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38D" w:rsidRDefault="00783BC8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PATHWAY RESULTS FROM INGENUITY PATHWAY ANALYSIS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  <w:lang w:eastAsia="en-US"/>
        </w:rPr>
        <w:id w:val="-41108621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66811" w:rsidRPr="004E561D" w:rsidRDefault="00A66811" w:rsidP="00A66811">
          <w:pPr>
            <w:pStyle w:val="TOCHeading"/>
            <w:spacing w:line="240" w:lineRule="auto"/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</w:pPr>
          <w:r w:rsidRPr="004E561D"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t>Contents</w:t>
          </w:r>
        </w:p>
        <w:p w:rsidR="00A66811" w:rsidRPr="00A66811" w:rsidRDefault="00A66811" w:rsidP="00A66811">
          <w:pPr>
            <w:pStyle w:val="TOC1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r w:rsidRPr="00A66811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A66811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A66811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298936352" w:history="1">
            <w:r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OSTEOGENIC vs. ADIPOGENIC DIFFERENTIATION IN ASC</w:t>
            </w:r>
            <w:r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_Toc298936352 \h </w:instrText>
            </w:r>
            <w:r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</w:t>
            </w:r>
            <w:r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2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53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dd7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_Toc298936353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54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Overall statistic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_Toc298936354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55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α-adrenergic signaling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_Toc298936355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56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CCR5 signaling in Macrophages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_Toc298936356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57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Relaxin signaling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_Toc298936357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1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58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OSTEOGENIC vs. ADIPOGENIC DIFFERENTIATION IN ASC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_Toc298936358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2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59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dd21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_Toc298936359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60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Overall statistic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_Toc298936360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61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Actin cytoskeleton signaling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_Toc298936361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62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α adrenergic signaling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_Toc298936362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8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63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Axonal guidance signaling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_Toc298936363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9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64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CCR3 signaling in Eosinophil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_Toc298936364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10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65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CCR5 signaling in Macrophages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_Toc298936365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11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66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Chemokine signaling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_Toc298936366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12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67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Ephrin receptor signaling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_Toc298936367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13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68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Fatty acid biosynthesis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_Toc298936368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69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fMLP signaling in Neutrophils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_Toc298936369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15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70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Glutamate receptor signaling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_Toc298936370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16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71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LPS/IL-1 Mediated Inhibition of RXR Function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_Toc298936371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17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72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Regulation of Actin-based Motility by Rho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_Toc298936372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18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1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73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OSTEOGENIC vs. ADIPOGENIC DIFFERENTIATION IN BMSC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_Toc298936373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2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74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dd21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_Toc298936374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75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LPS/IL-1 Mediated Inhibition of RXR Function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_Toc298936375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1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76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BMSC vs. ASC DURING OSTEOGENIC DIFFERENTIATION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_Toc298936376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20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2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77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dd2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_Toc298936377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20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78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14-3-3 mediated signaling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_Toc298936378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20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2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79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dd21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_Toc298936379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21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80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Keratan sulfate biosynthesis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_Toc298936380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21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81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LPS/IL-1 Mediated Inhibition of RXR Function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_Toc298936381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22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82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Sulfur metabolism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_Toc298936382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23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1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83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NETWORK AMONG DEG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_Toc298936383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24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2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84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OSTEOGENIC vs. ADIPOGENIC DIFFERENTIATION IN ASC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_Toc298936384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24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85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dd2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_Toc298936385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24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86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dd7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_Toc298936386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25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87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dd21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_Toc298936387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26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2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88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OSTEOGENIC vs. ADIPOGENIC DIFFERENTIATION IN BMSC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_Toc298936388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27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89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dd2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_Toc298936389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27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90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dd7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_Toc298936390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28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91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dd21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_Toc298936391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29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2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92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BMSC vs. ASC DURING OSTEOGENIC DIFFERENTIATION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_Toc298936392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30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93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dd2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_Toc298936393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30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2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94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BMSC vs. ASC DURING ADIPOGENIC DIFFERENTIATION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_Toc298936394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31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95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dd2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_Toc298936395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31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3B4185" w:rsidP="00A66811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98936396" w:history="1">
            <w:r w:rsidR="00A66811" w:rsidRPr="00A66811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dd7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_Toc298936396 \h </w:instrTex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32</w:t>
            </w:r>
            <w:r w:rsidR="00A66811" w:rsidRPr="00A6681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66811" w:rsidRPr="00A66811" w:rsidRDefault="00A66811" w:rsidP="00A66811">
          <w:pPr>
            <w:spacing w:line="240" w:lineRule="auto"/>
            <w:rPr>
              <w:rFonts w:ascii="Times New Roman" w:hAnsi="Times New Roman" w:cs="Times New Roman"/>
              <w:sz w:val="20"/>
              <w:szCs w:val="20"/>
            </w:rPr>
          </w:pPr>
          <w:r w:rsidRPr="00A66811">
            <w:rPr>
              <w:rFonts w:ascii="Times New Roman" w:hAnsi="Times New Roman" w:cs="Times New Roman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:rsidR="00A66811" w:rsidRPr="00A66811" w:rsidRDefault="00A66811" w:rsidP="00A6681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D3190" w:rsidRPr="004E561D" w:rsidRDefault="00B41E06" w:rsidP="00C22C90">
      <w:pPr>
        <w:pStyle w:val="Heading1"/>
        <w:jc w:val="center"/>
        <w:rPr>
          <w:color w:val="000000" w:themeColor="text1"/>
        </w:rPr>
      </w:pPr>
      <w:r w:rsidRPr="00B41E06">
        <w:br w:type="page"/>
      </w:r>
      <w:bookmarkStart w:id="1" w:name="_Toc298936352"/>
      <w:r w:rsidR="008D3190" w:rsidRPr="004E561D">
        <w:rPr>
          <w:color w:val="000000" w:themeColor="text1"/>
        </w:rPr>
        <w:lastRenderedPageBreak/>
        <w:t>OSTEOGENIC vs. ADIPOGENIC DIFFERENTIATION IN ASC</w:t>
      </w:r>
      <w:bookmarkEnd w:id="1"/>
    </w:p>
    <w:p w:rsidR="008D3190" w:rsidRPr="004E561D" w:rsidRDefault="008D3190" w:rsidP="00C22C90">
      <w:pPr>
        <w:pStyle w:val="Heading2"/>
        <w:jc w:val="center"/>
        <w:rPr>
          <w:color w:val="000000" w:themeColor="text1"/>
        </w:rPr>
      </w:pPr>
      <w:bookmarkStart w:id="2" w:name="_Toc298936353"/>
      <w:r w:rsidRPr="004E561D">
        <w:rPr>
          <w:color w:val="000000" w:themeColor="text1"/>
        </w:rPr>
        <w:t>dd7</w:t>
      </w:r>
      <w:bookmarkEnd w:id="2"/>
    </w:p>
    <w:p w:rsidR="008D3190" w:rsidRPr="004E561D" w:rsidRDefault="008D3190" w:rsidP="00C22C90">
      <w:pPr>
        <w:pStyle w:val="Heading3"/>
        <w:jc w:val="center"/>
        <w:rPr>
          <w:color w:val="000000" w:themeColor="text1"/>
        </w:rPr>
      </w:pPr>
      <w:bookmarkStart w:id="3" w:name="_Toc298936354"/>
      <w:r w:rsidRPr="004E561D">
        <w:rPr>
          <w:color w:val="000000" w:themeColor="text1"/>
        </w:rPr>
        <w:t>Overall statistic</w:t>
      </w:r>
      <w:bookmarkEnd w:id="3"/>
    </w:p>
    <w:tbl>
      <w:tblPr>
        <w:tblStyle w:val="LightShading-Accent2"/>
        <w:tblW w:w="8658" w:type="dxa"/>
        <w:jc w:val="center"/>
        <w:tblLook w:val="04A0" w:firstRow="1" w:lastRow="0" w:firstColumn="1" w:lastColumn="0" w:noHBand="0" w:noVBand="1"/>
      </w:tblPr>
      <w:tblGrid>
        <w:gridCol w:w="3978"/>
        <w:gridCol w:w="1620"/>
        <w:gridCol w:w="2070"/>
        <w:gridCol w:w="990"/>
      </w:tblGrid>
      <w:tr w:rsidR="008D3190" w:rsidRPr="008D3190" w:rsidTr="00AD0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Ingenuity Canonical Pathways</w:t>
            </w:r>
          </w:p>
        </w:tc>
        <w:tc>
          <w:tcPr>
            <w:tcW w:w="1620" w:type="dxa"/>
          </w:tcPr>
          <w:p w:rsidR="008D3190" w:rsidRPr="008D3190" w:rsidRDefault="008D3190" w:rsidP="00AD02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-Log(P-value)</w:t>
            </w:r>
          </w:p>
        </w:tc>
        <w:tc>
          <w:tcPr>
            <w:tcW w:w="2070" w:type="dxa"/>
          </w:tcPr>
          <w:p w:rsidR="008D3190" w:rsidRPr="008D3190" w:rsidRDefault="008D3190" w:rsidP="00AD02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-Log(B-H  P-value)</w:t>
            </w:r>
          </w:p>
        </w:tc>
        <w:tc>
          <w:tcPr>
            <w:tcW w:w="990" w:type="dxa"/>
          </w:tcPr>
          <w:p w:rsidR="008D3190" w:rsidRPr="008D3190" w:rsidRDefault="008D3190" w:rsidP="00AD02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Ratio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CCR5 Signaling in Macrophages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4.29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0.0706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AD025E" w:rsidP="000B538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Α-</w:t>
            </w:r>
            <w:r w:rsidR="008D3190" w:rsidRPr="00AD025E">
              <w:rPr>
                <w:rFonts w:ascii="Times New Roman" w:hAnsi="Times New Roman" w:cs="Times New Roman"/>
                <w:b w:val="0"/>
              </w:rPr>
              <w:t>Adrenergic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3.79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0.0686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D025E">
              <w:rPr>
                <w:rFonts w:ascii="Times New Roman" w:hAnsi="Times New Roman" w:cs="Times New Roman"/>
                <w:b w:val="0"/>
              </w:rPr>
              <w:t>Relaxin</w:t>
            </w:r>
            <w:proofErr w:type="spellEnd"/>
            <w:r w:rsidRPr="00AD025E">
              <w:rPr>
                <w:rFonts w:ascii="Times New Roman" w:hAnsi="Times New Roman" w:cs="Times New Roman"/>
                <w:b w:val="0"/>
              </w:rPr>
              <w:t xml:space="preserve">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3.54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1.94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0.0515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Cardiac Hypertrophy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2.76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1.37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0.0364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IL-8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1.37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0.0391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Lysine Degradation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2.36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0.0286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Glutamate Receptor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2.28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0.0476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AD025E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 xml:space="preserve">Cardiac </w:t>
            </w:r>
            <w:r w:rsidR="00AD025E">
              <w:rPr>
                <w:rFonts w:ascii="Times New Roman" w:hAnsi="Times New Roman" w:cs="Times New Roman"/>
                <w:b w:val="0"/>
              </w:rPr>
              <w:t>β-</w:t>
            </w:r>
            <w:r w:rsidRPr="00AD025E">
              <w:rPr>
                <w:rFonts w:ascii="Times New Roman" w:hAnsi="Times New Roman" w:cs="Times New Roman"/>
                <w:b w:val="0"/>
              </w:rPr>
              <w:t>adrenergic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2.27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0.0394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CXCR4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0.0373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 xml:space="preserve">CCR3 Signaling in </w:t>
            </w:r>
            <w:proofErr w:type="spellStart"/>
            <w:r w:rsidRPr="00AD025E">
              <w:rPr>
                <w:rFonts w:ascii="Times New Roman" w:hAnsi="Times New Roman" w:cs="Times New Roman"/>
                <w:b w:val="0"/>
              </w:rPr>
              <w:t>Eosinophils</w:t>
            </w:r>
            <w:proofErr w:type="spellEnd"/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0.0435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D025E">
              <w:rPr>
                <w:rFonts w:ascii="Times New Roman" w:hAnsi="Times New Roman" w:cs="Times New Roman"/>
                <w:b w:val="0"/>
              </w:rPr>
              <w:t>fMLP</w:t>
            </w:r>
            <w:proofErr w:type="spellEnd"/>
            <w:r w:rsidRPr="00AD025E">
              <w:rPr>
                <w:rFonts w:ascii="Times New Roman" w:hAnsi="Times New Roman" w:cs="Times New Roman"/>
                <w:b w:val="0"/>
              </w:rPr>
              <w:t xml:space="preserve"> Signaling in Neutrophils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2.09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0.04</w:t>
            </w:r>
            <w:r w:rsidR="00AD025E">
              <w:rPr>
                <w:rFonts w:ascii="Times New Roman" w:hAnsi="Times New Roman" w:cs="Times New Roman"/>
              </w:rPr>
              <w:t>00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Melatonin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2.09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0.0526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G-Protein Coupled Receptor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0.0294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Nitric Oxide Signaling in the Cardiovascular System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0.0476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D025E">
              <w:rPr>
                <w:rFonts w:ascii="Times New Roman" w:hAnsi="Times New Roman" w:cs="Times New Roman"/>
                <w:b w:val="0"/>
              </w:rPr>
              <w:t>cAMP</w:t>
            </w:r>
            <w:proofErr w:type="spellEnd"/>
            <w:r w:rsidRPr="00AD025E">
              <w:rPr>
                <w:rFonts w:ascii="Times New Roman" w:hAnsi="Times New Roman" w:cs="Times New Roman"/>
                <w:b w:val="0"/>
              </w:rPr>
              <w:t>-mediated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1.88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0.0325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LPS/IL-1 Mediated Inhibition of RXR Function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1.83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0.0266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Cellular Effects of Sildenafil (Viagra)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1.73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0.0308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CDK5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1.71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0.0455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Role of NFAT in Regulation of the Immune Response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0.0272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Sonic Hedgehog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0.069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PXR/RXR Activation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0.0357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PPARÎ±/RXRÎ± Activation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1.41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0.0276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Pyrimidine Metabolism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1.40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0.0177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Thrombin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0.0259</w:t>
            </w:r>
          </w:p>
        </w:tc>
      </w:tr>
      <w:tr w:rsidR="008D3190" w:rsidRPr="00AD025E" w:rsidTr="00AD0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AD025E">
              <w:rPr>
                <w:rFonts w:ascii="Times New Roman" w:hAnsi="Times New Roman" w:cs="Times New Roman"/>
                <w:b w:val="0"/>
              </w:rPr>
              <w:t>Xenobiotic Metabolism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0.0206</w:t>
            </w:r>
          </w:p>
        </w:tc>
      </w:tr>
      <w:tr w:rsidR="008D3190" w:rsidRPr="00AD025E" w:rsidTr="00AD0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:rsidR="008D3190" w:rsidRPr="00AD025E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D025E">
              <w:rPr>
                <w:rFonts w:ascii="Times New Roman" w:hAnsi="Times New Roman" w:cs="Times New Roman"/>
                <w:b w:val="0"/>
              </w:rPr>
              <w:t>Ephrin</w:t>
            </w:r>
            <w:proofErr w:type="spellEnd"/>
            <w:r w:rsidRPr="00AD025E">
              <w:rPr>
                <w:rFonts w:ascii="Times New Roman" w:hAnsi="Times New Roman" w:cs="Times New Roman"/>
                <w:b w:val="0"/>
              </w:rPr>
              <w:t xml:space="preserve"> Receptor Signaling</w:t>
            </w:r>
          </w:p>
        </w:tc>
        <w:tc>
          <w:tcPr>
            <w:tcW w:w="162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207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990" w:type="dxa"/>
          </w:tcPr>
          <w:p w:rsidR="008D3190" w:rsidRPr="00AD025E" w:rsidRDefault="008D3190" w:rsidP="00AD02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025E">
              <w:rPr>
                <w:rFonts w:ascii="Times New Roman" w:hAnsi="Times New Roman" w:cs="Times New Roman"/>
              </w:rPr>
              <w:t>0.027</w:t>
            </w:r>
            <w:r w:rsidR="00AD025E">
              <w:rPr>
                <w:rFonts w:ascii="Times New Roman" w:hAnsi="Times New Roman" w:cs="Times New Roman"/>
              </w:rPr>
              <w:t>0</w:t>
            </w:r>
          </w:p>
        </w:tc>
      </w:tr>
    </w:tbl>
    <w:p w:rsidR="008D3190" w:rsidRDefault="008D3190" w:rsidP="008D31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1E06" w:rsidRPr="00B41E06" w:rsidRDefault="00B41E06">
      <w:pPr>
        <w:rPr>
          <w:rFonts w:ascii="Times New Roman" w:hAnsi="Times New Roman" w:cs="Times New Roman"/>
        </w:rPr>
      </w:pPr>
    </w:p>
    <w:p w:rsidR="00B41E06" w:rsidRPr="00B41E06" w:rsidRDefault="00B41E06" w:rsidP="00B41E06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t>OSTEOGENIC vs. ADIPOGENIC DIFFERENTIATION IN ASC</w:t>
      </w:r>
    </w:p>
    <w:p w:rsidR="00B41E06" w:rsidRPr="00B41E06" w:rsidRDefault="00B41E06" w:rsidP="00B41E0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E06">
        <w:rPr>
          <w:rFonts w:ascii="Times New Roman" w:hAnsi="Times New Roman" w:cs="Times New Roman"/>
          <w:b/>
          <w:sz w:val="26"/>
          <w:szCs w:val="26"/>
        </w:rPr>
        <w:t>dd7</w:t>
      </w:r>
    </w:p>
    <w:p w:rsidR="00B41E06" w:rsidRPr="00B41E06" w:rsidRDefault="00B41E06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 xml:space="preserve">Red and green shade in objects denote higher expression in </w:t>
      </w:r>
      <w:r w:rsidR="009C54E6" w:rsidRPr="00B41E06">
        <w:rPr>
          <w:rFonts w:ascii="Times New Roman" w:hAnsi="Times New Roman" w:cs="Times New Roman"/>
        </w:rPr>
        <w:t xml:space="preserve">adipogenic </w:t>
      </w:r>
      <w:r w:rsidRPr="00B41E06">
        <w:rPr>
          <w:rFonts w:ascii="Times New Roman" w:hAnsi="Times New Roman" w:cs="Times New Roman"/>
        </w:rPr>
        <w:t xml:space="preserve">and </w:t>
      </w:r>
      <w:r w:rsidR="009C54E6" w:rsidRPr="00B41E06">
        <w:rPr>
          <w:rFonts w:ascii="Times New Roman" w:hAnsi="Times New Roman" w:cs="Times New Roman"/>
        </w:rPr>
        <w:t>osteogenic</w:t>
      </w:r>
      <w:r w:rsidRPr="00B41E06">
        <w:rPr>
          <w:rFonts w:ascii="Times New Roman" w:hAnsi="Times New Roman" w:cs="Times New Roman"/>
        </w:rPr>
        <w:t>, respectively</w:t>
      </w:r>
    </w:p>
    <w:p w:rsidR="00B41E06" w:rsidRPr="00B41E06" w:rsidRDefault="00B41E06" w:rsidP="00C22C90">
      <w:pPr>
        <w:pStyle w:val="Heading3"/>
        <w:jc w:val="center"/>
      </w:pPr>
      <w:bookmarkStart w:id="4" w:name="_Toc298936355"/>
      <w:proofErr w:type="gramStart"/>
      <w:r w:rsidRPr="00B41E06">
        <w:t>α-adrenergic</w:t>
      </w:r>
      <w:proofErr w:type="gramEnd"/>
      <w:r w:rsidRPr="00B41E06">
        <w:t xml:space="preserve"> signaling</w:t>
      </w:r>
      <w:bookmarkEnd w:id="4"/>
    </w:p>
    <w:p w:rsidR="00B41E06" w:rsidRDefault="00B41E06" w:rsidP="00B41E06">
      <w:pPr>
        <w:jc w:val="center"/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  <w:noProof/>
        </w:rPr>
        <w:drawing>
          <wp:inline distT="0" distB="0" distL="0" distR="0" wp14:anchorId="7EDA1582" wp14:editId="0F781D08">
            <wp:extent cx="5458968" cy="474573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energic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14400" r="5449" b="4369"/>
                    <a:stretch/>
                  </pic:blipFill>
                  <pic:spPr bwMode="auto">
                    <a:xfrm>
                      <a:off x="0" y="0"/>
                      <a:ext cx="5458968" cy="474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E06" w:rsidRDefault="00B41E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1E06" w:rsidRPr="00B41E06" w:rsidRDefault="00B41E06" w:rsidP="00B41E06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B41E06" w:rsidRPr="00B41E06" w:rsidRDefault="00B41E06" w:rsidP="00B41E0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E06">
        <w:rPr>
          <w:rFonts w:ascii="Times New Roman" w:hAnsi="Times New Roman" w:cs="Times New Roman"/>
          <w:b/>
          <w:sz w:val="26"/>
          <w:szCs w:val="26"/>
        </w:rPr>
        <w:t>dd7</w:t>
      </w:r>
    </w:p>
    <w:p w:rsidR="009C54E6" w:rsidRPr="00B41E06" w:rsidRDefault="009C54E6" w:rsidP="009C54E6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B41E06" w:rsidRDefault="00B41E06" w:rsidP="00B41E06">
      <w:pPr>
        <w:jc w:val="center"/>
        <w:rPr>
          <w:rFonts w:ascii="Times New Roman" w:hAnsi="Times New Roman" w:cs="Times New Roman"/>
          <w:b/>
        </w:rPr>
      </w:pPr>
    </w:p>
    <w:p w:rsidR="00B41E06" w:rsidRPr="00B41E06" w:rsidRDefault="00B41E06" w:rsidP="00C22C90">
      <w:pPr>
        <w:pStyle w:val="Heading3"/>
        <w:jc w:val="center"/>
      </w:pPr>
      <w:bookmarkStart w:id="5" w:name="_Toc298936356"/>
      <w:r w:rsidRPr="00B41E06">
        <w:t>CCR5 signaling in Macrophages</w:t>
      </w:r>
      <w:bookmarkEnd w:id="5"/>
    </w:p>
    <w:p w:rsidR="00B41E06" w:rsidRDefault="00B41E06" w:rsidP="00B41E06">
      <w:pPr>
        <w:jc w:val="center"/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  <w:noProof/>
        </w:rPr>
        <w:drawing>
          <wp:inline distT="0" distB="0" distL="0" distR="0" wp14:anchorId="07A7C344" wp14:editId="49FAB9FB">
            <wp:extent cx="5084064" cy="5020056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R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0523" r="12340" b="4370"/>
                    <a:stretch/>
                  </pic:blipFill>
                  <pic:spPr bwMode="auto">
                    <a:xfrm>
                      <a:off x="0" y="0"/>
                      <a:ext cx="5084064" cy="502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E06" w:rsidRDefault="00B41E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1E06" w:rsidRPr="00B41E06" w:rsidRDefault="00B41E06" w:rsidP="00B41E06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B41E06" w:rsidRPr="00B41E06" w:rsidRDefault="00B41E06" w:rsidP="00B41E0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E06">
        <w:rPr>
          <w:rFonts w:ascii="Times New Roman" w:hAnsi="Times New Roman" w:cs="Times New Roman"/>
          <w:b/>
          <w:sz w:val="26"/>
          <w:szCs w:val="26"/>
        </w:rPr>
        <w:t>dd7</w:t>
      </w:r>
    </w:p>
    <w:p w:rsidR="009C54E6" w:rsidRPr="00B41E06" w:rsidRDefault="009C54E6" w:rsidP="009C54E6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B41E06" w:rsidRDefault="00B41E06" w:rsidP="00B41E06">
      <w:pPr>
        <w:jc w:val="center"/>
        <w:rPr>
          <w:rFonts w:ascii="Times New Roman" w:hAnsi="Times New Roman" w:cs="Times New Roman"/>
          <w:b/>
        </w:rPr>
      </w:pPr>
    </w:p>
    <w:p w:rsidR="00B41E06" w:rsidRPr="00B41E06" w:rsidRDefault="00B41E06" w:rsidP="00C22C90">
      <w:pPr>
        <w:pStyle w:val="Heading3"/>
        <w:jc w:val="center"/>
      </w:pPr>
      <w:bookmarkStart w:id="6" w:name="_Toc298936357"/>
      <w:proofErr w:type="spellStart"/>
      <w:r>
        <w:t>Relaxin</w:t>
      </w:r>
      <w:proofErr w:type="spellEnd"/>
      <w:r w:rsidRPr="00B41E06">
        <w:t xml:space="preserve"> signaling</w:t>
      </w:r>
      <w:bookmarkEnd w:id="6"/>
    </w:p>
    <w:p w:rsidR="00B41E06" w:rsidRDefault="00B41E06" w:rsidP="00B41E06">
      <w:pPr>
        <w:jc w:val="center"/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  <w:noProof/>
        </w:rPr>
        <w:drawing>
          <wp:inline distT="0" distB="0" distL="0" distR="0" wp14:anchorId="76609355" wp14:editId="720124FB">
            <wp:extent cx="4782312" cy="4892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xin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t="12738" r="10737" b="4369"/>
                    <a:stretch/>
                  </pic:blipFill>
                  <pic:spPr bwMode="auto">
                    <a:xfrm>
                      <a:off x="0" y="0"/>
                      <a:ext cx="4782312" cy="489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4E6" w:rsidRDefault="009C54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D3190" w:rsidRPr="004E561D" w:rsidRDefault="008D3190" w:rsidP="00C22C90">
      <w:pPr>
        <w:pStyle w:val="Heading1"/>
        <w:jc w:val="center"/>
        <w:rPr>
          <w:color w:val="000000" w:themeColor="text1"/>
        </w:rPr>
      </w:pPr>
      <w:bookmarkStart w:id="7" w:name="_Toc298936358"/>
      <w:r w:rsidRPr="004E561D">
        <w:rPr>
          <w:color w:val="000000" w:themeColor="text1"/>
        </w:rPr>
        <w:lastRenderedPageBreak/>
        <w:t>OSTEOGENIC vs. ADIPOGENIC DIFFERENTIATION IN ASC</w:t>
      </w:r>
      <w:bookmarkEnd w:id="7"/>
    </w:p>
    <w:p w:rsidR="008D3190" w:rsidRPr="004E561D" w:rsidRDefault="008D3190" w:rsidP="00C22C90">
      <w:pPr>
        <w:pStyle w:val="Heading2"/>
        <w:jc w:val="center"/>
        <w:rPr>
          <w:color w:val="000000" w:themeColor="text1"/>
        </w:rPr>
      </w:pPr>
      <w:bookmarkStart w:id="8" w:name="_Toc298936359"/>
      <w:r w:rsidRPr="004E561D">
        <w:rPr>
          <w:color w:val="000000" w:themeColor="text1"/>
        </w:rPr>
        <w:t>dd21</w:t>
      </w:r>
      <w:bookmarkEnd w:id="8"/>
    </w:p>
    <w:p w:rsidR="008D3190" w:rsidRPr="004E561D" w:rsidRDefault="008D3190" w:rsidP="00C22C90">
      <w:pPr>
        <w:pStyle w:val="Heading3"/>
        <w:jc w:val="center"/>
        <w:rPr>
          <w:color w:val="000000" w:themeColor="text1"/>
        </w:rPr>
      </w:pPr>
      <w:bookmarkStart w:id="9" w:name="_Toc298936360"/>
      <w:r w:rsidRPr="004E561D">
        <w:rPr>
          <w:color w:val="000000" w:themeColor="text1"/>
        </w:rPr>
        <w:t>Overall statistic</w:t>
      </w:r>
      <w:bookmarkEnd w:id="9"/>
    </w:p>
    <w:tbl>
      <w:tblPr>
        <w:tblStyle w:val="LightShading-Accent1"/>
        <w:tblW w:w="8514" w:type="dxa"/>
        <w:jc w:val="center"/>
        <w:tblLook w:val="04A0" w:firstRow="1" w:lastRow="0" w:firstColumn="1" w:lastColumn="0" w:noHBand="0" w:noVBand="1"/>
      </w:tblPr>
      <w:tblGrid>
        <w:gridCol w:w="3834"/>
        <w:gridCol w:w="1710"/>
        <w:gridCol w:w="2070"/>
        <w:gridCol w:w="900"/>
      </w:tblGrid>
      <w:tr w:rsidR="008D3190" w:rsidRPr="008D3190" w:rsidTr="008D3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Pathways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-Log(P-value)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-Log(B-H  P-value)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Ratio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 xml:space="preserve">CCR3 Signaling in </w:t>
            </w:r>
            <w:proofErr w:type="spellStart"/>
            <w:r w:rsidRPr="008D3190">
              <w:rPr>
                <w:rFonts w:ascii="Times New Roman" w:hAnsi="Times New Roman" w:cs="Times New Roman"/>
                <w:b w:val="0"/>
              </w:rPr>
              <w:t>Eosinophils</w:t>
            </w:r>
            <w:proofErr w:type="spellEnd"/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4.41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2.23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0.09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Chemokine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4.04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0.11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LPS/IL-1 Mediated Inhibition of RXR Function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3.84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0.05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Regulation of Actin-based Motility by Rho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3.59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2.07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0.09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Glutamate Receptor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3.55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2.07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0.08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CCR5 Signaling in Macrophages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3.08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1.72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0.07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Actin Cytoskeleton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1.72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0.05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8D3190">
              <w:rPr>
                <w:rFonts w:ascii="Times New Roman" w:hAnsi="Times New Roman" w:cs="Times New Roman"/>
                <w:b w:val="0"/>
              </w:rPr>
              <w:t>fMLP</w:t>
            </w:r>
            <w:proofErr w:type="spellEnd"/>
            <w:r w:rsidRPr="008D3190">
              <w:rPr>
                <w:rFonts w:ascii="Times New Roman" w:hAnsi="Times New Roman" w:cs="Times New Roman"/>
                <w:b w:val="0"/>
              </w:rPr>
              <w:t xml:space="preserve"> Signaling in Neutrophils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2.96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1.68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0.06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8D3190">
              <w:rPr>
                <w:rFonts w:ascii="Times New Roman" w:hAnsi="Times New Roman" w:cs="Times New Roman"/>
                <w:b w:val="0"/>
              </w:rPr>
              <w:t>Ephrin</w:t>
            </w:r>
            <w:proofErr w:type="spellEnd"/>
            <w:r w:rsidRPr="008D3190">
              <w:rPr>
                <w:rFonts w:ascii="Times New Roman" w:hAnsi="Times New Roman" w:cs="Times New Roman"/>
                <w:b w:val="0"/>
              </w:rPr>
              <w:t xml:space="preserve"> Receptor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2.79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1.61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0.05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Axonal Guidance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2.68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0.04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Fatty Acid Biosynthesis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2.66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0.06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8D3190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α-</w:t>
            </w:r>
            <w:r w:rsidRPr="008D3190">
              <w:rPr>
                <w:rFonts w:ascii="Times New Roman" w:hAnsi="Times New Roman" w:cs="Times New Roman"/>
                <w:b w:val="0"/>
              </w:rPr>
              <w:t>Adrenergic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2.49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1.42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0.07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Role of NFAT in Regulation of the Immune Response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0.04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NRF2-mediated Oxidative Stress Response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0.04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Melatonin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1.06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0.07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IL-8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1.06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0.04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Thrombin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1.79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0.04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8D3190">
              <w:rPr>
                <w:rFonts w:ascii="Times New Roman" w:hAnsi="Times New Roman" w:cs="Times New Roman"/>
                <w:b w:val="0"/>
              </w:rPr>
              <w:t>Glycerophospholipid</w:t>
            </w:r>
            <w:proofErr w:type="spellEnd"/>
            <w:r w:rsidRPr="008D3190">
              <w:rPr>
                <w:rFonts w:ascii="Times New Roman" w:hAnsi="Times New Roman" w:cs="Times New Roman"/>
                <w:b w:val="0"/>
              </w:rPr>
              <w:t xml:space="preserve"> Metabolism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1.71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0.03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CXCR4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1.66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0.04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8D3190">
              <w:rPr>
                <w:rFonts w:ascii="Times New Roman" w:hAnsi="Times New Roman" w:cs="Times New Roman"/>
                <w:b w:val="0"/>
              </w:rPr>
              <w:t>Semaphorin</w:t>
            </w:r>
            <w:proofErr w:type="spellEnd"/>
            <w:r w:rsidRPr="008D3190">
              <w:rPr>
                <w:rFonts w:ascii="Times New Roman" w:hAnsi="Times New Roman" w:cs="Times New Roman"/>
                <w:b w:val="0"/>
              </w:rPr>
              <w:t xml:space="preserve"> Signaling in Neurons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1.6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0.08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8D3190">
              <w:rPr>
                <w:rFonts w:ascii="Times New Roman" w:hAnsi="Times New Roman" w:cs="Times New Roman"/>
                <w:b w:val="0"/>
              </w:rPr>
              <w:t>Valine</w:t>
            </w:r>
            <w:proofErr w:type="spellEnd"/>
            <w:r w:rsidRPr="008D3190">
              <w:rPr>
                <w:rFonts w:ascii="Times New Roman" w:hAnsi="Times New Roman" w:cs="Times New Roman"/>
                <w:b w:val="0"/>
              </w:rPr>
              <w:t xml:space="preserve">, </w:t>
            </w:r>
            <w:proofErr w:type="spellStart"/>
            <w:r w:rsidRPr="008D3190">
              <w:rPr>
                <w:rFonts w:ascii="Times New Roman" w:hAnsi="Times New Roman" w:cs="Times New Roman"/>
                <w:b w:val="0"/>
              </w:rPr>
              <w:t>Leucine</w:t>
            </w:r>
            <w:proofErr w:type="spellEnd"/>
            <w:r w:rsidRPr="008D3190">
              <w:rPr>
                <w:rFonts w:ascii="Times New Roman" w:hAnsi="Times New Roman" w:cs="Times New Roman"/>
                <w:b w:val="0"/>
              </w:rPr>
              <w:t xml:space="preserve"> and Isoleucine Degradation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1.6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0.04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Tight Junction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0.04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 xml:space="preserve">Virus Entry via </w:t>
            </w:r>
            <w:proofErr w:type="spellStart"/>
            <w:r w:rsidRPr="008D3190">
              <w:rPr>
                <w:rFonts w:ascii="Times New Roman" w:hAnsi="Times New Roman" w:cs="Times New Roman"/>
                <w:b w:val="0"/>
              </w:rPr>
              <w:t>Endocytic</w:t>
            </w:r>
            <w:proofErr w:type="spellEnd"/>
            <w:r w:rsidRPr="008D3190">
              <w:rPr>
                <w:rFonts w:ascii="Times New Roman" w:hAnsi="Times New Roman" w:cs="Times New Roman"/>
                <w:b w:val="0"/>
              </w:rPr>
              <w:t xml:space="preserve"> Pathways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0.05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LXR/RXR Activation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1.53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</w:t>
            </w:r>
            <w:r w:rsidRPr="008D319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0.05</w:t>
            </w:r>
          </w:p>
        </w:tc>
      </w:tr>
      <w:tr w:rsidR="008D3190" w:rsidRPr="008D3190" w:rsidTr="008D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8D3190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 xml:space="preserve">Cardiac </w:t>
            </w:r>
            <w:r>
              <w:rPr>
                <w:rFonts w:ascii="Times New Roman" w:hAnsi="Times New Roman" w:cs="Times New Roman"/>
                <w:b w:val="0"/>
              </w:rPr>
              <w:t>β-</w:t>
            </w:r>
            <w:r w:rsidRPr="008D3190">
              <w:rPr>
                <w:rFonts w:ascii="Times New Roman" w:hAnsi="Times New Roman" w:cs="Times New Roman"/>
                <w:b w:val="0"/>
              </w:rPr>
              <w:t>adrenergic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1.4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0.04</w:t>
            </w:r>
          </w:p>
        </w:tc>
      </w:tr>
      <w:tr w:rsidR="008D3190" w:rsidRPr="008D3190" w:rsidTr="008D31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4" w:type="dxa"/>
          </w:tcPr>
          <w:p w:rsidR="008D3190" w:rsidRPr="008D3190" w:rsidRDefault="008D3190" w:rsidP="000B538D">
            <w:pPr>
              <w:rPr>
                <w:rFonts w:ascii="Times New Roman" w:hAnsi="Times New Roman" w:cs="Times New Roman"/>
                <w:b w:val="0"/>
              </w:rPr>
            </w:pPr>
            <w:r w:rsidRPr="008D3190">
              <w:rPr>
                <w:rFonts w:ascii="Times New Roman" w:hAnsi="Times New Roman" w:cs="Times New Roman"/>
                <w:b w:val="0"/>
              </w:rPr>
              <w:t>Aryl Hydrocarbon Receptor Signaling</w:t>
            </w:r>
          </w:p>
        </w:tc>
        <w:tc>
          <w:tcPr>
            <w:tcW w:w="171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207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900" w:type="dxa"/>
          </w:tcPr>
          <w:p w:rsidR="008D3190" w:rsidRPr="008D3190" w:rsidRDefault="008D3190" w:rsidP="008D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D3190">
              <w:rPr>
                <w:rFonts w:ascii="Times New Roman" w:hAnsi="Times New Roman" w:cs="Times New Roman"/>
              </w:rPr>
              <w:t>0.04</w:t>
            </w:r>
          </w:p>
        </w:tc>
      </w:tr>
    </w:tbl>
    <w:p w:rsidR="008D3190" w:rsidRDefault="008D3190" w:rsidP="008D319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9C54E6" w:rsidRPr="00B41E06" w:rsidRDefault="009C54E6" w:rsidP="009C54E6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9C54E6" w:rsidRPr="00B41E06" w:rsidRDefault="009C54E6" w:rsidP="009C54E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9C54E6" w:rsidRPr="00B41E06" w:rsidRDefault="009C54E6" w:rsidP="009C54E6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9C54E6" w:rsidRDefault="009C54E6" w:rsidP="009C54E6">
      <w:pPr>
        <w:jc w:val="center"/>
        <w:rPr>
          <w:rFonts w:ascii="Times New Roman" w:hAnsi="Times New Roman" w:cs="Times New Roman"/>
          <w:b/>
        </w:rPr>
      </w:pPr>
    </w:p>
    <w:p w:rsidR="009C54E6" w:rsidRDefault="001F419B" w:rsidP="00C22C90">
      <w:pPr>
        <w:pStyle w:val="Heading3"/>
        <w:jc w:val="center"/>
        <w:rPr>
          <w:sz w:val="20"/>
        </w:rPr>
      </w:pPr>
      <w:bookmarkStart w:id="10" w:name="_Toc298936361"/>
      <w:r>
        <w:t>Actin cytoskeleton signaling</w:t>
      </w:r>
      <w:bookmarkEnd w:id="10"/>
    </w:p>
    <w:p w:rsidR="001F419B" w:rsidRDefault="001F419B" w:rsidP="009C54E6">
      <w:pPr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967382" wp14:editId="5FD9F0D5">
            <wp:extent cx="5943600" cy="4045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n cytoskeleton Signaling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2064" b="2823"/>
                    <a:stretch/>
                  </pic:blipFill>
                  <pic:spPr bwMode="auto">
                    <a:xfrm>
                      <a:off x="0" y="0"/>
                      <a:ext cx="5943600" cy="404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19B" w:rsidRDefault="001F419B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br w:type="page"/>
      </w:r>
    </w:p>
    <w:p w:rsidR="001F419B" w:rsidRPr="00B41E06" w:rsidRDefault="001F419B" w:rsidP="001F419B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1F419B" w:rsidRPr="00B41E06" w:rsidRDefault="001F419B" w:rsidP="001F419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1F419B" w:rsidRPr="00B41E06" w:rsidRDefault="001F419B" w:rsidP="001F419B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1F419B" w:rsidRDefault="001F419B" w:rsidP="001F419B">
      <w:pPr>
        <w:jc w:val="center"/>
        <w:rPr>
          <w:rFonts w:ascii="Times New Roman" w:hAnsi="Times New Roman" w:cs="Times New Roman"/>
          <w:b/>
        </w:rPr>
      </w:pPr>
    </w:p>
    <w:p w:rsidR="001F419B" w:rsidRDefault="00454012" w:rsidP="00C22C90">
      <w:pPr>
        <w:pStyle w:val="Heading3"/>
        <w:jc w:val="center"/>
      </w:pPr>
      <w:bookmarkStart w:id="11" w:name="_Toc298936362"/>
      <w:proofErr w:type="gramStart"/>
      <w:r>
        <w:t>α</w:t>
      </w:r>
      <w:proofErr w:type="gramEnd"/>
      <w:r w:rsidR="001F419B">
        <w:t xml:space="preserve"> adrenergic signaling</w:t>
      </w:r>
      <w:bookmarkEnd w:id="11"/>
    </w:p>
    <w:p w:rsidR="001F419B" w:rsidRDefault="001F419B" w:rsidP="001F419B">
      <w:pPr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546C8B" wp14:editId="6FD4D79A">
            <wp:extent cx="5696712" cy="47640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energic signaling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3303" b="3232"/>
                    <a:stretch/>
                  </pic:blipFill>
                  <pic:spPr bwMode="auto">
                    <a:xfrm>
                      <a:off x="0" y="0"/>
                      <a:ext cx="5696712" cy="476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19B" w:rsidRDefault="001F419B">
      <w:pPr>
        <w:rPr>
          <w:rFonts w:ascii="Times New Roman" w:hAnsi="Times New Roman" w:cs="Times New Roman"/>
          <w:b/>
          <w:sz w:val="20"/>
        </w:rPr>
        <w:sectPr w:rsidR="001F419B"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0"/>
        </w:rPr>
        <w:br w:type="page"/>
      </w:r>
    </w:p>
    <w:p w:rsidR="00454012" w:rsidRPr="00B41E06" w:rsidRDefault="00454012" w:rsidP="00454012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454012" w:rsidRPr="00B41E06" w:rsidRDefault="00454012" w:rsidP="0045401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454012" w:rsidRPr="00B41E06" w:rsidRDefault="00454012" w:rsidP="00454012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454012" w:rsidRDefault="00454012" w:rsidP="00454012">
      <w:pPr>
        <w:jc w:val="center"/>
        <w:rPr>
          <w:rFonts w:ascii="Times New Roman" w:hAnsi="Times New Roman" w:cs="Times New Roman"/>
          <w:b/>
        </w:rPr>
      </w:pPr>
    </w:p>
    <w:p w:rsidR="00454012" w:rsidRDefault="00454012" w:rsidP="00C22C90">
      <w:pPr>
        <w:pStyle w:val="Heading3"/>
        <w:jc w:val="center"/>
      </w:pPr>
      <w:bookmarkStart w:id="12" w:name="_Toc298936363"/>
      <w:r>
        <w:t>Axonal guidance signaling</w:t>
      </w:r>
      <w:bookmarkEnd w:id="12"/>
    </w:p>
    <w:p w:rsidR="00454012" w:rsidRDefault="00454012">
      <w:pPr>
        <w:rPr>
          <w:rFonts w:ascii="Times New Roman" w:hAnsi="Times New Roman" w:cs="Times New Roman"/>
        </w:rPr>
      </w:pPr>
    </w:p>
    <w:p w:rsidR="00454012" w:rsidRDefault="00454012">
      <w:pPr>
        <w:rPr>
          <w:rFonts w:ascii="Times New Roman" w:hAnsi="Times New Roman" w:cs="Times New Roman"/>
        </w:rPr>
        <w:sectPr w:rsidR="00454012" w:rsidSect="001F419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617188" wp14:editId="774D42D9">
            <wp:extent cx="8476488" cy="2112264"/>
            <wp:effectExtent l="0" t="0" r="127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onal guida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8741" b="2680"/>
                    <a:stretch/>
                  </pic:blipFill>
                  <pic:spPr bwMode="auto">
                    <a:xfrm>
                      <a:off x="0" y="0"/>
                      <a:ext cx="8476488" cy="211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012" w:rsidRPr="00B41E06" w:rsidRDefault="00454012" w:rsidP="00454012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454012" w:rsidRPr="00B41E06" w:rsidRDefault="00454012" w:rsidP="0045401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454012" w:rsidRPr="00B41E06" w:rsidRDefault="00454012" w:rsidP="00454012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454012" w:rsidRDefault="00454012" w:rsidP="00454012">
      <w:pPr>
        <w:jc w:val="center"/>
        <w:rPr>
          <w:rFonts w:ascii="Times New Roman" w:hAnsi="Times New Roman" w:cs="Times New Roman"/>
          <w:b/>
        </w:rPr>
      </w:pPr>
    </w:p>
    <w:p w:rsidR="00454012" w:rsidRDefault="00454012" w:rsidP="00C22C90">
      <w:pPr>
        <w:pStyle w:val="Heading3"/>
        <w:jc w:val="center"/>
      </w:pPr>
      <w:bookmarkStart w:id="13" w:name="_Toc298936364"/>
      <w:r>
        <w:t>CCR3 sign</w:t>
      </w:r>
      <w:r w:rsidR="00564AA6">
        <w:t>al</w:t>
      </w:r>
      <w:r>
        <w:t>ing in Eosinophil</w:t>
      </w:r>
      <w:bookmarkEnd w:id="13"/>
    </w:p>
    <w:p w:rsidR="00454012" w:rsidRDefault="00454012" w:rsidP="006001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AC8448" wp14:editId="5E5BBFA1">
            <wp:extent cx="5886450" cy="6181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R3 Signaling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0" r="961" b="3853"/>
                    <a:stretch/>
                  </pic:blipFill>
                  <pic:spPr bwMode="auto">
                    <a:xfrm>
                      <a:off x="0" y="0"/>
                      <a:ext cx="5886450" cy="61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012" w:rsidRDefault="004540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54012" w:rsidRPr="00B41E06" w:rsidRDefault="00454012" w:rsidP="00454012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454012" w:rsidRPr="00B41E06" w:rsidRDefault="00454012" w:rsidP="0045401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454012" w:rsidRPr="00B41E06" w:rsidRDefault="00454012" w:rsidP="00454012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454012" w:rsidRDefault="00454012" w:rsidP="00454012">
      <w:pPr>
        <w:jc w:val="center"/>
        <w:rPr>
          <w:rFonts w:ascii="Times New Roman" w:hAnsi="Times New Roman" w:cs="Times New Roman"/>
          <w:b/>
        </w:rPr>
      </w:pPr>
    </w:p>
    <w:p w:rsidR="00454012" w:rsidRDefault="00454012" w:rsidP="00C22C90">
      <w:pPr>
        <w:pStyle w:val="Heading3"/>
        <w:jc w:val="center"/>
      </w:pPr>
      <w:bookmarkStart w:id="14" w:name="_Toc298936365"/>
      <w:r>
        <w:t xml:space="preserve">CCR5 </w:t>
      </w:r>
      <w:r w:rsidR="00564AA6">
        <w:t>signaling</w:t>
      </w:r>
      <w:r>
        <w:t xml:space="preserve"> in Macrophages</w:t>
      </w:r>
      <w:bookmarkEnd w:id="14"/>
    </w:p>
    <w:p w:rsidR="00454012" w:rsidRDefault="00454012" w:rsidP="006001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94ADCD" wp14:editId="39DC6B2A">
            <wp:extent cx="5943600" cy="5876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R5 Signaling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9" b="3534"/>
                    <a:stretch/>
                  </pic:blipFill>
                  <pic:spPr bwMode="auto">
                    <a:xfrm>
                      <a:off x="0" y="0"/>
                      <a:ext cx="5943600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012" w:rsidRDefault="004540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54012" w:rsidRPr="00B41E06" w:rsidRDefault="00454012" w:rsidP="00454012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454012" w:rsidRPr="00B41E06" w:rsidRDefault="00454012" w:rsidP="0045401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454012" w:rsidRPr="00B41E06" w:rsidRDefault="00454012" w:rsidP="00454012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454012" w:rsidRDefault="00454012" w:rsidP="00454012">
      <w:pPr>
        <w:jc w:val="center"/>
        <w:rPr>
          <w:rFonts w:ascii="Times New Roman" w:hAnsi="Times New Roman" w:cs="Times New Roman"/>
          <w:b/>
        </w:rPr>
      </w:pPr>
    </w:p>
    <w:p w:rsidR="00454012" w:rsidRDefault="00454012" w:rsidP="00C22C90">
      <w:pPr>
        <w:pStyle w:val="Heading3"/>
        <w:jc w:val="center"/>
      </w:pPr>
      <w:bookmarkStart w:id="15" w:name="_Toc298936366"/>
      <w:r>
        <w:t>Chemokine sign</w:t>
      </w:r>
      <w:r w:rsidR="00564AA6">
        <w:t>al</w:t>
      </w:r>
      <w:r>
        <w:t>ing</w:t>
      </w:r>
      <w:bookmarkEnd w:id="15"/>
    </w:p>
    <w:p w:rsidR="00454012" w:rsidRDefault="00454012" w:rsidP="006001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807EDFE" wp14:editId="43420AE8">
            <wp:extent cx="5669280" cy="47548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okine Signaling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9140" r="2333" b="6947"/>
                    <a:stretch/>
                  </pic:blipFill>
                  <pic:spPr bwMode="auto">
                    <a:xfrm>
                      <a:off x="0" y="0"/>
                      <a:ext cx="5669280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012" w:rsidRDefault="004540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F4E89" w:rsidRPr="00B41E06" w:rsidRDefault="000F4E89" w:rsidP="000F4E89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0F4E89" w:rsidRPr="00B41E06" w:rsidRDefault="000F4E89" w:rsidP="000F4E8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0F4E89" w:rsidRPr="00B41E06" w:rsidRDefault="000F4E89" w:rsidP="000F4E89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0F4E89" w:rsidRDefault="000F4E89" w:rsidP="000F4E89">
      <w:pPr>
        <w:jc w:val="center"/>
        <w:rPr>
          <w:rFonts w:ascii="Times New Roman" w:hAnsi="Times New Roman" w:cs="Times New Roman"/>
          <w:b/>
        </w:rPr>
      </w:pPr>
    </w:p>
    <w:p w:rsidR="000F4E89" w:rsidRDefault="000F4E89" w:rsidP="00C22C90">
      <w:pPr>
        <w:pStyle w:val="Heading3"/>
        <w:jc w:val="center"/>
      </w:pPr>
      <w:bookmarkStart w:id="16" w:name="_Toc298936367"/>
      <w:proofErr w:type="spellStart"/>
      <w:r>
        <w:t>Ephrin</w:t>
      </w:r>
      <w:proofErr w:type="spellEnd"/>
      <w:r>
        <w:t xml:space="preserve"> receptor </w:t>
      </w:r>
      <w:r w:rsidR="00564AA6">
        <w:t>signaling</w:t>
      </w:r>
      <w:bookmarkEnd w:id="16"/>
    </w:p>
    <w:p w:rsidR="000F4E89" w:rsidRDefault="000F4E89" w:rsidP="000F4E8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5E1994" wp14:editId="5108303C">
            <wp:extent cx="5823393" cy="423862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hrin receptor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8333" b="2564"/>
                    <a:stretch/>
                  </pic:blipFill>
                  <pic:spPr bwMode="auto">
                    <a:xfrm>
                      <a:off x="0" y="0"/>
                      <a:ext cx="5824368" cy="423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E89" w:rsidRDefault="000F4E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F4E89" w:rsidRPr="00B41E06" w:rsidRDefault="000F4E89" w:rsidP="000F4E89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0F4E89" w:rsidRPr="00B41E06" w:rsidRDefault="000F4E89" w:rsidP="000F4E8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0F4E89" w:rsidRPr="00B41E06" w:rsidRDefault="000F4E89" w:rsidP="000F4E89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0F4E89" w:rsidRDefault="000F4E89" w:rsidP="000F4E89">
      <w:pPr>
        <w:jc w:val="center"/>
        <w:rPr>
          <w:rFonts w:ascii="Times New Roman" w:hAnsi="Times New Roman" w:cs="Times New Roman"/>
          <w:b/>
        </w:rPr>
      </w:pPr>
    </w:p>
    <w:p w:rsidR="000F4E89" w:rsidRDefault="000F4E89" w:rsidP="00C22C90">
      <w:pPr>
        <w:pStyle w:val="Heading3"/>
        <w:jc w:val="center"/>
      </w:pPr>
      <w:bookmarkStart w:id="17" w:name="_Toc298936368"/>
      <w:r>
        <w:t>Fatty acid biosynthesis</w:t>
      </w:r>
      <w:bookmarkEnd w:id="17"/>
    </w:p>
    <w:p w:rsidR="000F4E89" w:rsidRDefault="000F4E89" w:rsidP="000F4E8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9A79D6" wp14:editId="7F40EBD1">
            <wp:extent cx="5539286" cy="5648325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y acid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6615" b="2154"/>
                    <a:stretch/>
                  </pic:blipFill>
                  <pic:spPr bwMode="auto">
                    <a:xfrm>
                      <a:off x="0" y="0"/>
                      <a:ext cx="5543263" cy="565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E89" w:rsidRDefault="000F4E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F4E89" w:rsidRPr="00B41E06" w:rsidRDefault="000F4E89" w:rsidP="000F4E89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0F4E89" w:rsidRPr="00B41E06" w:rsidRDefault="000F4E89" w:rsidP="000F4E8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0F4E89" w:rsidRPr="00B41E06" w:rsidRDefault="000F4E89" w:rsidP="000F4E89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0F4E89" w:rsidRDefault="000F4E89" w:rsidP="000F4E89">
      <w:pPr>
        <w:jc w:val="center"/>
        <w:rPr>
          <w:rFonts w:ascii="Times New Roman" w:hAnsi="Times New Roman" w:cs="Times New Roman"/>
          <w:b/>
        </w:rPr>
      </w:pPr>
    </w:p>
    <w:p w:rsidR="000F4E89" w:rsidRDefault="000F4E89" w:rsidP="00C22C90">
      <w:pPr>
        <w:pStyle w:val="Heading3"/>
        <w:jc w:val="center"/>
      </w:pPr>
      <w:bookmarkStart w:id="18" w:name="_Toc298936369"/>
      <w:proofErr w:type="spellStart"/>
      <w:proofErr w:type="gramStart"/>
      <w:r>
        <w:t>fMLP</w:t>
      </w:r>
      <w:proofErr w:type="spellEnd"/>
      <w:proofErr w:type="gramEnd"/>
      <w:r>
        <w:t xml:space="preserve"> signaling in Neutrophils</w:t>
      </w:r>
      <w:bookmarkEnd w:id="18"/>
    </w:p>
    <w:p w:rsidR="000F4E89" w:rsidRDefault="000F4E89" w:rsidP="000F4E8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05C697" wp14:editId="06A0713D">
            <wp:extent cx="5942952" cy="489585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LP Signaling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1" b="3764"/>
                    <a:stretch/>
                  </pic:blipFill>
                  <pic:spPr bwMode="auto">
                    <a:xfrm>
                      <a:off x="0" y="0"/>
                      <a:ext cx="5943600" cy="489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E89" w:rsidRDefault="000F4E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F4E89" w:rsidRPr="00B41E06" w:rsidRDefault="000F4E89" w:rsidP="000F4E89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0F4E89" w:rsidRPr="00B41E06" w:rsidRDefault="000F4E89" w:rsidP="000F4E8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0F4E89" w:rsidRPr="00B41E06" w:rsidRDefault="000F4E89" w:rsidP="000F4E89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0F4E89" w:rsidRDefault="000F4E89" w:rsidP="000F4E89">
      <w:pPr>
        <w:jc w:val="center"/>
        <w:rPr>
          <w:rFonts w:ascii="Times New Roman" w:hAnsi="Times New Roman" w:cs="Times New Roman"/>
          <w:b/>
        </w:rPr>
      </w:pPr>
    </w:p>
    <w:p w:rsidR="000F4E89" w:rsidRDefault="000F4E89" w:rsidP="00C22C90">
      <w:pPr>
        <w:pStyle w:val="Heading3"/>
        <w:jc w:val="center"/>
      </w:pPr>
      <w:bookmarkStart w:id="19" w:name="_Toc298936370"/>
      <w:r>
        <w:t>Glutamate receptor signaling</w:t>
      </w:r>
      <w:bookmarkEnd w:id="19"/>
    </w:p>
    <w:p w:rsidR="000F4E89" w:rsidRDefault="000F4E89" w:rsidP="000F4E8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CC652E" wp14:editId="415260A4">
            <wp:extent cx="5829300" cy="433604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tamate receptor signaling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t="8996" b="18339"/>
                    <a:stretch/>
                  </pic:blipFill>
                  <pic:spPr bwMode="auto">
                    <a:xfrm>
                      <a:off x="0" y="0"/>
                      <a:ext cx="5835405" cy="43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E89" w:rsidRDefault="000F4E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0011F" w:rsidRPr="00B41E06" w:rsidRDefault="0060011F" w:rsidP="0060011F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60011F" w:rsidRPr="00B41E06" w:rsidRDefault="0060011F" w:rsidP="0060011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60011F" w:rsidRPr="00B41E06" w:rsidRDefault="0060011F" w:rsidP="0060011F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60011F" w:rsidRDefault="0060011F" w:rsidP="0060011F">
      <w:pPr>
        <w:jc w:val="center"/>
        <w:rPr>
          <w:rFonts w:ascii="Times New Roman" w:hAnsi="Times New Roman" w:cs="Times New Roman"/>
          <w:b/>
        </w:rPr>
      </w:pPr>
    </w:p>
    <w:p w:rsidR="001F419B" w:rsidRDefault="0060011F" w:rsidP="00C22C90">
      <w:pPr>
        <w:pStyle w:val="Heading3"/>
        <w:jc w:val="center"/>
      </w:pPr>
      <w:bookmarkStart w:id="20" w:name="_Toc298936371"/>
      <w:r w:rsidRPr="0060011F">
        <w:t>LPS/IL-1 Mediated Inhibition of RXR Function</w:t>
      </w:r>
      <w:bookmarkEnd w:id="20"/>
    </w:p>
    <w:p w:rsidR="0060011F" w:rsidRDefault="0060011F" w:rsidP="000F4E8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AC9403" wp14:editId="38B6FDBF">
            <wp:extent cx="5974179" cy="405765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S IL 1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4673"/>
                    <a:stretch/>
                  </pic:blipFill>
                  <pic:spPr bwMode="auto">
                    <a:xfrm>
                      <a:off x="0" y="0"/>
                      <a:ext cx="5976971" cy="405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11F" w:rsidRDefault="0060011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0011F" w:rsidRPr="00B41E06" w:rsidRDefault="0060011F" w:rsidP="0060011F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60011F" w:rsidRPr="00B41E06" w:rsidRDefault="0060011F" w:rsidP="0060011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60011F" w:rsidRPr="00B41E06" w:rsidRDefault="0060011F" w:rsidP="0060011F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60011F" w:rsidRDefault="0060011F" w:rsidP="0060011F">
      <w:pPr>
        <w:jc w:val="center"/>
        <w:rPr>
          <w:rFonts w:ascii="Times New Roman" w:hAnsi="Times New Roman" w:cs="Times New Roman"/>
          <w:b/>
        </w:rPr>
      </w:pPr>
    </w:p>
    <w:p w:rsidR="0060011F" w:rsidRDefault="0060011F" w:rsidP="00C22C90">
      <w:pPr>
        <w:pStyle w:val="Heading3"/>
        <w:jc w:val="center"/>
      </w:pPr>
      <w:bookmarkStart w:id="21" w:name="_Toc298936372"/>
      <w:r w:rsidRPr="0060011F">
        <w:t>Regulation of Actin-based Motility by Rho</w:t>
      </w:r>
      <w:bookmarkEnd w:id="21"/>
    </w:p>
    <w:p w:rsidR="005A0481" w:rsidRDefault="005A0481" w:rsidP="006001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6B7394" wp14:editId="1C3DB2A9">
            <wp:extent cx="5800725" cy="509382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 of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13863" b="3302"/>
                    <a:stretch/>
                  </pic:blipFill>
                  <pic:spPr bwMode="auto">
                    <a:xfrm>
                      <a:off x="0" y="0"/>
                      <a:ext cx="5800725" cy="509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81" w:rsidRDefault="005A04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C621E" w:rsidRPr="004E561D" w:rsidRDefault="005C621E" w:rsidP="00A66811">
      <w:pPr>
        <w:pStyle w:val="Heading1"/>
        <w:jc w:val="center"/>
        <w:rPr>
          <w:color w:val="000000" w:themeColor="text1"/>
        </w:rPr>
      </w:pPr>
      <w:bookmarkStart w:id="22" w:name="_Toc298936373"/>
      <w:r w:rsidRPr="004E561D">
        <w:rPr>
          <w:color w:val="000000" w:themeColor="text1"/>
        </w:rPr>
        <w:lastRenderedPageBreak/>
        <w:t>OSTEOGENIC vs. ADIPOGENIC DIFFERENTIATION IN BMSC</w:t>
      </w:r>
      <w:bookmarkEnd w:id="22"/>
    </w:p>
    <w:p w:rsidR="005C621E" w:rsidRPr="004E561D" w:rsidRDefault="005C621E" w:rsidP="00A66811">
      <w:pPr>
        <w:pStyle w:val="Heading2"/>
        <w:jc w:val="center"/>
        <w:rPr>
          <w:color w:val="000000" w:themeColor="text1"/>
        </w:rPr>
      </w:pPr>
      <w:bookmarkStart w:id="23" w:name="_Toc298936374"/>
      <w:r w:rsidRPr="004E561D">
        <w:rPr>
          <w:color w:val="000000" w:themeColor="text1"/>
        </w:rPr>
        <w:t>dd21</w:t>
      </w:r>
      <w:bookmarkEnd w:id="23"/>
    </w:p>
    <w:p w:rsidR="005C621E" w:rsidRPr="00B41E06" w:rsidRDefault="005C621E" w:rsidP="005C621E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5C621E" w:rsidRDefault="005C621E" w:rsidP="005C621E">
      <w:pPr>
        <w:jc w:val="center"/>
        <w:rPr>
          <w:rFonts w:ascii="Times New Roman" w:hAnsi="Times New Roman" w:cs="Times New Roman"/>
          <w:b/>
        </w:rPr>
      </w:pPr>
    </w:p>
    <w:p w:rsidR="005C621E" w:rsidRDefault="005C621E" w:rsidP="00A66811">
      <w:pPr>
        <w:pStyle w:val="Heading3"/>
        <w:jc w:val="center"/>
      </w:pPr>
      <w:bookmarkStart w:id="24" w:name="_Toc298936375"/>
      <w:r w:rsidRPr="0060011F">
        <w:t>LPS/IL-1 Mediated Inhibition of RXR Function</w:t>
      </w:r>
      <w:bookmarkEnd w:id="24"/>
    </w:p>
    <w:p w:rsidR="005C621E" w:rsidRDefault="005C621E" w:rsidP="00B41E06">
      <w:pPr>
        <w:jc w:val="center"/>
        <w:rPr>
          <w:rFonts w:ascii="Times New Roman" w:hAnsi="Times New Roman" w:cs="Times New Roman"/>
        </w:rPr>
        <w:sectPr w:rsidR="005C621E" w:rsidSect="000B53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34E7ECD" wp14:editId="65635A4C">
            <wp:extent cx="6343650" cy="42346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S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4673" b="1169"/>
                    <a:stretch/>
                  </pic:blipFill>
                  <pic:spPr bwMode="auto">
                    <a:xfrm>
                      <a:off x="0" y="0"/>
                      <a:ext cx="6343650" cy="423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38D" w:rsidRPr="004E561D" w:rsidRDefault="000B538D" w:rsidP="00A66811">
      <w:pPr>
        <w:pStyle w:val="Heading1"/>
        <w:jc w:val="center"/>
        <w:rPr>
          <w:color w:val="000000" w:themeColor="text1"/>
        </w:rPr>
      </w:pPr>
      <w:bookmarkStart w:id="25" w:name="_Toc298936376"/>
      <w:r w:rsidRPr="004E561D">
        <w:rPr>
          <w:color w:val="000000" w:themeColor="text1"/>
        </w:rPr>
        <w:lastRenderedPageBreak/>
        <w:t>BMSC vs. ASC DURING OSTEOGENIC DIFFERENTIATION</w:t>
      </w:r>
      <w:bookmarkEnd w:id="25"/>
    </w:p>
    <w:p w:rsidR="000B538D" w:rsidRPr="004E561D" w:rsidRDefault="000B538D" w:rsidP="00A66811">
      <w:pPr>
        <w:pStyle w:val="Heading2"/>
        <w:jc w:val="center"/>
        <w:rPr>
          <w:color w:val="000000" w:themeColor="text1"/>
        </w:rPr>
      </w:pPr>
      <w:bookmarkStart w:id="26" w:name="_Toc298936377"/>
      <w:r w:rsidRPr="004E561D">
        <w:rPr>
          <w:color w:val="000000" w:themeColor="text1"/>
        </w:rPr>
        <w:t>dd2</w:t>
      </w:r>
      <w:bookmarkEnd w:id="26"/>
    </w:p>
    <w:p w:rsidR="000B538D" w:rsidRPr="00B41E06" w:rsidRDefault="000B538D" w:rsidP="000B538D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 xml:space="preserve">Red and green shade in objects denote higher expression in </w:t>
      </w:r>
      <w:r>
        <w:rPr>
          <w:rFonts w:ascii="Times New Roman" w:hAnsi="Times New Roman" w:cs="Times New Roman"/>
        </w:rPr>
        <w:t>BMSC</w:t>
      </w:r>
      <w:r w:rsidRPr="00B41E06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ASC</w:t>
      </w:r>
      <w:r w:rsidRPr="00B41E06">
        <w:rPr>
          <w:rFonts w:ascii="Times New Roman" w:hAnsi="Times New Roman" w:cs="Times New Roman"/>
        </w:rPr>
        <w:t>, respectively</w:t>
      </w:r>
    </w:p>
    <w:p w:rsidR="000B538D" w:rsidRDefault="000B538D" w:rsidP="000B538D">
      <w:pPr>
        <w:jc w:val="center"/>
        <w:rPr>
          <w:rFonts w:ascii="Times New Roman" w:hAnsi="Times New Roman" w:cs="Times New Roman"/>
          <w:b/>
        </w:rPr>
      </w:pPr>
    </w:p>
    <w:p w:rsidR="000B538D" w:rsidRDefault="000B538D" w:rsidP="00A66811">
      <w:pPr>
        <w:pStyle w:val="Heading3"/>
        <w:jc w:val="center"/>
      </w:pPr>
      <w:bookmarkStart w:id="27" w:name="_Toc298936378"/>
      <w:r>
        <w:t>14-3-3 mediated signaling</w:t>
      </w:r>
      <w:bookmarkEnd w:id="27"/>
    </w:p>
    <w:p w:rsidR="000B538D" w:rsidRDefault="000B538D" w:rsidP="000B538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F5E1C1A" wp14:editId="4868E73D">
            <wp:extent cx="5942610" cy="6372225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3 3 media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5" b="6000"/>
                    <a:stretch/>
                  </pic:blipFill>
                  <pic:spPr bwMode="auto">
                    <a:xfrm>
                      <a:off x="0" y="0"/>
                      <a:ext cx="5943600" cy="637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br w:type="page"/>
      </w:r>
    </w:p>
    <w:p w:rsidR="000B538D" w:rsidRPr="00A66811" w:rsidRDefault="000B538D" w:rsidP="00A66811">
      <w:pPr>
        <w:jc w:val="center"/>
        <w:rPr>
          <w:rFonts w:ascii="Times New Roman" w:hAnsi="Times New Roman" w:cs="Times New Roman"/>
          <w:b/>
          <w:sz w:val="28"/>
        </w:rPr>
      </w:pPr>
      <w:r w:rsidRPr="00A66811">
        <w:rPr>
          <w:rFonts w:ascii="Times New Roman" w:hAnsi="Times New Roman" w:cs="Times New Roman"/>
          <w:b/>
          <w:sz w:val="28"/>
        </w:rPr>
        <w:lastRenderedPageBreak/>
        <w:t>BMSC vs. ASC DURING ADIPOGENIC DIFFERENTIATION</w:t>
      </w:r>
    </w:p>
    <w:p w:rsidR="000B538D" w:rsidRPr="004E561D" w:rsidRDefault="000B538D" w:rsidP="00A66811">
      <w:pPr>
        <w:pStyle w:val="Heading2"/>
        <w:jc w:val="center"/>
        <w:rPr>
          <w:color w:val="000000" w:themeColor="text1"/>
        </w:rPr>
      </w:pPr>
      <w:bookmarkStart w:id="28" w:name="_Toc298936379"/>
      <w:r w:rsidRPr="004E561D">
        <w:rPr>
          <w:color w:val="000000" w:themeColor="text1"/>
        </w:rPr>
        <w:t>dd21</w:t>
      </w:r>
      <w:bookmarkEnd w:id="28"/>
    </w:p>
    <w:p w:rsidR="000B538D" w:rsidRPr="00B41E06" w:rsidRDefault="000B538D" w:rsidP="000B538D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 xml:space="preserve">Red and green shade in objects denote higher expression in </w:t>
      </w:r>
      <w:r>
        <w:rPr>
          <w:rFonts w:ascii="Times New Roman" w:hAnsi="Times New Roman" w:cs="Times New Roman"/>
        </w:rPr>
        <w:t>BMSC</w:t>
      </w:r>
      <w:r w:rsidRPr="00B41E06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ASC</w:t>
      </w:r>
      <w:r w:rsidRPr="00B41E06">
        <w:rPr>
          <w:rFonts w:ascii="Times New Roman" w:hAnsi="Times New Roman" w:cs="Times New Roman"/>
        </w:rPr>
        <w:t>, respectively</w:t>
      </w:r>
    </w:p>
    <w:p w:rsidR="000B538D" w:rsidRDefault="000B538D" w:rsidP="000B538D">
      <w:pPr>
        <w:jc w:val="center"/>
        <w:rPr>
          <w:rFonts w:ascii="Times New Roman" w:hAnsi="Times New Roman" w:cs="Times New Roman"/>
          <w:b/>
        </w:rPr>
      </w:pPr>
    </w:p>
    <w:p w:rsidR="000B538D" w:rsidRDefault="000B538D" w:rsidP="00A66811">
      <w:pPr>
        <w:pStyle w:val="Heading3"/>
        <w:jc w:val="center"/>
      </w:pPr>
      <w:bookmarkStart w:id="29" w:name="_Toc298936380"/>
      <w:proofErr w:type="spellStart"/>
      <w:r>
        <w:t>Keratan</w:t>
      </w:r>
      <w:proofErr w:type="spellEnd"/>
      <w:r>
        <w:t xml:space="preserve"> sulfate biosynthesis</w:t>
      </w:r>
      <w:bookmarkEnd w:id="29"/>
    </w:p>
    <w:p w:rsidR="000B538D" w:rsidRDefault="000B538D" w:rsidP="000B538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1267" cy="566737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atan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1" b="3241"/>
                    <a:stretch/>
                  </pic:blipFill>
                  <pic:spPr bwMode="auto">
                    <a:xfrm>
                      <a:off x="0" y="0"/>
                      <a:ext cx="5943600" cy="566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38D" w:rsidRDefault="000B538D">
      <w:pPr>
        <w:rPr>
          <w:rFonts w:ascii="Times New Roman" w:hAnsi="Times New Roman" w:cs="Times New Roman"/>
        </w:rPr>
        <w:sectPr w:rsidR="000B538D" w:rsidSect="005C621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:rsidR="000B538D" w:rsidRDefault="000B538D">
      <w:pPr>
        <w:rPr>
          <w:rFonts w:ascii="Times New Roman" w:hAnsi="Times New Roman" w:cs="Times New Roman"/>
        </w:rPr>
      </w:pPr>
    </w:p>
    <w:p w:rsidR="000B538D" w:rsidRDefault="000B538D" w:rsidP="000B53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BMSC</w:t>
      </w:r>
      <w:r w:rsidRPr="00B41E06">
        <w:rPr>
          <w:rFonts w:ascii="Times New Roman" w:hAnsi="Times New Roman" w:cs="Times New Roman"/>
          <w:b/>
          <w:sz w:val="28"/>
        </w:rPr>
        <w:t xml:space="preserve"> vs. </w:t>
      </w:r>
      <w:r>
        <w:rPr>
          <w:rFonts w:ascii="Times New Roman" w:hAnsi="Times New Roman" w:cs="Times New Roman"/>
          <w:b/>
          <w:sz w:val="28"/>
        </w:rPr>
        <w:t>ASC DURING ADIPOGENIC DIFFERENTIATION</w:t>
      </w:r>
    </w:p>
    <w:p w:rsidR="000B538D" w:rsidRPr="00B41E06" w:rsidRDefault="000B538D" w:rsidP="000B53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0B538D" w:rsidRPr="00B41E06" w:rsidRDefault="000B538D" w:rsidP="000B538D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 xml:space="preserve">Red and green shade in objects denote higher expression in </w:t>
      </w:r>
      <w:r>
        <w:rPr>
          <w:rFonts w:ascii="Times New Roman" w:hAnsi="Times New Roman" w:cs="Times New Roman"/>
        </w:rPr>
        <w:t>BMSC</w:t>
      </w:r>
      <w:r w:rsidRPr="00B41E06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ASC</w:t>
      </w:r>
      <w:r w:rsidRPr="00B41E06">
        <w:rPr>
          <w:rFonts w:ascii="Times New Roman" w:hAnsi="Times New Roman" w:cs="Times New Roman"/>
        </w:rPr>
        <w:t>, respectively</w:t>
      </w:r>
    </w:p>
    <w:p w:rsidR="000B538D" w:rsidRDefault="000B538D" w:rsidP="000B538D">
      <w:pPr>
        <w:jc w:val="center"/>
        <w:rPr>
          <w:rFonts w:ascii="Times New Roman" w:hAnsi="Times New Roman" w:cs="Times New Roman"/>
          <w:b/>
        </w:rPr>
      </w:pPr>
    </w:p>
    <w:p w:rsidR="000B538D" w:rsidRDefault="000B538D" w:rsidP="00A66811">
      <w:pPr>
        <w:pStyle w:val="Heading3"/>
        <w:jc w:val="center"/>
      </w:pPr>
      <w:bookmarkStart w:id="30" w:name="_Toc298936381"/>
      <w:r w:rsidRPr="0060011F">
        <w:t>LPS/IL-1 Mediated Inhibition of RXR Function</w:t>
      </w:r>
      <w:bookmarkEnd w:id="30"/>
    </w:p>
    <w:p w:rsidR="00B41E06" w:rsidRDefault="000B538D" w:rsidP="00B41E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94C513" wp14:editId="00595474">
            <wp:extent cx="6603235" cy="4410075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S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4892" b="1158"/>
                    <a:stretch/>
                  </pic:blipFill>
                  <pic:spPr bwMode="auto">
                    <a:xfrm>
                      <a:off x="0" y="0"/>
                      <a:ext cx="6605197" cy="441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38D" w:rsidRDefault="000B538D">
      <w:pPr>
        <w:rPr>
          <w:rFonts w:ascii="Times New Roman" w:hAnsi="Times New Roman" w:cs="Times New Roman"/>
        </w:rPr>
        <w:sectPr w:rsidR="000B538D" w:rsidSect="000B53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:rsidR="000B538D" w:rsidRDefault="000B538D" w:rsidP="000B53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BMSC</w:t>
      </w:r>
      <w:r w:rsidRPr="00B41E06">
        <w:rPr>
          <w:rFonts w:ascii="Times New Roman" w:hAnsi="Times New Roman" w:cs="Times New Roman"/>
          <w:b/>
          <w:sz w:val="28"/>
        </w:rPr>
        <w:t xml:space="preserve"> vs. </w:t>
      </w:r>
      <w:r>
        <w:rPr>
          <w:rFonts w:ascii="Times New Roman" w:hAnsi="Times New Roman" w:cs="Times New Roman"/>
          <w:b/>
          <w:sz w:val="28"/>
        </w:rPr>
        <w:t>ASC DURING ADIPOGENIC DIFFERENTIATION</w:t>
      </w:r>
    </w:p>
    <w:p w:rsidR="000B538D" w:rsidRPr="00B41E06" w:rsidRDefault="000B538D" w:rsidP="000B53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dd21</w:t>
      </w:r>
    </w:p>
    <w:p w:rsidR="000B538D" w:rsidRPr="00B41E06" w:rsidRDefault="000B538D" w:rsidP="000B538D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 xml:space="preserve">Red and green shade in objects denote higher expression in </w:t>
      </w:r>
      <w:r>
        <w:rPr>
          <w:rFonts w:ascii="Times New Roman" w:hAnsi="Times New Roman" w:cs="Times New Roman"/>
        </w:rPr>
        <w:t>BMSC</w:t>
      </w:r>
      <w:r w:rsidRPr="00B41E06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ASC</w:t>
      </w:r>
      <w:r w:rsidRPr="00B41E06">
        <w:rPr>
          <w:rFonts w:ascii="Times New Roman" w:hAnsi="Times New Roman" w:cs="Times New Roman"/>
        </w:rPr>
        <w:t>, respectively</w:t>
      </w:r>
    </w:p>
    <w:p w:rsidR="000B538D" w:rsidRDefault="000B538D" w:rsidP="000B538D">
      <w:pPr>
        <w:jc w:val="center"/>
        <w:rPr>
          <w:rFonts w:ascii="Times New Roman" w:hAnsi="Times New Roman" w:cs="Times New Roman"/>
          <w:b/>
        </w:rPr>
      </w:pPr>
    </w:p>
    <w:p w:rsidR="000B538D" w:rsidRDefault="000B538D" w:rsidP="00A66811">
      <w:pPr>
        <w:pStyle w:val="Heading3"/>
        <w:jc w:val="center"/>
      </w:pPr>
      <w:bookmarkStart w:id="31" w:name="_Toc298936382"/>
      <w:r>
        <w:t>Sulfur metabolism</w:t>
      </w:r>
      <w:bookmarkEnd w:id="31"/>
    </w:p>
    <w:p w:rsidR="000B538D" w:rsidRDefault="000B53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07410" cy="35242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fur met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3234" b="2791"/>
                    <a:stretch/>
                  </pic:blipFill>
                  <pic:spPr bwMode="auto">
                    <a:xfrm>
                      <a:off x="0" y="0"/>
                      <a:ext cx="590741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38D" w:rsidRDefault="000B53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538D" w:rsidRPr="004E561D" w:rsidRDefault="000B538D" w:rsidP="00A66811">
      <w:pPr>
        <w:pStyle w:val="Heading1"/>
        <w:jc w:val="center"/>
        <w:rPr>
          <w:color w:val="000000" w:themeColor="text1"/>
        </w:rPr>
      </w:pPr>
      <w:bookmarkStart w:id="32" w:name="_Toc298936383"/>
      <w:r w:rsidRPr="004E561D">
        <w:rPr>
          <w:color w:val="000000" w:themeColor="text1"/>
        </w:rPr>
        <w:lastRenderedPageBreak/>
        <w:t>NETWORK AMONG DEG</w:t>
      </w:r>
      <w:bookmarkEnd w:id="32"/>
    </w:p>
    <w:p w:rsidR="000B538D" w:rsidRPr="004E561D" w:rsidRDefault="000B538D" w:rsidP="000B538D">
      <w:pPr>
        <w:jc w:val="center"/>
        <w:rPr>
          <w:rFonts w:ascii="Times New Roman" w:hAnsi="Times New Roman" w:cs="Times New Roman"/>
          <w:b/>
          <w:color w:val="000000" w:themeColor="text1"/>
          <w:sz w:val="20"/>
        </w:rPr>
      </w:pPr>
      <w:r w:rsidRPr="004E561D">
        <w:rPr>
          <w:rFonts w:ascii="Times New Roman" w:hAnsi="Times New Roman" w:cs="Times New Roman"/>
          <w:b/>
          <w:color w:val="000000" w:themeColor="text1"/>
          <w:sz w:val="20"/>
        </w:rPr>
        <w:t>(</w:t>
      </w:r>
      <w:proofErr w:type="gramStart"/>
      <w:r w:rsidRPr="004E561D">
        <w:rPr>
          <w:rFonts w:ascii="Times New Roman" w:hAnsi="Times New Roman" w:cs="Times New Roman"/>
          <w:b/>
          <w:color w:val="000000" w:themeColor="text1"/>
          <w:sz w:val="20"/>
        </w:rPr>
        <w:t>from</w:t>
      </w:r>
      <w:proofErr w:type="gramEnd"/>
      <w:r w:rsidRPr="004E561D">
        <w:rPr>
          <w:rFonts w:ascii="Times New Roman" w:hAnsi="Times New Roman" w:cs="Times New Roman"/>
          <w:b/>
          <w:color w:val="000000" w:themeColor="text1"/>
          <w:sz w:val="20"/>
        </w:rPr>
        <w:t xml:space="preserve"> ingenuity pathway analysis)</w:t>
      </w:r>
    </w:p>
    <w:p w:rsidR="000B538D" w:rsidRPr="004E561D" w:rsidRDefault="000B538D" w:rsidP="000B538D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0B538D" w:rsidRPr="004E561D" w:rsidRDefault="000B538D" w:rsidP="00A66811">
      <w:pPr>
        <w:pStyle w:val="Heading2"/>
        <w:jc w:val="center"/>
        <w:rPr>
          <w:color w:val="000000" w:themeColor="text1"/>
        </w:rPr>
      </w:pPr>
      <w:bookmarkStart w:id="33" w:name="_Toc298936384"/>
      <w:r w:rsidRPr="004E561D">
        <w:rPr>
          <w:color w:val="000000" w:themeColor="text1"/>
        </w:rPr>
        <w:t>OSTEOGENIC vs. ADIPOGENIC DIFFERENTIATION IN ASC</w:t>
      </w:r>
      <w:bookmarkEnd w:id="33"/>
    </w:p>
    <w:p w:rsidR="000B538D" w:rsidRPr="004E561D" w:rsidRDefault="000B538D" w:rsidP="00A66811">
      <w:pPr>
        <w:pStyle w:val="Heading3"/>
        <w:jc w:val="center"/>
        <w:rPr>
          <w:color w:val="000000" w:themeColor="text1"/>
        </w:rPr>
      </w:pPr>
      <w:bookmarkStart w:id="34" w:name="_Toc298936385"/>
      <w:r w:rsidRPr="004E561D">
        <w:rPr>
          <w:color w:val="000000" w:themeColor="text1"/>
        </w:rPr>
        <w:t>dd2</w:t>
      </w:r>
      <w:bookmarkEnd w:id="34"/>
    </w:p>
    <w:p w:rsidR="000B538D" w:rsidRPr="00B41E06" w:rsidRDefault="000B538D" w:rsidP="000B538D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0B538D" w:rsidRDefault="000B538D" w:rsidP="000B53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50736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8D" w:rsidRDefault="000B53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22C90" w:rsidRPr="00B41E06" w:rsidRDefault="00C22C90" w:rsidP="00C22C90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0B538D" w:rsidRPr="004E561D" w:rsidRDefault="000B538D" w:rsidP="00A66811">
      <w:pPr>
        <w:pStyle w:val="Heading3"/>
        <w:jc w:val="center"/>
        <w:rPr>
          <w:color w:val="000000" w:themeColor="text1"/>
        </w:rPr>
      </w:pPr>
      <w:bookmarkStart w:id="35" w:name="_Toc298936386"/>
      <w:r w:rsidRPr="004E561D">
        <w:rPr>
          <w:color w:val="000000" w:themeColor="text1"/>
        </w:rPr>
        <w:t>dd7</w:t>
      </w:r>
      <w:bookmarkEnd w:id="35"/>
    </w:p>
    <w:p w:rsidR="000B538D" w:rsidRPr="00B41E06" w:rsidRDefault="000B538D" w:rsidP="000B538D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0B538D" w:rsidRDefault="000B538D" w:rsidP="000B538D">
      <w:pPr>
        <w:jc w:val="center"/>
        <w:rPr>
          <w:rFonts w:ascii="Times New Roman" w:hAnsi="Times New Roman" w:cs="Times New Roman"/>
        </w:rPr>
      </w:pPr>
    </w:p>
    <w:p w:rsidR="000B538D" w:rsidRDefault="000B538D" w:rsidP="000B538D">
      <w:pPr>
        <w:jc w:val="center"/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  <w:noProof/>
        </w:rPr>
        <w:drawing>
          <wp:inline distT="0" distB="0" distL="0" distR="0" wp14:anchorId="670FF1BD" wp14:editId="69B9DEA9">
            <wp:extent cx="6336792" cy="5449824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6759" r="4327" b="3316"/>
                    <a:stretch/>
                  </pic:blipFill>
                  <pic:spPr bwMode="auto">
                    <a:xfrm>
                      <a:off x="0" y="0"/>
                      <a:ext cx="6336792" cy="544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C90" w:rsidRDefault="00C22C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22C90" w:rsidRPr="00B41E06" w:rsidRDefault="00C22C90" w:rsidP="00C22C90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ADIPOGENIC DIFFERENTIATION IN ASC</w:t>
      </w:r>
    </w:p>
    <w:p w:rsidR="00C22C90" w:rsidRPr="004E561D" w:rsidRDefault="00C22C90" w:rsidP="00A66811">
      <w:pPr>
        <w:pStyle w:val="Heading3"/>
        <w:jc w:val="center"/>
        <w:rPr>
          <w:color w:val="000000" w:themeColor="text1"/>
        </w:rPr>
      </w:pPr>
      <w:bookmarkStart w:id="36" w:name="_Toc298936387"/>
      <w:r w:rsidRPr="004E561D">
        <w:rPr>
          <w:color w:val="000000" w:themeColor="text1"/>
        </w:rPr>
        <w:t>dd21</w:t>
      </w:r>
      <w:bookmarkEnd w:id="36"/>
    </w:p>
    <w:p w:rsidR="00C22C90" w:rsidRPr="00B41E06" w:rsidRDefault="00C22C90" w:rsidP="00C22C90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C22C90" w:rsidRDefault="00C22C90" w:rsidP="00B41E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50577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C90" w:rsidRDefault="00C22C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22C90" w:rsidRPr="004E561D" w:rsidRDefault="00C22C90" w:rsidP="00A66811">
      <w:pPr>
        <w:pStyle w:val="Heading2"/>
        <w:jc w:val="center"/>
        <w:rPr>
          <w:color w:val="000000" w:themeColor="text1"/>
        </w:rPr>
      </w:pPr>
      <w:bookmarkStart w:id="37" w:name="_Toc298936388"/>
      <w:r w:rsidRPr="004E561D">
        <w:rPr>
          <w:color w:val="000000" w:themeColor="text1"/>
        </w:rPr>
        <w:lastRenderedPageBreak/>
        <w:t>OSTEOGENIC vs. ADIPOGENIC DIFFERENTIATION IN BMSC</w:t>
      </w:r>
      <w:bookmarkEnd w:id="37"/>
    </w:p>
    <w:p w:rsidR="00C22C90" w:rsidRPr="004E561D" w:rsidRDefault="00C22C90" w:rsidP="00A66811">
      <w:pPr>
        <w:pStyle w:val="Heading3"/>
        <w:jc w:val="center"/>
        <w:rPr>
          <w:color w:val="000000" w:themeColor="text1"/>
        </w:rPr>
      </w:pPr>
      <w:bookmarkStart w:id="38" w:name="_Toc298936389"/>
      <w:r w:rsidRPr="004E561D">
        <w:rPr>
          <w:color w:val="000000" w:themeColor="text1"/>
        </w:rPr>
        <w:t>dd2</w:t>
      </w:r>
      <w:bookmarkEnd w:id="38"/>
    </w:p>
    <w:p w:rsidR="00C22C90" w:rsidRPr="00B41E06" w:rsidRDefault="00C22C90" w:rsidP="00C22C90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C22C90" w:rsidRDefault="00C22C90" w:rsidP="00C22C9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46755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C90" w:rsidRDefault="00C22C90" w:rsidP="00C22C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22C90" w:rsidRPr="00B41E06" w:rsidRDefault="00C22C90" w:rsidP="00C22C90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>OSTEOGENIC vs. ADIPOGEN</w:t>
      </w:r>
      <w:r>
        <w:rPr>
          <w:rFonts w:ascii="Times New Roman" w:hAnsi="Times New Roman" w:cs="Times New Roman"/>
          <w:b/>
          <w:sz w:val="28"/>
        </w:rPr>
        <w:t>IC DIFFERENTIATION IN BM</w:t>
      </w:r>
      <w:r w:rsidRPr="00B41E06">
        <w:rPr>
          <w:rFonts w:ascii="Times New Roman" w:hAnsi="Times New Roman" w:cs="Times New Roman"/>
          <w:b/>
          <w:sz w:val="28"/>
        </w:rPr>
        <w:t>SC</w:t>
      </w:r>
    </w:p>
    <w:p w:rsidR="00C22C90" w:rsidRPr="004E561D" w:rsidRDefault="00C22C90" w:rsidP="00A66811">
      <w:pPr>
        <w:pStyle w:val="Heading3"/>
        <w:jc w:val="center"/>
        <w:rPr>
          <w:color w:val="000000" w:themeColor="text1"/>
        </w:rPr>
      </w:pPr>
      <w:bookmarkStart w:id="39" w:name="_Toc298936390"/>
      <w:r w:rsidRPr="004E561D">
        <w:rPr>
          <w:color w:val="000000" w:themeColor="text1"/>
        </w:rPr>
        <w:t>dd7</w:t>
      </w:r>
      <w:bookmarkEnd w:id="39"/>
    </w:p>
    <w:p w:rsidR="00C22C90" w:rsidRPr="00B41E06" w:rsidRDefault="00C22C90" w:rsidP="00C22C90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C22C90" w:rsidRDefault="00C22C90" w:rsidP="00C22C9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50736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C90" w:rsidRDefault="00C22C90" w:rsidP="00C22C90">
      <w:pPr>
        <w:jc w:val="center"/>
        <w:rPr>
          <w:rFonts w:ascii="Times New Roman" w:hAnsi="Times New Roman" w:cs="Times New Roman"/>
        </w:rPr>
      </w:pPr>
    </w:p>
    <w:p w:rsidR="00C22C90" w:rsidRDefault="00C22C90" w:rsidP="00C22C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22C90" w:rsidRPr="00B41E06" w:rsidRDefault="00C22C90" w:rsidP="00C22C90">
      <w:pPr>
        <w:jc w:val="center"/>
        <w:rPr>
          <w:rFonts w:ascii="Times New Roman" w:hAnsi="Times New Roman" w:cs="Times New Roman"/>
          <w:b/>
          <w:sz w:val="28"/>
        </w:rPr>
      </w:pPr>
      <w:r w:rsidRPr="00B41E06">
        <w:rPr>
          <w:rFonts w:ascii="Times New Roman" w:hAnsi="Times New Roman" w:cs="Times New Roman"/>
          <w:b/>
          <w:sz w:val="28"/>
        </w:rPr>
        <w:lastRenderedPageBreak/>
        <w:t xml:space="preserve">OSTEOGENIC vs. ADIPOGENIC DIFFERENTIATION IN </w:t>
      </w:r>
      <w:r>
        <w:rPr>
          <w:rFonts w:ascii="Times New Roman" w:hAnsi="Times New Roman" w:cs="Times New Roman"/>
          <w:b/>
          <w:sz w:val="28"/>
        </w:rPr>
        <w:t>BM</w:t>
      </w:r>
      <w:r w:rsidRPr="00B41E06">
        <w:rPr>
          <w:rFonts w:ascii="Times New Roman" w:hAnsi="Times New Roman" w:cs="Times New Roman"/>
          <w:b/>
          <w:sz w:val="28"/>
        </w:rPr>
        <w:t>SC</w:t>
      </w:r>
    </w:p>
    <w:p w:rsidR="00C22C90" w:rsidRPr="004E561D" w:rsidRDefault="00C22C90" w:rsidP="00A66811">
      <w:pPr>
        <w:pStyle w:val="Heading3"/>
        <w:jc w:val="center"/>
        <w:rPr>
          <w:color w:val="000000" w:themeColor="text1"/>
        </w:rPr>
      </w:pPr>
      <w:bookmarkStart w:id="40" w:name="_Toc298936391"/>
      <w:r w:rsidRPr="004E561D">
        <w:rPr>
          <w:color w:val="000000" w:themeColor="text1"/>
        </w:rPr>
        <w:t>dd21</w:t>
      </w:r>
      <w:bookmarkEnd w:id="40"/>
    </w:p>
    <w:p w:rsidR="00C22C90" w:rsidRPr="00B41E06" w:rsidRDefault="00C22C90" w:rsidP="00C22C90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>Red and green shade in objects denote higher expression in adipogenic and osteogenic, respectively</w:t>
      </w:r>
    </w:p>
    <w:p w:rsidR="00C22C90" w:rsidRDefault="00C22C90" w:rsidP="00B41E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5073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C90" w:rsidRDefault="00C22C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22C90" w:rsidRPr="004E561D" w:rsidRDefault="00C22C90" w:rsidP="00A66811">
      <w:pPr>
        <w:pStyle w:val="Heading2"/>
        <w:jc w:val="center"/>
        <w:rPr>
          <w:color w:val="000000" w:themeColor="text1"/>
        </w:rPr>
      </w:pPr>
      <w:bookmarkStart w:id="41" w:name="_Toc298936392"/>
      <w:r w:rsidRPr="004E561D">
        <w:rPr>
          <w:color w:val="000000" w:themeColor="text1"/>
        </w:rPr>
        <w:lastRenderedPageBreak/>
        <w:t>BMSC vs. ASC DURING OSTEOGENIC DIFFERENTIATION</w:t>
      </w:r>
      <w:bookmarkEnd w:id="41"/>
    </w:p>
    <w:p w:rsidR="00C22C90" w:rsidRPr="004E561D" w:rsidRDefault="00C22C90" w:rsidP="00A66811">
      <w:pPr>
        <w:pStyle w:val="Heading3"/>
        <w:jc w:val="center"/>
        <w:rPr>
          <w:color w:val="000000" w:themeColor="text1"/>
        </w:rPr>
      </w:pPr>
      <w:bookmarkStart w:id="42" w:name="_Toc298936393"/>
      <w:r w:rsidRPr="004E561D">
        <w:rPr>
          <w:color w:val="000000" w:themeColor="text1"/>
        </w:rPr>
        <w:t>dd2</w:t>
      </w:r>
      <w:bookmarkEnd w:id="42"/>
    </w:p>
    <w:p w:rsidR="00C22C90" w:rsidRPr="00B41E06" w:rsidRDefault="00C22C90" w:rsidP="00C22C90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 xml:space="preserve">Red and green shade in objects denote higher expression in </w:t>
      </w:r>
      <w:r>
        <w:rPr>
          <w:rFonts w:ascii="Times New Roman" w:hAnsi="Times New Roman" w:cs="Times New Roman"/>
        </w:rPr>
        <w:t>BMSC</w:t>
      </w:r>
      <w:r w:rsidRPr="00B41E06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ASC</w:t>
      </w:r>
      <w:r w:rsidRPr="00B41E06">
        <w:rPr>
          <w:rFonts w:ascii="Times New Roman" w:hAnsi="Times New Roman" w:cs="Times New Roman"/>
        </w:rPr>
        <w:t>, respectively</w:t>
      </w:r>
    </w:p>
    <w:p w:rsidR="00C22C90" w:rsidRDefault="00C22C90" w:rsidP="00B41E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50736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C90" w:rsidRDefault="00C22C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22C90" w:rsidRPr="004E561D" w:rsidRDefault="00C22C90" w:rsidP="00A66811">
      <w:pPr>
        <w:pStyle w:val="Heading2"/>
        <w:jc w:val="center"/>
        <w:rPr>
          <w:color w:val="000000" w:themeColor="text1"/>
        </w:rPr>
      </w:pPr>
      <w:bookmarkStart w:id="43" w:name="_Toc298936394"/>
      <w:r w:rsidRPr="004E561D">
        <w:rPr>
          <w:color w:val="000000" w:themeColor="text1"/>
        </w:rPr>
        <w:lastRenderedPageBreak/>
        <w:t>BMSC vs. ASC DURING ADIPOGENIC DIFFERENTIATION</w:t>
      </w:r>
      <w:bookmarkEnd w:id="43"/>
    </w:p>
    <w:p w:rsidR="00C22C90" w:rsidRPr="004E561D" w:rsidRDefault="00C22C90" w:rsidP="00A66811">
      <w:pPr>
        <w:pStyle w:val="Heading3"/>
        <w:jc w:val="center"/>
        <w:rPr>
          <w:color w:val="000000" w:themeColor="text1"/>
        </w:rPr>
      </w:pPr>
      <w:bookmarkStart w:id="44" w:name="_Toc298936395"/>
      <w:r w:rsidRPr="004E561D">
        <w:rPr>
          <w:color w:val="000000" w:themeColor="text1"/>
        </w:rPr>
        <w:t>dd2</w:t>
      </w:r>
      <w:bookmarkEnd w:id="44"/>
    </w:p>
    <w:p w:rsidR="00C22C90" w:rsidRPr="00B41E06" w:rsidRDefault="00C22C90" w:rsidP="00C22C90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 xml:space="preserve">Red and green shade in objects denote higher expression in </w:t>
      </w:r>
      <w:r>
        <w:rPr>
          <w:rFonts w:ascii="Times New Roman" w:hAnsi="Times New Roman" w:cs="Times New Roman"/>
        </w:rPr>
        <w:t>BMSC</w:t>
      </w:r>
      <w:r w:rsidRPr="00B41E06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ASC</w:t>
      </w:r>
      <w:r w:rsidRPr="00B41E06">
        <w:rPr>
          <w:rFonts w:ascii="Times New Roman" w:hAnsi="Times New Roman" w:cs="Times New Roman"/>
        </w:rPr>
        <w:t>, respectively</w:t>
      </w:r>
    </w:p>
    <w:p w:rsidR="00C22C90" w:rsidRDefault="00C22C90" w:rsidP="00B41E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8023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C90" w:rsidRDefault="00C22C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22C90" w:rsidRDefault="00C22C90" w:rsidP="00C22C9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BMSC</w:t>
      </w:r>
      <w:r w:rsidRPr="00B41E06">
        <w:rPr>
          <w:rFonts w:ascii="Times New Roman" w:hAnsi="Times New Roman" w:cs="Times New Roman"/>
          <w:b/>
          <w:sz w:val="28"/>
        </w:rPr>
        <w:t xml:space="preserve"> vs. A</w:t>
      </w:r>
      <w:r>
        <w:rPr>
          <w:rFonts w:ascii="Times New Roman" w:hAnsi="Times New Roman" w:cs="Times New Roman"/>
          <w:b/>
          <w:sz w:val="28"/>
        </w:rPr>
        <w:t>SC DURING ADIPOGENIC DIFFERENTIATION</w:t>
      </w:r>
    </w:p>
    <w:p w:rsidR="00C22C90" w:rsidRPr="004E561D" w:rsidRDefault="00C22C90" w:rsidP="00A66811">
      <w:pPr>
        <w:pStyle w:val="Heading3"/>
        <w:jc w:val="center"/>
        <w:rPr>
          <w:color w:val="000000" w:themeColor="text1"/>
        </w:rPr>
      </w:pPr>
      <w:bookmarkStart w:id="45" w:name="_Toc298936396"/>
      <w:r w:rsidRPr="004E561D">
        <w:rPr>
          <w:color w:val="000000" w:themeColor="text1"/>
        </w:rPr>
        <w:t>dd7</w:t>
      </w:r>
      <w:bookmarkEnd w:id="45"/>
    </w:p>
    <w:p w:rsidR="00C22C90" w:rsidRPr="00B41E06" w:rsidRDefault="00C22C90" w:rsidP="00C22C90">
      <w:pPr>
        <w:rPr>
          <w:rFonts w:ascii="Times New Roman" w:hAnsi="Times New Roman" w:cs="Times New Roman"/>
        </w:rPr>
      </w:pPr>
      <w:r w:rsidRPr="00B41E06">
        <w:rPr>
          <w:rFonts w:ascii="Times New Roman" w:hAnsi="Times New Roman" w:cs="Times New Roman"/>
        </w:rPr>
        <w:t xml:space="preserve">Red and green shade in objects denote higher expression in </w:t>
      </w:r>
      <w:r>
        <w:rPr>
          <w:rFonts w:ascii="Times New Roman" w:hAnsi="Times New Roman" w:cs="Times New Roman"/>
        </w:rPr>
        <w:t>BMSC</w:t>
      </w:r>
      <w:r w:rsidRPr="00B41E06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ASC</w:t>
      </w:r>
      <w:r w:rsidRPr="00B41E06">
        <w:rPr>
          <w:rFonts w:ascii="Times New Roman" w:hAnsi="Times New Roman" w:cs="Times New Roman"/>
        </w:rPr>
        <w:t>, respectively</w:t>
      </w:r>
    </w:p>
    <w:p w:rsidR="00C22C90" w:rsidRDefault="00C22C90" w:rsidP="00B41E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76600" cy="1981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34774" r="22276" b="34706"/>
                    <a:stretch/>
                  </pic:blipFill>
                  <pic:spPr bwMode="auto">
                    <a:xfrm>
                      <a:off x="0" y="0"/>
                      <a:ext cx="32766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C90" w:rsidRDefault="00C22C90">
      <w:pPr>
        <w:rPr>
          <w:rFonts w:ascii="Times New Roman" w:hAnsi="Times New Roman" w:cs="Times New Roman"/>
        </w:rPr>
      </w:pPr>
    </w:p>
    <w:sectPr w:rsidR="00C22C90" w:rsidSect="000B53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185" w:rsidRDefault="003B4185" w:rsidP="00A66811">
      <w:pPr>
        <w:spacing w:after="0" w:line="240" w:lineRule="auto"/>
      </w:pPr>
      <w:r>
        <w:separator/>
      </w:r>
    </w:p>
  </w:endnote>
  <w:endnote w:type="continuationSeparator" w:id="0">
    <w:p w:rsidR="003B4185" w:rsidRDefault="003B4185" w:rsidP="00A66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0761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6811" w:rsidRDefault="00A6681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6709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A66811" w:rsidRDefault="00A668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185" w:rsidRDefault="003B4185" w:rsidP="00A66811">
      <w:pPr>
        <w:spacing w:after="0" w:line="240" w:lineRule="auto"/>
      </w:pPr>
      <w:r>
        <w:separator/>
      </w:r>
    </w:p>
  </w:footnote>
  <w:footnote w:type="continuationSeparator" w:id="0">
    <w:p w:rsidR="003B4185" w:rsidRDefault="003B4185" w:rsidP="00A66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E06"/>
    <w:rsid w:val="000B538D"/>
    <w:rsid w:val="000E73C7"/>
    <w:rsid w:val="000F4E89"/>
    <w:rsid w:val="001F419B"/>
    <w:rsid w:val="0025584C"/>
    <w:rsid w:val="003009FA"/>
    <w:rsid w:val="003B4185"/>
    <w:rsid w:val="004416A9"/>
    <w:rsid w:val="00454012"/>
    <w:rsid w:val="004E561D"/>
    <w:rsid w:val="00564AA6"/>
    <w:rsid w:val="005A0481"/>
    <w:rsid w:val="005C621E"/>
    <w:rsid w:val="0060011F"/>
    <w:rsid w:val="00706709"/>
    <w:rsid w:val="00783BC8"/>
    <w:rsid w:val="008D3190"/>
    <w:rsid w:val="009C54E6"/>
    <w:rsid w:val="00A66811"/>
    <w:rsid w:val="00AD025E"/>
    <w:rsid w:val="00B41E06"/>
    <w:rsid w:val="00C22C90"/>
    <w:rsid w:val="00D52AF1"/>
    <w:rsid w:val="00F0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2C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C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C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E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3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8D319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AD025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22C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22C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2C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A66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811"/>
  </w:style>
  <w:style w:type="paragraph" w:styleId="Footer">
    <w:name w:val="footer"/>
    <w:basedOn w:val="Normal"/>
    <w:link w:val="FooterChar"/>
    <w:uiPriority w:val="99"/>
    <w:unhideWhenUsed/>
    <w:rsid w:val="00A66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811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6811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6681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6681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6681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668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2C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C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C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E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3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8D319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AD025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22C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22C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2C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A66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811"/>
  </w:style>
  <w:style w:type="paragraph" w:styleId="Footer">
    <w:name w:val="footer"/>
    <w:basedOn w:val="Normal"/>
    <w:link w:val="FooterChar"/>
    <w:uiPriority w:val="99"/>
    <w:unhideWhenUsed/>
    <w:rsid w:val="00A66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811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6811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6681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6681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6681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668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Illinois</Company>
  <LinksUpToDate>false</LinksUpToDate>
  <CharactersWithSpaces>11847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Bionaz</dc:creator>
  <cp:lastModifiedBy>Administratr</cp:lastModifiedBy>
  <cp:revision>2</cp:revision>
  <dcterms:created xsi:type="dcterms:W3CDTF">2012-02-02T21:10:00Z</dcterms:created>
  <dcterms:modified xsi:type="dcterms:W3CDTF">2012-02-02T21:10:00Z</dcterms:modified>
</cp:coreProperties>
</file>