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10FD6" w14:textId="7DB101BC" w:rsidR="00A266F8" w:rsidRPr="00185CBD" w:rsidRDefault="00F11077" w:rsidP="00522724">
      <w:pPr>
        <w:spacing w:line="480" w:lineRule="auto"/>
        <w:rPr>
          <w:u w:val="single"/>
        </w:rPr>
      </w:pPr>
      <w:r w:rsidRPr="00185CBD">
        <w:rPr>
          <w:u w:val="single"/>
        </w:rPr>
        <w:t>S</w:t>
      </w:r>
      <w:r w:rsidR="00037476" w:rsidRPr="00185CBD">
        <w:rPr>
          <w:u w:val="single"/>
        </w:rPr>
        <w:t>upplemental analyses</w:t>
      </w:r>
      <w:r w:rsidR="0045237D" w:rsidRPr="00185CBD">
        <w:rPr>
          <w:u w:val="single"/>
        </w:rPr>
        <w:t xml:space="preserve"> </w:t>
      </w:r>
    </w:p>
    <w:p w14:paraId="2CC97D87" w14:textId="5B0B48EF" w:rsidR="00A266F8" w:rsidRPr="00185CBD" w:rsidRDefault="00A266F8" w:rsidP="00522724">
      <w:pPr>
        <w:spacing w:line="480" w:lineRule="auto"/>
        <w:ind w:firstLine="720"/>
      </w:pPr>
      <w:r w:rsidRPr="00185CBD">
        <w:t>In addition to voxel-based morphometry analyses with region of interest drawing</w:t>
      </w:r>
      <w:r w:rsidR="00331B86">
        <w:t>s</w:t>
      </w:r>
      <w:r w:rsidRPr="00185CBD">
        <w:t>, amygdala and hippo</w:t>
      </w:r>
      <w:r w:rsidR="00A54FF1" w:rsidRPr="00185CBD">
        <w:t>c</w:t>
      </w:r>
      <w:r w:rsidR="00331B86">
        <w:t xml:space="preserve">ampal volume was quantified by registering </w:t>
      </w:r>
      <w:r w:rsidR="007B61A3" w:rsidRPr="00185CBD">
        <w:t xml:space="preserve">a </w:t>
      </w:r>
      <w:proofErr w:type="spellStart"/>
      <w:r w:rsidR="007B61A3" w:rsidRPr="00185CBD">
        <w:t>parcellated</w:t>
      </w:r>
      <w:proofErr w:type="spellEnd"/>
      <w:r w:rsidR="007B61A3" w:rsidRPr="00185CBD">
        <w:t xml:space="preserve"> brain </w:t>
      </w:r>
      <w:r w:rsidR="00C27318" w:rsidRPr="00185CBD">
        <w:t>(</w:t>
      </w:r>
      <w:proofErr w:type="spellStart"/>
      <w:r w:rsidR="004F1975" w:rsidRPr="00185CBD">
        <w:rPr>
          <w:rFonts w:cs="Helvetica"/>
        </w:rPr>
        <w:t>Davatzikos</w:t>
      </w:r>
      <w:proofErr w:type="spellEnd"/>
      <w:r w:rsidR="004F1975" w:rsidRPr="00185CBD">
        <w:rPr>
          <w:rFonts w:cs="Helvetica"/>
        </w:rPr>
        <w:t xml:space="preserve">, </w:t>
      </w:r>
      <w:proofErr w:type="spellStart"/>
      <w:r w:rsidR="004F1975" w:rsidRPr="00185CBD">
        <w:rPr>
          <w:rFonts w:cs="Helvetica"/>
        </w:rPr>
        <w:t>Genc</w:t>
      </w:r>
      <w:proofErr w:type="spellEnd"/>
      <w:r w:rsidR="004F1975" w:rsidRPr="00185CBD">
        <w:rPr>
          <w:rFonts w:cs="Helvetica"/>
        </w:rPr>
        <w:t xml:space="preserve">, </w:t>
      </w:r>
      <w:proofErr w:type="spellStart"/>
      <w:r w:rsidR="004F1975" w:rsidRPr="00185CBD">
        <w:rPr>
          <w:rFonts w:cs="Helvetica"/>
        </w:rPr>
        <w:t>Xu</w:t>
      </w:r>
      <w:proofErr w:type="spellEnd"/>
      <w:r w:rsidR="004F1975" w:rsidRPr="00185CBD">
        <w:rPr>
          <w:rFonts w:cs="Helvetica"/>
        </w:rPr>
        <w:t xml:space="preserve">, &amp; </w:t>
      </w:r>
      <w:proofErr w:type="spellStart"/>
      <w:r w:rsidR="004F1975" w:rsidRPr="00185CBD">
        <w:rPr>
          <w:rFonts w:cs="Helvetica"/>
        </w:rPr>
        <w:t>Resnick</w:t>
      </w:r>
      <w:proofErr w:type="spellEnd"/>
      <w:r w:rsidR="004F1975" w:rsidRPr="00185CBD">
        <w:rPr>
          <w:rFonts w:cs="Helvetica"/>
        </w:rPr>
        <w:t>, 2001</w:t>
      </w:r>
      <w:r w:rsidR="00C27318" w:rsidRPr="00185CBD">
        <w:t>)</w:t>
      </w:r>
      <w:r w:rsidR="004F1975" w:rsidRPr="00185CBD">
        <w:t xml:space="preserve"> via diffeomorphic warping</w:t>
      </w:r>
      <w:r w:rsidR="00331B86">
        <w:t xml:space="preserve"> to each individual subject</w:t>
      </w:r>
      <w:r w:rsidR="007B61A3" w:rsidRPr="00185CBD">
        <w:t>. The warping algorithm</w:t>
      </w:r>
      <w:r w:rsidR="00381265">
        <w:t xml:space="preserve"> employed</w:t>
      </w:r>
      <w:r w:rsidR="007B61A3" w:rsidRPr="00185CBD">
        <w:t>,</w:t>
      </w:r>
      <w:r w:rsidR="00381265">
        <w:t xml:space="preserve"> </w:t>
      </w:r>
      <w:r w:rsidR="007B61A3" w:rsidRPr="00185CBD">
        <w:t>Symmetric Normalization (</w:t>
      </w:r>
      <w:proofErr w:type="spellStart"/>
      <w:r w:rsidR="007B61A3" w:rsidRPr="00185CBD">
        <w:t>Avants</w:t>
      </w:r>
      <w:proofErr w:type="spellEnd"/>
      <w:r w:rsidR="007B61A3" w:rsidRPr="00185CBD">
        <w:t xml:space="preserve"> &amp; Gee, 2004) was recently judged as </w:t>
      </w:r>
      <w:r w:rsidR="003161A8" w:rsidRPr="00185CBD">
        <w:t xml:space="preserve">one of the </w:t>
      </w:r>
      <w:r w:rsidR="007B61A3" w:rsidRPr="00185CBD">
        <w:t>best available</w:t>
      </w:r>
      <w:r w:rsidR="003161A8" w:rsidRPr="00185CBD">
        <w:t xml:space="preserve"> </w:t>
      </w:r>
      <w:r w:rsidR="004719B3" w:rsidRPr="00185CBD">
        <w:t>in a</w:t>
      </w:r>
      <w:r w:rsidR="003161A8" w:rsidRPr="00185CBD">
        <w:t xml:space="preserve"> comparison of 14 non-linear registration routines (Klein et al., 2009).  </w:t>
      </w:r>
    </w:p>
    <w:p w14:paraId="24AC366F" w14:textId="1F0AE0B2" w:rsidR="0045237D" w:rsidRPr="00185CBD" w:rsidRDefault="008258DE" w:rsidP="00522724">
      <w:pPr>
        <w:spacing w:line="480" w:lineRule="auto"/>
        <w:ind w:firstLine="720"/>
        <w:rPr>
          <w:rFonts w:cs="Lucida Grande"/>
          <w:color w:val="000000"/>
        </w:rPr>
      </w:pPr>
      <w:bookmarkStart w:id="0" w:name="_GoBack"/>
      <w:r w:rsidRPr="00185CBD">
        <w:t xml:space="preserve">In regression models equivalent to those detailed in the main manuscript, we find a similar association between income and the hippocampus (total hippocampal volume </w:t>
      </w:r>
      <w:r w:rsidRPr="00185CBD">
        <w:rPr>
          <w:rFonts w:cs="Lucida Grande"/>
          <w:color w:val="000000"/>
        </w:rPr>
        <w:t>β=</w:t>
      </w:r>
      <w:proofErr w:type="gramStart"/>
      <w:r w:rsidRPr="00185CBD">
        <w:rPr>
          <w:rFonts w:cs="Lucida Grande"/>
          <w:color w:val="000000"/>
        </w:rPr>
        <w:t>.104</w:t>
      </w:r>
      <w:proofErr w:type="gramEnd"/>
      <w:r w:rsidRPr="00185CBD">
        <w:rPr>
          <w:rFonts w:cs="Lucida Grande"/>
          <w:color w:val="000000"/>
        </w:rPr>
        <w:t xml:space="preserve">, p=.021; </w:t>
      </w:r>
      <w:r w:rsidRPr="00185CBD">
        <w:t xml:space="preserve">left hippocampal volume </w:t>
      </w:r>
      <w:r w:rsidRPr="00185CBD">
        <w:rPr>
          <w:rFonts w:cs="Lucida Grande"/>
          <w:color w:val="000000"/>
        </w:rPr>
        <w:t>β=.107, p=.018;</w:t>
      </w:r>
      <w:r w:rsidRPr="00185CBD">
        <w:t xml:space="preserve"> right hippocampal volume </w:t>
      </w:r>
      <w:r w:rsidRPr="00185CBD">
        <w:rPr>
          <w:rFonts w:cs="Lucida Grande"/>
          <w:color w:val="000000"/>
        </w:rPr>
        <w:t xml:space="preserve">β=.092, p=.048). The association between </w:t>
      </w:r>
      <w:r w:rsidR="007F0DA5">
        <w:rPr>
          <w:rFonts w:cs="Lucida Grande"/>
          <w:color w:val="000000"/>
        </w:rPr>
        <w:t xml:space="preserve">income </w:t>
      </w:r>
      <w:r w:rsidRPr="00185CBD">
        <w:rPr>
          <w:rFonts w:cs="Lucida Grande"/>
          <w:color w:val="000000"/>
        </w:rPr>
        <w:t xml:space="preserve">and amygdala, much like those reports in the main manuscript, were non-significant </w:t>
      </w:r>
      <w:r w:rsidRPr="00185CBD">
        <w:t xml:space="preserve">(total amygdala volume </w:t>
      </w:r>
      <w:r w:rsidRPr="00185CBD">
        <w:rPr>
          <w:rFonts w:cs="Lucida Grande"/>
          <w:color w:val="000000"/>
        </w:rPr>
        <w:t>β=</w:t>
      </w:r>
      <w:proofErr w:type="gramStart"/>
      <w:r w:rsidRPr="00185CBD">
        <w:rPr>
          <w:rFonts w:cs="Lucida Grande"/>
          <w:color w:val="000000"/>
        </w:rPr>
        <w:t>.</w:t>
      </w:r>
      <w:r w:rsidR="00DB0EAC" w:rsidRPr="00185CBD">
        <w:rPr>
          <w:rFonts w:cs="Lucida Grande"/>
          <w:color w:val="000000"/>
        </w:rPr>
        <w:t>013</w:t>
      </w:r>
      <w:proofErr w:type="gramEnd"/>
      <w:r w:rsidRPr="00185CBD">
        <w:rPr>
          <w:rFonts w:cs="Lucida Grande"/>
          <w:color w:val="000000"/>
        </w:rPr>
        <w:t>, p=.</w:t>
      </w:r>
      <w:r w:rsidR="00DB0EAC" w:rsidRPr="00185CBD">
        <w:rPr>
          <w:rFonts w:cs="Lucida Grande"/>
          <w:color w:val="000000"/>
        </w:rPr>
        <w:t>763</w:t>
      </w:r>
      <w:r w:rsidRPr="00185CBD">
        <w:rPr>
          <w:rFonts w:cs="Lucida Grande"/>
          <w:color w:val="000000"/>
        </w:rPr>
        <w:t xml:space="preserve">; </w:t>
      </w:r>
      <w:r w:rsidRPr="00185CBD">
        <w:t xml:space="preserve">left amygdala volume </w:t>
      </w:r>
      <w:r w:rsidRPr="00185CBD">
        <w:rPr>
          <w:rFonts w:cs="Lucida Grande"/>
          <w:color w:val="000000"/>
        </w:rPr>
        <w:t>β=.</w:t>
      </w:r>
      <w:r w:rsidR="009D748A" w:rsidRPr="00185CBD">
        <w:rPr>
          <w:rFonts w:cs="Lucida Grande"/>
          <w:color w:val="000000"/>
        </w:rPr>
        <w:t>037</w:t>
      </w:r>
      <w:r w:rsidRPr="00185CBD">
        <w:rPr>
          <w:rFonts w:cs="Lucida Grande"/>
          <w:color w:val="000000"/>
        </w:rPr>
        <w:t>, p=.</w:t>
      </w:r>
      <w:r w:rsidR="009D748A" w:rsidRPr="00185CBD">
        <w:rPr>
          <w:rFonts w:cs="Lucida Grande"/>
          <w:color w:val="000000"/>
        </w:rPr>
        <w:t>402</w:t>
      </w:r>
      <w:r w:rsidRPr="00185CBD">
        <w:rPr>
          <w:rFonts w:cs="Lucida Grande"/>
          <w:color w:val="000000"/>
        </w:rPr>
        <w:t>;</w:t>
      </w:r>
      <w:r w:rsidRPr="00185CBD">
        <w:t xml:space="preserve"> right amygdala volume </w:t>
      </w:r>
      <w:r w:rsidRPr="00185CBD">
        <w:rPr>
          <w:rFonts w:cs="Lucida Grande"/>
          <w:color w:val="000000"/>
        </w:rPr>
        <w:t>β</w:t>
      </w:r>
      <w:r w:rsidR="00DB0EAC" w:rsidRPr="00185CBD">
        <w:rPr>
          <w:rFonts w:cs="Lucida Grande"/>
          <w:color w:val="000000"/>
        </w:rPr>
        <w:t>=-</w:t>
      </w:r>
      <w:r w:rsidRPr="00185CBD">
        <w:rPr>
          <w:rFonts w:cs="Lucida Grande"/>
          <w:color w:val="000000"/>
        </w:rPr>
        <w:t>,</w:t>
      </w:r>
      <w:r w:rsidR="00DB0EAC" w:rsidRPr="00185CBD">
        <w:rPr>
          <w:rFonts w:cs="Lucida Grande"/>
          <w:color w:val="000000"/>
        </w:rPr>
        <w:t>013</w:t>
      </w:r>
      <w:r w:rsidRPr="00185CBD">
        <w:rPr>
          <w:rFonts w:cs="Lucida Grande"/>
          <w:color w:val="000000"/>
        </w:rPr>
        <w:t xml:space="preserve"> p=.</w:t>
      </w:r>
      <w:r w:rsidR="00DB0EAC" w:rsidRPr="00185CBD">
        <w:rPr>
          <w:rFonts w:cs="Lucida Grande"/>
          <w:color w:val="000000"/>
        </w:rPr>
        <w:t>773</w:t>
      </w:r>
      <w:r w:rsidRPr="00185CBD">
        <w:rPr>
          <w:rFonts w:cs="Lucida Grande"/>
          <w:color w:val="000000"/>
        </w:rPr>
        <w:t>).</w:t>
      </w:r>
    </w:p>
    <w:bookmarkEnd w:id="0"/>
    <w:p w14:paraId="26600D89" w14:textId="77777777" w:rsidR="004F1975" w:rsidRPr="00185CBD" w:rsidRDefault="004F1975" w:rsidP="00522724">
      <w:pPr>
        <w:spacing w:line="480" w:lineRule="auto"/>
        <w:ind w:firstLine="720"/>
        <w:rPr>
          <w:rFonts w:cs="Lucida Grande"/>
          <w:color w:val="000000"/>
        </w:rPr>
      </w:pPr>
    </w:p>
    <w:p w14:paraId="3ABB5900" w14:textId="2432A155" w:rsidR="00652118" w:rsidRPr="0035567C" w:rsidRDefault="00652118" w:rsidP="00522724">
      <w:pPr>
        <w:spacing w:line="480" w:lineRule="auto"/>
        <w:jc w:val="center"/>
        <w:rPr>
          <w:rFonts w:cs="Lucida Grande"/>
          <w:color w:val="000000"/>
        </w:rPr>
      </w:pPr>
      <w:r>
        <w:rPr>
          <w:rFonts w:cs="Times"/>
          <w:color w:val="141413"/>
        </w:rPr>
        <w:t>References</w:t>
      </w:r>
    </w:p>
    <w:p w14:paraId="3EABF913" w14:textId="77777777" w:rsidR="00185CBD" w:rsidRPr="00185CBD" w:rsidRDefault="00185CBD" w:rsidP="00522724">
      <w:pPr>
        <w:spacing w:line="480" w:lineRule="auto"/>
        <w:ind w:firstLine="720"/>
        <w:rPr>
          <w:rFonts w:cs="Times"/>
          <w:color w:val="141413"/>
        </w:rPr>
      </w:pPr>
      <w:proofErr w:type="spellStart"/>
      <w:r w:rsidRPr="00185CBD">
        <w:rPr>
          <w:rFonts w:cs="Times"/>
          <w:color w:val="141413"/>
        </w:rPr>
        <w:t>Avants</w:t>
      </w:r>
      <w:proofErr w:type="spellEnd"/>
      <w:r w:rsidRPr="00185CBD">
        <w:rPr>
          <w:rFonts w:cs="Times"/>
          <w:color w:val="141413"/>
        </w:rPr>
        <w:t xml:space="preserve"> B, Gee JC (2004) Geodesic estimation for large deformation </w:t>
      </w:r>
      <w:proofErr w:type="spellStart"/>
      <w:r w:rsidRPr="00185CBD">
        <w:rPr>
          <w:rFonts w:cs="Times"/>
          <w:color w:val="141413"/>
        </w:rPr>
        <w:t>ana</w:t>
      </w:r>
      <w:proofErr w:type="spellEnd"/>
      <w:r w:rsidRPr="00185CBD">
        <w:rPr>
          <w:rFonts w:cs="Times"/>
          <w:color w:val="141413"/>
        </w:rPr>
        <w:t xml:space="preserve">- </w:t>
      </w:r>
      <w:proofErr w:type="spellStart"/>
      <w:r w:rsidRPr="00185CBD">
        <w:rPr>
          <w:rFonts w:cs="Times"/>
          <w:color w:val="141413"/>
        </w:rPr>
        <w:t>tomical</w:t>
      </w:r>
      <w:proofErr w:type="spellEnd"/>
      <w:r w:rsidRPr="00185CBD">
        <w:rPr>
          <w:rFonts w:cs="Times"/>
          <w:color w:val="141413"/>
        </w:rPr>
        <w:t xml:space="preserve"> shape </w:t>
      </w:r>
      <w:proofErr w:type="gramStart"/>
      <w:r w:rsidRPr="00185CBD">
        <w:rPr>
          <w:rFonts w:cs="Times"/>
          <w:color w:val="141413"/>
        </w:rPr>
        <w:t>averaging</w:t>
      </w:r>
      <w:proofErr w:type="gramEnd"/>
      <w:r w:rsidRPr="00185CBD">
        <w:rPr>
          <w:rFonts w:cs="Times"/>
          <w:color w:val="141413"/>
        </w:rPr>
        <w:t xml:space="preserve"> and interpolation. </w:t>
      </w:r>
      <w:proofErr w:type="spellStart"/>
      <w:proofErr w:type="gramStart"/>
      <w:r w:rsidRPr="00185CBD">
        <w:rPr>
          <w:rFonts w:cs="Times"/>
          <w:color w:val="141413"/>
        </w:rPr>
        <w:t>Neuroimage</w:t>
      </w:r>
      <w:proofErr w:type="spellEnd"/>
      <w:r w:rsidRPr="00185CBD">
        <w:rPr>
          <w:rFonts w:cs="Times"/>
          <w:color w:val="141413"/>
        </w:rPr>
        <w:t xml:space="preserve"> 23:S139 –S150.</w:t>
      </w:r>
      <w:proofErr w:type="gramEnd"/>
    </w:p>
    <w:p w14:paraId="4E5D2211" w14:textId="667F35C0" w:rsidR="004F1975" w:rsidRPr="00185CBD" w:rsidRDefault="004F1975" w:rsidP="00522724">
      <w:pPr>
        <w:spacing w:line="480" w:lineRule="auto"/>
        <w:ind w:firstLine="720"/>
        <w:rPr>
          <w:rFonts w:cs="Helvetica"/>
        </w:rPr>
      </w:pPr>
      <w:proofErr w:type="spellStart"/>
      <w:proofErr w:type="gramStart"/>
      <w:r w:rsidRPr="00185CBD">
        <w:rPr>
          <w:rFonts w:cs="Helvetica"/>
        </w:rPr>
        <w:t>Davatzikos</w:t>
      </w:r>
      <w:proofErr w:type="spellEnd"/>
      <w:r w:rsidR="00D22FD5" w:rsidRPr="00185CBD">
        <w:rPr>
          <w:rFonts w:cs="Helvetica"/>
        </w:rPr>
        <w:t xml:space="preserve"> C, </w:t>
      </w:r>
      <w:proofErr w:type="spellStart"/>
      <w:r w:rsidRPr="00185CBD">
        <w:rPr>
          <w:rFonts w:cs="Helvetica"/>
        </w:rPr>
        <w:t>Genc</w:t>
      </w:r>
      <w:proofErr w:type="spellEnd"/>
      <w:r w:rsidR="00D22FD5" w:rsidRPr="00185CBD">
        <w:rPr>
          <w:rFonts w:cs="Helvetica"/>
        </w:rPr>
        <w:t xml:space="preserve"> A, </w:t>
      </w:r>
      <w:proofErr w:type="spellStart"/>
      <w:r w:rsidRPr="00185CBD">
        <w:rPr>
          <w:rFonts w:cs="Helvetica"/>
        </w:rPr>
        <w:t>Xu</w:t>
      </w:r>
      <w:proofErr w:type="spellEnd"/>
      <w:r w:rsidR="00D22FD5" w:rsidRPr="00185CBD">
        <w:rPr>
          <w:rFonts w:cs="Helvetica"/>
        </w:rPr>
        <w:t xml:space="preserve"> D, &amp; </w:t>
      </w:r>
      <w:proofErr w:type="spellStart"/>
      <w:r w:rsidR="003C5BC4" w:rsidRPr="00185CBD">
        <w:rPr>
          <w:rFonts w:cs="Helvetica"/>
        </w:rPr>
        <w:t>Resnick</w:t>
      </w:r>
      <w:proofErr w:type="spellEnd"/>
      <w:r w:rsidR="00D22FD5" w:rsidRPr="00185CBD">
        <w:rPr>
          <w:rFonts w:cs="Helvetica"/>
        </w:rPr>
        <w:t xml:space="preserve"> SM</w:t>
      </w:r>
      <w:r w:rsidR="003C5BC4" w:rsidRPr="00185CBD">
        <w:rPr>
          <w:rFonts w:cs="Helvetica"/>
        </w:rPr>
        <w:t xml:space="preserve">. </w:t>
      </w:r>
      <w:r w:rsidR="00DB27B9" w:rsidRPr="00185CBD">
        <w:rPr>
          <w:rFonts w:cs="Helvetica"/>
        </w:rPr>
        <w:t>(2001).</w:t>
      </w:r>
      <w:proofErr w:type="gramEnd"/>
      <w:r w:rsidR="00DB27B9" w:rsidRPr="00185CBD">
        <w:rPr>
          <w:rFonts w:cs="Helvetica"/>
        </w:rPr>
        <w:t xml:space="preserve"> </w:t>
      </w:r>
      <w:r w:rsidR="003C5BC4" w:rsidRPr="00185CBD">
        <w:rPr>
          <w:rFonts w:cs="Helvetica"/>
        </w:rPr>
        <w:t>Voxel-Based Morphom</w:t>
      </w:r>
      <w:r w:rsidRPr="00185CBD">
        <w:rPr>
          <w:rFonts w:cs="Helvetica"/>
        </w:rPr>
        <w:t xml:space="preserve">etry Using the RAVENS Maps: Methods and Validation Using Simulated </w:t>
      </w:r>
      <w:r w:rsidR="00DB27B9" w:rsidRPr="00185CBD">
        <w:rPr>
          <w:rFonts w:cs="Helvetica"/>
        </w:rPr>
        <w:t xml:space="preserve">Longitudinal Atrophy </w:t>
      </w:r>
      <w:proofErr w:type="spellStart"/>
      <w:r w:rsidR="00DB27B9" w:rsidRPr="00185CBD">
        <w:rPr>
          <w:rFonts w:cs="Helvetica"/>
        </w:rPr>
        <w:t>NeuroImage</w:t>
      </w:r>
      <w:proofErr w:type="spellEnd"/>
      <w:r w:rsidR="00DB27B9" w:rsidRPr="00185CBD">
        <w:rPr>
          <w:rFonts w:cs="Helvetica"/>
        </w:rPr>
        <w:t xml:space="preserve"> 14: 1361-1369.</w:t>
      </w:r>
    </w:p>
    <w:p w14:paraId="1A33609C" w14:textId="400E083B" w:rsidR="00185CBD" w:rsidRPr="00185CBD" w:rsidRDefault="00185CBD" w:rsidP="00522724">
      <w:pPr>
        <w:spacing w:line="480" w:lineRule="auto"/>
        <w:ind w:firstLine="720"/>
      </w:pPr>
      <w:r w:rsidRPr="00185CBD">
        <w:rPr>
          <w:rFonts w:cs="Times"/>
          <w:color w:val="141413"/>
        </w:rPr>
        <w:t xml:space="preserve">Klein A, </w:t>
      </w:r>
      <w:proofErr w:type="spellStart"/>
      <w:r w:rsidRPr="00185CBD">
        <w:rPr>
          <w:rFonts w:cs="Times"/>
          <w:color w:val="141413"/>
        </w:rPr>
        <w:t>Andersson</w:t>
      </w:r>
      <w:proofErr w:type="spellEnd"/>
      <w:r w:rsidRPr="00185CBD">
        <w:rPr>
          <w:rFonts w:cs="Times"/>
          <w:color w:val="141413"/>
        </w:rPr>
        <w:t xml:space="preserve"> J, </w:t>
      </w:r>
      <w:proofErr w:type="spellStart"/>
      <w:r w:rsidRPr="00185CBD">
        <w:rPr>
          <w:rFonts w:cs="Times"/>
          <w:color w:val="141413"/>
        </w:rPr>
        <w:t>Ardekani</w:t>
      </w:r>
      <w:proofErr w:type="spellEnd"/>
      <w:r w:rsidRPr="00185CBD">
        <w:rPr>
          <w:rFonts w:cs="Times"/>
          <w:color w:val="141413"/>
        </w:rPr>
        <w:t xml:space="preserve"> BA, </w:t>
      </w:r>
      <w:proofErr w:type="spellStart"/>
      <w:r w:rsidRPr="00185CBD">
        <w:rPr>
          <w:rFonts w:cs="Times"/>
          <w:color w:val="141413"/>
        </w:rPr>
        <w:t>Ashburner</w:t>
      </w:r>
      <w:proofErr w:type="spellEnd"/>
      <w:r w:rsidRPr="00185CBD">
        <w:rPr>
          <w:rFonts w:cs="Times"/>
          <w:color w:val="141413"/>
        </w:rPr>
        <w:t xml:space="preserve"> J, </w:t>
      </w:r>
      <w:proofErr w:type="spellStart"/>
      <w:r w:rsidRPr="00185CBD">
        <w:rPr>
          <w:rFonts w:cs="Times"/>
          <w:color w:val="141413"/>
        </w:rPr>
        <w:t>Avants</w:t>
      </w:r>
      <w:proofErr w:type="spellEnd"/>
      <w:r w:rsidRPr="00185CBD">
        <w:rPr>
          <w:rFonts w:cs="Times"/>
          <w:color w:val="141413"/>
        </w:rPr>
        <w:t xml:space="preserve"> B, Chiang MC, Christensen GE, Collins DL, Gee J, </w:t>
      </w:r>
      <w:proofErr w:type="spellStart"/>
      <w:r w:rsidRPr="00185CBD">
        <w:rPr>
          <w:rFonts w:cs="Times"/>
          <w:color w:val="141413"/>
        </w:rPr>
        <w:t>Hellier</w:t>
      </w:r>
      <w:proofErr w:type="spellEnd"/>
      <w:r w:rsidRPr="00185CBD">
        <w:rPr>
          <w:rFonts w:cs="Times"/>
          <w:color w:val="141413"/>
        </w:rPr>
        <w:t xml:space="preserve"> P, Song JH, </w:t>
      </w:r>
      <w:proofErr w:type="spellStart"/>
      <w:r w:rsidRPr="00185CBD">
        <w:rPr>
          <w:rFonts w:cs="Times"/>
          <w:color w:val="141413"/>
        </w:rPr>
        <w:t>Jenkinson</w:t>
      </w:r>
      <w:proofErr w:type="spellEnd"/>
      <w:r w:rsidRPr="00185CBD">
        <w:rPr>
          <w:rFonts w:cs="Times"/>
          <w:color w:val="141413"/>
        </w:rPr>
        <w:t xml:space="preserve"> M, </w:t>
      </w:r>
      <w:proofErr w:type="spellStart"/>
      <w:r w:rsidRPr="00185CBD">
        <w:rPr>
          <w:rFonts w:cs="Times"/>
          <w:color w:val="141413"/>
        </w:rPr>
        <w:t>Lepage</w:t>
      </w:r>
      <w:proofErr w:type="spellEnd"/>
      <w:r w:rsidRPr="00185CBD">
        <w:rPr>
          <w:rFonts w:cs="Times"/>
          <w:color w:val="141413"/>
        </w:rPr>
        <w:t xml:space="preserve"> C, </w:t>
      </w:r>
      <w:proofErr w:type="spellStart"/>
      <w:r w:rsidRPr="00185CBD">
        <w:rPr>
          <w:rFonts w:cs="Times"/>
          <w:color w:val="141413"/>
        </w:rPr>
        <w:t>Rueckert</w:t>
      </w:r>
      <w:proofErr w:type="spellEnd"/>
      <w:r w:rsidRPr="00185CBD">
        <w:rPr>
          <w:rFonts w:cs="Times"/>
          <w:color w:val="141413"/>
        </w:rPr>
        <w:t xml:space="preserve"> D, Thompson P, </w:t>
      </w:r>
      <w:proofErr w:type="spellStart"/>
      <w:r w:rsidRPr="00185CBD">
        <w:rPr>
          <w:rFonts w:cs="Times"/>
          <w:color w:val="141413"/>
        </w:rPr>
        <w:lastRenderedPageBreak/>
        <w:t>Vercauteren</w:t>
      </w:r>
      <w:proofErr w:type="spellEnd"/>
      <w:r w:rsidRPr="00185CBD">
        <w:rPr>
          <w:rFonts w:cs="Times"/>
          <w:color w:val="141413"/>
        </w:rPr>
        <w:t xml:space="preserve"> T, Woods RP, Mann JJ, </w:t>
      </w:r>
      <w:proofErr w:type="spellStart"/>
      <w:r w:rsidRPr="00185CBD">
        <w:rPr>
          <w:rFonts w:cs="Times"/>
          <w:color w:val="141413"/>
        </w:rPr>
        <w:t>Parsey</w:t>
      </w:r>
      <w:proofErr w:type="spellEnd"/>
      <w:r w:rsidRPr="00185CBD">
        <w:rPr>
          <w:rFonts w:cs="Times"/>
          <w:color w:val="141413"/>
        </w:rPr>
        <w:t xml:space="preserve"> RV (2009) Evaluation of 14 nonlinear deformation algorithms applied to human brain MRI registration. </w:t>
      </w:r>
      <w:proofErr w:type="spellStart"/>
      <w:proofErr w:type="gramStart"/>
      <w:r w:rsidRPr="00185CBD">
        <w:rPr>
          <w:rFonts w:cs="Times"/>
          <w:color w:val="141413"/>
        </w:rPr>
        <w:t>Neuroimage</w:t>
      </w:r>
      <w:proofErr w:type="spellEnd"/>
      <w:r w:rsidRPr="00185CBD">
        <w:rPr>
          <w:rFonts w:cs="Times"/>
          <w:color w:val="141413"/>
        </w:rPr>
        <w:t xml:space="preserve"> 46:786 – 802.</w:t>
      </w:r>
      <w:proofErr w:type="gramEnd"/>
    </w:p>
    <w:sectPr w:rsidR="00185CBD" w:rsidRPr="00185CBD" w:rsidSect="00EE17E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77"/>
    <w:rsid w:val="00037476"/>
    <w:rsid w:val="00111EC2"/>
    <w:rsid w:val="00185CBD"/>
    <w:rsid w:val="00297EC3"/>
    <w:rsid w:val="002E56D0"/>
    <w:rsid w:val="003077D8"/>
    <w:rsid w:val="003161A8"/>
    <w:rsid w:val="00331B86"/>
    <w:rsid w:val="0035567C"/>
    <w:rsid w:val="00381265"/>
    <w:rsid w:val="003C5BC4"/>
    <w:rsid w:val="0045237D"/>
    <w:rsid w:val="004719B3"/>
    <w:rsid w:val="004F0A8F"/>
    <w:rsid w:val="004F1975"/>
    <w:rsid w:val="00522724"/>
    <w:rsid w:val="00652118"/>
    <w:rsid w:val="007B61A3"/>
    <w:rsid w:val="007F0DA5"/>
    <w:rsid w:val="008258DE"/>
    <w:rsid w:val="009D748A"/>
    <w:rsid w:val="00A266F8"/>
    <w:rsid w:val="00A54FF1"/>
    <w:rsid w:val="00B647C5"/>
    <w:rsid w:val="00C27318"/>
    <w:rsid w:val="00D22FD5"/>
    <w:rsid w:val="00D23ECD"/>
    <w:rsid w:val="00DB0EAC"/>
    <w:rsid w:val="00DB27B9"/>
    <w:rsid w:val="00E15842"/>
    <w:rsid w:val="00E37414"/>
    <w:rsid w:val="00EE17EC"/>
    <w:rsid w:val="00F11077"/>
    <w:rsid w:val="00F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21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246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Hanson</dc:creator>
  <cp:keywords/>
  <dc:description/>
  <cp:lastModifiedBy>Jamie Hanson</cp:lastModifiedBy>
  <cp:revision>30</cp:revision>
  <dcterms:created xsi:type="dcterms:W3CDTF">2011-03-30T18:39:00Z</dcterms:created>
  <dcterms:modified xsi:type="dcterms:W3CDTF">2011-04-05T17:58:00Z</dcterms:modified>
</cp:coreProperties>
</file>