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16063F" w14:textId="77777777" w:rsidR="00E676A7" w:rsidRPr="00365E74" w:rsidRDefault="00E676A7" w:rsidP="00E676A7">
      <w:pPr>
        <w:pStyle w:val="Default"/>
        <w:spacing w:line="480" w:lineRule="auto"/>
        <w:ind w:firstLineChars="200" w:firstLine="480"/>
        <w:jc w:val="both"/>
        <w:rPr>
          <w:rFonts w:ascii="Times New Roman" w:eastAsia="宋体" w:hAnsi="Times New Roman" w:cstheme="minorBidi"/>
          <w:color w:val="auto"/>
        </w:rPr>
      </w:pPr>
      <w:proofErr w:type="spellStart"/>
      <w:r w:rsidRPr="00365E74">
        <w:rPr>
          <w:rFonts w:ascii="Times New Roman" w:eastAsia="宋体" w:hAnsi="Times New Roman" w:cstheme="minorBidi" w:hint="eastAsia"/>
          <w:color w:val="auto"/>
        </w:rPr>
        <w:t>Radscore</w:t>
      </w:r>
      <w:proofErr w:type="spellEnd"/>
      <m:oMath>
        <m:r>
          <m:rPr>
            <m:sty m:val="p"/>
          </m:rPr>
          <w:rPr>
            <w:rFonts w:ascii="Cambria Math" w:eastAsia="宋体" w:hAnsi="Cambria Math" w:cstheme="minorBidi" w:hint="eastAsia"/>
            <w:color w:val="auto"/>
          </w:rPr>
          <m:t>=</m:t>
        </m:r>
      </m:oMath>
      <w:r w:rsidRPr="00365E74">
        <w:rPr>
          <w:rFonts w:ascii="Times New Roman" w:eastAsia="宋体" w:hAnsi="Times New Roman" w:cstheme="minorBidi"/>
          <w:color w:val="auto"/>
        </w:rPr>
        <w:t>0.386</w:t>
      </w:r>
      <m:oMath>
        <m:r>
          <m:rPr>
            <m:sty m:val="p"/>
          </m:rPr>
          <w:rPr>
            <w:rFonts w:ascii="Cambria Math" w:eastAsia="宋体" w:hAnsi="Cambria Math" w:cstheme="minorBidi" w:hint="eastAsia"/>
            <w:color w:val="auto"/>
          </w:rPr>
          <m:t>+</m:t>
        </m:r>
      </m:oMath>
      <w:r w:rsidRPr="00365E74">
        <w:rPr>
          <w:rFonts w:ascii="Times New Roman" w:eastAsia="宋体" w:hAnsi="Times New Roman" w:cstheme="minorBidi"/>
          <w:color w:val="auto"/>
        </w:rPr>
        <w:t>0.806GreyLevelNonuniformity_angle135_offset4</w:t>
      </w:r>
    </w:p>
    <w:p w14:paraId="60FA76ED" w14:textId="77777777" w:rsidR="00E676A7" w:rsidRPr="00365E74" w:rsidRDefault="00E676A7" w:rsidP="00E676A7">
      <w:pPr>
        <w:pStyle w:val="Default"/>
        <w:spacing w:line="480" w:lineRule="auto"/>
        <w:ind w:firstLineChars="200" w:firstLine="480"/>
        <w:jc w:val="both"/>
        <w:rPr>
          <w:rFonts w:ascii="Times New Roman" w:eastAsia="宋体" w:hAnsi="Times New Roman" w:cstheme="minorBidi"/>
          <w:color w:val="auto"/>
        </w:rPr>
      </w:pPr>
      <w:r w:rsidRPr="00365E74">
        <w:rPr>
          <w:rFonts w:ascii="Times New Roman" w:eastAsia="宋体" w:hAnsi="Times New Roman" w:cstheme="minorBidi"/>
          <w:color w:val="auto"/>
        </w:rPr>
        <w:t xml:space="preserve"> </w:t>
      </w:r>
      <m:oMath>
        <m:r>
          <m:rPr>
            <m:sty m:val="p"/>
          </m:rPr>
          <w:rPr>
            <w:rFonts w:ascii="微软雅黑" w:eastAsia="微软雅黑" w:hAnsi="微软雅黑" w:cs="微软雅黑" w:hint="eastAsia"/>
            <w:color w:val="auto"/>
          </w:rPr>
          <m:t>-</m:t>
        </m:r>
      </m:oMath>
      <w:r w:rsidRPr="00365E74">
        <w:rPr>
          <w:rFonts w:ascii="Times New Roman" w:eastAsia="宋体" w:hAnsi="Times New Roman" w:cstheme="minorBidi"/>
          <w:color w:val="auto"/>
        </w:rPr>
        <w:t>0.406 LowGreyLevelRunEmphasis_angle135_offset1</w:t>
      </w:r>
    </w:p>
    <w:p w14:paraId="11ABB234" w14:textId="26494CD8" w:rsidR="005204E9" w:rsidRPr="00A93678" w:rsidRDefault="00E676A7" w:rsidP="00E676A7">
      <w:pPr>
        <w:rPr>
          <w:rFonts w:ascii="Times New Roman" w:eastAsia="宋体" w:hAnsi="Times New Roman"/>
          <w:kern w:val="0"/>
          <w:sz w:val="24"/>
          <w:szCs w:val="24"/>
        </w:rPr>
      </w:pPr>
      <m:oMath>
        <m:r>
          <m:rPr>
            <m:sty m:val="p"/>
          </m:rPr>
          <w:rPr>
            <w:rFonts w:ascii="Cambria Math" w:eastAsia="宋体" w:hAnsi="Times New Roman"/>
            <w:kern w:val="0"/>
            <w:sz w:val="24"/>
            <w:szCs w:val="24"/>
          </w:rPr>
          <m:t xml:space="preserve">              </m:t>
        </m:r>
        <m:r>
          <m:rPr>
            <m:sty m:val="p"/>
          </m:rPr>
          <w:rPr>
            <w:rFonts w:ascii="微软雅黑" w:eastAsia="微软雅黑" w:hAnsi="微软雅黑" w:cs="微软雅黑" w:hint="eastAsia"/>
            <w:kern w:val="0"/>
            <w:sz w:val="24"/>
            <w:szCs w:val="24"/>
          </w:rPr>
          <m:t>-</m:t>
        </m:r>
      </m:oMath>
      <w:r w:rsidRPr="00A93678">
        <w:rPr>
          <w:rFonts w:ascii="Times New Roman" w:eastAsia="宋体" w:hAnsi="Times New Roman"/>
          <w:kern w:val="0"/>
          <w:sz w:val="24"/>
          <w:szCs w:val="24"/>
        </w:rPr>
        <w:t>0.273ShortRunEmphasis_angle1</w:t>
      </w:r>
      <w:bookmarkStart w:id="0" w:name="_GoBack"/>
      <w:bookmarkEnd w:id="0"/>
      <w:r w:rsidRPr="00A93678">
        <w:rPr>
          <w:rFonts w:ascii="Times New Roman" w:eastAsia="宋体" w:hAnsi="Times New Roman"/>
          <w:kern w:val="0"/>
          <w:sz w:val="24"/>
          <w:szCs w:val="24"/>
        </w:rPr>
        <w:t>35_offset7</w:t>
      </w:r>
    </w:p>
    <w:sectPr w:rsidR="005204E9" w:rsidRPr="00A936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4BCF66" w14:textId="77777777" w:rsidR="00C30B0E" w:rsidRDefault="00C30B0E" w:rsidP="00A93678">
      <w:r>
        <w:separator/>
      </w:r>
    </w:p>
  </w:endnote>
  <w:endnote w:type="continuationSeparator" w:id="0">
    <w:p w14:paraId="3DA1EADD" w14:textId="77777777" w:rsidR="00C30B0E" w:rsidRDefault="00C30B0E" w:rsidP="00A93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78E98A" w14:textId="77777777" w:rsidR="00C30B0E" w:rsidRDefault="00C30B0E" w:rsidP="00A93678">
      <w:r>
        <w:separator/>
      </w:r>
    </w:p>
  </w:footnote>
  <w:footnote w:type="continuationSeparator" w:id="0">
    <w:p w14:paraId="0416415E" w14:textId="77777777" w:rsidR="00C30B0E" w:rsidRDefault="00C30B0E" w:rsidP="00A936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EE2"/>
    <w:rsid w:val="005249C4"/>
    <w:rsid w:val="00556181"/>
    <w:rsid w:val="007958A0"/>
    <w:rsid w:val="00A93678"/>
    <w:rsid w:val="00B8621F"/>
    <w:rsid w:val="00C30B0E"/>
    <w:rsid w:val="00E06EE2"/>
    <w:rsid w:val="00E6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CABB89"/>
  <w15:chartTrackingRefBased/>
  <w15:docId w15:val="{D0C8EEA7-9E2D-454D-811F-4E8873278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76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676A7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A936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9367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936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93678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A93678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A9367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Qin, Ying (GE Healthcare)</dc:creator>
  <cp:keywords/>
  <dc:description/>
  <cp:lastModifiedBy>commandlj@126.com</cp:lastModifiedBy>
  <cp:revision>3</cp:revision>
  <dcterms:created xsi:type="dcterms:W3CDTF">2019-08-15T07:32:00Z</dcterms:created>
  <dcterms:modified xsi:type="dcterms:W3CDTF">2020-01-07T17:53:00Z</dcterms:modified>
</cp:coreProperties>
</file>