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924F" w14:textId="77777777" w:rsidR="00982710" w:rsidRDefault="007B4B0A" w:rsidP="007B4B0A">
      <w:r>
        <w:rPr>
          <w:noProof/>
        </w:rPr>
        <w:drawing>
          <wp:inline distT="0" distB="0" distL="0" distR="0" wp14:anchorId="51F20760" wp14:editId="4D11C757">
            <wp:extent cx="5727700" cy="2851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3 Fig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C8FF" w14:textId="77777777" w:rsidR="007B4B0A" w:rsidRDefault="007B4B0A" w:rsidP="007B4B0A"/>
    <w:p w14:paraId="6F07D8D8" w14:textId="6709E7B2" w:rsidR="007B4B0A" w:rsidRPr="00A31FA2" w:rsidRDefault="007B4B0A" w:rsidP="007B4B0A">
      <w:pPr>
        <w:jc w:val="both"/>
        <w:rPr>
          <w:rFonts w:ascii="Times New Roman" w:hAnsi="Times New Roman" w:cs="Times New Roman"/>
          <w:sz w:val="20"/>
          <w:szCs w:val="20"/>
        </w:rPr>
      </w:pPr>
      <w:r w:rsidRPr="00A31FA2">
        <w:rPr>
          <w:rFonts w:ascii="Times New Roman" w:hAnsi="Times New Roman" w:cs="Times New Roman"/>
          <w:b/>
          <w:bCs/>
          <w:sz w:val="20"/>
          <w:szCs w:val="20"/>
        </w:rPr>
        <w:t>S3 Fig</w:t>
      </w:r>
      <w:r w:rsidRPr="00A31FA2">
        <w:rPr>
          <w:rFonts w:ascii="Times New Roman" w:hAnsi="Times New Roman" w:cs="Times New Roman"/>
          <w:sz w:val="20"/>
          <w:szCs w:val="20"/>
        </w:rPr>
        <w:t>.</w:t>
      </w:r>
      <w:r w:rsidRPr="00A31FA2">
        <w:rPr>
          <w:rFonts w:ascii="Times New Roman" w:hAnsi="Times New Roman" w:cs="Times New Roman"/>
          <w:sz w:val="20"/>
          <w:szCs w:val="20"/>
          <w:lang w:val="en-MY"/>
        </w:rPr>
        <w:t xml:space="preserve"> </w:t>
      </w:r>
      <w:r w:rsidRPr="00A31FA2">
        <w:rPr>
          <w:rFonts w:ascii="Times New Roman" w:hAnsi="Times New Roman" w:cs="Times New Roman"/>
          <w:i/>
          <w:iCs/>
          <w:sz w:val="20"/>
          <w:szCs w:val="20"/>
          <w:lang w:val="en-MY"/>
        </w:rPr>
        <w:t>CmSat162</w:t>
      </w:r>
      <w:r w:rsidRPr="00A31FA2">
        <w:rPr>
          <w:rFonts w:ascii="Times New Roman" w:hAnsi="Times New Roman" w:cs="Times New Roman"/>
          <w:sz w:val="20"/>
          <w:szCs w:val="20"/>
          <w:lang w:val="en-MY"/>
        </w:rPr>
        <w:t xml:space="preserve"> (A) and </w:t>
      </w:r>
      <w:r w:rsidRPr="00A31FA2">
        <w:rPr>
          <w:rFonts w:ascii="Times New Roman" w:hAnsi="Times New Roman" w:cs="Times New Roman"/>
          <w:i/>
          <w:iCs/>
          <w:sz w:val="20"/>
          <w:szCs w:val="20"/>
          <w:lang w:val="en-MY"/>
        </w:rPr>
        <w:t>CmSat189</w:t>
      </w:r>
      <w:r w:rsidRPr="00A31FA2">
        <w:rPr>
          <w:rFonts w:ascii="Times New Roman" w:hAnsi="Times New Roman" w:cs="Times New Roman"/>
          <w:sz w:val="20"/>
          <w:szCs w:val="20"/>
          <w:lang w:val="en-MY"/>
        </w:rPr>
        <w:t xml:space="preserve"> (B) repeat organization in </w:t>
      </w:r>
      <w:r w:rsidRPr="00A31FA2">
        <w:rPr>
          <w:rFonts w:ascii="Times New Roman" w:hAnsi="Times New Roman" w:cs="Times New Roman"/>
          <w:i/>
          <w:iCs/>
          <w:sz w:val="20"/>
          <w:szCs w:val="20"/>
          <w:lang w:val="en-MY"/>
        </w:rPr>
        <w:t xml:space="preserve">Cucumis melo </w:t>
      </w:r>
      <w:r w:rsidRPr="00A31FA2">
        <w:rPr>
          <w:rFonts w:ascii="Times New Roman" w:hAnsi="Times New Roman" w:cs="Times New Roman"/>
          <w:sz w:val="20"/>
          <w:szCs w:val="20"/>
          <w:lang w:val="en-MY"/>
        </w:rPr>
        <w:t xml:space="preserve">genomic scaffold sequence (accession number: LN681816). For </w:t>
      </w:r>
      <w:r w:rsidRPr="00A31FA2">
        <w:rPr>
          <w:rFonts w:ascii="Times New Roman" w:hAnsi="Times New Roman" w:cs="Times New Roman"/>
          <w:i/>
          <w:iCs/>
          <w:sz w:val="20"/>
          <w:szCs w:val="20"/>
          <w:lang w:val="en-MY"/>
        </w:rPr>
        <w:t>Cmsat162</w:t>
      </w:r>
      <w:r w:rsidRPr="00A31FA2">
        <w:rPr>
          <w:rFonts w:ascii="Times New Roman" w:hAnsi="Times New Roman" w:cs="Times New Roman"/>
          <w:sz w:val="20"/>
          <w:szCs w:val="20"/>
          <w:lang w:val="en-MY"/>
        </w:rPr>
        <w:t xml:space="preserve">, sequence from nt1141769 to nt1144288 of LN681816 was used for dot plot analysis whereas sequence from nt1875724 to nt1877241 was used for </w:t>
      </w:r>
      <w:r w:rsidRPr="00A31FA2">
        <w:rPr>
          <w:rFonts w:ascii="Times New Roman" w:hAnsi="Times New Roman" w:cs="Times New Roman"/>
          <w:i/>
          <w:iCs/>
          <w:sz w:val="20"/>
          <w:szCs w:val="20"/>
          <w:lang w:val="en-MY"/>
        </w:rPr>
        <w:t>CmSat189</w:t>
      </w:r>
      <w:r w:rsidRPr="00A31FA2">
        <w:rPr>
          <w:rFonts w:ascii="Times New Roman" w:hAnsi="Times New Roman" w:cs="Times New Roman"/>
          <w:sz w:val="20"/>
          <w:szCs w:val="20"/>
          <w:lang w:val="en-MY"/>
        </w:rPr>
        <w:t xml:space="preserve">.  The consensus sequences of both CmSat162 and CmSat189 are listed in Table S2. </w:t>
      </w:r>
    </w:p>
    <w:p w14:paraId="1B16BA33" w14:textId="77777777" w:rsidR="007B4B0A" w:rsidRDefault="007B4B0A" w:rsidP="007B4B0A">
      <w:bookmarkStart w:id="0" w:name="_GoBack"/>
      <w:bookmarkEnd w:id="0"/>
    </w:p>
    <w:sectPr w:rsidR="007B4B0A" w:rsidSect="009315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0A"/>
    <w:rsid w:val="007B4B0A"/>
    <w:rsid w:val="008E20EF"/>
    <w:rsid w:val="00931521"/>
    <w:rsid w:val="00982710"/>
    <w:rsid w:val="00A025E1"/>
    <w:rsid w:val="00A31FA2"/>
    <w:rsid w:val="00B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13DCF"/>
  <w15:chartTrackingRefBased/>
  <w15:docId w15:val="{C67D24B9-B1D1-5A49-99ED-5B14B1BC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4B0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4</cp:revision>
  <dcterms:created xsi:type="dcterms:W3CDTF">2019-11-12T02:08:00Z</dcterms:created>
  <dcterms:modified xsi:type="dcterms:W3CDTF">2019-12-28T13:58:00Z</dcterms:modified>
</cp:coreProperties>
</file>