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"/>
        <w:gridCol w:w="1172"/>
        <w:gridCol w:w="868"/>
        <w:gridCol w:w="638"/>
        <w:gridCol w:w="789"/>
        <w:gridCol w:w="688"/>
        <w:gridCol w:w="1018"/>
        <w:gridCol w:w="204"/>
        <w:gridCol w:w="638"/>
        <w:gridCol w:w="789"/>
        <w:gridCol w:w="688"/>
        <w:gridCol w:w="1018"/>
      </w:tblGrid>
      <w:tr w:rsidR="001F3277" w:rsidRPr="007C4FA0" w:rsidTr="00D573B7">
        <w:trPr>
          <w:trHeight w:val="3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Table S2. Characteristics of all explanatory variables in this study.</w:t>
            </w:r>
          </w:p>
        </w:tc>
      </w:tr>
      <w:tr w:rsidR="001F3277" w:rsidRPr="007C4FA0" w:rsidTr="00D573B7">
        <w:trPr>
          <w:trHeight w:val="500"/>
        </w:trPr>
        <w:tc>
          <w:tcPr>
            <w:tcW w:w="121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Item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Variable type</w:t>
            </w: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Training group (n=267)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　</w:t>
            </w: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Cross-validation group (n=100)</w:t>
            </w:r>
          </w:p>
        </w:tc>
      </w:tr>
      <w:tr w:rsidR="001F3277" w:rsidRPr="007C4FA0" w:rsidTr="00D573B7">
        <w:trPr>
          <w:trHeight w:val="680"/>
        </w:trPr>
        <w:tc>
          <w:tcPr>
            <w:tcW w:w="121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Mean ± SD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Median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Range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Frequency (%)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Mean ± SD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Median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Range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Frequency (%)</w:t>
            </w:r>
          </w:p>
        </w:tc>
      </w:tr>
      <w:tr w:rsidR="001F3277" w:rsidRPr="007C4FA0" w:rsidTr="00D573B7">
        <w:trPr>
          <w:trHeight w:val="340"/>
        </w:trPr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Patient information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Age (years)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Real-type variable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70.61 ± 14.95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74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0-95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68.16 ± 17.11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0-91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1F3277" w:rsidRPr="007C4FA0" w:rsidTr="00D573B7">
        <w:trPr>
          <w:trHeight w:val="380"/>
        </w:trPr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Sex (male)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Binary variable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121 (45.3)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49 (46.7)</w:t>
            </w:r>
          </w:p>
        </w:tc>
      </w:tr>
      <w:tr w:rsidR="001F3277" w:rsidRPr="007C4FA0" w:rsidTr="00D573B7">
        <w:trPr>
          <w:trHeight w:val="320"/>
        </w:trPr>
        <w:tc>
          <w:tcPr>
            <w:tcW w:w="385" w:type="pct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Flow cytometry</w:t>
            </w:r>
          </w:p>
        </w:tc>
        <w:tc>
          <w:tcPr>
            <w:tcW w:w="83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Bacteria count</w:t>
            </w: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Graded variable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2.88 ± 0.98</w:t>
            </w:r>
          </w:p>
        </w:tc>
        <w:tc>
          <w:tcPr>
            <w:tcW w:w="28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0-4</w:t>
            </w:r>
          </w:p>
        </w:tc>
        <w:tc>
          <w:tcPr>
            <w:tcW w:w="3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0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2.78 ± 0.95</w:t>
            </w:r>
          </w:p>
        </w:tc>
        <w:tc>
          <w:tcPr>
            <w:tcW w:w="28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1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0-4</w:t>
            </w:r>
          </w:p>
        </w:tc>
        <w:tc>
          <w:tcPr>
            <w:tcW w:w="3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1F3277" w:rsidRPr="007C4FA0" w:rsidTr="00D573B7">
        <w:trPr>
          <w:trHeight w:val="380"/>
        </w:trPr>
        <w:tc>
          <w:tcPr>
            <w:tcW w:w="385" w:type="pct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Leukocytes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Graded variable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3.50 ± 1.90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3.36 ± 1.93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1F3277" w:rsidRPr="007C4FA0" w:rsidTr="00D573B7">
        <w:trPr>
          <w:trHeight w:val="380"/>
        </w:trPr>
        <w:tc>
          <w:tcPr>
            <w:tcW w:w="385" w:type="pct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Erythrocytes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Graded variable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0.67 ± 1.37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0.86 ± 1.57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1F3277" w:rsidRPr="007C4FA0" w:rsidTr="00D573B7">
        <w:trPr>
          <w:trHeight w:val="680"/>
        </w:trPr>
        <w:tc>
          <w:tcPr>
            <w:tcW w:w="385" w:type="pct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BACT </w:t>
            </w:r>
            <w:proofErr w:type="spellStart"/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scattergram</w:t>
            </w:r>
            <w:proofErr w:type="spellEnd"/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br/>
              <w:t>(Area I+II/all areas)</w:t>
            </w:r>
          </w:p>
        </w:tc>
        <w:tc>
          <w:tcPr>
            <w:tcW w:w="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Real-type variable</w:t>
            </w:r>
          </w:p>
        </w:tc>
        <w:tc>
          <w:tcPr>
            <w:tcW w:w="46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0.572 ± 0.261</w:t>
            </w:r>
          </w:p>
        </w:tc>
        <w:tc>
          <w:tcPr>
            <w:tcW w:w="2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0.602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0.046-0.975</w:t>
            </w:r>
          </w:p>
        </w:tc>
        <w:tc>
          <w:tcPr>
            <w:tcW w:w="3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0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0.514 ± 0.268</w:t>
            </w:r>
          </w:p>
        </w:tc>
        <w:tc>
          <w:tcPr>
            <w:tcW w:w="2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0.470</w:t>
            </w:r>
          </w:p>
        </w:tc>
        <w:tc>
          <w:tcPr>
            <w:tcW w:w="41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0.061-0.966</w:t>
            </w:r>
          </w:p>
        </w:tc>
        <w:tc>
          <w:tcPr>
            <w:tcW w:w="3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1F3277" w:rsidRPr="007C4FA0" w:rsidTr="00D573B7">
        <w:trPr>
          <w:trHeight w:val="340"/>
        </w:trPr>
        <w:tc>
          <w:tcPr>
            <w:tcW w:w="38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Dip-stick testing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Specific gravity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Real-type variable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1.013 ± 0.006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1.012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1.000-1.035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1.014 ± 0.006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1.013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1.001-1.031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1F3277" w:rsidRPr="007C4FA0" w:rsidTr="00D573B7">
        <w:trPr>
          <w:trHeight w:val="340"/>
        </w:trPr>
        <w:tc>
          <w:tcPr>
            <w:tcW w:w="3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pH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Real-type variable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6.14 ± 0.75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6.0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5.0-8.0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6.2 ± 0.71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6.0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5.0-8.0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1F3277" w:rsidRPr="007C4FA0" w:rsidTr="00D573B7">
        <w:trPr>
          <w:trHeight w:val="380"/>
        </w:trPr>
        <w:tc>
          <w:tcPr>
            <w:tcW w:w="3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Proteins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Graded variable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1.48 ± 2.09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1.73 ± 2.33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1F3277" w:rsidRPr="007C4FA0" w:rsidTr="00D573B7">
        <w:trPr>
          <w:trHeight w:val="380"/>
        </w:trPr>
        <w:tc>
          <w:tcPr>
            <w:tcW w:w="3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Glucose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Graded variable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0.73 ± 2.10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0.83 ± 2.31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1F3277" w:rsidRPr="007C4FA0" w:rsidTr="00D573B7">
        <w:trPr>
          <w:trHeight w:val="380"/>
        </w:trPr>
        <w:tc>
          <w:tcPr>
            <w:tcW w:w="3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Ketones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Graded variable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0.02 ± 0.17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0.02 ± 0.14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1F3277" w:rsidRPr="007C4FA0" w:rsidTr="00D573B7">
        <w:trPr>
          <w:trHeight w:val="380"/>
        </w:trPr>
        <w:tc>
          <w:tcPr>
            <w:tcW w:w="3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Hemoglobin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Graded variable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1.57 ± 1.95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1.69 ± 2.08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1F3277" w:rsidRPr="007C4FA0" w:rsidTr="00D573B7">
        <w:trPr>
          <w:trHeight w:val="380"/>
        </w:trPr>
        <w:tc>
          <w:tcPr>
            <w:tcW w:w="3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Nitrite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Graded variable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0.97 ± 1.34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0.83 ± 1.27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1F3277" w:rsidRPr="007C4FA0" w:rsidTr="00D573B7">
        <w:trPr>
          <w:trHeight w:val="380"/>
        </w:trPr>
        <w:tc>
          <w:tcPr>
            <w:tcW w:w="3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Leukocytes esterase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Graded variable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2.64 ± 1.41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2.32 ± 1.51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0-4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277" w:rsidRPr="007C4FA0" w:rsidRDefault="001F3277" w:rsidP="00D573B7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1F3277" w:rsidRPr="007C4FA0" w:rsidTr="00D573B7">
        <w:trPr>
          <w:trHeight w:val="36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1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0 for male, 1 for female. 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2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&lt;10^4/mL to ≥10^7/mL was assigned for rank 0 to 4. 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3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&lt;5/HPF to ≥100/HPF was assigned for rank 0 to 6. 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4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Negative to (4+) &gt;1000 mg/</w:t>
            </w:r>
            <w:proofErr w:type="spellStart"/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dL</w:t>
            </w:r>
            <w:proofErr w:type="spellEnd"/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was assigned for rank 0 to 10. 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5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Negative to (4+) &gt;1000 mg/</w:t>
            </w:r>
            <w:proofErr w:type="spellStart"/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dL</w:t>
            </w:r>
            <w:proofErr w:type="spellEnd"/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was assigned for rank 0 to 9. 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6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Negative to (1+) 20 mg/</w:t>
            </w:r>
            <w:proofErr w:type="spellStart"/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dL</w:t>
            </w:r>
            <w:proofErr w:type="spellEnd"/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was assigned for rank 0 to 2. 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7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Negative to (3+) &gt;1.0 mg/</w:t>
            </w:r>
            <w:proofErr w:type="spellStart"/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>dL</w:t>
            </w:r>
            <w:proofErr w:type="spellEnd"/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was assigned for rank 0 to 7.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8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Negative to (3+) was assigned for rank 0 to 4. </w:t>
            </w:r>
            <w:proofErr w:type="gramStart"/>
            <w:r w:rsidRPr="007C4FA0"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9</w:t>
            </w:r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Negative to (4+) 500/µL</w:t>
            </w:r>
            <w:proofErr w:type="gramEnd"/>
            <w:r w:rsidRPr="007C4FA0">
              <w:rPr>
                <w:rFonts w:ascii="Times New Roman" w:hAnsi="Times New Roman" w:cs="Times New Roman"/>
                <w:color w:val="000000"/>
                <w:sz w:val="18"/>
              </w:rPr>
              <w:t xml:space="preserve"> was assigned for rank 0 to 4.</w:t>
            </w:r>
          </w:p>
        </w:tc>
      </w:tr>
      <w:tr w:rsidR="001F3277" w:rsidRPr="007C4FA0" w:rsidTr="00D573B7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1F3277" w:rsidRPr="007C4FA0" w:rsidTr="00D573B7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277" w:rsidRPr="007C4FA0" w:rsidRDefault="001F3277" w:rsidP="00D573B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</w:tbl>
    <w:p w:rsidR="000D60AC" w:rsidRDefault="000D60AC">
      <w:bookmarkStart w:id="0" w:name="_GoBack"/>
      <w:bookmarkEnd w:id="0"/>
    </w:p>
    <w:sectPr w:rsidR="000D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77"/>
    <w:rsid w:val="000D60AC"/>
    <w:rsid w:val="001F3277"/>
    <w:rsid w:val="00E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77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77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2019-12-23T07:54:00Z</dcterms:created>
  <dcterms:modified xsi:type="dcterms:W3CDTF">2019-12-23T07:54:00Z</dcterms:modified>
</cp:coreProperties>
</file>