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B82D" w14:textId="710E6541" w:rsidR="00563934" w:rsidRPr="00B26458" w:rsidRDefault="00563934" w:rsidP="001E498C">
      <w:pPr>
        <w:pStyle w:val="NoSpacing"/>
        <w:rPr>
          <w:rFonts w:ascii="Times" w:hAnsi="Times" w:cs="Times New Roman"/>
          <w:cs/>
        </w:rPr>
      </w:pPr>
      <w:r w:rsidRPr="00B26458">
        <w:rPr>
          <w:rFonts w:ascii="Times" w:hAnsi="Times" w:cs="Times New Roman"/>
        </w:rPr>
        <w:t xml:space="preserve">Dear </w:t>
      </w:r>
      <w:r w:rsidR="001336D1" w:rsidRPr="00B26458">
        <w:rPr>
          <w:rFonts w:ascii="Times" w:hAnsi="Times" w:cs="Times New Roman"/>
        </w:rPr>
        <w:t>the editor and reviewers</w:t>
      </w:r>
      <w:r w:rsidRPr="00B26458">
        <w:rPr>
          <w:rFonts w:ascii="Times" w:hAnsi="Times" w:cs="Times New Roman"/>
        </w:rPr>
        <w:t>:</w:t>
      </w:r>
    </w:p>
    <w:p w14:paraId="7A4E71D5" w14:textId="77777777" w:rsidR="00563934" w:rsidRPr="00B26458" w:rsidRDefault="00563934" w:rsidP="001E498C">
      <w:pPr>
        <w:pStyle w:val="NoSpacing"/>
        <w:rPr>
          <w:rFonts w:ascii="Times" w:hAnsi="Times" w:cs="Times New Roman"/>
        </w:rPr>
      </w:pPr>
    </w:p>
    <w:p w14:paraId="2E71F044" w14:textId="5D69E2F6" w:rsidR="00563934" w:rsidRPr="00B26458" w:rsidRDefault="00563934" w:rsidP="001E498C">
      <w:pPr>
        <w:pStyle w:val="NoSpacing"/>
        <w:rPr>
          <w:rFonts w:ascii="Times" w:eastAsia="Times New Roman" w:hAnsi="Times" w:cs="Times New Roman"/>
          <w:cs/>
        </w:rPr>
      </w:pPr>
      <w:r w:rsidRPr="00B26458">
        <w:rPr>
          <w:rFonts w:ascii="Times" w:hAnsi="Times" w:cs="Times New Roman"/>
        </w:rPr>
        <w:t>Thank you, the editors and referees, for your review of our manuscript submission and insightful comments</w:t>
      </w:r>
      <w:r w:rsidRPr="00B26458">
        <w:rPr>
          <w:rFonts w:ascii="Times" w:hAnsi="Times" w:cs="Times New Roman"/>
          <w:color w:val="000000" w:themeColor="text1"/>
        </w:rPr>
        <w:t xml:space="preserve">. </w:t>
      </w:r>
      <w:r w:rsidRPr="00B26458">
        <w:rPr>
          <w:rFonts w:ascii="Times" w:hAnsi="Times" w:cs="Times New Roman"/>
        </w:rPr>
        <w:t xml:space="preserve">Please see the revised manuscript and response below. </w:t>
      </w:r>
    </w:p>
    <w:p w14:paraId="641B2C27" w14:textId="77777777" w:rsidR="00563934" w:rsidRPr="00B26458" w:rsidRDefault="00563934" w:rsidP="001E498C">
      <w:pPr>
        <w:pStyle w:val="NoSpacing"/>
        <w:rPr>
          <w:rFonts w:ascii="Times" w:hAnsi="Times" w:cs="Times New Roman"/>
        </w:rPr>
      </w:pPr>
    </w:p>
    <w:p w14:paraId="0179D101" w14:textId="3FE53FDC" w:rsidR="00563934" w:rsidRPr="00B26458" w:rsidRDefault="00563934" w:rsidP="001E498C">
      <w:pPr>
        <w:pStyle w:val="NoSpacing"/>
        <w:rPr>
          <w:rFonts w:ascii="Times" w:hAnsi="Times" w:cs="Times New Roman"/>
        </w:rPr>
      </w:pPr>
      <w:r w:rsidRPr="00B26458">
        <w:rPr>
          <w:rFonts w:ascii="Times" w:hAnsi="Times" w:cs="Times New Roman"/>
        </w:rPr>
        <w:t xml:space="preserve">Sincerely yours, </w:t>
      </w:r>
      <w:r w:rsidR="00B57E30" w:rsidRPr="00B26458">
        <w:rPr>
          <w:rFonts w:ascii="Times" w:hAnsi="Times" w:cs="Times New Roman"/>
        </w:rPr>
        <w:tab/>
      </w:r>
    </w:p>
    <w:p w14:paraId="0CE5B0C2" w14:textId="7D5023A4" w:rsidR="00733E5B" w:rsidRPr="00B26458" w:rsidRDefault="00703952" w:rsidP="001E498C">
      <w:pPr>
        <w:pStyle w:val="NoSpacing"/>
        <w:rPr>
          <w:rFonts w:ascii="Times" w:hAnsi="Times" w:cs="Times New Roman"/>
        </w:rPr>
      </w:pPr>
      <w:proofErr w:type="spellStart"/>
      <w:r>
        <w:rPr>
          <w:rFonts w:ascii="Times" w:hAnsi="Times" w:cs="Times New Roman"/>
        </w:rPr>
        <w:t>Sasisopin</w:t>
      </w:r>
      <w:proofErr w:type="spellEnd"/>
      <w:r w:rsidR="001336D1" w:rsidRPr="00B26458">
        <w:rPr>
          <w:rFonts w:ascii="Times" w:hAnsi="Times" w:cs="Times New Roman"/>
        </w:rPr>
        <w:t xml:space="preserve"> </w:t>
      </w:r>
      <w:proofErr w:type="spellStart"/>
      <w:r>
        <w:rPr>
          <w:rFonts w:ascii="Times" w:hAnsi="Times" w:cs="Times New Roman"/>
        </w:rPr>
        <w:t>Kiertiburanakul</w:t>
      </w:r>
      <w:proofErr w:type="spellEnd"/>
      <w:r w:rsidR="001336D1" w:rsidRPr="00B26458">
        <w:rPr>
          <w:rFonts w:ascii="Times" w:hAnsi="Times" w:cs="Times New Roman"/>
        </w:rPr>
        <w:t>,</w:t>
      </w:r>
      <w:r w:rsidR="00733E5B" w:rsidRPr="00B26458">
        <w:rPr>
          <w:rFonts w:ascii="Times" w:hAnsi="Times" w:cs="Times New Roman"/>
        </w:rPr>
        <w:t xml:space="preserve"> MD</w:t>
      </w:r>
      <w:r>
        <w:rPr>
          <w:rFonts w:ascii="Times" w:hAnsi="Times" w:cs="Times New Roman"/>
        </w:rPr>
        <w:t>, MHS</w:t>
      </w:r>
      <w:bookmarkStart w:id="0" w:name="_GoBack"/>
      <w:bookmarkEnd w:id="0"/>
    </w:p>
    <w:p w14:paraId="6B60A66E" w14:textId="77777777" w:rsidR="00733E5B" w:rsidRPr="00B26458" w:rsidRDefault="00733E5B" w:rsidP="001E498C">
      <w:pPr>
        <w:pStyle w:val="NoSpacing"/>
        <w:rPr>
          <w:rFonts w:ascii="Times" w:hAnsi="Times" w:cs="Times New Roman"/>
        </w:rPr>
      </w:pPr>
    </w:p>
    <w:p w14:paraId="63554C6E" w14:textId="77777777" w:rsidR="0012640D" w:rsidRPr="00B26458" w:rsidRDefault="00CB058C" w:rsidP="001E498C">
      <w:pPr>
        <w:pStyle w:val="NoSpacing"/>
        <w:rPr>
          <w:rFonts w:ascii="Times" w:hAnsi="Times" w:cs="Times New Roman"/>
        </w:rPr>
      </w:pPr>
      <w:r w:rsidRPr="00B26458">
        <w:rPr>
          <w:rFonts w:ascii="Times" w:hAnsi="Times" w:cs="Times New Roman"/>
        </w:rPr>
        <w:t>Reviewer Comments:</w:t>
      </w:r>
    </w:p>
    <w:p w14:paraId="486C3D41"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b/>
          <w:bCs/>
          <w:color w:val="000000"/>
        </w:rPr>
        <w:t>Comments to the Author</w:t>
      </w:r>
      <w:r w:rsidRPr="00B26458">
        <w:rPr>
          <w:rFonts w:ascii="Times" w:eastAsia="Times New Roman" w:hAnsi="Times" w:cs="Times New Roman"/>
          <w:color w:val="000000"/>
        </w:rPr>
        <w:br/>
      </w:r>
      <w:r w:rsidRPr="00B26458">
        <w:rPr>
          <w:rFonts w:ascii="Times" w:eastAsia="Times New Roman" w:hAnsi="Times" w:cs="Times New Roman"/>
          <w:color w:val="000000"/>
        </w:rPr>
        <w:br/>
        <w:t>1. Is the manuscript technically sound, and do the data support the conclusions?</w:t>
      </w:r>
      <w:r w:rsidRPr="00B26458">
        <w:rPr>
          <w:rFonts w:ascii="Times" w:eastAsia="Times New Roman" w:hAnsi="Times" w:cs="Times New Roman"/>
          <w:color w:val="000000"/>
        </w:rPr>
        <w:br/>
      </w:r>
      <w:r w:rsidRPr="00B26458">
        <w:rPr>
          <w:rFonts w:ascii="Times" w:eastAsia="Times New Roman" w:hAnsi="Times" w:cs="Times New Roman"/>
          <w:color w:val="000000"/>
        </w:rPr>
        <w:br/>
        <w:t xml:space="preserve">The manuscript must describe a technically sound piece of scientific research with data that supports the conclusions. Experiments must have been conducted rigorously, with appropriate controls, replication, and sample sizes. The conclusions must be drawn appropriately based on the data presented. </w:t>
      </w:r>
    </w:p>
    <w:p w14:paraId="7B76C758"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#1: Yes</w:t>
      </w:r>
    </w:p>
    <w:p w14:paraId="16CA67EB"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#2: Yes</w:t>
      </w:r>
    </w:p>
    <w:p w14:paraId="6E015A0A" w14:textId="77777777" w:rsidR="00742497" w:rsidRPr="00B26458" w:rsidRDefault="00FD3AE3" w:rsidP="001E498C">
      <w:pPr>
        <w:pStyle w:val="NoSpacing"/>
        <w:rPr>
          <w:rFonts w:ascii="Times" w:eastAsia="Times New Roman" w:hAnsi="Times" w:cs="Times New Roman"/>
        </w:rPr>
      </w:pPr>
      <w:r>
        <w:pict w14:anchorId="00437887">
          <v:rect id="Horizontal Line 1" o:spid="_x0000_s1027" alt="" style="width:451.3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44E83043"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color w:val="000000"/>
        </w:rPr>
        <w:t xml:space="preserve">2. Has the statistical analysis been performed appropriately and rigorously? </w:t>
      </w:r>
    </w:p>
    <w:p w14:paraId="1A905348"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#1: Yes</w:t>
      </w:r>
    </w:p>
    <w:p w14:paraId="2DD7BBF0"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#2: Yes</w:t>
      </w:r>
    </w:p>
    <w:p w14:paraId="4851A44E" w14:textId="77777777" w:rsidR="00742497" w:rsidRPr="00B26458" w:rsidRDefault="00FD3AE3" w:rsidP="001E498C">
      <w:pPr>
        <w:pStyle w:val="NoSpacing"/>
        <w:rPr>
          <w:rFonts w:ascii="Times" w:eastAsia="Times New Roman" w:hAnsi="Times" w:cs="Times New Roman"/>
        </w:rPr>
      </w:pPr>
      <w:r>
        <w:pict w14:anchorId="012F6158">
          <v:rect id="Horizontal Line 2" o:spid="_x0000_s1026" alt="" style="width:451.3pt;height:.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7F190E10"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color w:val="000000"/>
        </w:rPr>
        <w:t>3. Have the authors made all data underlying the findings in their manuscript fully available?</w:t>
      </w:r>
      <w:r w:rsidRPr="00B26458">
        <w:rPr>
          <w:rFonts w:ascii="Times" w:eastAsia="Times New Roman" w:hAnsi="Times" w:cs="Times New Roman"/>
          <w:color w:val="000000"/>
        </w:rPr>
        <w:br/>
      </w:r>
      <w:r w:rsidRPr="00B26458">
        <w:rPr>
          <w:rFonts w:ascii="Times" w:eastAsia="Times New Roman" w:hAnsi="Times" w:cs="Times New Roman"/>
          <w:color w:val="000000"/>
        </w:rPr>
        <w:br/>
        <w:t xml:space="preserve">The </w:t>
      </w:r>
      <w:hyperlink r:id="rId7" w:anchor="sharing" w:tgtFrame="_blank" w:history="1">
        <w:r w:rsidRPr="00B26458">
          <w:rPr>
            <w:rFonts w:ascii="Times" w:eastAsia="Times New Roman" w:hAnsi="Times" w:cs="Times New Roman"/>
            <w:color w:val="0000FF"/>
            <w:u w:val="single"/>
          </w:rPr>
          <w:t>PLOS Data policy</w:t>
        </w:r>
      </w:hyperlink>
      <w:r w:rsidRPr="00B26458">
        <w:rPr>
          <w:rFonts w:ascii="Times" w:eastAsia="Times New Roman" w:hAnsi="Times" w:cs="Times New Roman"/>
          <w:color w:val="000000"/>
        </w:rPr>
        <w:t xml:space="preserve">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p>
    <w:p w14:paraId="7F3D71D2"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#1: Yes</w:t>
      </w:r>
    </w:p>
    <w:p w14:paraId="734488C9"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#2: Yes</w:t>
      </w:r>
    </w:p>
    <w:p w14:paraId="27407ED5" w14:textId="77777777" w:rsidR="00742497" w:rsidRPr="00B26458" w:rsidRDefault="00FD3AE3" w:rsidP="001E498C">
      <w:pPr>
        <w:pStyle w:val="NoSpacing"/>
        <w:rPr>
          <w:rFonts w:ascii="Times" w:eastAsia="Times New Roman" w:hAnsi="Times" w:cs="Times New Roman"/>
        </w:rPr>
      </w:pPr>
      <w:r>
        <w:rPr>
          <w:rFonts w:ascii="Times" w:eastAsia="Times New Roman" w:hAnsi="Times" w:cs="Times New Roman"/>
          <w:noProof/>
        </w:rPr>
        <w:pict w14:anchorId="40CFB977">
          <v:rect id="_x0000_i1026" alt="" style="width:451.3pt;height:.05pt;mso-width-percent:0;mso-height-percent:0;mso-width-percent:0;mso-height-percent:0" o:hralign="center" o:hrstd="t" o:hr="t" fillcolor="#a0a0a0" stroked="f"/>
        </w:pict>
      </w:r>
    </w:p>
    <w:p w14:paraId="704E75F0"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color w:val="000000"/>
        </w:rPr>
        <w:t>4. Is the manuscript presented in an intelligible fashion and written in standard English?</w:t>
      </w:r>
      <w:r w:rsidRPr="00B26458">
        <w:rPr>
          <w:rFonts w:ascii="Times" w:eastAsia="Times New Roman" w:hAnsi="Times" w:cs="Times New Roman"/>
          <w:color w:val="000000"/>
        </w:rPr>
        <w:br/>
      </w:r>
      <w:r w:rsidRPr="00B26458">
        <w:rPr>
          <w:rFonts w:ascii="Times" w:eastAsia="Times New Roman" w:hAnsi="Times" w:cs="Times New Roman"/>
          <w:color w:val="000000"/>
        </w:rPr>
        <w:br/>
        <w:t>PLOS ONE does not copyedit accepted manuscripts, so the language in submitted articles must be clear, correct, and unambiguous. Any typographical or grammatical errors should be corrected at revision, so please note any specific errors here.</w:t>
      </w:r>
    </w:p>
    <w:p w14:paraId="0D0F59BF"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#1: Yes</w:t>
      </w:r>
    </w:p>
    <w:p w14:paraId="20F2BB0C"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Reviewer #2: Yes</w:t>
      </w:r>
    </w:p>
    <w:p w14:paraId="1AFE79DA" w14:textId="77777777" w:rsidR="00742497" w:rsidRPr="00B26458" w:rsidRDefault="00FD3AE3" w:rsidP="001E498C">
      <w:pPr>
        <w:pStyle w:val="NoSpacing"/>
        <w:rPr>
          <w:rFonts w:ascii="Times" w:eastAsia="Times New Roman" w:hAnsi="Times" w:cs="Times New Roman"/>
        </w:rPr>
      </w:pPr>
      <w:r>
        <w:rPr>
          <w:rFonts w:ascii="Times" w:eastAsia="Times New Roman" w:hAnsi="Times" w:cs="Times New Roman"/>
          <w:noProof/>
        </w:rPr>
        <w:pict w14:anchorId="7C0AE125">
          <v:rect id="_x0000_i1025" alt="" style="width:451.3pt;height:.05pt;mso-width-percent:0;mso-height-percent:0;mso-width-percent:0;mso-height-percent:0" o:hralign="center" o:hrstd="t" o:hr="t" fillcolor="#a0a0a0" stroked="f"/>
        </w:pict>
      </w:r>
    </w:p>
    <w:p w14:paraId="2F956668" w14:textId="77777777" w:rsidR="00742497" w:rsidRPr="00B26458" w:rsidRDefault="00742497" w:rsidP="001E498C">
      <w:pPr>
        <w:pStyle w:val="NoSpacing"/>
        <w:rPr>
          <w:rFonts w:ascii="Times" w:eastAsia="Times New Roman" w:hAnsi="Times" w:cs="Times New Roman"/>
        </w:rPr>
      </w:pPr>
      <w:r w:rsidRPr="00B26458">
        <w:rPr>
          <w:rFonts w:ascii="Times" w:eastAsia="Times New Roman" w:hAnsi="Times" w:cs="Times New Roman"/>
          <w:color w:val="000000"/>
        </w:rPr>
        <w:t>5. Review Comments to the Author</w:t>
      </w:r>
      <w:r w:rsidRPr="00B26458">
        <w:rPr>
          <w:rFonts w:ascii="Times" w:eastAsia="Times New Roman" w:hAnsi="Times" w:cs="Times New Roman"/>
          <w:color w:val="000000"/>
        </w:rPr>
        <w:br/>
      </w:r>
      <w:r w:rsidRPr="00B26458">
        <w:rPr>
          <w:rFonts w:ascii="Times" w:eastAsia="Times New Roman" w:hAnsi="Times" w:cs="Times New Roman"/>
          <w:color w:val="000000"/>
        </w:rPr>
        <w:br/>
        <w:t>Please use the space provided to explain your answers to the questions above. You may also include additional comments for the author, including concerns about dual publication, research ethics, or publication ethics. (Please upload your review as an attachment if it exceeds 20,000 characters)</w:t>
      </w:r>
    </w:p>
    <w:p w14:paraId="4E986E42" w14:textId="77777777" w:rsidR="00D22D7B"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lastRenderedPageBreak/>
        <w:t xml:space="preserve">Reviewer #1: The article addresses the timely and critical information on the clinical characteristics and risk factors for COVID-19, among the PUIs. The findings of the study add so much of valuable information to medical literature. The article has been written well and data have been </w:t>
      </w:r>
      <w:proofErr w:type="spellStart"/>
      <w:r w:rsidRPr="00B26458">
        <w:rPr>
          <w:rFonts w:ascii="Times" w:eastAsia="Times New Roman" w:hAnsi="Times" w:cs="Times New Roman"/>
        </w:rPr>
        <w:t>analysed</w:t>
      </w:r>
      <w:proofErr w:type="spellEnd"/>
      <w:r w:rsidRPr="00B26458">
        <w:rPr>
          <w:rFonts w:ascii="Times" w:eastAsia="Times New Roman" w:hAnsi="Times" w:cs="Times New Roman"/>
        </w:rPr>
        <w:t xml:space="preserve"> appropriately.</w:t>
      </w:r>
      <w:r w:rsidRPr="00B26458">
        <w:rPr>
          <w:rFonts w:ascii="Times" w:eastAsia="Times New Roman" w:hAnsi="Times" w:cs="Times New Roman"/>
        </w:rPr>
        <w:br/>
      </w:r>
      <w:r w:rsidRPr="00B26458">
        <w:rPr>
          <w:rFonts w:ascii="Times" w:eastAsia="Times New Roman" w:hAnsi="Times" w:cs="Times New Roman"/>
        </w:rPr>
        <w:br/>
        <w:t>However, following are the minor comments to be addressed by the authors:</w:t>
      </w:r>
      <w:r w:rsidRPr="00B26458">
        <w:rPr>
          <w:rFonts w:ascii="Times" w:eastAsia="Times New Roman" w:hAnsi="Times" w:cs="Times New Roman"/>
        </w:rPr>
        <w:br/>
      </w:r>
      <w:r w:rsidRPr="00B26458">
        <w:rPr>
          <w:rFonts w:ascii="Times" w:eastAsia="Times New Roman" w:hAnsi="Times" w:cs="Times New Roman"/>
        </w:rPr>
        <w:br/>
        <w:t>1. The retrospective review has been done in PUIs covering a period of only 2 weeks. Though the authors have mentioned that this was when there were highest rates of cases reported. It would have added more strength to the analysis had more patients been included.</w:t>
      </w:r>
    </w:p>
    <w:p w14:paraId="0995CA0E" w14:textId="5642B5E4" w:rsidR="005965DA" w:rsidRPr="00B26458" w:rsidRDefault="00D22D7B" w:rsidP="00FB4284">
      <w:pPr>
        <w:pStyle w:val="NoSpacing"/>
        <w:jc w:val="both"/>
        <w:rPr>
          <w:rFonts w:ascii="Times" w:hAnsi="Times"/>
        </w:rPr>
      </w:pPr>
      <w:r w:rsidRPr="00B26458">
        <w:rPr>
          <w:rFonts w:ascii="Times" w:eastAsia="Times New Roman" w:hAnsi="Times"/>
          <w:b/>
          <w:bCs/>
        </w:rPr>
        <w:t>Answer:</w:t>
      </w:r>
      <w:r w:rsidRPr="00B26458">
        <w:rPr>
          <w:rFonts w:ascii="Times" w:eastAsia="Times New Roman" w:hAnsi="Times"/>
        </w:rPr>
        <w:t xml:space="preserve"> </w:t>
      </w:r>
      <w:r w:rsidR="007673C3" w:rsidRPr="00B26458">
        <w:rPr>
          <w:rFonts w:ascii="Times" w:hAnsi="Times"/>
        </w:rPr>
        <w:t>Our study was covered for only 2-week period due to an epidemiological characteristic of COVID-19 in Thailand is relatively brief. Therefore, we tentatively selected this specific period when the majority of PUIs attended healthcare facilities for an investigation when the information regarding some specific risk factors was completely collectable and deem interpretable.</w:t>
      </w:r>
      <w:r w:rsidR="008110D1" w:rsidRPr="00B26458">
        <w:rPr>
          <w:rFonts w:ascii="Times" w:hAnsi="Times"/>
        </w:rPr>
        <w:t xml:space="preserve"> </w:t>
      </w:r>
      <w:r w:rsidR="007673C3" w:rsidRPr="00B26458">
        <w:rPr>
          <w:rFonts w:ascii="Times" w:hAnsi="Times"/>
        </w:rPr>
        <w:t>W</w:t>
      </w:r>
      <w:r w:rsidR="007875AE" w:rsidRPr="00B26458">
        <w:rPr>
          <w:rFonts w:ascii="Times" w:hAnsi="Times"/>
        </w:rPr>
        <w:t>e noted this limitation in the discussion section</w:t>
      </w:r>
      <w:r w:rsidR="007673C3" w:rsidRPr="00B26458">
        <w:rPr>
          <w:rFonts w:ascii="Times" w:hAnsi="Times"/>
        </w:rPr>
        <w:t xml:space="preserve"> for the authors</w:t>
      </w:r>
      <w:r w:rsidR="007875AE" w:rsidRPr="00B26458">
        <w:rPr>
          <w:rFonts w:ascii="Times" w:hAnsi="Times"/>
        </w:rPr>
        <w:t xml:space="preserve">. </w:t>
      </w:r>
      <w:r w:rsidR="005965DA" w:rsidRPr="00B26458">
        <w:rPr>
          <w:rFonts w:ascii="Times" w:hAnsi="Times"/>
        </w:rPr>
        <w:t xml:space="preserve">See page </w:t>
      </w:r>
      <w:r w:rsidR="00B26458" w:rsidRPr="00B26458">
        <w:rPr>
          <w:rFonts w:ascii="Times" w:hAnsi="Times"/>
        </w:rPr>
        <w:t>16</w:t>
      </w:r>
      <w:r w:rsidR="005965DA" w:rsidRPr="00B26458">
        <w:rPr>
          <w:rFonts w:ascii="Times" w:hAnsi="Times"/>
        </w:rPr>
        <w:t xml:space="preserve">, line </w:t>
      </w:r>
      <w:r w:rsidR="00B26458" w:rsidRPr="00B26458">
        <w:rPr>
          <w:rFonts w:ascii="Times" w:hAnsi="Times"/>
        </w:rPr>
        <w:t>334-338</w:t>
      </w:r>
      <w:r w:rsidR="005965DA" w:rsidRPr="00B26458">
        <w:rPr>
          <w:rFonts w:ascii="Times" w:hAnsi="Times"/>
        </w:rPr>
        <w:t xml:space="preserve">. </w:t>
      </w:r>
    </w:p>
    <w:p w14:paraId="38BEDD9E" w14:textId="77777777" w:rsidR="007875AE" w:rsidRPr="00B26458" w:rsidRDefault="007875AE" w:rsidP="001E498C">
      <w:pPr>
        <w:pStyle w:val="NoSpacing"/>
        <w:rPr>
          <w:rFonts w:ascii="Times" w:eastAsia="Times New Roman" w:hAnsi="Times" w:cs="Times New Roman"/>
        </w:rPr>
      </w:pPr>
    </w:p>
    <w:p w14:paraId="01FE2EB9" w14:textId="31CF972B" w:rsidR="00E763A4"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t>2. In both the PUIs and the COVID-19 positive population, there is a majority of female population. This is unlike the reports from other countries such as China and India. Can the authors throw more light on this gender difference observed in this study population as against other geographical locations?</w:t>
      </w:r>
    </w:p>
    <w:p w14:paraId="3E510626" w14:textId="77777777" w:rsidR="002340BB" w:rsidRPr="00B26458" w:rsidRDefault="002340BB" w:rsidP="001E498C">
      <w:pPr>
        <w:pStyle w:val="NoSpacing"/>
        <w:rPr>
          <w:rFonts w:ascii="Times" w:eastAsia="Times New Roman" w:hAnsi="Times" w:cs="Times New Roman"/>
        </w:rPr>
      </w:pPr>
    </w:p>
    <w:p w14:paraId="1B483276" w14:textId="1F5AD8CE" w:rsidR="00C20597" w:rsidRPr="00B26458" w:rsidRDefault="00E763A4" w:rsidP="002F33B3">
      <w:pPr>
        <w:pStyle w:val="NoSpacing"/>
        <w:rPr>
          <w:rFonts w:ascii="Times" w:eastAsia="Times New Roman" w:hAnsi="Times" w:cs="Times New Roman"/>
          <w:b/>
          <w:bCs/>
        </w:rPr>
      </w:pPr>
      <w:r w:rsidRPr="00B26458">
        <w:rPr>
          <w:rFonts w:ascii="Times" w:eastAsia="Times New Roman" w:hAnsi="Times" w:cs="Times New Roman"/>
          <w:b/>
          <w:bCs/>
        </w:rPr>
        <w:t xml:space="preserve">Answer: </w:t>
      </w:r>
      <w:r w:rsidR="00551AA0" w:rsidRPr="00B26458">
        <w:rPr>
          <w:rFonts w:ascii="Times" w:hAnsi="Times" w:cs="Angsana New"/>
        </w:rPr>
        <w:t xml:space="preserve">We added the following explanation in the discussion section see page </w:t>
      </w:r>
      <w:r w:rsidR="002F33B3" w:rsidRPr="00B26458">
        <w:rPr>
          <w:rFonts w:ascii="Times" w:hAnsi="Times" w:cs="Angsana New"/>
        </w:rPr>
        <w:t>13-14</w:t>
      </w:r>
      <w:r w:rsidR="00551AA0" w:rsidRPr="00B26458">
        <w:rPr>
          <w:rFonts w:ascii="Times" w:hAnsi="Times" w:cs="Angsana New"/>
        </w:rPr>
        <w:t xml:space="preserve">, line </w:t>
      </w:r>
      <w:r w:rsidR="002F33B3" w:rsidRPr="00B26458">
        <w:rPr>
          <w:rFonts w:ascii="Times" w:hAnsi="Times" w:cs="Angsana New"/>
        </w:rPr>
        <w:t>273-279</w:t>
      </w:r>
      <w:r w:rsidR="00551AA0" w:rsidRPr="00B26458">
        <w:rPr>
          <w:rFonts w:ascii="Times" w:hAnsi="Times" w:cs="Angsana New"/>
        </w:rPr>
        <w:t xml:space="preserve">. An unexpected caveat is </w:t>
      </w:r>
      <w:r w:rsidR="00551AA0" w:rsidRPr="00B26458">
        <w:rPr>
          <w:rFonts w:ascii="Times" w:hAnsi="Times"/>
        </w:rPr>
        <w:t xml:space="preserve">although the male gender predominance was observed among several cohorts regarding vulnerability to COVID-19, our result instead revealed female gender is more frequently diagnosed. A reason to explain this disparity has been proposed but not entirely clear, however, an outcome seemed indifferent. Furthermore, </w:t>
      </w:r>
      <w:r w:rsidR="00551AA0" w:rsidRPr="00B26458">
        <w:rPr>
          <w:rFonts w:ascii="Times" w:eastAsia="Times New Roman" w:hAnsi="Times" w:cs="Times New Roman"/>
        </w:rPr>
        <w:t xml:space="preserve">a greater proportion of female PUIs in our cohort likely from a coincidence or possibly more attention in their health conditions was more prominent among </w:t>
      </w:r>
      <w:r w:rsidR="00551AA0" w:rsidRPr="00B26458">
        <w:rPr>
          <w:rFonts w:ascii="Times" w:hAnsi="Times"/>
        </w:rPr>
        <w:t xml:space="preserve">the </w:t>
      </w:r>
      <w:r w:rsidR="00551AA0" w:rsidRPr="00B26458">
        <w:rPr>
          <w:rFonts w:ascii="Times" w:eastAsia="Times New Roman" w:hAnsi="Times" w:cs="Times New Roman"/>
        </w:rPr>
        <w:t>female population</w:t>
      </w:r>
      <w:r w:rsidR="00551AA0" w:rsidRPr="00B26458">
        <w:rPr>
          <w:rFonts w:ascii="Times" w:hAnsi="Times"/>
        </w:rPr>
        <w:t xml:space="preserve"> </w:t>
      </w:r>
      <w:r w:rsidR="00551AA0" w:rsidRPr="00B26458">
        <w:rPr>
          <w:rFonts w:ascii="Times" w:hAnsi="Times"/>
        </w:rPr>
        <w:fldChar w:fldCharType="begin">
          <w:fldData xml:space="preserve">PEVuZE5vdGU+PENpdGU+PEF1dGhvcj5HZWJoYXJkPC9BdXRob3I+PFllYXI+MjAyMDwvWWVhcj48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</w:fldData>
        </w:fldChar>
      </w:r>
      <w:r w:rsidR="00551AA0" w:rsidRPr="00B26458">
        <w:rPr>
          <w:rFonts w:ascii="Times" w:hAnsi="Times"/>
        </w:rPr>
        <w:instrText xml:space="preserve"> ADDIN EN.CITE </w:instrText>
      </w:r>
      <w:r w:rsidR="00551AA0" w:rsidRPr="00B26458">
        <w:rPr>
          <w:rFonts w:ascii="Times" w:hAnsi="Times"/>
        </w:rPr>
        <w:fldChar w:fldCharType="begin">
          <w:fldData xml:space="preserve">PEVuZE5vdGU+PENpdGU+PEF1dGhvcj5HZWJoYXJkPC9BdXRob3I+PFllYXI+MjAyMDwvWWVhcj48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</w:fldData>
        </w:fldChar>
      </w:r>
      <w:r w:rsidR="00551AA0" w:rsidRPr="00B26458">
        <w:rPr>
          <w:rFonts w:ascii="Times" w:hAnsi="Times"/>
        </w:rPr>
        <w:instrText xml:space="preserve"> ADDIN EN.CITE.DATA </w:instrText>
      </w:r>
      <w:r w:rsidR="00551AA0" w:rsidRPr="00B26458">
        <w:rPr>
          <w:rFonts w:ascii="Times" w:hAnsi="Times"/>
        </w:rPr>
      </w:r>
      <w:r w:rsidR="00551AA0" w:rsidRPr="00B26458">
        <w:rPr>
          <w:rFonts w:ascii="Times" w:hAnsi="Times"/>
        </w:rPr>
        <w:fldChar w:fldCharType="end"/>
      </w:r>
      <w:r w:rsidR="00551AA0" w:rsidRPr="00B26458">
        <w:rPr>
          <w:rFonts w:ascii="Times" w:hAnsi="Times"/>
        </w:rPr>
      </w:r>
      <w:r w:rsidR="00551AA0" w:rsidRPr="00B26458">
        <w:rPr>
          <w:rFonts w:ascii="Times" w:hAnsi="Times"/>
        </w:rPr>
        <w:fldChar w:fldCharType="separate"/>
      </w:r>
      <w:r w:rsidR="00551AA0" w:rsidRPr="00B26458">
        <w:rPr>
          <w:rFonts w:ascii="Times" w:hAnsi="Times"/>
          <w:noProof/>
        </w:rPr>
        <w:t>[19, 20]</w:t>
      </w:r>
      <w:r w:rsidR="00551AA0" w:rsidRPr="00B26458">
        <w:rPr>
          <w:rFonts w:ascii="Times" w:hAnsi="Times"/>
        </w:rPr>
        <w:fldChar w:fldCharType="end"/>
      </w:r>
      <w:r w:rsidR="00551AA0" w:rsidRPr="00B26458">
        <w:rPr>
          <w:rFonts w:ascii="Times" w:eastAsia="Times New Roman" w:hAnsi="Times" w:cs="Times New Roman"/>
        </w:rPr>
        <w:t>.</w:t>
      </w:r>
    </w:p>
    <w:p w14:paraId="2BDB19F7" w14:textId="0F7FDB0C" w:rsidR="00C20597" w:rsidRPr="00B26458" w:rsidRDefault="00C20597" w:rsidP="00551AA0">
      <w:pPr>
        <w:jc w:val="both"/>
        <w:rPr>
          <w:rFonts w:ascii="Times" w:hAnsi="Times"/>
        </w:rPr>
      </w:pPr>
    </w:p>
    <w:p w14:paraId="37030552" w14:textId="10A43406" w:rsidR="00C20597" w:rsidRPr="00B26458" w:rsidRDefault="00551AA0" w:rsidP="00551AA0">
      <w:pPr>
        <w:jc w:val="both"/>
        <w:rPr>
          <w:rFonts w:ascii="Times" w:hAnsi="Times"/>
        </w:rPr>
      </w:pPr>
      <w:r w:rsidRPr="00B26458">
        <w:rPr>
          <w:rFonts w:ascii="Times" w:hAnsi="Times"/>
        </w:rPr>
        <w:t>19)</w:t>
      </w:r>
      <w:r w:rsidR="00C20597" w:rsidRPr="00B26458">
        <w:rPr>
          <w:rFonts w:ascii="Times" w:hAnsi="Times"/>
        </w:rPr>
        <w:t xml:space="preserve"> </w:t>
      </w:r>
      <w:proofErr w:type="spellStart"/>
      <w:r w:rsidR="00C20597" w:rsidRPr="00B26458">
        <w:rPr>
          <w:rFonts w:ascii="Times" w:hAnsi="Times"/>
        </w:rPr>
        <w:t>Gebhard</w:t>
      </w:r>
      <w:proofErr w:type="spellEnd"/>
      <w:r w:rsidR="00C20597" w:rsidRPr="00B26458">
        <w:rPr>
          <w:rFonts w:ascii="Times" w:hAnsi="Times"/>
        </w:rPr>
        <w:t xml:space="preserve"> C, </w:t>
      </w:r>
      <w:proofErr w:type="spellStart"/>
      <w:r w:rsidR="00C20597" w:rsidRPr="00B26458">
        <w:rPr>
          <w:rFonts w:ascii="Times" w:hAnsi="Times"/>
        </w:rPr>
        <w:t>Regitz-Zagrosek</w:t>
      </w:r>
      <w:proofErr w:type="spellEnd"/>
      <w:r w:rsidR="00C20597" w:rsidRPr="00B26458">
        <w:rPr>
          <w:rFonts w:ascii="Times" w:hAnsi="Times"/>
        </w:rPr>
        <w:t xml:space="preserve"> V, </w:t>
      </w:r>
      <w:proofErr w:type="spellStart"/>
      <w:r w:rsidR="00C20597" w:rsidRPr="00B26458">
        <w:rPr>
          <w:rFonts w:ascii="Times" w:hAnsi="Times"/>
        </w:rPr>
        <w:t>Neuhauser</w:t>
      </w:r>
      <w:proofErr w:type="spellEnd"/>
      <w:r w:rsidR="00C20597" w:rsidRPr="00B26458">
        <w:rPr>
          <w:rFonts w:ascii="Times" w:hAnsi="Times"/>
        </w:rPr>
        <w:t xml:space="preserve"> HK, Morgan R, Klein SL. Impact of sex and gender on COVID-19 outcomes in Europe. </w:t>
      </w:r>
      <w:proofErr w:type="spellStart"/>
      <w:r w:rsidR="00C20597" w:rsidRPr="00B26458">
        <w:rPr>
          <w:rFonts w:ascii="Times" w:hAnsi="Times"/>
          <w:i/>
          <w:iCs/>
        </w:rPr>
        <w:t>Biol</w:t>
      </w:r>
      <w:proofErr w:type="spellEnd"/>
      <w:r w:rsidR="00C20597" w:rsidRPr="00B26458">
        <w:rPr>
          <w:rFonts w:ascii="Times" w:hAnsi="Times"/>
          <w:i/>
          <w:iCs/>
        </w:rPr>
        <w:t xml:space="preserve"> Sex Differ</w:t>
      </w:r>
      <w:r w:rsidR="00C20597" w:rsidRPr="00B26458">
        <w:rPr>
          <w:rFonts w:ascii="Times" w:hAnsi="Times"/>
        </w:rPr>
        <w:t>. 2020;11(1):29. Published 2020 May 25. doi:10.1186/s13293-020-00304-9</w:t>
      </w:r>
    </w:p>
    <w:p w14:paraId="066C8155" w14:textId="77777777" w:rsidR="00551AA0" w:rsidRPr="00B26458" w:rsidRDefault="00551AA0" w:rsidP="00551AA0">
      <w:pPr>
        <w:jc w:val="both"/>
        <w:rPr>
          <w:rFonts w:ascii="Times" w:hAnsi="Times"/>
        </w:rPr>
      </w:pPr>
    </w:p>
    <w:p w14:paraId="6652D6B4" w14:textId="0BAA415F" w:rsidR="00551AA0" w:rsidRPr="00B26458" w:rsidRDefault="00551AA0" w:rsidP="00551AA0">
      <w:pPr>
        <w:jc w:val="both"/>
        <w:rPr>
          <w:rFonts w:ascii="Times" w:hAnsi="Times"/>
        </w:rPr>
      </w:pPr>
      <w:r w:rsidRPr="00B26458">
        <w:rPr>
          <w:rFonts w:ascii="Times" w:hAnsi="Times"/>
        </w:rPr>
        <w:t xml:space="preserve">20) </w:t>
      </w:r>
      <w:proofErr w:type="spellStart"/>
      <w:r w:rsidRPr="00B26458">
        <w:rPr>
          <w:rFonts w:ascii="Times" w:hAnsi="Times"/>
        </w:rPr>
        <w:t>Jin</w:t>
      </w:r>
      <w:proofErr w:type="spellEnd"/>
      <w:r w:rsidRPr="00B26458">
        <w:rPr>
          <w:rFonts w:ascii="Times" w:hAnsi="Times"/>
        </w:rPr>
        <w:t xml:space="preserve"> JM, Bai P, He W, et al. Gender Differences in Patients With COVID-19: Focus on Severity and Mortality. </w:t>
      </w:r>
      <w:r w:rsidRPr="00B26458">
        <w:rPr>
          <w:rFonts w:ascii="Times" w:hAnsi="Times"/>
          <w:i/>
          <w:iCs/>
        </w:rPr>
        <w:t>Front Public Health</w:t>
      </w:r>
      <w:r w:rsidRPr="00B26458">
        <w:rPr>
          <w:rFonts w:ascii="Times" w:hAnsi="Times"/>
        </w:rPr>
        <w:t xml:space="preserve">. </w:t>
      </w:r>
      <w:proofErr w:type="gramStart"/>
      <w:r w:rsidRPr="00B26458">
        <w:rPr>
          <w:rFonts w:ascii="Times" w:hAnsi="Times"/>
        </w:rPr>
        <w:t>2020;8:152</w:t>
      </w:r>
      <w:proofErr w:type="gramEnd"/>
      <w:r w:rsidRPr="00B26458">
        <w:rPr>
          <w:rFonts w:ascii="Times" w:hAnsi="Times"/>
        </w:rPr>
        <w:t>.</w:t>
      </w:r>
    </w:p>
    <w:p w14:paraId="4793C743" w14:textId="33941078" w:rsidR="00E763A4" w:rsidRPr="00B26458" w:rsidRDefault="00742497" w:rsidP="001E498C">
      <w:pPr>
        <w:pStyle w:val="NoSpacing"/>
        <w:rPr>
          <w:rFonts w:ascii="Times" w:eastAsia="Times New Roman" w:hAnsi="Times" w:cs="Times New Roman"/>
        </w:rPr>
      </w:pPr>
      <w:r w:rsidRPr="00B26458">
        <w:rPr>
          <w:rFonts w:ascii="Times" w:eastAsia="Times New Roman" w:hAnsi="Times" w:cs="Times New Roman"/>
        </w:rPr>
        <w:br/>
        <w:t>3. Patients not being on medical coverage is being found to be an important risk factor owing to the lower socioeconomic status and crowded living conditions. That brings up the concern on whether the close contacts of those patients with no medical coverage were traced and tested?</w:t>
      </w:r>
    </w:p>
    <w:p w14:paraId="755F31D4" w14:textId="17B08070" w:rsidR="005A116E" w:rsidRPr="00B26458" w:rsidRDefault="00E763A4" w:rsidP="00FB4284">
      <w:pPr>
        <w:pStyle w:val="NoSpacing"/>
        <w:rPr>
          <w:rFonts w:ascii="Times" w:hAnsi="Times"/>
        </w:rPr>
      </w:pPr>
      <w:r w:rsidRPr="00B26458">
        <w:rPr>
          <w:rFonts w:ascii="Times" w:eastAsia="Times New Roman" w:hAnsi="Times" w:cs="Times New Roman"/>
          <w:b/>
          <w:bCs/>
        </w:rPr>
        <w:t>Answer:</w:t>
      </w:r>
      <w:r w:rsidR="001F2348" w:rsidRPr="00B26458">
        <w:rPr>
          <w:rFonts w:ascii="Times" w:eastAsia="Times New Roman" w:hAnsi="Times" w:cs="Times New Roman"/>
          <w:b/>
          <w:bCs/>
        </w:rPr>
        <w:t xml:space="preserve"> </w:t>
      </w:r>
      <w:r w:rsidR="00CD65FE" w:rsidRPr="00B26458">
        <w:rPr>
          <w:rFonts w:ascii="Times" w:hAnsi="Times"/>
        </w:rPr>
        <w:t>A</w:t>
      </w:r>
      <w:r w:rsidR="00CD65FE" w:rsidRPr="00B26458">
        <w:rPr>
          <w:rFonts w:ascii="Times" w:eastAsia="Times New Roman" w:hAnsi="Times" w:cs="Times New Roman"/>
        </w:rPr>
        <w:t xml:space="preserve"> national policy</w:t>
      </w:r>
      <w:r w:rsidR="00CD65FE" w:rsidRPr="00B26458">
        <w:rPr>
          <w:rFonts w:ascii="Times" w:hAnsi="Times"/>
        </w:rPr>
        <w:t xml:space="preserve"> is also implemented to monitor those who were </w:t>
      </w:r>
      <w:r w:rsidR="00CD65FE" w:rsidRPr="00B26458">
        <w:rPr>
          <w:rFonts w:ascii="Times" w:eastAsia="Times New Roman" w:hAnsi="Times" w:cs="Times New Roman"/>
        </w:rPr>
        <w:t xml:space="preserve">closely contacted with an index patient (COVID-19 patient) and </w:t>
      </w:r>
      <w:r w:rsidR="00CD65FE" w:rsidRPr="00B26458">
        <w:rPr>
          <w:rFonts w:ascii="Times" w:hAnsi="Times"/>
        </w:rPr>
        <w:t xml:space="preserve">complimentarily </w:t>
      </w:r>
      <w:r w:rsidR="00CD65FE" w:rsidRPr="00B26458">
        <w:rPr>
          <w:rFonts w:ascii="Times" w:eastAsia="Times New Roman" w:hAnsi="Times" w:cs="Times New Roman"/>
        </w:rPr>
        <w:t>investigated for COVID-19</w:t>
      </w:r>
      <w:r w:rsidR="00CD65FE" w:rsidRPr="00B26458">
        <w:rPr>
          <w:rFonts w:ascii="Times" w:hAnsi="Times"/>
        </w:rPr>
        <w:t xml:space="preserve"> should new symptoms occur</w:t>
      </w:r>
      <w:r w:rsidR="005A116E" w:rsidRPr="00B26458">
        <w:rPr>
          <w:rFonts w:ascii="Times" w:eastAsia="Times New Roman" w:hAnsi="Times" w:cs="Times New Roman"/>
        </w:rPr>
        <w:t>.</w:t>
      </w:r>
      <w:r w:rsidR="005A116E" w:rsidRPr="00B26458">
        <w:rPr>
          <w:rFonts w:ascii="Times" w:hAnsi="Times"/>
        </w:rPr>
        <w:t xml:space="preserve"> We added this information in the discussion section. See page </w:t>
      </w:r>
      <w:r w:rsidR="00DC739B" w:rsidRPr="00B26458">
        <w:rPr>
          <w:rFonts w:ascii="Times" w:hAnsi="Times"/>
        </w:rPr>
        <w:t>13</w:t>
      </w:r>
      <w:r w:rsidR="005A116E" w:rsidRPr="00B26458">
        <w:rPr>
          <w:rFonts w:ascii="Times" w:hAnsi="Times"/>
        </w:rPr>
        <w:t xml:space="preserve">, line </w:t>
      </w:r>
      <w:r w:rsidR="00DC739B" w:rsidRPr="00B26458">
        <w:rPr>
          <w:rFonts w:ascii="Times" w:hAnsi="Times"/>
        </w:rPr>
        <w:t>267-269</w:t>
      </w:r>
      <w:r w:rsidR="005A116E" w:rsidRPr="00B26458">
        <w:rPr>
          <w:rFonts w:ascii="Times" w:hAnsi="Times"/>
        </w:rPr>
        <w:t xml:space="preserve">. </w:t>
      </w:r>
    </w:p>
    <w:p w14:paraId="6E327574" w14:textId="578DC8DA" w:rsidR="00E763A4" w:rsidRPr="00B26458" w:rsidRDefault="00742497" w:rsidP="00FB4284">
      <w:pPr>
        <w:pStyle w:val="NoSpacing"/>
        <w:rPr>
          <w:rFonts w:ascii="Times" w:hAnsi="Times"/>
        </w:rPr>
      </w:pPr>
      <w:r w:rsidRPr="00B26458">
        <w:rPr>
          <w:rFonts w:ascii="Times" w:hAnsi="Times"/>
        </w:rPr>
        <w:br/>
        <w:t>4. In line numbers 105 to 108, there is mention of including cases that did not match the case definition. But there is no mention of the numbers of this category that were included.</w:t>
      </w:r>
    </w:p>
    <w:p w14:paraId="535AF794" w14:textId="482FE1B5" w:rsidR="00FB4284" w:rsidRPr="00B26458" w:rsidRDefault="00E763A4" w:rsidP="00FB4284">
      <w:pPr>
        <w:pStyle w:val="NoSpacing"/>
        <w:rPr>
          <w:rFonts w:ascii="Times" w:hAnsi="Times"/>
        </w:rPr>
      </w:pPr>
      <w:r w:rsidRPr="00B26458">
        <w:rPr>
          <w:rFonts w:ascii="Times" w:hAnsi="Times"/>
          <w:b/>
          <w:bCs/>
        </w:rPr>
        <w:lastRenderedPageBreak/>
        <w:t>Answer:</w:t>
      </w:r>
      <w:r w:rsidR="001F2348" w:rsidRPr="00B26458">
        <w:rPr>
          <w:rFonts w:ascii="Times" w:hAnsi="Times"/>
          <w:b/>
          <w:bCs/>
        </w:rPr>
        <w:t xml:space="preserve"> </w:t>
      </w:r>
      <w:r w:rsidR="00FB4284" w:rsidRPr="00B26458">
        <w:rPr>
          <w:rFonts w:ascii="Times" w:hAnsi="Times"/>
        </w:rPr>
        <w:t xml:space="preserve">There were 347 (85.7%) and 58 (14.3%) patients who were fulfilled the criteria and designated as a PUI, respectively. We added this information in the result section. Page </w:t>
      </w:r>
      <w:r w:rsidR="00DC739B" w:rsidRPr="00B26458">
        <w:rPr>
          <w:rFonts w:ascii="Times" w:hAnsi="Times"/>
        </w:rPr>
        <w:t>9</w:t>
      </w:r>
      <w:r w:rsidR="00FB4284" w:rsidRPr="00B26458">
        <w:rPr>
          <w:rFonts w:ascii="Times" w:hAnsi="Times"/>
        </w:rPr>
        <w:t xml:space="preserve">, line </w:t>
      </w:r>
      <w:r w:rsidR="00DC739B" w:rsidRPr="00B26458">
        <w:rPr>
          <w:rFonts w:ascii="Times" w:hAnsi="Times"/>
        </w:rPr>
        <w:t>171-172</w:t>
      </w:r>
      <w:r w:rsidR="00FB4284" w:rsidRPr="00B26458">
        <w:rPr>
          <w:rFonts w:ascii="Times" w:hAnsi="Times"/>
        </w:rPr>
        <w:t xml:space="preserve">. </w:t>
      </w:r>
    </w:p>
    <w:p w14:paraId="00BAC0CB" w14:textId="7A9350AF" w:rsidR="00E763A4" w:rsidRPr="00B26458" w:rsidRDefault="00742497" w:rsidP="00CE2A6E">
      <w:pPr>
        <w:pStyle w:val="NoSpacing"/>
        <w:jc w:val="both"/>
        <w:rPr>
          <w:rFonts w:ascii="Times" w:hAnsi="Times"/>
        </w:rPr>
      </w:pPr>
      <w:r w:rsidRPr="00B26458">
        <w:rPr>
          <w:rFonts w:ascii="Times" w:hAnsi="Times"/>
        </w:rPr>
        <w:br/>
        <w:t xml:space="preserve">5. Also, there is no </w:t>
      </w:r>
      <w:r w:rsidR="00FB4284" w:rsidRPr="00B26458">
        <w:rPr>
          <w:rFonts w:ascii="Times" w:hAnsi="Times"/>
        </w:rPr>
        <w:t>breakup</w:t>
      </w:r>
      <w:r w:rsidRPr="00B26458">
        <w:rPr>
          <w:rFonts w:ascii="Times" w:hAnsi="Times"/>
        </w:rPr>
        <w:t xml:space="preserve"> of the numbers of the PUIs being classified as severe and non-severe cases.</w:t>
      </w:r>
    </w:p>
    <w:p w14:paraId="278023AA" w14:textId="1F919D27" w:rsidR="00FB4284" w:rsidRPr="00B26458" w:rsidRDefault="00E763A4" w:rsidP="00CD65FE">
      <w:pPr>
        <w:pStyle w:val="NoSpacing"/>
        <w:rPr>
          <w:rFonts w:ascii="Times" w:hAnsi="Times"/>
        </w:rPr>
      </w:pPr>
      <w:r w:rsidRPr="00B26458">
        <w:rPr>
          <w:rFonts w:ascii="Times" w:eastAsia="Times New Roman" w:hAnsi="Times" w:cs="Times New Roman"/>
          <w:b/>
          <w:bCs/>
        </w:rPr>
        <w:t>Answer:</w:t>
      </w:r>
      <w:r w:rsidR="001F2348" w:rsidRPr="00B26458">
        <w:rPr>
          <w:rFonts w:ascii="Times" w:eastAsia="Times New Roman" w:hAnsi="Times" w:cs="Times New Roman"/>
          <w:b/>
          <w:bCs/>
        </w:rPr>
        <w:t xml:space="preserve"> </w:t>
      </w:r>
      <w:r w:rsidR="00FB4284" w:rsidRPr="00B26458">
        <w:rPr>
          <w:rFonts w:ascii="Times" w:hAnsi="Times"/>
        </w:rPr>
        <w:t xml:space="preserve">Twenty-six </w:t>
      </w:r>
      <w:r w:rsidR="00FB4284" w:rsidRPr="00B26458">
        <w:rPr>
          <w:rFonts w:ascii="Times" w:eastAsia="Times New Roman" w:hAnsi="Times" w:cs="Times New Roman"/>
        </w:rPr>
        <w:t xml:space="preserve">(6.4%) </w:t>
      </w:r>
      <w:r w:rsidR="00FB4284" w:rsidRPr="00B26458">
        <w:rPr>
          <w:rFonts w:ascii="Times" w:hAnsi="Times"/>
        </w:rPr>
        <w:t xml:space="preserve">severe PUIs and </w:t>
      </w:r>
      <w:r w:rsidR="00FB4284" w:rsidRPr="00B26458">
        <w:rPr>
          <w:rFonts w:ascii="Times" w:eastAsia="Times New Roman" w:hAnsi="Times" w:cs="Times New Roman"/>
        </w:rPr>
        <w:t>379</w:t>
      </w:r>
      <w:r w:rsidR="00FB4284" w:rsidRPr="00B26458">
        <w:rPr>
          <w:rFonts w:ascii="Times" w:hAnsi="Times"/>
        </w:rPr>
        <w:t xml:space="preserve"> </w:t>
      </w:r>
      <w:r w:rsidR="00FB4284" w:rsidRPr="00B26458">
        <w:rPr>
          <w:rFonts w:ascii="Times" w:eastAsia="Times New Roman" w:hAnsi="Times" w:cs="Times New Roman"/>
        </w:rPr>
        <w:t>(93.6%) non-severe PUIs</w:t>
      </w:r>
      <w:r w:rsidR="00FB4284" w:rsidRPr="00B26458">
        <w:rPr>
          <w:rFonts w:ascii="Times" w:hAnsi="Times"/>
        </w:rPr>
        <w:t xml:space="preserve"> were classified as the aforementioned criteria. We added this information in the result section. Page </w:t>
      </w:r>
      <w:r w:rsidR="00996814" w:rsidRPr="00B26458">
        <w:rPr>
          <w:rFonts w:ascii="Times" w:hAnsi="Times"/>
        </w:rPr>
        <w:t>9</w:t>
      </w:r>
      <w:r w:rsidR="00FB4284" w:rsidRPr="00B26458">
        <w:rPr>
          <w:rFonts w:ascii="Times" w:hAnsi="Times"/>
        </w:rPr>
        <w:t xml:space="preserve">, line </w:t>
      </w:r>
      <w:r w:rsidR="00996814" w:rsidRPr="00B26458">
        <w:rPr>
          <w:rFonts w:ascii="Times" w:hAnsi="Times"/>
        </w:rPr>
        <w:t>172-173</w:t>
      </w:r>
      <w:r w:rsidR="00FB4284" w:rsidRPr="00B26458">
        <w:rPr>
          <w:rFonts w:ascii="Times" w:hAnsi="Times"/>
        </w:rPr>
        <w:t xml:space="preserve">. </w:t>
      </w:r>
    </w:p>
    <w:p w14:paraId="4DAC428B" w14:textId="762FEC10" w:rsidR="00E763A4" w:rsidRPr="00B26458" w:rsidRDefault="00742497" w:rsidP="00CD65FE">
      <w:pPr>
        <w:pStyle w:val="NoSpacing"/>
        <w:jc w:val="both"/>
        <w:rPr>
          <w:rFonts w:ascii="Times" w:eastAsia="Times New Roman" w:hAnsi="Times" w:cs="Times New Roman"/>
        </w:rPr>
      </w:pPr>
      <w:r w:rsidRPr="00B26458">
        <w:rPr>
          <w:rFonts w:ascii="Times" w:eastAsia="Times New Roman" w:hAnsi="Times" w:cs="Times New Roman"/>
        </w:rPr>
        <w:br/>
        <w:t>6. Line 135 &amp;136 mentions collection of endotracheal aspirates from patients who were intubated. Wondering how many and why were they being intubated even before specimen collection status?</w:t>
      </w:r>
    </w:p>
    <w:p w14:paraId="70864ADE" w14:textId="2C5E055C" w:rsidR="00CD65FE" w:rsidRPr="00B26458" w:rsidRDefault="00E763A4" w:rsidP="00CD65FE">
      <w:pPr>
        <w:pStyle w:val="NoSpacing"/>
        <w:jc w:val="both"/>
        <w:rPr>
          <w:rFonts w:ascii="Times" w:hAnsi="Times"/>
        </w:rPr>
      </w:pPr>
      <w:r w:rsidRPr="00B26458">
        <w:rPr>
          <w:rFonts w:ascii="Times" w:eastAsia="Times New Roman" w:hAnsi="Times" w:cs="Times New Roman"/>
          <w:b/>
          <w:bCs/>
        </w:rPr>
        <w:t>Answer:</w:t>
      </w:r>
      <w:r w:rsidR="001F2348" w:rsidRPr="00B26458">
        <w:rPr>
          <w:rFonts w:ascii="Times" w:eastAsia="Times New Roman" w:hAnsi="Times" w:cs="Times New Roman"/>
          <w:b/>
          <w:bCs/>
        </w:rPr>
        <w:t xml:space="preserve"> </w:t>
      </w:r>
      <w:r w:rsidR="00CD65FE" w:rsidRPr="00B26458">
        <w:rPr>
          <w:rFonts w:ascii="Times" w:hAnsi="Times"/>
        </w:rPr>
        <w:t xml:space="preserve">Five (1.2%) patients underwent endotracheally intubation on arrival due to acute respiratory failure and therefore endotracheal aspirates were collected accordingly. We added the following sentences “Among 400 (98.8%) patients underwent nasopharyngeal and throat swabs and 5 (1.2%) patients provided endotracheal aspirates for SARS-CoV-2 PCR” We added this information in the result section. Page </w:t>
      </w:r>
      <w:r w:rsidR="00DE1794" w:rsidRPr="00B26458">
        <w:rPr>
          <w:rFonts w:ascii="Times" w:hAnsi="Times"/>
        </w:rPr>
        <w:t>9</w:t>
      </w:r>
      <w:r w:rsidR="00CD65FE" w:rsidRPr="00B26458">
        <w:rPr>
          <w:rFonts w:ascii="Times" w:hAnsi="Times"/>
        </w:rPr>
        <w:t xml:space="preserve">, line </w:t>
      </w:r>
      <w:r w:rsidR="00DE1794" w:rsidRPr="00B26458">
        <w:rPr>
          <w:rFonts w:ascii="Times" w:hAnsi="Times"/>
        </w:rPr>
        <w:t>175-176</w:t>
      </w:r>
      <w:r w:rsidR="00CD65FE" w:rsidRPr="00B26458">
        <w:rPr>
          <w:rFonts w:ascii="Times" w:hAnsi="Times"/>
        </w:rPr>
        <w:t xml:space="preserve">. </w:t>
      </w:r>
    </w:p>
    <w:p w14:paraId="11865ED4" w14:textId="3460616C" w:rsidR="00742497" w:rsidRPr="00B26458" w:rsidRDefault="001F2348" w:rsidP="00CE2A6E">
      <w:pPr>
        <w:pStyle w:val="NoSpacing"/>
        <w:jc w:val="both"/>
        <w:rPr>
          <w:rFonts w:ascii="Times" w:eastAsia="Times New Roman" w:hAnsi="Times" w:cs="Times New Roman"/>
        </w:rPr>
      </w:pPr>
      <w:r w:rsidRPr="00B26458">
        <w:rPr>
          <w:rFonts w:ascii="Times" w:hAnsi="Times"/>
        </w:rPr>
        <w:t xml:space="preserve"> </w:t>
      </w:r>
      <w:r w:rsidR="00742497" w:rsidRPr="00B26458">
        <w:rPr>
          <w:rFonts w:ascii="Times" w:hAnsi="Times"/>
        </w:rPr>
        <w:br/>
      </w:r>
      <w:r w:rsidR="00742497" w:rsidRPr="00B26458">
        <w:rPr>
          <w:rFonts w:ascii="Times" w:eastAsia="Times New Roman" w:hAnsi="Times" w:cs="Times New Roman"/>
        </w:rPr>
        <w:t>7. What is the fate of the majority of the PUIs tested negative for COVID-19? What could have contributed to the fever, respiratory symptoms among them? Were they tested for other respiratory conditions?</w:t>
      </w:r>
    </w:p>
    <w:p w14:paraId="44FCC041" w14:textId="53D5AA29" w:rsidR="006974A6" w:rsidRPr="00B26458" w:rsidRDefault="00E763A4" w:rsidP="00CE2A6E">
      <w:pPr>
        <w:pStyle w:val="NoSpacing"/>
        <w:jc w:val="both"/>
        <w:rPr>
          <w:rFonts w:ascii="Times" w:hAnsi="Times"/>
        </w:rPr>
      </w:pPr>
      <w:r w:rsidRPr="00B26458">
        <w:rPr>
          <w:rFonts w:ascii="Times" w:eastAsia="Times New Roman" w:hAnsi="Times" w:cs="Times New Roman"/>
          <w:b/>
          <w:bCs/>
        </w:rPr>
        <w:t>Answer:</w:t>
      </w:r>
      <w:r w:rsidR="001F2348" w:rsidRPr="00B26458">
        <w:rPr>
          <w:rFonts w:ascii="Times" w:eastAsia="Times New Roman" w:hAnsi="Times" w:cs="Times New Roman"/>
          <w:b/>
          <w:bCs/>
        </w:rPr>
        <w:t xml:space="preserve"> </w:t>
      </w:r>
      <w:r w:rsidR="006974A6" w:rsidRPr="00B26458">
        <w:rPr>
          <w:rFonts w:ascii="Times" w:eastAsia="Times New Roman" w:hAnsi="Times" w:cs="Times New Roman"/>
        </w:rPr>
        <w:t xml:space="preserve">Among </w:t>
      </w:r>
      <w:r w:rsidR="006974A6" w:rsidRPr="00B26458">
        <w:rPr>
          <w:rFonts w:ascii="Times" w:hAnsi="Times"/>
        </w:rPr>
        <w:t xml:space="preserve">352 (86.9%) </w:t>
      </w:r>
      <w:r w:rsidR="006974A6" w:rsidRPr="00B26458">
        <w:rPr>
          <w:rFonts w:ascii="Times" w:eastAsia="Times New Roman" w:hAnsi="Times" w:cs="Times New Roman"/>
        </w:rPr>
        <w:t xml:space="preserve">PUIs who </w:t>
      </w:r>
      <w:r w:rsidR="006974A6" w:rsidRPr="00B26458">
        <w:rPr>
          <w:rFonts w:ascii="Times" w:hAnsi="Times"/>
        </w:rPr>
        <w:t xml:space="preserve">did not have a positive result for </w:t>
      </w:r>
      <w:r w:rsidR="006974A6" w:rsidRPr="00B26458">
        <w:rPr>
          <w:rFonts w:ascii="Times" w:eastAsia="Times New Roman" w:hAnsi="Times" w:cs="Times New Roman"/>
        </w:rPr>
        <w:t xml:space="preserve">COVID-19, </w:t>
      </w:r>
      <w:r w:rsidR="006974A6" w:rsidRPr="00B26458">
        <w:rPr>
          <w:rFonts w:ascii="Times" w:hAnsi="Times" w:cs="Times New Roman"/>
        </w:rPr>
        <w:t>40 (</w:t>
      </w:r>
      <w:r w:rsidR="006974A6" w:rsidRPr="00B26458">
        <w:rPr>
          <w:rFonts w:ascii="Times" w:hAnsi="Times"/>
        </w:rPr>
        <w:t>11.4</w:t>
      </w:r>
      <w:r w:rsidR="006974A6" w:rsidRPr="00B26458">
        <w:rPr>
          <w:rFonts w:ascii="Times" w:hAnsi="Times" w:cs="Times New Roman"/>
        </w:rPr>
        <w:t xml:space="preserve">%) </w:t>
      </w:r>
      <w:r w:rsidR="006974A6" w:rsidRPr="00B26458">
        <w:rPr>
          <w:rFonts w:ascii="Times" w:hAnsi="Times"/>
        </w:rPr>
        <w:t xml:space="preserve">patients </w:t>
      </w:r>
      <w:r w:rsidR="006974A6" w:rsidRPr="00B26458">
        <w:rPr>
          <w:rFonts w:ascii="Times" w:hAnsi="Times" w:cs="Times New Roman"/>
        </w:rPr>
        <w:t xml:space="preserve">underwent further </w:t>
      </w:r>
      <w:r w:rsidR="006974A6" w:rsidRPr="00B26458">
        <w:rPr>
          <w:rFonts w:ascii="Times" w:hAnsi="Times"/>
        </w:rPr>
        <w:t>investigations</w:t>
      </w:r>
      <w:r w:rsidR="00CE2A6E" w:rsidRPr="00B26458">
        <w:rPr>
          <w:rFonts w:ascii="Times" w:hAnsi="Times"/>
        </w:rPr>
        <w:t>.</w:t>
      </w:r>
      <w:r w:rsidR="00CE2A6E" w:rsidRPr="00B26458">
        <w:rPr>
          <w:rFonts w:ascii="Times" w:hAnsi="Times" w:cs="Times New Roman"/>
        </w:rPr>
        <w:t xml:space="preserve"> </w:t>
      </w:r>
      <w:r w:rsidR="00CE2A6E" w:rsidRPr="00B26458">
        <w:rPr>
          <w:rFonts w:ascii="Times" w:hAnsi="Times"/>
        </w:rPr>
        <w:t xml:space="preserve">There were seven patients in the non-COVID-19 group diagnosed with infections with non-COVID pathogens: influenza virus (n=2), </w:t>
      </w:r>
      <w:r w:rsidR="00CE2A6E" w:rsidRPr="00B26458">
        <w:rPr>
          <w:rFonts w:ascii="Times" w:hAnsi="Times"/>
          <w:i/>
          <w:iCs/>
        </w:rPr>
        <w:t xml:space="preserve">Pneumocystis </w:t>
      </w:r>
      <w:proofErr w:type="spellStart"/>
      <w:r w:rsidR="00CE2A6E" w:rsidRPr="00B26458">
        <w:rPr>
          <w:rFonts w:ascii="Times" w:hAnsi="Times"/>
          <w:i/>
          <w:iCs/>
        </w:rPr>
        <w:t>jirovecii</w:t>
      </w:r>
      <w:proofErr w:type="spellEnd"/>
      <w:r w:rsidR="00CE2A6E" w:rsidRPr="00B26458">
        <w:rPr>
          <w:rFonts w:ascii="Times" w:hAnsi="Times"/>
        </w:rPr>
        <w:t xml:space="preserve"> (n=1), </w:t>
      </w:r>
      <w:proofErr w:type="spellStart"/>
      <w:r w:rsidR="00CE2A6E" w:rsidRPr="00B26458">
        <w:rPr>
          <w:rFonts w:ascii="Times" w:hAnsi="Times"/>
          <w:i/>
          <w:iCs/>
        </w:rPr>
        <w:t>Haemophilus</w:t>
      </w:r>
      <w:proofErr w:type="spellEnd"/>
      <w:r w:rsidR="00CE2A6E" w:rsidRPr="00B26458">
        <w:rPr>
          <w:rFonts w:ascii="Times" w:hAnsi="Times"/>
          <w:i/>
          <w:iCs/>
        </w:rPr>
        <w:t xml:space="preserve"> influenzae</w:t>
      </w:r>
      <w:r w:rsidR="00CE2A6E" w:rsidRPr="00B26458">
        <w:rPr>
          <w:rFonts w:ascii="Times" w:hAnsi="Times"/>
        </w:rPr>
        <w:t xml:space="preserve"> (n=2), </w:t>
      </w:r>
      <w:proofErr w:type="spellStart"/>
      <w:r w:rsidR="00CE2A6E" w:rsidRPr="00B26458">
        <w:rPr>
          <w:rFonts w:ascii="Times" w:hAnsi="Times"/>
          <w:i/>
          <w:iCs/>
        </w:rPr>
        <w:t>Klebsiella</w:t>
      </w:r>
      <w:proofErr w:type="spellEnd"/>
      <w:r w:rsidR="00CE2A6E" w:rsidRPr="00B26458">
        <w:rPr>
          <w:rFonts w:ascii="Times" w:hAnsi="Times"/>
          <w:i/>
          <w:iCs/>
        </w:rPr>
        <w:t xml:space="preserve"> pneumoniae </w:t>
      </w:r>
      <w:r w:rsidR="00CE2A6E" w:rsidRPr="00B26458">
        <w:rPr>
          <w:rFonts w:ascii="Times" w:hAnsi="Times"/>
        </w:rPr>
        <w:t xml:space="preserve">(n=1), and </w:t>
      </w:r>
      <w:r w:rsidR="00CE2A6E" w:rsidRPr="00B26458">
        <w:rPr>
          <w:rFonts w:ascii="Times" w:hAnsi="Times"/>
          <w:i/>
          <w:iCs/>
        </w:rPr>
        <w:t>Staphylococcus aureus</w:t>
      </w:r>
      <w:r w:rsidR="00CE2A6E" w:rsidRPr="00B26458">
        <w:rPr>
          <w:rFonts w:ascii="Times" w:hAnsi="Times"/>
        </w:rPr>
        <w:t xml:space="preserve"> (n=1). </w:t>
      </w:r>
      <w:r w:rsidR="006974A6" w:rsidRPr="00B26458">
        <w:rPr>
          <w:rFonts w:ascii="Times" w:hAnsi="Times"/>
        </w:rPr>
        <w:t xml:space="preserve">We added this information in the result section. Page </w:t>
      </w:r>
      <w:r w:rsidR="00DE1794" w:rsidRPr="00B26458">
        <w:rPr>
          <w:rFonts w:ascii="Times" w:hAnsi="Times"/>
        </w:rPr>
        <w:t>11</w:t>
      </w:r>
      <w:r w:rsidR="006974A6" w:rsidRPr="00B26458">
        <w:rPr>
          <w:rFonts w:ascii="Times" w:hAnsi="Times"/>
        </w:rPr>
        <w:t xml:space="preserve">, line </w:t>
      </w:r>
      <w:r w:rsidR="00DE1794" w:rsidRPr="00B26458">
        <w:rPr>
          <w:rFonts w:ascii="Times" w:hAnsi="Times"/>
        </w:rPr>
        <w:t>220-224</w:t>
      </w:r>
      <w:r w:rsidR="006974A6" w:rsidRPr="00B26458">
        <w:rPr>
          <w:rFonts w:ascii="Times" w:hAnsi="Times"/>
        </w:rPr>
        <w:t xml:space="preserve">. </w:t>
      </w:r>
    </w:p>
    <w:p w14:paraId="7F3241CC" w14:textId="319EE7C2" w:rsidR="006974A6" w:rsidRPr="00B26458" w:rsidRDefault="006974A6" w:rsidP="00CE2A6E">
      <w:pPr>
        <w:pStyle w:val="NoSpacing"/>
        <w:jc w:val="both"/>
        <w:rPr>
          <w:rFonts w:ascii="Times" w:hAnsi="Times" w:cs="Times New Roman"/>
        </w:rPr>
      </w:pPr>
    </w:p>
    <w:p w14:paraId="4F8AC88A" w14:textId="03A10E4E" w:rsidR="00CE2A6E" w:rsidRPr="00B26458" w:rsidRDefault="00742497" w:rsidP="006974A6">
      <w:pPr>
        <w:pStyle w:val="NoSpacing"/>
        <w:jc w:val="both"/>
        <w:rPr>
          <w:rFonts w:ascii="Times" w:eastAsia="Times New Roman" w:hAnsi="Times" w:cs="Times New Roman"/>
        </w:rPr>
      </w:pPr>
      <w:r w:rsidRPr="00B26458">
        <w:rPr>
          <w:rFonts w:ascii="Times" w:eastAsia="Times New Roman" w:hAnsi="Times" w:cs="Times New Roman"/>
          <w:b/>
          <w:bCs/>
        </w:rPr>
        <w:t>Reviewer #2:</w:t>
      </w:r>
      <w:r w:rsidRPr="00B26458">
        <w:rPr>
          <w:rFonts w:ascii="Times" w:eastAsia="Times New Roman" w:hAnsi="Times" w:cs="Times New Roman"/>
        </w:rPr>
        <w:t> This manuscript titled 'Clinical Characteristics and Risk Factors for Coronavirus Disease 2019 (COVID-19)</w:t>
      </w:r>
      <w:r w:rsidR="00CE2A6E" w:rsidRPr="00B26458">
        <w:rPr>
          <w:rFonts w:ascii="Times" w:eastAsia="Times New Roman" w:hAnsi="Times" w:cs="Times New Roman"/>
        </w:rPr>
        <w:t xml:space="preserve"> </w:t>
      </w:r>
      <w:r w:rsidRPr="00B26458">
        <w:rPr>
          <w:rFonts w:ascii="Times" w:eastAsia="Times New Roman" w:hAnsi="Times" w:cs="Times New Roman"/>
        </w:rPr>
        <w:t xml:space="preserve">among Patients under Investigation in Thailand' is very well written and has useful information in the current situation. </w:t>
      </w:r>
      <w:proofErr w:type="spellStart"/>
      <w:r w:rsidRPr="00B26458">
        <w:rPr>
          <w:rFonts w:ascii="Times" w:eastAsia="Times New Roman" w:hAnsi="Times" w:cs="Times New Roman"/>
        </w:rPr>
        <w:t>Its</w:t>
      </w:r>
      <w:proofErr w:type="spellEnd"/>
      <w:r w:rsidRPr="00B26458">
        <w:rPr>
          <w:rFonts w:ascii="Times" w:eastAsia="Times New Roman" w:hAnsi="Times" w:cs="Times New Roman"/>
        </w:rPr>
        <w:t xml:space="preserve"> interesting to see that few of the patients had life threatening, other co-morbidity along with the </w:t>
      </w:r>
      <w:r w:rsidR="00CD65FE" w:rsidRPr="00B26458">
        <w:rPr>
          <w:rFonts w:ascii="Times" w:eastAsia="Times New Roman" w:hAnsi="Times" w:cs="Times New Roman"/>
        </w:rPr>
        <w:t>COVID</w:t>
      </w:r>
      <w:r w:rsidRPr="00B26458">
        <w:rPr>
          <w:rFonts w:ascii="Times" w:eastAsia="Times New Roman" w:hAnsi="Times" w:cs="Times New Roman"/>
        </w:rPr>
        <w:t>-19.</w:t>
      </w:r>
    </w:p>
    <w:p w14:paraId="7E6B0291" w14:textId="5DD8F6A8" w:rsidR="00E763A4" w:rsidRPr="00B26458" w:rsidRDefault="00742497" w:rsidP="006974A6">
      <w:pPr>
        <w:pStyle w:val="NoSpacing"/>
        <w:jc w:val="both"/>
        <w:rPr>
          <w:rFonts w:ascii="Times" w:eastAsia="Times New Roman" w:hAnsi="Times" w:cs="Times New Roman"/>
        </w:rPr>
      </w:pPr>
      <w:r w:rsidRPr="00B26458">
        <w:rPr>
          <w:rFonts w:ascii="Times" w:eastAsia="Times New Roman" w:hAnsi="Times" w:cs="Times New Roman"/>
        </w:rPr>
        <w:br/>
        <w:t xml:space="preserve">I understand that lot of background information is collected from the patients in the hospital. I am not sure if some of it is relevant for the scientific discussion part of this paper. For ex. the religion of the patients. I have hard time figuring out why is it mentioned in the paper if </w:t>
      </w:r>
      <w:proofErr w:type="spellStart"/>
      <w:r w:rsidRPr="00B26458">
        <w:rPr>
          <w:rFonts w:ascii="Times" w:eastAsia="Times New Roman" w:hAnsi="Times" w:cs="Times New Roman"/>
        </w:rPr>
        <w:t>its</w:t>
      </w:r>
      <w:proofErr w:type="spellEnd"/>
      <w:r w:rsidRPr="00B26458">
        <w:rPr>
          <w:rFonts w:ascii="Times" w:eastAsia="Times New Roman" w:hAnsi="Times" w:cs="Times New Roman"/>
        </w:rPr>
        <w:t xml:space="preserve"> not discussed anywhere in detail. Same is the case for mentioning percentage of male patient when there is not significant correlation. Thanks.</w:t>
      </w:r>
    </w:p>
    <w:p w14:paraId="677B6D56" w14:textId="77777777" w:rsidR="00CA4E36" w:rsidRPr="00B26458" w:rsidRDefault="00CA4E36" w:rsidP="006974A6">
      <w:pPr>
        <w:pStyle w:val="NoSpacing"/>
        <w:jc w:val="both"/>
        <w:rPr>
          <w:rFonts w:ascii="Times" w:eastAsia="Times New Roman" w:hAnsi="Times" w:cs="Times New Roman"/>
        </w:rPr>
      </w:pPr>
    </w:p>
    <w:p w14:paraId="18FCB84F" w14:textId="3747F042" w:rsidR="00CA4E36" w:rsidRPr="00B26458" w:rsidRDefault="00E763A4" w:rsidP="00CA4E36">
      <w:pPr>
        <w:pStyle w:val="NoSpacing"/>
        <w:jc w:val="both"/>
        <w:rPr>
          <w:rFonts w:ascii="Times" w:eastAsia="Times New Roman" w:hAnsi="Times" w:cs="Times New Roman"/>
          <w:b/>
          <w:bCs/>
        </w:rPr>
      </w:pPr>
      <w:r w:rsidRPr="00B26458">
        <w:rPr>
          <w:rFonts w:ascii="Times" w:eastAsia="Times New Roman" w:hAnsi="Times" w:cs="Times New Roman"/>
          <w:b/>
          <w:bCs/>
        </w:rPr>
        <w:t xml:space="preserve">Answer: </w:t>
      </w:r>
      <w:r w:rsidRPr="00B26458">
        <w:rPr>
          <w:rFonts w:ascii="Times" w:eastAsia="Times New Roman" w:hAnsi="Times" w:cs="Times New Roman"/>
        </w:rPr>
        <w:t>Since there is no correlation of religions and COVID-19, therefor</w:t>
      </w:r>
      <w:r w:rsidR="007875AE" w:rsidRPr="00B26458">
        <w:rPr>
          <w:rFonts w:ascii="Times" w:eastAsia="Times New Roman" w:hAnsi="Times" w:cs="Times New Roman"/>
        </w:rPr>
        <w:t>e</w:t>
      </w:r>
      <w:r w:rsidRPr="00B26458">
        <w:rPr>
          <w:rFonts w:ascii="Times" w:eastAsia="Times New Roman" w:hAnsi="Times" w:cs="Times New Roman"/>
        </w:rPr>
        <w:t xml:space="preserve"> we decided to remove this information. </w:t>
      </w:r>
      <w:r w:rsidR="00CA4E36" w:rsidRPr="00B26458">
        <w:rPr>
          <w:rFonts w:ascii="Times" w:hAnsi="Times" w:cs="Angsana New"/>
        </w:rPr>
        <w:t xml:space="preserve">We added the following explanation regarding male sex in the discussion section see page 13-14, line 273-279. An unexpected caveat is </w:t>
      </w:r>
      <w:r w:rsidR="00CA4E36" w:rsidRPr="00B26458">
        <w:rPr>
          <w:rFonts w:ascii="Times" w:hAnsi="Times"/>
        </w:rPr>
        <w:t xml:space="preserve">although the male gender predominance was observed among several cohorts regarding vulnerability to COVID-19, our result instead revealed female gender is more frequently diagnosed. A reason to explain this disparity has been proposed but not entirely clear, however, an outcome seemed indifferent. Furthermore, </w:t>
      </w:r>
      <w:r w:rsidR="00CA4E36" w:rsidRPr="00B26458">
        <w:rPr>
          <w:rFonts w:ascii="Times" w:eastAsia="Times New Roman" w:hAnsi="Times" w:cs="Times New Roman"/>
        </w:rPr>
        <w:t xml:space="preserve">a greater proportion of female PUIs in our cohort likely from a coincidence or possibly more attention in their health conditions was more prominent among </w:t>
      </w:r>
      <w:r w:rsidR="00CA4E36" w:rsidRPr="00B26458">
        <w:rPr>
          <w:rFonts w:ascii="Times" w:hAnsi="Times"/>
        </w:rPr>
        <w:t xml:space="preserve">the </w:t>
      </w:r>
      <w:r w:rsidR="00CA4E36" w:rsidRPr="00B26458">
        <w:rPr>
          <w:rFonts w:ascii="Times" w:eastAsia="Times New Roman" w:hAnsi="Times" w:cs="Times New Roman"/>
        </w:rPr>
        <w:t>female population</w:t>
      </w:r>
      <w:r w:rsidR="00CA4E36" w:rsidRPr="00B26458">
        <w:rPr>
          <w:rFonts w:ascii="Times" w:hAnsi="Times"/>
        </w:rPr>
        <w:t xml:space="preserve"> </w:t>
      </w:r>
      <w:r w:rsidR="00CA4E36" w:rsidRPr="00B26458">
        <w:rPr>
          <w:rFonts w:ascii="Times" w:hAnsi="Times"/>
        </w:rPr>
        <w:fldChar w:fldCharType="begin">
          <w:fldData xml:space="preserve">PEVuZE5vdGU+PENpdGU+PEF1dGhvcj5HZWJoYXJkPC9BdXRob3I+PFllYXI+MjAyMDwvWWVhcj48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</w:fldData>
        </w:fldChar>
      </w:r>
      <w:r w:rsidR="00CA4E36" w:rsidRPr="00B26458">
        <w:rPr>
          <w:rFonts w:ascii="Times" w:hAnsi="Times"/>
        </w:rPr>
        <w:instrText xml:space="preserve"> ADDIN EN.CITE </w:instrText>
      </w:r>
      <w:r w:rsidR="00CA4E36" w:rsidRPr="00B26458">
        <w:rPr>
          <w:rFonts w:ascii="Times" w:hAnsi="Times"/>
        </w:rPr>
        <w:fldChar w:fldCharType="begin">
          <w:fldData xml:space="preserve">PEVuZE5vdGU+PENpdGU+PEF1dGhvcj5HZWJoYXJkPC9BdXRob3I+PFllYXI+MjAyMDwvWWVhcj48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</w:fldData>
        </w:fldChar>
      </w:r>
      <w:r w:rsidR="00CA4E36" w:rsidRPr="00B26458">
        <w:rPr>
          <w:rFonts w:ascii="Times" w:hAnsi="Times"/>
        </w:rPr>
        <w:instrText xml:space="preserve"> ADDIN EN.CITE.DATA </w:instrText>
      </w:r>
      <w:r w:rsidR="00CA4E36" w:rsidRPr="00B26458">
        <w:rPr>
          <w:rFonts w:ascii="Times" w:hAnsi="Times"/>
        </w:rPr>
      </w:r>
      <w:r w:rsidR="00CA4E36" w:rsidRPr="00B26458">
        <w:rPr>
          <w:rFonts w:ascii="Times" w:hAnsi="Times"/>
        </w:rPr>
        <w:fldChar w:fldCharType="end"/>
      </w:r>
      <w:r w:rsidR="00CA4E36" w:rsidRPr="00B26458">
        <w:rPr>
          <w:rFonts w:ascii="Times" w:hAnsi="Times"/>
        </w:rPr>
      </w:r>
      <w:r w:rsidR="00CA4E36" w:rsidRPr="00B26458">
        <w:rPr>
          <w:rFonts w:ascii="Times" w:hAnsi="Times"/>
        </w:rPr>
        <w:fldChar w:fldCharType="separate"/>
      </w:r>
      <w:r w:rsidR="00CA4E36" w:rsidRPr="00B26458">
        <w:rPr>
          <w:rFonts w:ascii="Times" w:hAnsi="Times"/>
          <w:noProof/>
        </w:rPr>
        <w:t>[19, 20]</w:t>
      </w:r>
      <w:r w:rsidR="00CA4E36" w:rsidRPr="00B26458">
        <w:rPr>
          <w:rFonts w:ascii="Times" w:hAnsi="Times"/>
        </w:rPr>
        <w:fldChar w:fldCharType="end"/>
      </w:r>
      <w:r w:rsidR="00CA4E36" w:rsidRPr="00B26458">
        <w:rPr>
          <w:rFonts w:ascii="Times" w:eastAsia="Times New Roman" w:hAnsi="Times" w:cs="Times New Roman"/>
        </w:rPr>
        <w:t>.</w:t>
      </w:r>
    </w:p>
    <w:p w14:paraId="3237785B" w14:textId="77777777" w:rsidR="00CA4E36" w:rsidRPr="00B26458" w:rsidRDefault="00CA4E36" w:rsidP="00CA4E36">
      <w:pPr>
        <w:jc w:val="both"/>
        <w:rPr>
          <w:rFonts w:ascii="Times" w:hAnsi="Times"/>
        </w:rPr>
      </w:pPr>
    </w:p>
    <w:p w14:paraId="151103BE" w14:textId="77777777" w:rsidR="00CA4E36" w:rsidRPr="00B26458" w:rsidRDefault="00CA4E36" w:rsidP="00CA4E36">
      <w:pPr>
        <w:jc w:val="both"/>
        <w:rPr>
          <w:rFonts w:ascii="Times" w:hAnsi="Times"/>
        </w:rPr>
      </w:pPr>
      <w:r w:rsidRPr="00B26458">
        <w:rPr>
          <w:rFonts w:ascii="Times" w:hAnsi="Times"/>
        </w:rPr>
        <w:lastRenderedPageBreak/>
        <w:t xml:space="preserve">19) </w:t>
      </w:r>
      <w:proofErr w:type="spellStart"/>
      <w:r w:rsidRPr="00B26458">
        <w:rPr>
          <w:rFonts w:ascii="Times" w:hAnsi="Times"/>
        </w:rPr>
        <w:t>Gebhard</w:t>
      </w:r>
      <w:proofErr w:type="spellEnd"/>
      <w:r w:rsidRPr="00B26458">
        <w:rPr>
          <w:rFonts w:ascii="Times" w:hAnsi="Times"/>
        </w:rPr>
        <w:t xml:space="preserve"> C, </w:t>
      </w:r>
      <w:proofErr w:type="spellStart"/>
      <w:r w:rsidRPr="00B26458">
        <w:rPr>
          <w:rFonts w:ascii="Times" w:hAnsi="Times"/>
        </w:rPr>
        <w:t>Regitz-Zagrosek</w:t>
      </w:r>
      <w:proofErr w:type="spellEnd"/>
      <w:r w:rsidRPr="00B26458">
        <w:rPr>
          <w:rFonts w:ascii="Times" w:hAnsi="Times"/>
        </w:rPr>
        <w:t xml:space="preserve"> V, </w:t>
      </w:r>
      <w:proofErr w:type="spellStart"/>
      <w:r w:rsidRPr="00B26458">
        <w:rPr>
          <w:rFonts w:ascii="Times" w:hAnsi="Times"/>
        </w:rPr>
        <w:t>Neuhauser</w:t>
      </w:r>
      <w:proofErr w:type="spellEnd"/>
      <w:r w:rsidRPr="00B26458">
        <w:rPr>
          <w:rFonts w:ascii="Times" w:hAnsi="Times"/>
        </w:rPr>
        <w:t xml:space="preserve"> HK, Morgan R, Klein SL. Impact of sex and gender on COVID-19 outcomes in Europe. </w:t>
      </w:r>
      <w:proofErr w:type="spellStart"/>
      <w:r w:rsidRPr="00B26458">
        <w:rPr>
          <w:rFonts w:ascii="Times" w:hAnsi="Times"/>
          <w:i/>
          <w:iCs/>
        </w:rPr>
        <w:t>Biol</w:t>
      </w:r>
      <w:proofErr w:type="spellEnd"/>
      <w:r w:rsidRPr="00B26458">
        <w:rPr>
          <w:rFonts w:ascii="Times" w:hAnsi="Times"/>
          <w:i/>
          <w:iCs/>
        </w:rPr>
        <w:t xml:space="preserve"> Sex Differ</w:t>
      </w:r>
      <w:r w:rsidRPr="00B26458">
        <w:rPr>
          <w:rFonts w:ascii="Times" w:hAnsi="Times"/>
        </w:rPr>
        <w:t>. 2020;11(1):29. Published 2020 May 25. doi:10.1186/s13293-020-00304-9</w:t>
      </w:r>
    </w:p>
    <w:p w14:paraId="48C94AD8" w14:textId="77777777" w:rsidR="00CA4E36" w:rsidRPr="00B26458" w:rsidRDefault="00CA4E36" w:rsidP="00CA4E36">
      <w:pPr>
        <w:jc w:val="both"/>
        <w:rPr>
          <w:rFonts w:ascii="Times" w:hAnsi="Times"/>
        </w:rPr>
      </w:pPr>
    </w:p>
    <w:p w14:paraId="6D490A7F" w14:textId="77777777" w:rsidR="00CA4E36" w:rsidRPr="00B26458" w:rsidRDefault="00CA4E36" w:rsidP="00CA4E36">
      <w:pPr>
        <w:jc w:val="both"/>
        <w:rPr>
          <w:rFonts w:ascii="Times" w:hAnsi="Times"/>
        </w:rPr>
      </w:pPr>
      <w:r w:rsidRPr="00B26458">
        <w:rPr>
          <w:rFonts w:ascii="Times" w:hAnsi="Times"/>
        </w:rPr>
        <w:t xml:space="preserve">20) </w:t>
      </w:r>
      <w:proofErr w:type="spellStart"/>
      <w:r w:rsidRPr="00B26458">
        <w:rPr>
          <w:rFonts w:ascii="Times" w:hAnsi="Times"/>
        </w:rPr>
        <w:t>Jin</w:t>
      </w:r>
      <w:proofErr w:type="spellEnd"/>
      <w:r w:rsidRPr="00B26458">
        <w:rPr>
          <w:rFonts w:ascii="Times" w:hAnsi="Times"/>
        </w:rPr>
        <w:t xml:space="preserve"> JM, Bai P, He W, et al. Gender Differences in Patients With COVID-19: Focus on Severity and Mortality. </w:t>
      </w:r>
      <w:r w:rsidRPr="00B26458">
        <w:rPr>
          <w:rFonts w:ascii="Times" w:hAnsi="Times"/>
          <w:i/>
          <w:iCs/>
        </w:rPr>
        <w:t>Front Public Health</w:t>
      </w:r>
      <w:r w:rsidRPr="00B26458">
        <w:rPr>
          <w:rFonts w:ascii="Times" w:hAnsi="Times"/>
        </w:rPr>
        <w:t xml:space="preserve">. </w:t>
      </w:r>
      <w:proofErr w:type="gramStart"/>
      <w:r w:rsidRPr="00B26458">
        <w:rPr>
          <w:rFonts w:ascii="Times" w:hAnsi="Times"/>
        </w:rPr>
        <w:t>2020;8:152</w:t>
      </w:r>
      <w:proofErr w:type="gramEnd"/>
      <w:r w:rsidRPr="00B26458">
        <w:rPr>
          <w:rFonts w:ascii="Times" w:hAnsi="Times"/>
        </w:rPr>
        <w:t>.</w:t>
      </w:r>
    </w:p>
    <w:p w14:paraId="320ADBB2" w14:textId="568DCCF5" w:rsidR="00563934" w:rsidRPr="00B26458" w:rsidRDefault="00563934" w:rsidP="001E498C">
      <w:pPr>
        <w:pStyle w:val="NoSpacing"/>
        <w:rPr>
          <w:rFonts w:ascii="Times" w:hAnsi="Times" w:cs="Times New Roman"/>
        </w:rPr>
      </w:pPr>
    </w:p>
    <w:sectPr w:rsidR="00563934" w:rsidRPr="00B26458">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A580" w14:textId="77777777" w:rsidR="00FD3AE3" w:rsidRDefault="00FD3AE3" w:rsidP="00A519B9">
      <w:r>
        <w:separator/>
      </w:r>
    </w:p>
  </w:endnote>
  <w:endnote w:type="continuationSeparator" w:id="0">
    <w:p w14:paraId="3BBC1FA7" w14:textId="77777777" w:rsidR="00FD3AE3" w:rsidRDefault="00FD3AE3" w:rsidP="00A5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w:panose1 w:val="00000500000000020000"/>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9CB3" w14:textId="77777777" w:rsidR="00FD3AE3" w:rsidRDefault="00FD3AE3" w:rsidP="00A519B9">
      <w:r>
        <w:separator/>
      </w:r>
    </w:p>
  </w:footnote>
  <w:footnote w:type="continuationSeparator" w:id="0">
    <w:p w14:paraId="184D8FE0" w14:textId="77777777" w:rsidR="00FD3AE3" w:rsidRDefault="00FD3AE3" w:rsidP="00A51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1638997"/>
      <w:docPartObj>
        <w:docPartGallery w:val="Page Numbers (Top of Page)"/>
        <w:docPartUnique/>
      </w:docPartObj>
    </w:sdtPr>
    <w:sdtEndPr>
      <w:rPr>
        <w:rStyle w:val="PageNumber"/>
      </w:rPr>
    </w:sdtEndPr>
    <w:sdtContent>
      <w:p w14:paraId="2ECC30EA" w14:textId="63640769" w:rsidR="00D45ADA" w:rsidRDefault="00D45ADA" w:rsidP="00D45AD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062D3" w14:textId="77777777" w:rsidR="00D45ADA" w:rsidRDefault="00D45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5908178"/>
      <w:docPartObj>
        <w:docPartGallery w:val="Page Numbers (Top of Page)"/>
        <w:docPartUnique/>
      </w:docPartObj>
    </w:sdtPr>
    <w:sdtEndPr>
      <w:rPr>
        <w:rStyle w:val="PageNumber"/>
      </w:rPr>
    </w:sdtEndPr>
    <w:sdtContent>
      <w:p w14:paraId="51F258FF" w14:textId="5F0566BE" w:rsidR="00D45ADA" w:rsidRDefault="00D45ADA" w:rsidP="00D45AD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31A0CA" w14:textId="77777777" w:rsidR="00D45ADA" w:rsidRDefault="00D4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B5426"/>
    <w:multiLevelType w:val="hybridMultilevel"/>
    <w:tmpl w:val="34168084"/>
    <w:lvl w:ilvl="0" w:tplc="C0E6C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34"/>
    <w:rsid w:val="000207A5"/>
    <w:rsid w:val="00021E5D"/>
    <w:rsid w:val="00031F56"/>
    <w:rsid w:val="00097BA7"/>
    <w:rsid w:val="000C4AEE"/>
    <w:rsid w:val="000F40F4"/>
    <w:rsid w:val="0012640D"/>
    <w:rsid w:val="0013129C"/>
    <w:rsid w:val="001336D1"/>
    <w:rsid w:val="001D2073"/>
    <w:rsid w:val="001E498C"/>
    <w:rsid w:val="001F2348"/>
    <w:rsid w:val="00214E51"/>
    <w:rsid w:val="002276B3"/>
    <w:rsid w:val="002340BB"/>
    <w:rsid w:val="00245FD0"/>
    <w:rsid w:val="002F33B3"/>
    <w:rsid w:val="00315F00"/>
    <w:rsid w:val="0033579B"/>
    <w:rsid w:val="00351FDC"/>
    <w:rsid w:val="00363F48"/>
    <w:rsid w:val="003745EE"/>
    <w:rsid w:val="0038489E"/>
    <w:rsid w:val="003A63EE"/>
    <w:rsid w:val="003C0226"/>
    <w:rsid w:val="00404C13"/>
    <w:rsid w:val="00410998"/>
    <w:rsid w:val="004132B3"/>
    <w:rsid w:val="0046083A"/>
    <w:rsid w:val="004738DC"/>
    <w:rsid w:val="004817D9"/>
    <w:rsid w:val="00484848"/>
    <w:rsid w:val="00497A54"/>
    <w:rsid w:val="004C579E"/>
    <w:rsid w:val="004C58DE"/>
    <w:rsid w:val="004D4EE3"/>
    <w:rsid w:val="004D6FCB"/>
    <w:rsid w:val="004F0A52"/>
    <w:rsid w:val="004F77C5"/>
    <w:rsid w:val="00506F50"/>
    <w:rsid w:val="00513DCB"/>
    <w:rsid w:val="005200F3"/>
    <w:rsid w:val="00535F4B"/>
    <w:rsid w:val="00551AA0"/>
    <w:rsid w:val="00563934"/>
    <w:rsid w:val="005965DA"/>
    <w:rsid w:val="005A116E"/>
    <w:rsid w:val="005A3C9B"/>
    <w:rsid w:val="005A7157"/>
    <w:rsid w:val="0063671E"/>
    <w:rsid w:val="00645196"/>
    <w:rsid w:val="0067057B"/>
    <w:rsid w:val="006713B7"/>
    <w:rsid w:val="006974A6"/>
    <w:rsid w:val="006A485C"/>
    <w:rsid w:val="006B4063"/>
    <w:rsid w:val="006C6AB3"/>
    <w:rsid w:val="00703952"/>
    <w:rsid w:val="00707232"/>
    <w:rsid w:val="00710482"/>
    <w:rsid w:val="00710A75"/>
    <w:rsid w:val="007161F8"/>
    <w:rsid w:val="0072180A"/>
    <w:rsid w:val="00733E5B"/>
    <w:rsid w:val="00740596"/>
    <w:rsid w:val="00742497"/>
    <w:rsid w:val="007673C3"/>
    <w:rsid w:val="0077185E"/>
    <w:rsid w:val="007875AE"/>
    <w:rsid w:val="00787806"/>
    <w:rsid w:val="007A0B1A"/>
    <w:rsid w:val="007A6C6F"/>
    <w:rsid w:val="007C1886"/>
    <w:rsid w:val="008110D1"/>
    <w:rsid w:val="008477EA"/>
    <w:rsid w:val="008931D8"/>
    <w:rsid w:val="008C7E1F"/>
    <w:rsid w:val="008E010C"/>
    <w:rsid w:val="00901DDB"/>
    <w:rsid w:val="00922538"/>
    <w:rsid w:val="00923A5B"/>
    <w:rsid w:val="0093190C"/>
    <w:rsid w:val="00962382"/>
    <w:rsid w:val="00996814"/>
    <w:rsid w:val="009F5BA3"/>
    <w:rsid w:val="00A03300"/>
    <w:rsid w:val="00A42856"/>
    <w:rsid w:val="00A519B9"/>
    <w:rsid w:val="00A6192F"/>
    <w:rsid w:val="00A80681"/>
    <w:rsid w:val="00A82495"/>
    <w:rsid w:val="00AB07A8"/>
    <w:rsid w:val="00AC736A"/>
    <w:rsid w:val="00B16778"/>
    <w:rsid w:val="00B24D29"/>
    <w:rsid w:val="00B26458"/>
    <w:rsid w:val="00B34B49"/>
    <w:rsid w:val="00B57E30"/>
    <w:rsid w:val="00B61E5E"/>
    <w:rsid w:val="00B95E53"/>
    <w:rsid w:val="00C00F8C"/>
    <w:rsid w:val="00C12C04"/>
    <w:rsid w:val="00C20597"/>
    <w:rsid w:val="00C6106F"/>
    <w:rsid w:val="00C67A93"/>
    <w:rsid w:val="00C8762D"/>
    <w:rsid w:val="00CA4E36"/>
    <w:rsid w:val="00CA596F"/>
    <w:rsid w:val="00CB058C"/>
    <w:rsid w:val="00CB156F"/>
    <w:rsid w:val="00CD248D"/>
    <w:rsid w:val="00CD65FE"/>
    <w:rsid w:val="00CE2A6E"/>
    <w:rsid w:val="00CF0559"/>
    <w:rsid w:val="00D165FE"/>
    <w:rsid w:val="00D22D7B"/>
    <w:rsid w:val="00D2497A"/>
    <w:rsid w:val="00D45ADA"/>
    <w:rsid w:val="00D70F94"/>
    <w:rsid w:val="00D907E9"/>
    <w:rsid w:val="00DC739B"/>
    <w:rsid w:val="00DE1794"/>
    <w:rsid w:val="00E37965"/>
    <w:rsid w:val="00E459B9"/>
    <w:rsid w:val="00E763A4"/>
    <w:rsid w:val="00EA490C"/>
    <w:rsid w:val="00EB445E"/>
    <w:rsid w:val="00F11579"/>
    <w:rsid w:val="00F123EE"/>
    <w:rsid w:val="00F15E51"/>
    <w:rsid w:val="00F35E18"/>
    <w:rsid w:val="00F6348B"/>
    <w:rsid w:val="00F65831"/>
    <w:rsid w:val="00FB4284"/>
    <w:rsid w:val="00FB72C1"/>
    <w:rsid w:val="00FD3AE3"/>
    <w:rsid w:val="00FE4EF9"/>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A23D"/>
  <w15:chartTrackingRefBased/>
  <w15:docId w15:val="{4CB5F9A8-2867-4721-87E6-077C98AE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5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934"/>
    <w:pPr>
      <w:spacing w:after="0" w:line="240" w:lineRule="auto"/>
    </w:pPr>
    <w:rPr>
      <w:sz w:val="24"/>
      <w:szCs w:val="24"/>
      <w:lang w:val="en-US" w:bidi="ar-SA"/>
    </w:rPr>
  </w:style>
  <w:style w:type="paragraph" w:styleId="BalloonText">
    <w:name w:val="Balloon Text"/>
    <w:basedOn w:val="Normal"/>
    <w:link w:val="BalloonTextChar"/>
    <w:uiPriority w:val="99"/>
    <w:semiHidden/>
    <w:unhideWhenUsed/>
    <w:rsid w:val="00F35E18"/>
    <w:rPr>
      <w:rFonts w:eastAsiaTheme="minorHAnsi" w:cs="Angsana New"/>
      <w:sz w:val="18"/>
      <w:szCs w:val="22"/>
      <w:lang w:val="en-AU"/>
    </w:rPr>
  </w:style>
  <w:style w:type="character" w:customStyle="1" w:styleId="BalloonTextChar">
    <w:name w:val="Balloon Text Char"/>
    <w:basedOn w:val="DefaultParagraphFont"/>
    <w:link w:val="BalloonText"/>
    <w:uiPriority w:val="99"/>
    <w:semiHidden/>
    <w:rsid w:val="00F35E18"/>
    <w:rPr>
      <w:rFonts w:ascii="Times New Roman" w:hAnsi="Times New Roman" w:cs="Angsana New"/>
      <w:sz w:val="18"/>
      <w:szCs w:val="22"/>
    </w:rPr>
  </w:style>
  <w:style w:type="paragraph" w:styleId="Header">
    <w:name w:val="header"/>
    <w:basedOn w:val="Normal"/>
    <w:link w:val="HeaderChar"/>
    <w:uiPriority w:val="99"/>
    <w:unhideWhenUsed/>
    <w:rsid w:val="00A519B9"/>
    <w:pPr>
      <w:tabs>
        <w:tab w:val="center" w:pos="4680"/>
        <w:tab w:val="right" w:pos="9360"/>
      </w:tabs>
    </w:pPr>
    <w:rPr>
      <w:rFonts w:asciiTheme="minorHAnsi" w:eastAsiaTheme="minorHAnsi" w:hAnsiTheme="minorHAnsi" w:cstheme="minorBidi"/>
      <w:sz w:val="22"/>
      <w:szCs w:val="28"/>
      <w:lang w:val="en-AU"/>
    </w:rPr>
  </w:style>
  <w:style w:type="character" w:customStyle="1" w:styleId="HeaderChar">
    <w:name w:val="Header Char"/>
    <w:basedOn w:val="DefaultParagraphFont"/>
    <w:link w:val="Header"/>
    <w:uiPriority w:val="99"/>
    <w:rsid w:val="00A519B9"/>
  </w:style>
  <w:style w:type="character" w:styleId="PageNumber">
    <w:name w:val="page number"/>
    <w:basedOn w:val="DefaultParagraphFont"/>
    <w:uiPriority w:val="99"/>
    <w:semiHidden/>
    <w:unhideWhenUsed/>
    <w:rsid w:val="00A519B9"/>
  </w:style>
  <w:style w:type="paragraph" w:customStyle="1" w:styleId="Default">
    <w:name w:val="Default"/>
    <w:rsid w:val="004D4EE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3579B"/>
    <w:pPr>
      <w:spacing w:after="200" w:line="276" w:lineRule="auto"/>
      <w:ind w:left="720"/>
      <w:contextualSpacing/>
    </w:pPr>
    <w:rPr>
      <w:rFonts w:asciiTheme="minorHAnsi" w:eastAsiaTheme="minorHAnsi" w:hAnsiTheme="minorHAnsi" w:cstheme="minorBidi"/>
      <w:sz w:val="22"/>
      <w:szCs w:val="22"/>
      <w:lang w:bidi="ar-SA"/>
    </w:rPr>
  </w:style>
  <w:style w:type="paragraph" w:styleId="NormalWeb">
    <w:name w:val="Normal (Web)"/>
    <w:basedOn w:val="Normal"/>
    <w:uiPriority w:val="99"/>
    <w:semiHidden/>
    <w:unhideWhenUsed/>
    <w:rsid w:val="00742497"/>
    <w:pPr>
      <w:spacing w:before="100" w:beforeAutospacing="1" w:after="100" w:afterAutospacing="1"/>
    </w:pPr>
  </w:style>
  <w:style w:type="character" w:styleId="Hyperlink">
    <w:name w:val="Hyperlink"/>
    <w:basedOn w:val="DefaultParagraphFont"/>
    <w:uiPriority w:val="99"/>
    <w:semiHidden/>
    <w:unhideWhenUsed/>
    <w:rsid w:val="0074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218">
      <w:bodyDiv w:val="1"/>
      <w:marLeft w:val="0"/>
      <w:marRight w:val="0"/>
      <w:marTop w:val="0"/>
      <w:marBottom w:val="0"/>
      <w:divBdr>
        <w:top w:val="none" w:sz="0" w:space="0" w:color="auto"/>
        <w:left w:val="none" w:sz="0" w:space="0" w:color="auto"/>
        <w:bottom w:val="none" w:sz="0" w:space="0" w:color="auto"/>
        <w:right w:val="none" w:sz="0" w:space="0" w:color="auto"/>
      </w:divBdr>
    </w:div>
    <w:div w:id="307243627">
      <w:bodyDiv w:val="1"/>
      <w:marLeft w:val="0"/>
      <w:marRight w:val="0"/>
      <w:marTop w:val="0"/>
      <w:marBottom w:val="0"/>
      <w:divBdr>
        <w:top w:val="none" w:sz="0" w:space="0" w:color="auto"/>
        <w:left w:val="none" w:sz="0" w:space="0" w:color="auto"/>
        <w:bottom w:val="none" w:sz="0" w:space="0" w:color="auto"/>
        <w:right w:val="none" w:sz="0" w:space="0" w:color="auto"/>
      </w:divBdr>
    </w:div>
    <w:div w:id="384304803">
      <w:bodyDiv w:val="1"/>
      <w:marLeft w:val="0"/>
      <w:marRight w:val="0"/>
      <w:marTop w:val="0"/>
      <w:marBottom w:val="0"/>
      <w:divBdr>
        <w:top w:val="none" w:sz="0" w:space="0" w:color="auto"/>
        <w:left w:val="none" w:sz="0" w:space="0" w:color="auto"/>
        <w:bottom w:val="none" w:sz="0" w:space="0" w:color="auto"/>
        <w:right w:val="none" w:sz="0" w:space="0" w:color="auto"/>
      </w:divBdr>
    </w:div>
    <w:div w:id="410473129">
      <w:bodyDiv w:val="1"/>
      <w:marLeft w:val="0"/>
      <w:marRight w:val="0"/>
      <w:marTop w:val="0"/>
      <w:marBottom w:val="0"/>
      <w:divBdr>
        <w:top w:val="none" w:sz="0" w:space="0" w:color="auto"/>
        <w:left w:val="none" w:sz="0" w:space="0" w:color="auto"/>
        <w:bottom w:val="none" w:sz="0" w:space="0" w:color="auto"/>
        <w:right w:val="none" w:sz="0" w:space="0" w:color="auto"/>
      </w:divBdr>
    </w:div>
    <w:div w:id="459765207">
      <w:bodyDiv w:val="1"/>
      <w:marLeft w:val="0"/>
      <w:marRight w:val="0"/>
      <w:marTop w:val="0"/>
      <w:marBottom w:val="0"/>
      <w:divBdr>
        <w:top w:val="none" w:sz="0" w:space="0" w:color="auto"/>
        <w:left w:val="none" w:sz="0" w:space="0" w:color="auto"/>
        <w:bottom w:val="none" w:sz="0" w:space="0" w:color="auto"/>
        <w:right w:val="none" w:sz="0" w:space="0" w:color="auto"/>
      </w:divBdr>
    </w:div>
    <w:div w:id="582371079">
      <w:bodyDiv w:val="1"/>
      <w:marLeft w:val="0"/>
      <w:marRight w:val="0"/>
      <w:marTop w:val="0"/>
      <w:marBottom w:val="0"/>
      <w:divBdr>
        <w:top w:val="none" w:sz="0" w:space="0" w:color="auto"/>
        <w:left w:val="none" w:sz="0" w:space="0" w:color="auto"/>
        <w:bottom w:val="none" w:sz="0" w:space="0" w:color="auto"/>
        <w:right w:val="none" w:sz="0" w:space="0" w:color="auto"/>
      </w:divBdr>
    </w:div>
    <w:div w:id="655576768">
      <w:bodyDiv w:val="1"/>
      <w:marLeft w:val="0"/>
      <w:marRight w:val="0"/>
      <w:marTop w:val="0"/>
      <w:marBottom w:val="0"/>
      <w:divBdr>
        <w:top w:val="none" w:sz="0" w:space="0" w:color="auto"/>
        <w:left w:val="none" w:sz="0" w:space="0" w:color="auto"/>
        <w:bottom w:val="none" w:sz="0" w:space="0" w:color="auto"/>
        <w:right w:val="none" w:sz="0" w:space="0" w:color="auto"/>
      </w:divBdr>
    </w:div>
    <w:div w:id="855387157">
      <w:bodyDiv w:val="1"/>
      <w:marLeft w:val="0"/>
      <w:marRight w:val="0"/>
      <w:marTop w:val="0"/>
      <w:marBottom w:val="0"/>
      <w:divBdr>
        <w:top w:val="none" w:sz="0" w:space="0" w:color="auto"/>
        <w:left w:val="none" w:sz="0" w:space="0" w:color="auto"/>
        <w:bottom w:val="none" w:sz="0" w:space="0" w:color="auto"/>
        <w:right w:val="none" w:sz="0" w:space="0" w:color="auto"/>
      </w:divBdr>
    </w:div>
    <w:div w:id="1205873669">
      <w:bodyDiv w:val="1"/>
      <w:marLeft w:val="0"/>
      <w:marRight w:val="0"/>
      <w:marTop w:val="0"/>
      <w:marBottom w:val="0"/>
      <w:divBdr>
        <w:top w:val="none" w:sz="0" w:space="0" w:color="auto"/>
        <w:left w:val="none" w:sz="0" w:space="0" w:color="auto"/>
        <w:bottom w:val="none" w:sz="0" w:space="0" w:color="auto"/>
        <w:right w:val="none" w:sz="0" w:space="0" w:color="auto"/>
      </w:divBdr>
    </w:div>
    <w:div w:id="1370255368">
      <w:bodyDiv w:val="1"/>
      <w:marLeft w:val="0"/>
      <w:marRight w:val="0"/>
      <w:marTop w:val="0"/>
      <w:marBottom w:val="0"/>
      <w:divBdr>
        <w:top w:val="none" w:sz="0" w:space="0" w:color="auto"/>
        <w:left w:val="none" w:sz="0" w:space="0" w:color="auto"/>
        <w:bottom w:val="none" w:sz="0" w:space="0" w:color="auto"/>
        <w:right w:val="none" w:sz="0" w:space="0" w:color="auto"/>
      </w:divBdr>
    </w:div>
    <w:div w:id="1817792705">
      <w:bodyDiv w:val="1"/>
      <w:marLeft w:val="0"/>
      <w:marRight w:val="0"/>
      <w:marTop w:val="0"/>
      <w:marBottom w:val="0"/>
      <w:divBdr>
        <w:top w:val="none" w:sz="0" w:space="0" w:color="auto"/>
        <w:left w:val="none" w:sz="0" w:space="0" w:color="auto"/>
        <w:bottom w:val="none" w:sz="0" w:space="0" w:color="auto"/>
        <w:right w:val="none" w:sz="0" w:space="0" w:color="auto"/>
      </w:divBdr>
    </w:div>
    <w:div w:id="18617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osone.org/static/policies.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c:creator>
  <cp:keywords/>
  <dc:description/>
  <cp:lastModifiedBy>Jackrapong Bruminhent</cp:lastModifiedBy>
  <cp:revision>75</cp:revision>
  <dcterms:created xsi:type="dcterms:W3CDTF">2020-07-31T05:33:00Z</dcterms:created>
  <dcterms:modified xsi:type="dcterms:W3CDTF">2020-08-02T04:34:00Z</dcterms:modified>
</cp:coreProperties>
</file>