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376F5E" w14:textId="77777777" w:rsidR="00C9302B" w:rsidRDefault="00540E45">
      <w:pPr>
        <w:rPr>
          <w:rFonts w:ascii="Times New Roman" w:eastAsia="Times New Roman" w:hAnsi="Times New Roman" w:cs="Times New Roman"/>
          <w:sz w:val="24"/>
          <w:szCs w:val="24"/>
        </w:rPr>
      </w:pPr>
      <w:bookmarkStart w:id="0" w:name="_GoBack"/>
      <w:bookmarkEnd w:id="0"/>
      <w:r>
        <w:rPr>
          <w:noProof/>
          <w:lang w:val="en-GB" w:eastAsia="en-GB"/>
        </w:rPr>
        <w:drawing>
          <wp:anchor distT="0" distB="0" distL="0" distR="0" simplePos="0" relativeHeight="251658240" behindDoc="0" locked="0" layoutInCell="1" hidden="0" allowOverlap="1" wp14:anchorId="42C4B867" wp14:editId="0FE320A9">
            <wp:simplePos x="0" y="0"/>
            <wp:positionH relativeFrom="column">
              <wp:posOffset>5267325</wp:posOffset>
            </wp:positionH>
            <wp:positionV relativeFrom="paragraph">
              <wp:posOffset>0</wp:posOffset>
            </wp:positionV>
            <wp:extent cx="1586653" cy="991658"/>
            <wp:effectExtent l="0" t="0" r="0" b="0"/>
            <wp:wrapSquare wrapText="bothSides" distT="0" distB="0" distL="0" distR="0"/>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l="5992" t="8150" r="5016" b="9080"/>
                    <a:stretch>
                      <a:fillRect/>
                    </a:stretch>
                  </pic:blipFill>
                  <pic:spPr>
                    <a:xfrm>
                      <a:off x="0" y="0"/>
                      <a:ext cx="1586653" cy="991658"/>
                    </a:xfrm>
                    <a:prstGeom prst="rect">
                      <a:avLst/>
                    </a:prstGeom>
                    <a:ln/>
                  </pic:spPr>
                </pic:pic>
              </a:graphicData>
            </a:graphic>
          </wp:anchor>
        </w:drawing>
      </w:r>
      <w:r>
        <w:rPr>
          <w:noProof/>
          <w:lang w:val="en-GB" w:eastAsia="en-GB"/>
        </w:rPr>
        <w:drawing>
          <wp:anchor distT="36576" distB="36576" distL="36576" distR="36576" simplePos="0" relativeHeight="251659264" behindDoc="0" locked="0" layoutInCell="1" hidden="0" allowOverlap="1" wp14:anchorId="1768B3B0" wp14:editId="26C21492">
            <wp:simplePos x="0" y="0"/>
            <wp:positionH relativeFrom="column">
              <wp:posOffset>55626</wp:posOffset>
            </wp:positionH>
            <wp:positionV relativeFrom="paragraph">
              <wp:posOffset>36576</wp:posOffset>
            </wp:positionV>
            <wp:extent cx="857250" cy="857250"/>
            <wp:effectExtent l="0" t="0" r="0" b="0"/>
            <wp:wrapNone/>
            <wp:docPr id="2" name="image1.png" descr="UIC_CFGH_logomark_PRINT_4in"/>
            <wp:cNvGraphicFramePr/>
            <a:graphic xmlns:a="http://schemas.openxmlformats.org/drawingml/2006/main">
              <a:graphicData uri="http://schemas.openxmlformats.org/drawingml/2006/picture">
                <pic:pic xmlns:pic="http://schemas.openxmlformats.org/drawingml/2006/picture">
                  <pic:nvPicPr>
                    <pic:cNvPr id="0" name="image1.png" descr="UIC_CFGH_logomark_PRINT_4in"/>
                    <pic:cNvPicPr preferRelativeResize="0"/>
                  </pic:nvPicPr>
                  <pic:blipFill>
                    <a:blip r:embed="rId9"/>
                    <a:srcRect/>
                    <a:stretch>
                      <a:fillRect/>
                    </a:stretch>
                  </pic:blipFill>
                  <pic:spPr>
                    <a:xfrm>
                      <a:off x="0" y="0"/>
                      <a:ext cx="857250" cy="857250"/>
                    </a:xfrm>
                    <a:prstGeom prst="rect">
                      <a:avLst/>
                    </a:prstGeom>
                    <a:ln/>
                  </pic:spPr>
                </pic:pic>
              </a:graphicData>
            </a:graphic>
          </wp:anchor>
        </w:drawing>
      </w:r>
      <w:r>
        <w:rPr>
          <w:noProof/>
          <w:lang w:val="en-GB" w:eastAsia="en-GB"/>
        </w:rPr>
        <w:drawing>
          <wp:anchor distT="36576" distB="36576" distL="36576" distR="36576" simplePos="0" relativeHeight="251660288" behindDoc="0" locked="0" layoutInCell="1" hidden="0" allowOverlap="1" wp14:anchorId="7E9BF043" wp14:editId="3F5D48A1">
            <wp:simplePos x="0" y="0"/>
            <wp:positionH relativeFrom="column">
              <wp:posOffset>912876</wp:posOffset>
            </wp:positionH>
            <wp:positionV relativeFrom="paragraph">
              <wp:posOffset>61976</wp:posOffset>
            </wp:positionV>
            <wp:extent cx="2057400" cy="790575"/>
            <wp:effectExtent l="0" t="0" r="0" b="0"/>
            <wp:wrapNone/>
            <wp:docPr id="4" name="image2.png" descr="COL"/>
            <wp:cNvGraphicFramePr/>
            <a:graphic xmlns:a="http://schemas.openxmlformats.org/drawingml/2006/main">
              <a:graphicData uri="http://schemas.openxmlformats.org/drawingml/2006/picture">
                <pic:pic xmlns:pic="http://schemas.openxmlformats.org/drawingml/2006/picture">
                  <pic:nvPicPr>
                    <pic:cNvPr id="0" name="image2.png" descr="COL"/>
                    <pic:cNvPicPr preferRelativeResize="0"/>
                  </pic:nvPicPr>
                  <pic:blipFill>
                    <a:blip r:embed="rId10"/>
                    <a:srcRect/>
                    <a:stretch>
                      <a:fillRect/>
                    </a:stretch>
                  </pic:blipFill>
                  <pic:spPr>
                    <a:xfrm>
                      <a:off x="0" y="0"/>
                      <a:ext cx="2057400" cy="790575"/>
                    </a:xfrm>
                    <a:prstGeom prst="rect">
                      <a:avLst/>
                    </a:prstGeom>
                    <a:ln/>
                  </pic:spPr>
                </pic:pic>
              </a:graphicData>
            </a:graphic>
          </wp:anchor>
        </w:drawing>
      </w:r>
    </w:p>
    <w:p w14:paraId="18B8750B" w14:textId="77777777" w:rsidR="00C9302B" w:rsidRDefault="00540E45">
      <w:pPr>
        <w:rPr>
          <w:rFonts w:ascii="Times New Roman" w:eastAsia="Times New Roman" w:hAnsi="Times New Roman" w:cs="Times New Roman"/>
          <w:color w:val="002060"/>
          <w:sz w:val="24"/>
          <w:szCs w:val="24"/>
        </w:rPr>
      </w:pPr>
      <w:r>
        <w:rPr>
          <w:rFonts w:ascii="Times New Roman" w:eastAsia="Times New Roman" w:hAnsi="Times New Roman" w:cs="Times New Roman"/>
          <w:color w:val="002060"/>
          <w:sz w:val="24"/>
          <w:szCs w:val="24"/>
        </w:rPr>
        <w:tab/>
      </w:r>
      <w:r>
        <w:rPr>
          <w:rFonts w:ascii="Times New Roman" w:eastAsia="Times New Roman" w:hAnsi="Times New Roman" w:cs="Times New Roman"/>
          <w:color w:val="002060"/>
          <w:sz w:val="24"/>
          <w:szCs w:val="24"/>
        </w:rPr>
        <w:tab/>
      </w:r>
      <w:r>
        <w:rPr>
          <w:rFonts w:ascii="Times New Roman" w:eastAsia="Times New Roman" w:hAnsi="Times New Roman" w:cs="Times New Roman"/>
          <w:color w:val="002060"/>
          <w:sz w:val="24"/>
          <w:szCs w:val="24"/>
        </w:rPr>
        <w:tab/>
      </w:r>
      <w:r>
        <w:rPr>
          <w:rFonts w:ascii="Times New Roman" w:eastAsia="Times New Roman" w:hAnsi="Times New Roman" w:cs="Times New Roman"/>
          <w:color w:val="002060"/>
          <w:sz w:val="24"/>
          <w:szCs w:val="24"/>
        </w:rPr>
        <w:tab/>
      </w:r>
      <w:r>
        <w:rPr>
          <w:rFonts w:ascii="Times New Roman" w:eastAsia="Times New Roman" w:hAnsi="Times New Roman" w:cs="Times New Roman"/>
          <w:color w:val="002060"/>
          <w:sz w:val="24"/>
          <w:szCs w:val="24"/>
        </w:rPr>
        <w:tab/>
      </w:r>
      <w:r>
        <w:rPr>
          <w:rFonts w:ascii="Times New Roman" w:eastAsia="Times New Roman" w:hAnsi="Times New Roman" w:cs="Times New Roman"/>
          <w:color w:val="002060"/>
          <w:sz w:val="24"/>
          <w:szCs w:val="24"/>
        </w:rPr>
        <w:tab/>
      </w:r>
      <w:r>
        <w:rPr>
          <w:rFonts w:ascii="Times New Roman" w:eastAsia="Times New Roman" w:hAnsi="Times New Roman" w:cs="Times New Roman"/>
          <w:color w:val="002060"/>
          <w:sz w:val="24"/>
          <w:szCs w:val="24"/>
        </w:rPr>
        <w:tab/>
      </w:r>
      <w:r>
        <w:rPr>
          <w:rFonts w:ascii="Times New Roman" w:eastAsia="Times New Roman" w:hAnsi="Times New Roman" w:cs="Times New Roman"/>
          <w:color w:val="002060"/>
          <w:sz w:val="24"/>
          <w:szCs w:val="24"/>
        </w:rPr>
        <w:tab/>
      </w:r>
      <w:r>
        <w:rPr>
          <w:rFonts w:ascii="Times New Roman" w:eastAsia="Times New Roman" w:hAnsi="Times New Roman" w:cs="Times New Roman"/>
          <w:color w:val="002060"/>
          <w:sz w:val="24"/>
          <w:szCs w:val="24"/>
        </w:rPr>
        <w:tab/>
      </w:r>
      <w:r>
        <w:rPr>
          <w:rFonts w:ascii="Times New Roman" w:eastAsia="Times New Roman" w:hAnsi="Times New Roman" w:cs="Times New Roman"/>
          <w:color w:val="002060"/>
          <w:sz w:val="24"/>
          <w:szCs w:val="24"/>
        </w:rPr>
        <w:tab/>
      </w:r>
      <w:r>
        <w:rPr>
          <w:rFonts w:ascii="Times New Roman" w:eastAsia="Times New Roman" w:hAnsi="Times New Roman" w:cs="Times New Roman"/>
          <w:color w:val="002060"/>
          <w:sz w:val="24"/>
          <w:szCs w:val="24"/>
        </w:rPr>
        <w:tab/>
      </w:r>
      <w:r>
        <w:rPr>
          <w:rFonts w:ascii="Times New Roman" w:eastAsia="Times New Roman" w:hAnsi="Times New Roman" w:cs="Times New Roman"/>
          <w:color w:val="002060"/>
          <w:sz w:val="24"/>
          <w:szCs w:val="24"/>
        </w:rPr>
        <w:tab/>
      </w:r>
      <w:r>
        <w:rPr>
          <w:rFonts w:ascii="Times New Roman" w:eastAsia="Times New Roman" w:hAnsi="Times New Roman" w:cs="Times New Roman"/>
          <w:color w:val="002060"/>
          <w:sz w:val="24"/>
          <w:szCs w:val="24"/>
        </w:rPr>
        <w:tab/>
      </w:r>
      <w:r>
        <w:rPr>
          <w:rFonts w:ascii="Times New Roman" w:eastAsia="Times New Roman" w:hAnsi="Times New Roman" w:cs="Times New Roman"/>
          <w:color w:val="002060"/>
          <w:sz w:val="24"/>
          <w:szCs w:val="24"/>
        </w:rPr>
        <w:tab/>
      </w:r>
      <w:r>
        <w:rPr>
          <w:rFonts w:ascii="Times New Roman" w:eastAsia="Times New Roman" w:hAnsi="Times New Roman" w:cs="Times New Roman"/>
          <w:color w:val="002060"/>
          <w:sz w:val="24"/>
          <w:szCs w:val="24"/>
        </w:rPr>
        <w:tab/>
      </w:r>
      <w:r>
        <w:rPr>
          <w:rFonts w:ascii="Times New Roman" w:eastAsia="Times New Roman" w:hAnsi="Times New Roman" w:cs="Times New Roman"/>
          <w:color w:val="002060"/>
          <w:sz w:val="24"/>
          <w:szCs w:val="24"/>
        </w:rPr>
        <w:tab/>
      </w:r>
      <w:r>
        <w:rPr>
          <w:rFonts w:ascii="Times New Roman" w:eastAsia="Times New Roman" w:hAnsi="Times New Roman" w:cs="Times New Roman"/>
          <w:color w:val="002060"/>
          <w:sz w:val="24"/>
          <w:szCs w:val="24"/>
        </w:rPr>
        <w:tab/>
      </w:r>
      <w:r>
        <w:rPr>
          <w:rFonts w:ascii="Times New Roman" w:eastAsia="Times New Roman" w:hAnsi="Times New Roman" w:cs="Times New Roman"/>
          <w:color w:val="002060"/>
          <w:sz w:val="24"/>
          <w:szCs w:val="24"/>
        </w:rPr>
        <w:tab/>
      </w:r>
      <w:r>
        <w:rPr>
          <w:rFonts w:ascii="Times New Roman" w:eastAsia="Times New Roman" w:hAnsi="Times New Roman" w:cs="Times New Roman"/>
          <w:color w:val="002060"/>
          <w:sz w:val="24"/>
          <w:szCs w:val="24"/>
        </w:rPr>
        <w:tab/>
      </w:r>
      <w:r>
        <w:rPr>
          <w:rFonts w:ascii="Times New Roman" w:eastAsia="Times New Roman" w:hAnsi="Times New Roman" w:cs="Times New Roman"/>
          <w:color w:val="002060"/>
          <w:sz w:val="24"/>
          <w:szCs w:val="24"/>
        </w:rPr>
        <w:tab/>
      </w:r>
      <w:r>
        <w:rPr>
          <w:rFonts w:ascii="Times New Roman" w:eastAsia="Times New Roman" w:hAnsi="Times New Roman" w:cs="Times New Roman"/>
          <w:color w:val="002060"/>
          <w:sz w:val="24"/>
          <w:szCs w:val="24"/>
        </w:rPr>
        <w:tab/>
      </w:r>
      <w:r>
        <w:rPr>
          <w:rFonts w:ascii="Times New Roman" w:eastAsia="Times New Roman" w:hAnsi="Times New Roman" w:cs="Times New Roman"/>
          <w:color w:val="002060"/>
          <w:sz w:val="24"/>
          <w:szCs w:val="24"/>
        </w:rPr>
        <w:tab/>
      </w:r>
      <w:r>
        <w:rPr>
          <w:rFonts w:ascii="Times New Roman" w:eastAsia="Times New Roman" w:hAnsi="Times New Roman" w:cs="Times New Roman"/>
          <w:color w:val="002060"/>
          <w:sz w:val="24"/>
          <w:szCs w:val="24"/>
        </w:rPr>
        <w:tab/>
      </w:r>
      <w:r>
        <w:rPr>
          <w:rFonts w:ascii="Times New Roman" w:eastAsia="Times New Roman" w:hAnsi="Times New Roman" w:cs="Times New Roman"/>
          <w:color w:val="002060"/>
          <w:sz w:val="24"/>
          <w:szCs w:val="24"/>
        </w:rPr>
        <w:tab/>
      </w:r>
      <w:r>
        <w:rPr>
          <w:rFonts w:ascii="Times New Roman" w:eastAsia="Times New Roman" w:hAnsi="Times New Roman" w:cs="Times New Roman"/>
          <w:color w:val="002060"/>
          <w:sz w:val="24"/>
          <w:szCs w:val="24"/>
        </w:rPr>
        <w:tab/>
      </w:r>
      <w:r>
        <w:rPr>
          <w:rFonts w:ascii="Times New Roman" w:eastAsia="Times New Roman" w:hAnsi="Times New Roman" w:cs="Times New Roman"/>
          <w:color w:val="002060"/>
          <w:sz w:val="24"/>
          <w:szCs w:val="24"/>
        </w:rPr>
        <w:tab/>
      </w:r>
      <w:r>
        <w:rPr>
          <w:rFonts w:ascii="Times New Roman" w:eastAsia="Times New Roman" w:hAnsi="Times New Roman" w:cs="Times New Roman"/>
          <w:color w:val="002060"/>
          <w:sz w:val="24"/>
          <w:szCs w:val="24"/>
        </w:rPr>
        <w:tab/>
      </w:r>
      <w:r>
        <w:rPr>
          <w:rFonts w:ascii="Times New Roman" w:eastAsia="Times New Roman" w:hAnsi="Times New Roman" w:cs="Times New Roman"/>
          <w:color w:val="002060"/>
          <w:sz w:val="24"/>
          <w:szCs w:val="24"/>
        </w:rPr>
        <w:tab/>
      </w:r>
      <w:r>
        <w:rPr>
          <w:rFonts w:ascii="Times New Roman" w:eastAsia="Times New Roman" w:hAnsi="Times New Roman" w:cs="Times New Roman"/>
          <w:color w:val="002060"/>
          <w:sz w:val="24"/>
          <w:szCs w:val="24"/>
        </w:rPr>
        <w:tab/>
      </w:r>
      <w:r>
        <w:rPr>
          <w:rFonts w:ascii="Times New Roman" w:eastAsia="Times New Roman" w:hAnsi="Times New Roman" w:cs="Times New Roman"/>
          <w:color w:val="002060"/>
          <w:sz w:val="24"/>
          <w:szCs w:val="24"/>
        </w:rPr>
        <w:tab/>
      </w:r>
      <w:r>
        <w:rPr>
          <w:rFonts w:ascii="Times New Roman" w:eastAsia="Times New Roman" w:hAnsi="Times New Roman" w:cs="Times New Roman"/>
          <w:color w:val="002060"/>
          <w:sz w:val="24"/>
          <w:szCs w:val="24"/>
        </w:rPr>
        <w:tab/>
      </w:r>
      <w:r>
        <w:rPr>
          <w:noProof/>
          <w:lang w:val="en-GB" w:eastAsia="en-GB"/>
        </w:rPr>
        <mc:AlternateContent>
          <mc:Choice Requires="wpg">
            <w:drawing>
              <wp:anchor distT="36576" distB="36576" distL="36576" distR="36576" simplePos="0" relativeHeight="251661312" behindDoc="0" locked="0" layoutInCell="1" hidden="0" allowOverlap="1" wp14:anchorId="78B81FED" wp14:editId="4AADC653">
                <wp:simplePos x="0" y="0"/>
                <wp:positionH relativeFrom="column">
                  <wp:posOffset>17527</wp:posOffset>
                </wp:positionH>
                <wp:positionV relativeFrom="paragraph">
                  <wp:posOffset>744855</wp:posOffset>
                </wp:positionV>
                <wp:extent cx="6877050" cy="63500"/>
                <wp:effectExtent l="0" t="0" r="0" b="0"/>
                <wp:wrapTopAndBottom distT="36576" distB="36576"/>
                <wp:docPr id="1" name="Straight Arrow Connector 1"/>
                <wp:cNvGraphicFramePr/>
                <a:graphic xmlns:a="http://schemas.openxmlformats.org/drawingml/2006/main">
                  <a:graphicData uri="http://schemas.microsoft.com/office/word/2010/wordprocessingShape">
                    <wps:wsp>
                      <wps:cNvCnPr/>
                      <wps:spPr>
                        <a:xfrm>
                          <a:off x="1907475" y="3780000"/>
                          <a:ext cx="6877050" cy="0"/>
                        </a:xfrm>
                        <a:prstGeom prst="straightConnector1">
                          <a:avLst/>
                        </a:prstGeom>
                        <a:noFill/>
                        <a:ln w="63500" cap="flat" cmpd="sng">
                          <a:solidFill>
                            <a:srgbClr val="C4262E"/>
                          </a:solidFill>
                          <a:prstDash val="solid"/>
                          <a:round/>
                          <a:headEnd type="none" w="med" len="med"/>
                          <a:tailEnd type="none" w="med" len="med"/>
                        </a:ln>
                      </wps:spPr>
                      <wps:bodyPr/>
                    </wps:wsp>
                  </a:graphicData>
                </a:graphic>
              </wp:anchor>
            </w:drawing>
          </mc:Choice>
          <mc:Fallback xmlns:mo="http://schemas.microsoft.com/office/mac/office/2008/main" xmlns:mv="urn:schemas-microsoft-com:mac:v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0" distB="36576" distT="36576" distL="36576" distR="36576" hidden="0" layoutInCell="1" locked="0" relativeHeight="0" simplePos="0">
                <wp:simplePos x="0" y="0"/>
                <wp:positionH relativeFrom="column">
                  <wp:posOffset>17527</wp:posOffset>
                </wp:positionH>
                <wp:positionV relativeFrom="paragraph">
                  <wp:posOffset>744855</wp:posOffset>
                </wp:positionV>
                <wp:extent cx="6877050" cy="63500"/>
                <wp:effectExtent b="0" l="0" r="0" t="0"/>
                <wp:wrapTopAndBottom distB="36576" distT="36576"/>
                <wp:docPr id="1" name="image5.png"/>
                <a:graphic>
                  <a:graphicData uri="http://schemas.openxmlformats.org/drawingml/2006/picture">
                    <pic:pic>
                      <pic:nvPicPr>
                        <pic:cNvPr id="0" name="image5.png"/>
                        <pic:cNvPicPr preferRelativeResize="0"/>
                      </pic:nvPicPr>
                      <pic:blipFill>
                        <a:blip r:embed="rId11"/>
                        <a:srcRect/>
                        <a:stretch>
                          <a:fillRect/>
                        </a:stretch>
                      </pic:blipFill>
                      <pic:spPr>
                        <a:xfrm>
                          <a:off x="0" y="0"/>
                          <a:ext cx="6877050" cy="63500"/>
                        </a:xfrm>
                        <a:prstGeom prst="rect"/>
                        <a:ln/>
                      </pic:spPr>
                    </pic:pic>
                  </a:graphicData>
                </a:graphic>
              </wp:anchor>
            </w:drawing>
          </mc:Fallback>
        </mc:AlternateContent>
      </w:r>
    </w:p>
    <w:p w14:paraId="776EDF44" w14:textId="77777777" w:rsidR="00C9302B" w:rsidRDefault="00540E45">
      <w:pPr>
        <w:spacing w:after="0"/>
        <w:rPr>
          <w:rFonts w:ascii="Times New Roman" w:eastAsia="Times New Roman" w:hAnsi="Times New Roman" w:cs="Times New Roman"/>
          <w:color w:val="000033"/>
          <w:sz w:val="24"/>
          <w:szCs w:val="24"/>
          <w:highlight w:val="white"/>
        </w:rPr>
      </w:pPr>
      <w:r>
        <w:rPr>
          <w:rFonts w:ascii="Times New Roman" w:eastAsia="Times New Roman" w:hAnsi="Times New Roman" w:cs="Times New Roman"/>
          <w:color w:val="000033"/>
          <w:sz w:val="24"/>
          <w:szCs w:val="24"/>
          <w:highlight w:val="white"/>
        </w:rPr>
        <w:t>Michio Murakami</w:t>
      </w:r>
    </w:p>
    <w:p w14:paraId="73781D59" w14:textId="77777777" w:rsidR="00C9302B" w:rsidRDefault="00540E45">
      <w:pPr>
        <w:spacing w:after="0"/>
        <w:rPr>
          <w:rFonts w:ascii="Times New Roman" w:eastAsia="Times New Roman" w:hAnsi="Times New Roman" w:cs="Times New Roman"/>
          <w:color w:val="000033"/>
          <w:sz w:val="24"/>
          <w:szCs w:val="24"/>
          <w:highlight w:val="white"/>
        </w:rPr>
      </w:pPr>
      <w:r>
        <w:rPr>
          <w:rFonts w:ascii="Times New Roman" w:eastAsia="Times New Roman" w:hAnsi="Times New Roman" w:cs="Times New Roman"/>
          <w:color w:val="000033"/>
          <w:sz w:val="24"/>
          <w:szCs w:val="24"/>
          <w:highlight w:val="white"/>
        </w:rPr>
        <w:t>Academic Editor</w:t>
      </w:r>
    </w:p>
    <w:p w14:paraId="620AE407" w14:textId="77777777" w:rsidR="00C9302B" w:rsidRDefault="00540E45">
      <w:pPr>
        <w:rPr>
          <w:rFonts w:ascii="Times New Roman" w:eastAsia="Times New Roman" w:hAnsi="Times New Roman" w:cs="Times New Roman"/>
          <w:color w:val="000033"/>
          <w:sz w:val="24"/>
          <w:szCs w:val="24"/>
          <w:highlight w:val="white"/>
        </w:rPr>
      </w:pPr>
      <w:r>
        <w:rPr>
          <w:rFonts w:ascii="Times New Roman" w:eastAsia="Times New Roman" w:hAnsi="Times New Roman" w:cs="Times New Roman"/>
          <w:color w:val="000033"/>
          <w:sz w:val="24"/>
          <w:szCs w:val="24"/>
          <w:highlight w:val="white"/>
        </w:rPr>
        <w:t>PLOS ONE</w:t>
      </w:r>
    </w:p>
    <w:p w14:paraId="1D1AD756" w14:textId="470F49EB" w:rsidR="00D24BEB" w:rsidRDefault="00540E45" w:rsidP="008A7152">
      <w:pPr>
        <w:jc w:val="both"/>
        <w:rPr>
          <w:rFonts w:ascii="Times New Roman" w:eastAsia="Times New Roman" w:hAnsi="Times New Roman" w:cs="Times New Roman"/>
          <w:color w:val="000033"/>
          <w:sz w:val="24"/>
          <w:szCs w:val="24"/>
          <w:highlight w:val="white"/>
        </w:rPr>
      </w:pPr>
      <w:r>
        <w:rPr>
          <w:rFonts w:ascii="Times New Roman" w:eastAsia="Times New Roman" w:hAnsi="Times New Roman" w:cs="Times New Roman"/>
          <w:color w:val="000033"/>
          <w:sz w:val="24"/>
          <w:szCs w:val="24"/>
          <w:highlight w:val="white"/>
        </w:rPr>
        <w:t>RE: PONE-D-20-13536, “Factors Contributing to Healthcare Professional Burnout During the COVID-19 Pandemic: A Rapid Turnaround Global Survey”</w:t>
      </w:r>
    </w:p>
    <w:p w14:paraId="29C3B6E4" w14:textId="77777777" w:rsidR="00D24BEB" w:rsidRDefault="00D24BEB" w:rsidP="00D24BEB">
      <w:pPr>
        <w:rPr>
          <w:rFonts w:ascii="Times New Roman" w:eastAsia="Times New Roman" w:hAnsi="Times New Roman" w:cs="Times New Roman"/>
          <w:color w:val="000033"/>
          <w:sz w:val="24"/>
          <w:szCs w:val="24"/>
          <w:highlight w:val="white"/>
        </w:rPr>
      </w:pPr>
    </w:p>
    <w:p w14:paraId="544C0897" w14:textId="1326D740" w:rsidR="00D24BEB" w:rsidRDefault="00D24BEB" w:rsidP="008A7152">
      <w:pPr>
        <w:jc w:val="right"/>
        <w:rPr>
          <w:rFonts w:ascii="Times New Roman" w:eastAsia="Times New Roman" w:hAnsi="Times New Roman" w:cs="Times New Roman"/>
          <w:color w:val="000033"/>
          <w:sz w:val="24"/>
          <w:szCs w:val="24"/>
          <w:highlight w:val="white"/>
        </w:rPr>
      </w:pPr>
      <w:r>
        <w:rPr>
          <w:rFonts w:ascii="Times New Roman" w:eastAsia="Times New Roman" w:hAnsi="Times New Roman" w:cs="Times New Roman"/>
          <w:color w:val="000033"/>
          <w:sz w:val="24"/>
          <w:szCs w:val="24"/>
          <w:highlight w:val="white"/>
        </w:rPr>
        <w:t xml:space="preserve">July </w:t>
      </w:r>
      <w:r w:rsidR="008A7152">
        <w:rPr>
          <w:rFonts w:ascii="Times New Roman" w:eastAsia="Times New Roman" w:hAnsi="Times New Roman" w:cs="Times New Roman"/>
          <w:color w:val="000033"/>
          <w:sz w:val="24"/>
          <w:szCs w:val="24"/>
          <w:highlight w:val="white"/>
        </w:rPr>
        <w:t>23</w:t>
      </w:r>
      <w:r w:rsidR="008A7152">
        <w:rPr>
          <w:rFonts w:ascii="Times New Roman" w:eastAsia="Times New Roman" w:hAnsi="Times New Roman" w:cs="Times New Roman"/>
          <w:color w:val="000033"/>
          <w:sz w:val="24"/>
          <w:szCs w:val="24"/>
          <w:highlight w:val="white"/>
          <w:vertAlign w:val="superscript"/>
        </w:rPr>
        <w:t>rd</w:t>
      </w:r>
      <w:r>
        <w:rPr>
          <w:rFonts w:ascii="Times New Roman" w:eastAsia="Times New Roman" w:hAnsi="Times New Roman" w:cs="Times New Roman"/>
          <w:color w:val="000033"/>
          <w:sz w:val="24"/>
          <w:szCs w:val="24"/>
          <w:highlight w:val="white"/>
        </w:rPr>
        <w:t>, 2020</w:t>
      </w:r>
    </w:p>
    <w:p w14:paraId="03F278CD" w14:textId="309396BC" w:rsidR="00C9302B" w:rsidRDefault="00540E45">
      <w:pPr>
        <w:rPr>
          <w:rFonts w:ascii="Times New Roman" w:eastAsia="Times New Roman" w:hAnsi="Times New Roman" w:cs="Times New Roman"/>
          <w:color w:val="000033"/>
          <w:sz w:val="24"/>
          <w:szCs w:val="24"/>
          <w:highlight w:val="white"/>
        </w:rPr>
      </w:pPr>
      <w:r>
        <w:rPr>
          <w:rFonts w:ascii="Times New Roman" w:eastAsia="Times New Roman" w:hAnsi="Times New Roman" w:cs="Times New Roman"/>
          <w:color w:val="000033"/>
          <w:sz w:val="24"/>
          <w:szCs w:val="24"/>
          <w:highlight w:val="white"/>
        </w:rPr>
        <w:t>Dear Dr. Murakami,</w:t>
      </w:r>
      <w:r>
        <w:rPr>
          <w:rFonts w:ascii="Times New Roman" w:eastAsia="Times New Roman" w:hAnsi="Times New Roman" w:cs="Times New Roman"/>
          <w:color w:val="000033"/>
          <w:sz w:val="24"/>
          <w:szCs w:val="24"/>
          <w:highlight w:val="white"/>
        </w:rPr>
        <w:tab/>
      </w:r>
      <w:r>
        <w:rPr>
          <w:rFonts w:ascii="Times New Roman" w:eastAsia="Times New Roman" w:hAnsi="Times New Roman" w:cs="Times New Roman"/>
          <w:color w:val="000033"/>
          <w:sz w:val="24"/>
          <w:szCs w:val="24"/>
          <w:highlight w:val="white"/>
        </w:rPr>
        <w:tab/>
      </w:r>
      <w:r>
        <w:rPr>
          <w:rFonts w:ascii="Times New Roman" w:eastAsia="Times New Roman" w:hAnsi="Times New Roman" w:cs="Times New Roman"/>
          <w:color w:val="000033"/>
          <w:sz w:val="24"/>
          <w:szCs w:val="24"/>
          <w:highlight w:val="white"/>
        </w:rPr>
        <w:tab/>
      </w:r>
      <w:r>
        <w:rPr>
          <w:rFonts w:ascii="Times New Roman" w:eastAsia="Times New Roman" w:hAnsi="Times New Roman" w:cs="Times New Roman"/>
          <w:color w:val="000033"/>
          <w:sz w:val="24"/>
          <w:szCs w:val="24"/>
          <w:highlight w:val="white"/>
        </w:rPr>
        <w:tab/>
      </w:r>
      <w:r>
        <w:rPr>
          <w:rFonts w:ascii="Times New Roman" w:eastAsia="Times New Roman" w:hAnsi="Times New Roman" w:cs="Times New Roman"/>
          <w:color w:val="000033"/>
          <w:sz w:val="24"/>
          <w:szCs w:val="24"/>
          <w:highlight w:val="white"/>
        </w:rPr>
        <w:tab/>
      </w:r>
      <w:r>
        <w:rPr>
          <w:rFonts w:ascii="Times New Roman" w:eastAsia="Times New Roman" w:hAnsi="Times New Roman" w:cs="Times New Roman"/>
          <w:color w:val="000033"/>
          <w:sz w:val="24"/>
          <w:szCs w:val="24"/>
          <w:highlight w:val="white"/>
        </w:rPr>
        <w:tab/>
      </w:r>
      <w:r>
        <w:rPr>
          <w:rFonts w:ascii="Times New Roman" w:eastAsia="Times New Roman" w:hAnsi="Times New Roman" w:cs="Times New Roman"/>
          <w:color w:val="000033"/>
          <w:sz w:val="24"/>
          <w:szCs w:val="24"/>
          <w:highlight w:val="white"/>
        </w:rPr>
        <w:tab/>
      </w:r>
      <w:r>
        <w:rPr>
          <w:rFonts w:ascii="Times New Roman" w:eastAsia="Times New Roman" w:hAnsi="Times New Roman" w:cs="Times New Roman"/>
          <w:color w:val="000033"/>
          <w:sz w:val="24"/>
          <w:szCs w:val="24"/>
          <w:highlight w:val="white"/>
        </w:rPr>
        <w:tab/>
      </w:r>
      <w:r>
        <w:rPr>
          <w:rFonts w:ascii="Times New Roman" w:eastAsia="Times New Roman" w:hAnsi="Times New Roman" w:cs="Times New Roman"/>
          <w:color w:val="000033"/>
          <w:sz w:val="24"/>
          <w:szCs w:val="24"/>
          <w:highlight w:val="white"/>
        </w:rPr>
        <w:tab/>
      </w:r>
      <w:r>
        <w:rPr>
          <w:rFonts w:ascii="Times New Roman" w:eastAsia="Times New Roman" w:hAnsi="Times New Roman" w:cs="Times New Roman"/>
          <w:color w:val="000033"/>
          <w:sz w:val="24"/>
          <w:szCs w:val="24"/>
          <w:highlight w:val="white"/>
        </w:rPr>
        <w:tab/>
      </w:r>
    </w:p>
    <w:p w14:paraId="08111230" w14:textId="290A8663" w:rsidR="00C9302B" w:rsidRDefault="00540E45">
      <w:pPr>
        <w:jc w:val="both"/>
        <w:rPr>
          <w:rFonts w:ascii="Times New Roman" w:eastAsia="Times New Roman" w:hAnsi="Times New Roman" w:cs="Times New Roman"/>
          <w:sz w:val="24"/>
          <w:szCs w:val="24"/>
        </w:rPr>
      </w:pPr>
      <w:r>
        <w:rPr>
          <w:rFonts w:ascii="Times New Roman" w:eastAsia="Times New Roman" w:hAnsi="Times New Roman" w:cs="Times New Roman"/>
          <w:color w:val="000033"/>
          <w:sz w:val="24"/>
          <w:szCs w:val="24"/>
          <w:highlight w:val="white"/>
        </w:rPr>
        <w:t xml:space="preserve">Thank you for your thoughtful review of our manuscript. We have carefully reviewed the </w:t>
      </w:r>
      <w:r w:rsidR="00D24BEB">
        <w:rPr>
          <w:rFonts w:ascii="Times New Roman" w:eastAsia="Times New Roman" w:hAnsi="Times New Roman" w:cs="Times New Roman"/>
          <w:color w:val="000033"/>
          <w:sz w:val="24"/>
          <w:szCs w:val="24"/>
          <w:highlight w:val="white"/>
        </w:rPr>
        <w:t>R</w:t>
      </w:r>
      <w:r>
        <w:rPr>
          <w:rFonts w:ascii="Times New Roman" w:eastAsia="Times New Roman" w:hAnsi="Times New Roman" w:cs="Times New Roman"/>
          <w:color w:val="000033"/>
          <w:sz w:val="24"/>
          <w:szCs w:val="24"/>
          <w:highlight w:val="white"/>
        </w:rPr>
        <w:t xml:space="preserve">eviewer’s comments and used them to prepare a revised manuscript for your consideration.  </w:t>
      </w:r>
    </w:p>
    <w:p w14:paraId="11F37A61" w14:textId="77777777" w:rsidR="00C9302B" w:rsidRDefault="00540E45">
      <w:pPr>
        <w:jc w:val="both"/>
        <w:rPr>
          <w:rFonts w:ascii="Times New Roman" w:eastAsia="Times New Roman" w:hAnsi="Times New Roman" w:cs="Times New Roman"/>
          <w:color w:val="000033"/>
          <w:sz w:val="24"/>
          <w:szCs w:val="24"/>
          <w:highlight w:val="white"/>
        </w:rPr>
      </w:pPr>
      <w:r>
        <w:rPr>
          <w:rFonts w:ascii="Times New Roman" w:eastAsia="Times New Roman" w:hAnsi="Times New Roman" w:cs="Times New Roman"/>
          <w:color w:val="000033"/>
          <w:sz w:val="24"/>
          <w:szCs w:val="24"/>
          <w:highlight w:val="white"/>
        </w:rPr>
        <w:t>Below</w:t>
      </w:r>
      <w:r w:rsidR="00D24BEB">
        <w:rPr>
          <w:rFonts w:ascii="Times New Roman" w:eastAsia="Times New Roman" w:hAnsi="Times New Roman" w:cs="Times New Roman"/>
          <w:color w:val="000033"/>
          <w:sz w:val="24"/>
          <w:szCs w:val="24"/>
          <w:highlight w:val="white"/>
        </w:rPr>
        <w:t>,</w:t>
      </w:r>
      <w:r>
        <w:rPr>
          <w:rFonts w:ascii="Times New Roman" w:eastAsia="Times New Roman" w:hAnsi="Times New Roman" w:cs="Times New Roman"/>
          <w:color w:val="000033"/>
          <w:sz w:val="24"/>
          <w:szCs w:val="24"/>
          <w:highlight w:val="white"/>
        </w:rPr>
        <w:t xml:space="preserve"> we summarize the reviewer’s concerns and our responses.</w:t>
      </w:r>
    </w:p>
    <w:p w14:paraId="44AAA4E5" w14:textId="77777777" w:rsidR="00C9302B" w:rsidRDefault="00540E45">
      <w:pPr>
        <w:jc w:val="both"/>
        <w:rPr>
          <w:rFonts w:ascii="Times New Roman" w:eastAsia="Times New Roman" w:hAnsi="Times New Roman" w:cs="Times New Roman"/>
          <w:b/>
          <w:color w:val="000033"/>
          <w:sz w:val="24"/>
          <w:szCs w:val="24"/>
          <w:highlight w:val="white"/>
          <w:u w:val="single"/>
        </w:rPr>
      </w:pPr>
      <w:r>
        <w:rPr>
          <w:rFonts w:ascii="Times New Roman" w:eastAsia="Times New Roman" w:hAnsi="Times New Roman" w:cs="Times New Roman"/>
          <w:b/>
          <w:color w:val="000033"/>
          <w:sz w:val="24"/>
          <w:szCs w:val="24"/>
          <w:highlight w:val="white"/>
          <w:u w:val="single"/>
        </w:rPr>
        <w:t>Journal Requirements</w:t>
      </w:r>
    </w:p>
    <w:p w14:paraId="6184ADDF" w14:textId="77777777" w:rsidR="00C9302B" w:rsidRDefault="00540E45">
      <w:pPr>
        <w:numPr>
          <w:ilvl w:val="0"/>
          <w:numId w:val="7"/>
        </w:numPr>
        <w:spacing w:after="0" w:line="240" w:lineRule="auto"/>
        <w:jc w:val="both"/>
        <w:rPr>
          <w:rFonts w:ascii="Times New Roman" w:eastAsia="Times New Roman" w:hAnsi="Times New Roman" w:cs="Times New Roman"/>
          <w:color w:val="000033"/>
          <w:sz w:val="24"/>
          <w:szCs w:val="24"/>
          <w:highlight w:val="white"/>
        </w:rPr>
      </w:pPr>
      <w:r>
        <w:rPr>
          <w:rFonts w:ascii="Times New Roman" w:eastAsia="Times New Roman" w:hAnsi="Times New Roman" w:cs="Times New Roman"/>
          <w:color w:val="000033"/>
          <w:sz w:val="24"/>
          <w:szCs w:val="24"/>
          <w:highlight w:val="white"/>
        </w:rPr>
        <w:t>We modified the manuscript to follow PLOS ONE’s style requirements, including those for file naming. Thank you for providing the PLOS ONE style templates.</w:t>
      </w:r>
    </w:p>
    <w:p w14:paraId="3A0F2532" w14:textId="77777777" w:rsidR="00C9302B" w:rsidRDefault="00C9302B">
      <w:pPr>
        <w:spacing w:after="0" w:line="240" w:lineRule="auto"/>
        <w:ind w:left="360"/>
        <w:jc w:val="both"/>
        <w:rPr>
          <w:rFonts w:ascii="Times New Roman" w:eastAsia="Times New Roman" w:hAnsi="Times New Roman" w:cs="Times New Roman"/>
          <w:color w:val="000033"/>
          <w:sz w:val="24"/>
          <w:szCs w:val="24"/>
          <w:highlight w:val="white"/>
        </w:rPr>
      </w:pPr>
    </w:p>
    <w:p w14:paraId="7212B931" w14:textId="01CD8159" w:rsidR="00C9302B" w:rsidRDefault="00540E45">
      <w:pPr>
        <w:numPr>
          <w:ilvl w:val="0"/>
          <w:numId w:val="7"/>
        </w:numPr>
        <w:spacing w:after="0" w:line="240" w:lineRule="auto"/>
        <w:jc w:val="both"/>
        <w:rPr>
          <w:rFonts w:ascii="Times New Roman" w:eastAsia="Times New Roman" w:hAnsi="Times New Roman" w:cs="Times New Roman"/>
          <w:color w:val="000033"/>
          <w:sz w:val="24"/>
          <w:szCs w:val="24"/>
          <w:highlight w:val="white"/>
        </w:rPr>
      </w:pPr>
      <w:r>
        <w:rPr>
          <w:rFonts w:ascii="Times New Roman" w:eastAsia="Times New Roman" w:hAnsi="Times New Roman" w:cs="Times New Roman"/>
          <w:color w:val="000033"/>
          <w:sz w:val="24"/>
          <w:szCs w:val="24"/>
          <w:highlight w:val="white"/>
        </w:rPr>
        <w:t xml:space="preserve">The </w:t>
      </w:r>
      <w:r w:rsidR="00D24BEB">
        <w:rPr>
          <w:rFonts w:ascii="Times New Roman" w:eastAsia="Times New Roman" w:hAnsi="Times New Roman" w:cs="Times New Roman"/>
          <w:color w:val="000033"/>
          <w:sz w:val="24"/>
          <w:szCs w:val="24"/>
          <w:highlight w:val="white"/>
        </w:rPr>
        <w:t>A</w:t>
      </w:r>
      <w:r>
        <w:rPr>
          <w:rFonts w:ascii="Times New Roman" w:eastAsia="Times New Roman" w:hAnsi="Times New Roman" w:cs="Times New Roman"/>
          <w:color w:val="000033"/>
          <w:sz w:val="24"/>
          <w:szCs w:val="24"/>
          <w:highlight w:val="white"/>
        </w:rPr>
        <w:t xml:space="preserve">cknowledgements </w:t>
      </w:r>
      <w:r w:rsidR="00D24BEB">
        <w:rPr>
          <w:rFonts w:ascii="Times New Roman" w:eastAsia="Times New Roman" w:hAnsi="Times New Roman" w:cs="Times New Roman"/>
          <w:color w:val="000033"/>
          <w:sz w:val="24"/>
          <w:szCs w:val="24"/>
          <w:highlight w:val="white"/>
        </w:rPr>
        <w:t>s</w:t>
      </w:r>
      <w:r>
        <w:rPr>
          <w:rFonts w:ascii="Times New Roman" w:eastAsia="Times New Roman" w:hAnsi="Times New Roman" w:cs="Times New Roman"/>
          <w:color w:val="000033"/>
          <w:sz w:val="24"/>
          <w:szCs w:val="24"/>
          <w:highlight w:val="white"/>
        </w:rPr>
        <w:t xml:space="preserve">ection of the manuscript has been modified to not include the funding information that was previously mentioned. The authors received no specific funding for this work, thus the </w:t>
      </w:r>
      <w:r w:rsidR="00D24BEB">
        <w:rPr>
          <w:rFonts w:ascii="Times New Roman" w:eastAsia="Times New Roman" w:hAnsi="Times New Roman" w:cs="Times New Roman"/>
          <w:color w:val="000033"/>
          <w:sz w:val="24"/>
          <w:szCs w:val="24"/>
          <w:highlight w:val="white"/>
        </w:rPr>
        <w:t>F</w:t>
      </w:r>
      <w:r>
        <w:rPr>
          <w:rFonts w:ascii="Times New Roman" w:eastAsia="Times New Roman" w:hAnsi="Times New Roman" w:cs="Times New Roman"/>
          <w:color w:val="000033"/>
          <w:sz w:val="24"/>
          <w:szCs w:val="24"/>
          <w:highlight w:val="white"/>
        </w:rPr>
        <w:t xml:space="preserve">unding </w:t>
      </w:r>
      <w:r w:rsidR="00D24BEB">
        <w:rPr>
          <w:rFonts w:ascii="Times New Roman" w:eastAsia="Times New Roman" w:hAnsi="Times New Roman" w:cs="Times New Roman"/>
          <w:color w:val="000033"/>
          <w:sz w:val="24"/>
          <w:szCs w:val="24"/>
          <w:highlight w:val="white"/>
        </w:rPr>
        <w:t>S</w:t>
      </w:r>
      <w:r>
        <w:rPr>
          <w:rFonts w:ascii="Times New Roman" w:eastAsia="Times New Roman" w:hAnsi="Times New Roman" w:cs="Times New Roman"/>
          <w:color w:val="000033"/>
          <w:sz w:val="24"/>
          <w:szCs w:val="24"/>
          <w:highlight w:val="white"/>
        </w:rPr>
        <w:t>tatement has not been modified.</w:t>
      </w:r>
    </w:p>
    <w:p w14:paraId="53577852" w14:textId="77777777" w:rsidR="00C9302B" w:rsidRDefault="00C9302B">
      <w:pPr>
        <w:spacing w:after="0" w:line="240" w:lineRule="auto"/>
        <w:jc w:val="both"/>
        <w:rPr>
          <w:rFonts w:ascii="Times New Roman" w:eastAsia="Times New Roman" w:hAnsi="Times New Roman" w:cs="Times New Roman"/>
          <w:color w:val="000033"/>
          <w:sz w:val="24"/>
          <w:szCs w:val="24"/>
          <w:highlight w:val="white"/>
          <w:u w:val="single"/>
        </w:rPr>
      </w:pPr>
    </w:p>
    <w:p w14:paraId="5DAFD4CD" w14:textId="77777777" w:rsidR="00C9302B" w:rsidRDefault="00540E45">
      <w:pPr>
        <w:numPr>
          <w:ilvl w:val="0"/>
          <w:numId w:val="7"/>
        </w:numPr>
        <w:spacing w:after="0" w:line="240" w:lineRule="auto"/>
        <w:jc w:val="both"/>
        <w:rPr>
          <w:rFonts w:ascii="Times New Roman" w:eastAsia="Times New Roman" w:hAnsi="Times New Roman" w:cs="Times New Roman"/>
          <w:color w:val="000033"/>
          <w:sz w:val="24"/>
          <w:szCs w:val="24"/>
          <w:highlight w:val="white"/>
        </w:rPr>
      </w:pPr>
      <w:r>
        <w:rPr>
          <w:rFonts w:ascii="Times New Roman" w:eastAsia="Times New Roman" w:hAnsi="Times New Roman" w:cs="Times New Roman"/>
          <w:color w:val="000033"/>
          <w:sz w:val="24"/>
          <w:szCs w:val="24"/>
          <w:highlight w:val="white"/>
        </w:rPr>
        <w:t>The manuscript submission data has been amended to include author Heng Wang instead of Heng Want.</w:t>
      </w:r>
    </w:p>
    <w:p w14:paraId="3D83B5B5" w14:textId="77777777" w:rsidR="00C9302B" w:rsidRDefault="00C9302B">
      <w:pPr>
        <w:spacing w:after="0" w:line="240" w:lineRule="auto"/>
        <w:ind w:left="720"/>
        <w:jc w:val="both"/>
        <w:rPr>
          <w:rFonts w:ascii="Times New Roman" w:eastAsia="Times New Roman" w:hAnsi="Times New Roman" w:cs="Times New Roman"/>
          <w:color w:val="000033"/>
          <w:sz w:val="24"/>
          <w:szCs w:val="24"/>
          <w:highlight w:val="white"/>
        </w:rPr>
      </w:pPr>
    </w:p>
    <w:p w14:paraId="00DEB68D" w14:textId="7BA99475" w:rsidR="00C9302B" w:rsidRDefault="00540E45">
      <w:pPr>
        <w:numPr>
          <w:ilvl w:val="0"/>
          <w:numId w:val="7"/>
        </w:numPr>
        <w:spacing w:after="0" w:line="240" w:lineRule="auto"/>
        <w:jc w:val="both"/>
        <w:rPr>
          <w:rFonts w:ascii="Times New Roman" w:eastAsia="Times New Roman" w:hAnsi="Times New Roman" w:cs="Times New Roman"/>
          <w:color w:val="000033"/>
          <w:sz w:val="24"/>
          <w:szCs w:val="24"/>
          <w:highlight w:val="white"/>
        </w:rPr>
      </w:pPr>
      <w:r>
        <w:rPr>
          <w:rFonts w:ascii="Times New Roman" w:eastAsia="Times New Roman" w:hAnsi="Times New Roman" w:cs="Times New Roman"/>
          <w:color w:val="000033"/>
          <w:sz w:val="24"/>
          <w:szCs w:val="24"/>
          <w:highlight w:val="white"/>
        </w:rPr>
        <w:t xml:space="preserve">Captions for the </w:t>
      </w:r>
      <w:r w:rsidR="00D24BEB">
        <w:rPr>
          <w:rFonts w:ascii="Times New Roman" w:eastAsia="Times New Roman" w:hAnsi="Times New Roman" w:cs="Times New Roman"/>
          <w:color w:val="000033"/>
          <w:sz w:val="24"/>
          <w:szCs w:val="24"/>
          <w:highlight w:val="white"/>
        </w:rPr>
        <w:t>S</w:t>
      </w:r>
      <w:r>
        <w:rPr>
          <w:rFonts w:ascii="Times New Roman" w:eastAsia="Times New Roman" w:hAnsi="Times New Roman" w:cs="Times New Roman"/>
          <w:color w:val="000033"/>
          <w:sz w:val="24"/>
          <w:szCs w:val="24"/>
          <w:highlight w:val="white"/>
        </w:rPr>
        <w:t xml:space="preserve">upporting </w:t>
      </w:r>
      <w:r w:rsidR="00D24BEB">
        <w:rPr>
          <w:rFonts w:ascii="Times New Roman" w:eastAsia="Times New Roman" w:hAnsi="Times New Roman" w:cs="Times New Roman"/>
          <w:color w:val="000033"/>
          <w:sz w:val="24"/>
          <w:szCs w:val="24"/>
          <w:highlight w:val="white"/>
        </w:rPr>
        <w:t>I</w:t>
      </w:r>
      <w:r>
        <w:rPr>
          <w:rFonts w:ascii="Times New Roman" w:eastAsia="Times New Roman" w:hAnsi="Times New Roman" w:cs="Times New Roman"/>
          <w:color w:val="000033"/>
          <w:sz w:val="24"/>
          <w:szCs w:val="24"/>
          <w:highlight w:val="white"/>
        </w:rPr>
        <w:t xml:space="preserve">nformation </w:t>
      </w:r>
      <w:r w:rsidR="00D24BEB">
        <w:rPr>
          <w:rFonts w:ascii="Times New Roman" w:eastAsia="Times New Roman" w:hAnsi="Times New Roman" w:cs="Times New Roman"/>
          <w:color w:val="000033"/>
          <w:sz w:val="24"/>
          <w:szCs w:val="24"/>
          <w:highlight w:val="white"/>
        </w:rPr>
        <w:t>f</w:t>
      </w:r>
      <w:r>
        <w:rPr>
          <w:rFonts w:ascii="Times New Roman" w:eastAsia="Times New Roman" w:hAnsi="Times New Roman" w:cs="Times New Roman"/>
          <w:color w:val="000033"/>
          <w:sz w:val="24"/>
          <w:szCs w:val="24"/>
          <w:highlight w:val="white"/>
        </w:rPr>
        <w:t>iles have been included at the end of the manuscript and in-text citations have been updated according to PLOS ONE guidelines.</w:t>
      </w:r>
    </w:p>
    <w:p w14:paraId="7B0DF1DF" w14:textId="77777777" w:rsidR="00C9302B" w:rsidRDefault="00C9302B">
      <w:pPr>
        <w:spacing w:after="0" w:line="240" w:lineRule="auto"/>
        <w:ind w:left="720"/>
        <w:jc w:val="both"/>
        <w:rPr>
          <w:rFonts w:ascii="Times New Roman" w:eastAsia="Times New Roman" w:hAnsi="Times New Roman" w:cs="Times New Roman"/>
          <w:color w:val="000033"/>
          <w:sz w:val="24"/>
          <w:szCs w:val="24"/>
          <w:highlight w:val="white"/>
        </w:rPr>
      </w:pPr>
    </w:p>
    <w:p w14:paraId="6104F01F" w14:textId="77777777" w:rsidR="00C9302B" w:rsidRDefault="00540E45">
      <w:pPr>
        <w:jc w:val="both"/>
        <w:rPr>
          <w:rFonts w:ascii="Times New Roman" w:eastAsia="Times New Roman" w:hAnsi="Times New Roman" w:cs="Times New Roman"/>
          <w:b/>
          <w:color w:val="000033"/>
          <w:sz w:val="24"/>
          <w:szCs w:val="24"/>
          <w:highlight w:val="white"/>
          <w:u w:val="single"/>
        </w:rPr>
      </w:pPr>
      <w:r>
        <w:rPr>
          <w:rFonts w:ascii="Times New Roman" w:eastAsia="Times New Roman" w:hAnsi="Times New Roman" w:cs="Times New Roman"/>
          <w:b/>
          <w:color w:val="000033"/>
          <w:sz w:val="24"/>
          <w:szCs w:val="24"/>
          <w:highlight w:val="white"/>
          <w:u w:val="single"/>
        </w:rPr>
        <w:t>Additional Editor Comments</w:t>
      </w:r>
    </w:p>
    <w:p w14:paraId="157CC13C" w14:textId="77777777" w:rsidR="00C9302B" w:rsidRDefault="00540E45">
      <w:pPr>
        <w:numPr>
          <w:ilvl w:val="0"/>
          <w:numId w:val="9"/>
        </w:numPr>
        <w:spacing w:after="0" w:line="240" w:lineRule="auto"/>
        <w:jc w:val="both"/>
        <w:rPr>
          <w:rFonts w:ascii="Times New Roman" w:eastAsia="Times New Roman" w:hAnsi="Times New Roman" w:cs="Times New Roman"/>
          <w:color w:val="000033"/>
          <w:sz w:val="24"/>
          <w:szCs w:val="24"/>
          <w:highlight w:val="white"/>
        </w:rPr>
      </w:pPr>
      <w:r>
        <w:rPr>
          <w:rFonts w:ascii="Times New Roman" w:eastAsia="Times New Roman" w:hAnsi="Times New Roman" w:cs="Times New Roman"/>
          <w:color w:val="000033"/>
          <w:sz w:val="24"/>
          <w:szCs w:val="24"/>
          <w:highlight w:val="white"/>
        </w:rPr>
        <w:t>We were advised by the Editor and the Reviewers to explain in more detail the recruitment method and the participant population. In particular</w:t>
      </w:r>
      <w:r w:rsidR="00D24BEB">
        <w:rPr>
          <w:rFonts w:ascii="Times New Roman" w:eastAsia="Times New Roman" w:hAnsi="Times New Roman" w:cs="Times New Roman"/>
          <w:color w:val="000033"/>
          <w:sz w:val="24"/>
          <w:szCs w:val="24"/>
          <w:highlight w:val="white"/>
        </w:rPr>
        <w:t>,</w:t>
      </w:r>
      <w:r>
        <w:rPr>
          <w:rFonts w:ascii="Times New Roman" w:eastAsia="Times New Roman" w:hAnsi="Times New Roman" w:cs="Times New Roman"/>
          <w:color w:val="000033"/>
          <w:sz w:val="24"/>
          <w:szCs w:val="24"/>
          <w:highlight w:val="white"/>
        </w:rPr>
        <w:t xml:space="preserve"> we edited the “Sample Population” paragraph in the Methods section, replacing it with “Sample Population and Recruitment Strategy” and including the requested information.</w:t>
      </w:r>
    </w:p>
    <w:p w14:paraId="6E0DEAD1" w14:textId="77777777" w:rsidR="00C9302B" w:rsidRDefault="00C9302B">
      <w:pPr>
        <w:spacing w:after="0" w:line="240" w:lineRule="auto"/>
        <w:ind w:left="360"/>
        <w:jc w:val="both"/>
        <w:rPr>
          <w:rFonts w:ascii="Times New Roman" w:eastAsia="Times New Roman" w:hAnsi="Times New Roman" w:cs="Times New Roman"/>
          <w:color w:val="000033"/>
          <w:sz w:val="24"/>
          <w:szCs w:val="24"/>
          <w:highlight w:val="white"/>
        </w:rPr>
      </w:pPr>
    </w:p>
    <w:p w14:paraId="26F653D5" w14:textId="1D76D518" w:rsidR="00C9302B" w:rsidRDefault="00540E45">
      <w:pPr>
        <w:numPr>
          <w:ilvl w:val="0"/>
          <w:numId w:val="9"/>
        </w:numPr>
        <w:spacing w:after="0" w:line="240" w:lineRule="auto"/>
        <w:jc w:val="both"/>
        <w:rPr>
          <w:rFonts w:ascii="Times New Roman" w:eastAsia="Times New Roman" w:hAnsi="Times New Roman" w:cs="Times New Roman"/>
          <w:color w:val="000033"/>
          <w:sz w:val="24"/>
          <w:szCs w:val="24"/>
          <w:highlight w:val="white"/>
        </w:rPr>
      </w:pPr>
      <w:r>
        <w:rPr>
          <w:rFonts w:ascii="Times New Roman" w:eastAsia="Times New Roman" w:hAnsi="Times New Roman" w:cs="Times New Roman"/>
          <w:color w:val="000033"/>
          <w:sz w:val="24"/>
          <w:szCs w:val="24"/>
          <w:highlight w:val="white"/>
        </w:rPr>
        <w:t xml:space="preserve">We were asked by the Editor to describe the validity and reliability of the outcome. We </w:t>
      </w:r>
      <w:r w:rsidR="00D24BEB">
        <w:rPr>
          <w:rFonts w:ascii="Times New Roman" w:eastAsia="Times New Roman" w:hAnsi="Times New Roman" w:cs="Times New Roman"/>
          <w:color w:val="000033"/>
          <w:sz w:val="24"/>
          <w:szCs w:val="24"/>
          <w:highlight w:val="white"/>
        </w:rPr>
        <w:t xml:space="preserve">acknowledge </w:t>
      </w:r>
      <w:r>
        <w:rPr>
          <w:rFonts w:ascii="Times New Roman" w:eastAsia="Times New Roman" w:hAnsi="Times New Roman" w:cs="Times New Roman"/>
          <w:color w:val="000033"/>
          <w:sz w:val="24"/>
          <w:szCs w:val="24"/>
          <w:highlight w:val="white"/>
        </w:rPr>
        <w:t>in the Limitations section that our survey has not been validated in its entirety. The emotional exhaustion burnout outcome</w:t>
      </w:r>
      <w:r w:rsidR="00D24BEB">
        <w:rPr>
          <w:rFonts w:ascii="Times New Roman" w:eastAsia="Times New Roman" w:hAnsi="Times New Roman" w:cs="Times New Roman"/>
          <w:color w:val="000033"/>
          <w:sz w:val="24"/>
          <w:szCs w:val="24"/>
          <w:highlight w:val="white"/>
        </w:rPr>
        <w:t>,</w:t>
      </w:r>
      <w:r>
        <w:rPr>
          <w:rFonts w:ascii="Times New Roman" w:eastAsia="Times New Roman" w:hAnsi="Times New Roman" w:cs="Times New Roman"/>
          <w:color w:val="000033"/>
          <w:sz w:val="24"/>
          <w:szCs w:val="24"/>
          <w:highlight w:val="white"/>
        </w:rPr>
        <w:t xml:space="preserve"> </w:t>
      </w:r>
      <w:r w:rsidR="00D24BEB">
        <w:rPr>
          <w:rFonts w:ascii="Times New Roman" w:eastAsia="Times New Roman" w:hAnsi="Times New Roman" w:cs="Times New Roman"/>
          <w:color w:val="000033"/>
          <w:sz w:val="24"/>
          <w:szCs w:val="24"/>
          <w:highlight w:val="white"/>
        </w:rPr>
        <w:t xml:space="preserve">which was </w:t>
      </w:r>
      <w:r>
        <w:rPr>
          <w:rFonts w:ascii="Times New Roman" w:eastAsia="Times New Roman" w:hAnsi="Times New Roman" w:cs="Times New Roman"/>
          <w:color w:val="000033"/>
          <w:sz w:val="24"/>
          <w:szCs w:val="24"/>
          <w:highlight w:val="white"/>
        </w:rPr>
        <w:t>measured with a single item</w:t>
      </w:r>
      <w:r w:rsidR="00D24BEB">
        <w:rPr>
          <w:rFonts w:ascii="Times New Roman" w:eastAsia="Times New Roman" w:hAnsi="Times New Roman" w:cs="Times New Roman"/>
          <w:color w:val="000033"/>
          <w:sz w:val="24"/>
          <w:szCs w:val="24"/>
          <w:highlight w:val="white"/>
        </w:rPr>
        <w:t>,</w:t>
      </w:r>
      <w:r>
        <w:rPr>
          <w:rFonts w:ascii="Times New Roman" w:eastAsia="Times New Roman" w:hAnsi="Times New Roman" w:cs="Times New Roman"/>
          <w:color w:val="000033"/>
          <w:sz w:val="24"/>
          <w:szCs w:val="24"/>
          <w:highlight w:val="white"/>
        </w:rPr>
        <w:t xml:space="preserve"> has been successfully validated in a cited </w:t>
      </w:r>
      <w:r>
        <w:rPr>
          <w:rFonts w:ascii="Times New Roman" w:eastAsia="Times New Roman" w:hAnsi="Times New Roman" w:cs="Times New Roman"/>
          <w:color w:val="000033"/>
          <w:sz w:val="24"/>
          <w:szCs w:val="24"/>
          <w:highlight w:val="white"/>
        </w:rPr>
        <w:lastRenderedPageBreak/>
        <w:t>article (doi:10.1007/s11606-009-1129-z). We recognize how the multifaceted nature of burnout cannot be simplified with a single question but we</w:t>
      </w:r>
      <w:r w:rsidR="00D24BEB">
        <w:rPr>
          <w:rFonts w:ascii="Times New Roman" w:eastAsia="Times New Roman" w:hAnsi="Times New Roman" w:cs="Times New Roman"/>
          <w:color w:val="000033"/>
          <w:sz w:val="24"/>
          <w:szCs w:val="24"/>
          <w:highlight w:val="white"/>
        </w:rPr>
        <w:t xml:space="preserve"> do</w:t>
      </w:r>
      <w:r>
        <w:rPr>
          <w:rFonts w:ascii="Times New Roman" w:eastAsia="Times New Roman" w:hAnsi="Times New Roman" w:cs="Times New Roman"/>
          <w:color w:val="000033"/>
          <w:sz w:val="24"/>
          <w:szCs w:val="24"/>
          <w:highlight w:val="white"/>
        </w:rPr>
        <w:t xml:space="preserve"> believe that in the peak phase of the pandemic a single item question would have been more agile for HCPs to </w:t>
      </w:r>
      <w:r w:rsidR="00D24BEB">
        <w:rPr>
          <w:rFonts w:ascii="Times New Roman" w:eastAsia="Times New Roman" w:hAnsi="Times New Roman" w:cs="Times New Roman"/>
          <w:color w:val="000033"/>
          <w:sz w:val="24"/>
          <w:szCs w:val="24"/>
          <w:highlight w:val="white"/>
        </w:rPr>
        <w:t xml:space="preserve">reply </w:t>
      </w:r>
      <w:r>
        <w:rPr>
          <w:rFonts w:ascii="Times New Roman" w:eastAsia="Times New Roman" w:hAnsi="Times New Roman" w:cs="Times New Roman"/>
          <w:color w:val="000033"/>
          <w:sz w:val="24"/>
          <w:szCs w:val="24"/>
          <w:highlight w:val="white"/>
        </w:rPr>
        <w:t>when compared to the 22</w:t>
      </w:r>
      <w:r w:rsidR="00D24BEB">
        <w:rPr>
          <w:rFonts w:ascii="Times New Roman" w:eastAsia="Times New Roman" w:hAnsi="Times New Roman" w:cs="Times New Roman"/>
          <w:color w:val="000033"/>
          <w:sz w:val="24"/>
          <w:szCs w:val="24"/>
          <w:highlight w:val="white"/>
        </w:rPr>
        <w:t xml:space="preserve">-item </w:t>
      </w:r>
      <w:r>
        <w:rPr>
          <w:rFonts w:ascii="Times New Roman" w:eastAsia="Times New Roman" w:hAnsi="Times New Roman" w:cs="Times New Roman"/>
          <w:color w:val="000033"/>
          <w:sz w:val="24"/>
          <w:szCs w:val="24"/>
          <w:highlight w:val="white"/>
        </w:rPr>
        <w:t>MBI, thus increasing response rates.</w:t>
      </w:r>
    </w:p>
    <w:p w14:paraId="52FAC840" w14:textId="77777777" w:rsidR="00C9302B" w:rsidRDefault="00540E45">
      <w:pPr>
        <w:spacing w:after="0" w:line="240" w:lineRule="auto"/>
        <w:ind w:left="720"/>
        <w:jc w:val="both"/>
        <w:rPr>
          <w:rFonts w:ascii="Times New Roman" w:eastAsia="Times New Roman" w:hAnsi="Times New Roman" w:cs="Times New Roman"/>
          <w:color w:val="000033"/>
          <w:sz w:val="24"/>
          <w:szCs w:val="24"/>
          <w:highlight w:val="white"/>
        </w:rPr>
      </w:pPr>
      <w:r>
        <w:rPr>
          <w:rFonts w:ascii="Times New Roman" w:eastAsia="Times New Roman" w:hAnsi="Times New Roman" w:cs="Times New Roman"/>
          <w:color w:val="000033"/>
          <w:sz w:val="24"/>
          <w:szCs w:val="24"/>
          <w:highlight w:val="white"/>
        </w:rPr>
        <w:t>We also recognize how emotional exhaustion represents the only core burnout domain noted to be generalizable across cultures, while depersonalization and personal accomplishment are Western concepts that cannot be applied to other societies (doi 10.1007/978-3-319-52887-8_5 pages 118-121).</w:t>
      </w:r>
    </w:p>
    <w:p w14:paraId="79E13017" w14:textId="77777777" w:rsidR="00C9302B" w:rsidRDefault="00C9302B">
      <w:pPr>
        <w:spacing w:after="0" w:line="240" w:lineRule="auto"/>
        <w:jc w:val="both"/>
        <w:rPr>
          <w:rFonts w:ascii="Times New Roman" w:eastAsia="Times New Roman" w:hAnsi="Times New Roman" w:cs="Times New Roman"/>
          <w:color w:val="000033"/>
          <w:sz w:val="24"/>
          <w:szCs w:val="24"/>
          <w:highlight w:val="white"/>
        </w:rPr>
      </w:pPr>
    </w:p>
    <w:p w14:paraId="4EFED153" w14:textId="72D9B6EF" w:rsidR="00C9302B" w:rsidRDefault="00540E45">
      <w:pPr>
        <w:numPr>
          <w:ilvl w:val="0"/>
          <w:numId w:val="9"/>
        </w:numPr>
        <w:spacing w:after="0" w:line="240" w:lineRule="auto"/>
        <w:jc w:val="both"/>
        <w:rPr>
          <w:rFonts w:ascii="Times New Roman" w:eastAsia="Times New Roman" w:hAnsi="Times New Roman" w:cs="Times New Roman"/>
          <w:color w:val="000033"/>
          <w:sz w:val="24"/>
          <w:szCs w:val="24"/>
          <w:highlight w:val="white"/>
        </w:rPr>
      </w:pPr>
      <w:r>
        <w:rPr>
          <w:rFonts w:ascii="Times New Roman" w:eastAsia="Times New Roman" w:hAnsi="Times New Roman" w:cs="Times New Roman"/>
          <w:color w:val="000033"/>
          <w:sz w:val="24"/>
          <w:szCs w:val="24"/>
          <w:highlight w:val="white"/>
        </w:rPr>
        <w:t>The Editor expressed concern that our comparison of reported burnout levels (51.4%) with another study (40%) could be inappropriate. We agree with the comment: the comparison of reported burnout as measured with the 22-</w:t>
      </w:r>
      <w:r w:rsidR="00DC603B">
        <w:rPr>
          <w:rFonts w:ascii="Times New Roman" w:eastAsia="Times New Roman" w:hAnsi="Times New Roman" w:cs="Times New Roman"/>
          <w:color w:val="000033"/>
          <w:sz w:val="24"/>
          <w:szCs w:val="24"/>
          <w:highlight w:val="white"/>
        </w:rPr>
        <w:t xml:space="preserve">item </w:t>
      </w:r>
      <w:r>
        <w:rPr>
          <w:rFonts w:ascii="Times New Roman" w:eastAsia="Times New Roman" w:hAnsi="Times New Roman" w:cs="Times New Roman"/>
          <w:color w:val="000033"/>
          <w:sz w:val="24"/>
          <w:szCs w:val="24"/>
          <w:highlight w:val="white"/>
        </w:rPr>
        <w:t>MBI against our single item would not be appropriate. We do not make such comparisons. Nonetheless</w:t>
      </w:r>
      <w:r w:rsidR="00044D93">
        <w:rPr>
          <w:rFonts w:ascii="Times New Roman" w:eastAsia="Times New Roman" w:hAnsi="Times New Roman" w:cs="Times New Roman"/>
          <w:color w:val="000033"/>
          <w:sz w:val="24"/>
          <w:szCs w:val="24"/>
          <w:highlight w:val="white"/>
        </w:rPr>
        <w:t>,</w:t>
      </w:r>
      <w:r>
        <w:rPr>
          <w:rFonts w:ascii="Times New Roman" w:eastAsia="Times New Roman" w:hAnsi="Times New Roman" w:cs="Times New Roman"/>
          <w:color w:val="000033"/>
          <w:sz w:val="24"/>
          <w:szCs w:val="24"/>
          <w:highlight w:val="white"/>
        </w:rPr>
        <w:t xml:space="preserve"> we still believe </w:t>
      </w:r>
      <w:r w:rsidR="00044D93">
        <w:rPr>
          <w:rFonts w:ascii="Times New Roman" w:eastAsia="Times New Roman" w:hAnsi="Times New Roman" w:cs="Times New Roman"/>
          <w:color w:val="000033"/>
          <w:sz w:val="24"/>
          <w:szCs w:val="24"/>
          <w:highlight w:val="white"/>
        </w:rPr>
        <w:t xml:space="preserve">that </w:t>
      </w:r>
      <w:r>
        <w:rPr>
          <w:rFonts w:ascii="Times New Roman" w:eastAsia="Times New Roman" w:hAnsi="Times New Roman" w:cs="Times New Roman"/>
          <w:color w:val="000033"/>
          <w:sz w:val="24"/>
          <w:szCs w:val="24"/>
          <w:highlight w:val="white"/>
        </w:rPr>
        <w:t>it is valuable to describe the previously reported rates and we suggest future studies to unpack potential differences. It seems justifiable to comment on possible factors that may drive the differences.</w:t>
      </w:r>
    </w:p>
    <w:p w14:paraId="20B13771" w14:textId="77777777" w:rsidR="00C9302B" w:rsidRDefault="00C9302B">
      <w:pPr>
        <w:spacing w:after="0" w:line="240" w:lineRule="auto"/>
        <w:ind w:left="720"/>
        <w:jc w:val="both"/>
        <w:rPr>
          <w:rFonts w:ascii="Times New Roman" w:eastAsia="Times New Roman" w:hAnsi="Times New Roman" w:cs="Times New Roman"/>
          <w:color w:val="000033"/>
          <w:sz w:val="24"/>
          <w:szCs w:val="24"/>
        </w:rPr>
      </w:pPr>
    </w:p>
    <w:p w14:paraId="49A8BF2B" w14:textId="45A7307D" w:rsidR="00C9302B" w:rsidRDefault="00540E45">
      <w:pPr>
        <w:numPr>
          <w:ilvl w:val="0"/>
          <w:numId w:val="9"/>
        </w:numPr>
        <w:spacing w:after="0" w:line="240" w:lineRule="auto"/>
        <w:jc w:val="both"/>
        <w:rPr>
          <w:rFonts w:ascii="Times New Roman" w:eastAsia="Times New Roman" w:hAnsi="Times New Roman" w:cs="Times New Roman"/>
          <w:color w:val="000033"/>
          <w:sz w:val="24"/>
          <w:szCs w:val="24"/>
        </w:rPr>
      </w:pPr>
      <w:r>
        <w:rPr>
          <w:rFonts w:ascii="Times New Roman" w:eastAsia="Times New Roman" w:hAnsi="Times New Roman" w:cs="Times New Roman"/>
          <w:color w:val="000033"/>
          <w:sz w:val="24"/>
          <w:szCs w:val="24"/>
        </w:rPr>
        <w:t xml:space="preserve">The Editor suggested to better describe the limitations of the study. In particular, we included sample selection biases, validity and reliability of the outcomes, </w:t>
      </w:r>
      <w:r w:rsidR="009B0639">
        <w:rPr>
          <w:rFonts w:ascii="Times New Roman" w:eastAsia="Times New Roman" w:hAnsi="Times New Roman" w:cs="Times New Roman"/>
          <w:color w:val="000033"/>
          <w:sz w:val="24"/>
          <w:szCs w:val="24"/>
        </w:rPr>
        <w:t xml:space="preserve">and the observational nature of the study precluding clarification of </w:t>
      </w:r>
      <w:r>
        <w:rPr>
          <w:rFonts w:ascii="Times New Roman" w:eastAsia="Times New Roman" w:hAnsi="Times New Roman" w:cs="Times New Roman"/>
          <w:color w:val="000033"/>
          <w:sz w:val="24"/>
          <w:szCs w:val="24"/>
        </w:rPr>
        <w:t>causality.</w:t>
      </w:r>
      <w:r w:rsidR="009B0639">
        <w:rPr>
          <w:rFonts w:ascii="Times New Roman" w:eastAsia="Times New Roman" w:hAnsi="Times New Roman" w:cs="Times New Roman"/>
          <w:color w:val="000033"/>
          <w:sz w:val="24"/>
          <w:szCs w:val="24"/>
        </w:rPr>
        <w:t xml:space="preserve"> </w:t>
      </w:r>
      <w:r>
        <w:rPr>
          <w:rFonts w:ascii="Times New Roman" w:eastAsia="Times New Roman" w:hAnsi="Times New Roman" w:cs="Times New Roman"/>
          <w:color w:val="000033"/>
          <w:sz w:val="24"/>
          <w:szCs w:val="24"/>
        </w:rPr>
        <w:t xml:space="preserve">We also included several other limitations to the study that were noted by the Reviewers, including: single item measure of burnout, </w:t>
      </w:r>
      <w:r w:rsidR="009B0639">
        <w:rPr>
          <w:rFonts w:ascii="Times New Roman" w:eastAsia="Times New Roman" w:hAnsi="Times New Roman" w:cs="Times New Roman"/>
          <w:color w:val="000033"/>
          <w:sz w:val="24"/>
          <w:szCs w:val="24"/>
        </w:rPr>
        <w:t>not utilizing</w:t>
      </w:r>
      <w:r>
        <w:rPr>
          <w:rFonts w:ascii="Times New Roman" w:eastAsia="Times New Roman" w:hAnsi="Times New Roman" w:cs="Times New Roman"/>
          <w:color w:val="000033"/>
          <w:sz w:val="24"/>
          <w:szCs w:val="24"/>
        </w:rPr>
        <w:t xml:space="preserve"> validated self-report measures, no prior definition of “burned out” </w:t>
      </w:r>
      <w:r w:rsidR="009B0639">
        <w:rPr>
          <w:rFonts w:ascii="Times New Roman" w:eastAsia="Times New Roman" w:hAnsi="Times New Roman" w:cs="Times New Roman"/>
          <w:color w:val="000033"/>
          <w:sz w:val="24"/>
          <w:szCs w:val="24"/>
        </w:rPr>
        <w:t xml:space="preserve">being </w:t>
      </w:r>
      <w:r>
        <w:rPr>
          <w:rFonts w:ascii="Times New Roman" w:eastAsia="Times New Roman" w:hAnsi="Times New Roman" w:cs="Times New Roman"/>
          <w:color w:val="000033"/>
          <w:sz w:val="24"/>
          <w:szCs w:val="24"/>
        </w:rPr>
        <w:t>provided to the survey participants.</w:t>
      </w:r>
    </w:p>
    <w:p w14:paraId="69BABBA5" w14:textId="77777777" w:rsidR="00C9302B" w:rsidRDefault="00C9302B">
      <w:pPr>
        <w:spacing w:after="0" w:line="240" w:lineRule="auto"/>
        <w:ind w:left="720"/>
        <w:jc w:val="both"/>
        <w:rPr>
          <w:rFonts w:ascii="Times New Roman" w:eastAsia="Times New Roman" w:hAnsi="Times New Roman" w:cs="Times New Roman"/>
          <w:color w:val="000033"/>
          <w:sz w:val="24"/>
          <w:szCs w:val="24"/>
        </w:rPr>
      </w:pPr>
    </w:p>
    <w:p w14:paraId="3BBD9FC7" w14:textId="13512636" w:rsidR="00C9302B" w:rsidRDefault="00540E45">
      <w:pPr>
        <w:numPr>
          <w:ilvl w:val="0"/>
          <w:numId w:val="9"/>
        </w:numPr>
        <w:spacing w:after="0" w:line="240" w:lineRule="auto"/>
        <w:jc w:val="both"/>
        <w:rPr>
          <w:rFonts w:ascii="Times New Roman" w:eastAsia="Times New Roman" w:hAnsi="Times New Roman" w:cs="Times New Roman"/>
          <w:color w:val="000033"/>
          <w:sz w:val="24"/>
          <w:szCs w:val="24"/>
        </w:rPr>
      </w:pPr>
      <w:r>
        <w:rPr>
          <w:rFonts w:ascii="Times New Roman" w:eastAsia="Times New Roman" w:hAnsi="Times New Roman" w:cs="Times New Roman"/>
          <w:color w:val="000033"/>
          <w:sz w:val="24"/>
          <w:szCs w:val="24"/>
        </w:rPr>
        <w:t>The Editor recommended incorporating “Research in context” into Introduction and Discussion. We updated our manuscript to remove this section and follow PLOS ONE guidelines and the Editor’s recommendation.</w:t>
      </w:r>
    </w:p>
    <w:p w14:paraId="74A77247" w14:textId="77777777" w:rsidR="00C9302B" w:rsidRDefault="00C9302B">
      <w:pPr>
        <w:pBdr>
          <w:top w:val="nil"/>
          <w:left w:val="nil"/>
          <w:bottom w:val="nil"/>
          <w:right w:val="nil"/>
          <w:between w:val="nil"/>
        </w:pBdr>
        <w:spacing w:after="0" w:line="240" w:lineRule="auto"/>
        <w:ind w:left="720"/>
        <w:jc w:val="both"/>
        <w:rPr>
          <w:rFonts w:ascii="Times New Roman" w:eastAsia="Times New Roman" w:hAnsi="Times New Roman" w:cs="Times New Roman"/>
          <w:b/>
          <w:color w:val="000033"/>
          <w:sz w:val="24"/>
          <w:szCs w:val="24"/>
          <w:highlight w:val="white"/>
          <w:u w:val="single"/>
        </w:rPr>
      </w:pPr>
    </w:p>
    <w:p w14:paraId="56D7F797" w14:textId="77777777" w:rsidR="00C9302B" w:rsidRDefault="00C9302B">
      <w:pPr>
        <w:pBdr>
          <w:top w:val="nil"/>
          <w:left w:val="nil"/>
          <w:bottom w:val="nil"/>
          <w:right w:val="nil"/>
          <w:between w:val="nil"/>
        </w:pBdr>
        <w:spacing w:after="0" w:line="240" w:lineRule="auto"/>
        <w:ind w:left="360"/>
        <w:jc w:val="both"/>
        <w:rPr>
          <w:rFonts w:ascii="Times New Roman" w:eastAsia="Times New Roman" w:hAnsi="Times New Roman" w:cs="Times New Roman"/>
          <w:b/>
          <w:color w:val="000033"/>
          <w:sz w:val="24"/>
          <w:szCs w:val="24"/>
          <w:highlight w:val="white"/>
          <w:u w:val="single"/>
        </w:rPr>
      </w:pPr>
    </w:p>
    <w:p w14:paraId="364247FA" w14:textId="77777777" w:rsidR="00C9302B" w:rsidRDefault="00540E45">
      <w:pPr>
        <w:spacing w:after="0" w:line="240" w:lineRule="auto"/>
        <w:jc w:val="both"/>
        <w:rPr>
          <w:rFonts w:ascii="Times New Roman" w:eastAsia="Times New Roman" w:hAnsi="Times New Roman" w:cs="Times New Roman"/>
          <w:color w:val="000033"/>
          <w:sz w:val="24"/>
          <w:szCs w:val="24"/>
          <w:highlight w:val="white"/>
        </w:rPr>
      </w:pPr>
      <w:r>
        <w:rPr>
          <w:rFonts w:ascii="Times New Roman" w:eastAsia="Times New Roman" w:hAnsi="Times New Roman" w:cs="Times New Roman"/>
          <w:b/>
          <w:color w:val="000033"/>
          <w:sz w:val="24"/>
          <w:szCs w:val="24"/>
          <w:highlight w:val="white"/>
          <w:u w:val="single"/>
        </w:rPr>
        <w:t>Reviewer #1</w:t>
      </w:r>
    </w:p>
    <w:p w14:paraId="27D01FC8" w14:textId="77777777" w:rsidR="00C9302B" w:rsidRDefault="00C9302B">
      <w:pPr>
        <w:spacing w:after="0" w:line="240" w:lineRule="auto"/>
        <w:jc w:val="both"/>
        <w:rPr>
          <w:rFonts w:ascii="Times New Roman" w:eastAsia="Times New Roman" w:hAnsi="Times New Roman" w:cs="Times New Roman"/>
          <w:color w:val="000033"/>
          <w:sz w:val="24"/>
          <w:szCs w:val="24"/>
          <w:highlight w:val="white"/>
        </w:rPr>
      </w:pPr>
    </w:p>
    <w:p w14:paraId="76600CF3" w14:textId="77777777" w:rsidR="00C9302B" w:rsidRDefault="00540E45">
      <w:pPr>
        <w:spacing w:after="0" w:line="240" w:lineRule="auto"/>
        <w:jc w:val="both"/>
        <w:rPr>
          <w:rFonts w:ascii="Times New Roman" w:eastAsia="Times New Roman" w:hAnsi="Times New Roman" w:cs="Times New Roman"/>
          <w:b/>
          <w:color w:val="000033"/>
          <w:sz w:val="24"/>
          <w:szCs w:val="24"/>
          <w:highlight w:val="white"/>
        </w:rPr>
      </w:pPr>
      <w:r>
        <w:rPr>
          <w:rFonts w:ascii="Times New Roman" w:eastAsia="Times New Roman" w:hAnsi="Times New Roman" w:cs="Times New Roman"/>
          <w:b/>
          <w:color w:val="000033"/>
          <w:sz w:val="24"/>
          <w:szCs w:val="24"/>
          <w:highlight w:val="white"/>
        </w:rPr>
        <w:t>General:</w:t>
      </w:r>
    </w:p>
    <w:p w14:paraId="5DDDC98D" w14:textId="77777777" w:rsidR="00C9302B" w:rsidRDefault="00C9302B">
      <w:pPr>
        <w:spacing w:after="0" w:line="240" w:lineRule="auto"/>
        <w:jc w:val="both"/>
        <w:rPr>
          <w:rFonts w:ascii="Times New Roman" w:eastAsia="Times New Roman" w:hAnsi="Times New Roman" w:cs="Times New Roman"/>
          <w:b/>
          <w:color w:val="000033"/>
          <w:sz w:val="24"/>
          <w:szCs w:val="24"/>
          <w:highlight w:val="white"/>
        </w:rPr>
      </w:pPr>
    </w:p>
    <w:p w14:paraId="208A090E" w14:textId="1314FD25" w:rsidR="00C9302B" w:rsidRDefault="00540E45">
      <w:pPr>
        <w:numPr>
          <w:ilvl w:val="0"/>
          <w:numId w:val="8"/>
        </w:numPr>
        <w:spacing w:after="0" w:line="240" w:lineRule="auto"/>
        <w:jc w:val="both"/>
        <w:rPr>
          <w:rFonts w:ascii="Times New Roman" w:eastAsia="Times New Roman" w:hAnsi="Times New Roman" w:cs="Times New Roman"/>
          <w:color w:val="000033"/>
          <w:sz w:val="24"/>
          <w:szCs w:val="24"/>
          <w:highlight w:val="white"/>
        </w:rPr>
      </w:pPr>
      <w:r>
        <w:rPr>
          <w:rFonts w:ascii="Times New Roman" w:eastAsia="Times New Roman" w:hAnsi="Times New Roman" w:cs="Times New Roman"/>
          <w:color w:val="000033"/>
          <w:sz w:val="24"/>
          <w:szCs w:val="24"/>
          <w:highlight w:val="white"/>
        </w:rPr>
        <w:t>We expanded the Limitation</w:t>
      </w:r>
      <w:r w:rsidR="009B0639">
        <w:rPr>
          <w:rFonts w:ascii="Times New Roman" w:eastAsia="Times New Roman" w:hAnsi="Times New Roman" w:cs="Times New Roman"/>
          <w:color w:val="000033"/>
          <w:sz w:val="24"/>
          <w:szCs w:val="24"/>
          <w:highlight w:val="white"/>
        </w:rPr>
        <w:t>s</w:t>
      </w:r>
      <w:r>
        <w:rPr>
          <w:rFonts w:ascii="Times New Roman" w:eastAsia="Times New Roman" w:hAnsi="Times New Roman" w:cs="Times New Roman"/>
          <w:color w:val="000033"/>
          <w:sz w:val="24"/>
          <w:szCs w:val="24"/>
          <w:highlight w:val="white"/>
        </w:rPr>
        <w:t xml:space="preserve"> section to include the valuable suggestions </w:t>
      </w:r>
      <w:r w:rsidR="009B0639">
        <w:rPr>
          <w:rFonts w:ascii="Times New Roman" w:eastAsia="Times New Roman" w:hAnsi="Times New Roman" w:cs="Times New Roman"/>
          <w:color w:val="000033"/>
          <w:sz w:val="24"/>
          <w:szCs w:val="24"/>
          <w:highlight w:val="white"/>
        </w:rPr>
        <w:t xml:space="preserve">highlighted </w:t>
      </w:r>
      <w:r>
        <w:rPr>
          <w:rFonts w:ascii="Times New Roman" w:eastAsia="Times New Roman" w:hAnsi="Times New Roman" w:cs="Times New Roman"/>
          <w:color w:val="000033"/>
          <w:sz w:val="24"/>
          <w:szCs w:val="24"/>
          <w:highlight w:val="white"/>
        </w:rPr>
        <w:t>by the Reviewers and the Editor.</w:t>
      </w:r>
    </w:p>
    <w:p w14:paraId="6A8A27F7" w14:textId="77777777" w:rsidR="00C9302B" w:rsidRDefault="00C9302B">
      <w:pPr>
        <w:spacing w:after="0" w:line="240" w:lineRule="auto"/>
        <w:ind w:left="720"/>
        <w:jc w:val="both"/>
        <w:rPr>
          <w:rFonts w:ascii="Times New Roman" w:eastAsia="Times New Roman" w:hAnsi="Times New Roman" w:cs="Times New Roman"/>
          <w:color w:val="000033"/>
          <w:sz w:val="24"/>
          <w:szCs w:val="24"/>
          <w:highlight w:val="white"/>
        </w:rPr>
      </w:pPr>
    </w:p>
    <w:p w14:paraId="512C0C51" w14:textId="12BECAE2" w:rsidR="00C9302B" w:rsidRDefault="00540E45">
      <w:pPr>
        <w:numPr>
          <w:ilvl w:val="0"/>
          <w:numId w:val="8"/>
        </w:numPr>
        <w:spacing w:after="0" w:line="240" w:lineRule="auto"/>
        <w:jc w:val="both"/>
        <w:rPr>
          <w:rFonts w:ascii="Times New Roman" w:eastAsia="Times New Roman" w:hAnsi="Times New Roman" w:cs="Times New Roman"/>
          <w:color w:val="000033"/>
          <w:sz w:val="24"/>
          <w:szCs w:val="24"/>
          <w:highlight w:val="white"/>
        </w:rPr>
      </w:pPr>
      <w:r>
        <w:rPr>
          <w:rFonts w:ascii="Times New Roman" w:eastAsia="Times New Roman" w:hAnsi="Times New Roman" w:cs="Times New Roman"/>
          <w:color w:val="000033"/>
          <w:sz w:val="24"/>
          <w:szCs w:val="24"/>
          <w:highlight w:val="white"/>
        </w:rPr>
        <w:t xml:space="preserve">The Reviewer suggested to include demographic variables in the multivariate regression. We agree and have included all demographic information obtained from participants: provenience and occupation. These two variables were included in the multivariate regression, along with: burnout (binary), feeling pushed beyond training, adequate PPE, mental health support, </w:t>
      </w:r>
      <w:r w:rsidR="00865A9B">
        <w:rPr>
          <w:rFonts w:ascii="Times New Roman" w:eastAsia="Times New Roman" w:hAnsi="Times New Roman" w:cs="Times New Roman"/>
          <w:color w:val="000033"/>
          <w:sz w:val="24"/>
          <w:szCs w:val="24"/>
          <w:highlight w:val="white"/>
        </w:rPr>
        <w:t xml:space="preserve">receiving </w:t>
      </w:r>
      <w:r>
        <w:rPr>
          <w:rFonts w:ascii="Times New Roman" w:eastAsia="Times New Roman" w:hAnsi="Times New Roman" w:cs="Times New Roman"/>
          <w:color w:val="000033"/>
          <w:sz w:val="24"/>
          <w:szCs w:val="24"/>
          <w:highlight w:val="white"/>
        </w:rPr>
        <w:t>COVID-19</w:t>
      </w:r>
      <w:r w:rsidR="009B0639">
        <w:rPr>
          <w:rFonts w:ascii="Times New Roman" w:eastAsia="Times New Roman" w:hAnsi="Times New Roman" w:cs="Times New Roman"/>
          <w:color w:val="000033"/>
          <w:sz w:val="24"/>
          <w:szCs w:val="24"/>
          <w:highlight w:val="white"/>
        </w:rPr>
        <w:t>-specific</w:t>
      </w:r>
      <w:r>
        <w:rPr>
          <w:rFonts w:ascii="Times New Roman" w:eastAsia="Times New Roman" w:hAnsi="Times New Roman" w:cs="Times New Roman"/>
          <w:color w:val="000033"/>
          <w:sz w:val="24"/>
          <w:szCs w:val="24"/>
          <w:highlight w:val="white"/>
        </w:rPr>
        <w:t xml:space="preserve"> training, </w:t>
      </w:r>
      <w:r w:rsidR="009B0639">
        <w:rPr>
          <w:rFonts w:ascii="Times New Roman" w:eastAsia="Times New Roman" w:hAnsi="Times New Roman" w:cs="Times New Roman"/>
          <w:color w:val="000033"/>
          <w:sz w:val="24"/>
          <w:szCs w:val="24"/>
          <w:highlight w:val="white"/>
        </w:rPr>
        <w:t xml:space="preserve">making </w:t>
      </w:r>
      <w:r>
        <w:rPr>
          <w:rFonts w:ascii="Times New Roman" w:eastAsia="Times New Roman" w:hAnsi="Times New Roman" w:cs="Times New Roman"/>
          <w:color w:val="000033"/>
          <w:sz w:val="24"/>
          <w:szCs w:val="24"/>
          <w:highlight w:val="white"/>
        </w:rPr>
        <w:t>life prioritizing decision, expos</w:t>
      </w:r>
      <w:r w:rsidR="009B0639">
        <w:rPr>
          <w:rFonts w:ascii="Times New Roman" w:eastAsia="Times New Roman" w:hAnsi="Times New Roman" w:cs="Times New Roman"/>
          <w:color w:val="000033"/>
          <w:sz w:val="24"/>
          <w:szCs w:val="24"/>
          <w:highlight w:val="white"/>
        </w:rPr>
        <w:t>ure</w:t>
      </w:r>
      <w:r>
        <w:rPr>
          <w:rFonts w:ascii="Times New Roman" w:eastAsia="Times New Roman" w:hAnsi="Times New Roman" w:cs="Times New Roman"/>
          <w:color w:val="000033"/>
          <w:sz w:val="24"/>
          <w:szCs w:val="24"/>
          <w:highlight w:val="white"/>
        </w:rPr>
        <w:t xml:space="preserve"> to patient</w:t>
      </w:r>
      <w:r w:rsidR="009B0639">
        <w:rPr>
          <w:rFonts w:ascii="Times New Roman" w:eastAsia="Times New Roman" w:hAnsi="Times New Roman" w:cs="Times New Roman"/>
          <w:color w:val="000033"/>
          <w:sz w:val="24"/>
          <w:szCs w:val="24"/>
          <w:highlight w:val="white"/>
        </w:rPr>
        <w:t>(s) diagnosed</w:t>
      </w:r>
      <w:r>
        <w:rPr>
          <w:rFonts w:ascii="Times New Roman" w:eastAsia="Times New Roman" w:hAnsi="Times New Roman" w:cs="Times New Roman"/>
          <w:color w:val="000033"/>
          <w:sz w:val="24"/>
          <w:szCs w:val="24"/>
          <w:highlight w:val="white"/>
        </w:rPr>
        <w:t xml:space="preserve"> with COVID-19, and work impacting household activities because of COVID-19.</w:t>
      </w:r>
    </w:p>
    <w:p w14:paraId="21E1543F" w14:textId="77777777" w:rsidR="00C9302B" w:rsidRDefault="00C9302B">
      <w:pPr>
        <w:spacing w:after="0" w:line="240" w:lineRule="auto"/>
        <w:jc w:val="both"/>
        <w:rPr>
          <w:rFonts w:ascii="Times New Roman" w:eastAsia="Times New Roman" w:hAnsi="Times New Roman" w:cs="Times New Roman"/>
          <w:color w:val="000033"/>
          <w:sz w:val="24"/>
          <w:szCs w:val="24"/>
          <w:highlight w:val="white"/>
        </w:rPr>
      </w:pPr>
    </w:p>
    <w:p w14:paraId="5C69C00A" w14:textId="77777777" w:rsidR="00C9302B" w:rsidRDefault="00540E45">
      <w:pPr>
        <w:spacing w:after="0" w:line="240" w:lineRule="auto"/>
        <w:jc w:val="both"/>
        <w:rPr>
          <w:rFonts w:ascii="Times New Roman" w:eastAsia="Times New Roman" w:hAnsi="Times New Roman" w:cs="Times New Roman"/>
          <w:b/>
          <w:color w:val="000033"/>
          <w:sz w:val="24"/>
          <w:szCs w:val="24"/>
          <w:highlight w:val="white"/>
        </w:rPr>
      </w:pPr>
      <w:r>
        <w:rPr>
          <w:rFonts w:ascii="Times New Roman" w:eastAsia="Times New Roman" w:hAnsi="Times New Roman" w:cs="Times New Roman"/>
          <w:b/>
          <w:color w:val="000033"/>
          <w:sz w:val="24"/>
          <w:szCs w:val="24"/>
          <w:highlight w:val="white"/>
        </w:rPr>
        <w:t>Abstract:</w:t>
      </w:r>
    </w:p>
    <w:p w14:paraId="5FF92097" w14:textId="77777777" w:rsidR="00C9302B" w:rsidRDefault="00C9302B">
      <w:pPr>
        <w:spacing w:after="0" w:line="240" w:lineRule="auto"/>
        <w:jc w:val="both"/>
        <w:rPr>
          <w:rFonts w:ascii="Times New Roman" w:eastAsia="Times New Roman" w:hAnsi="Times New Roman" w:cs="Times New Roman"/>
          <w:color w:val="000033"/>
          <w:sz w:val="24"/>
          <w:szCs w:val="24"/>
          <w:highlight w:val="white"/>
        </w:rPr>
      </w:pPr>
    </w:p>
    <w:p w14:paraId="73641C57" w14:textId="3C7A03C3" w:rsidR="00C9302B" w:rsidRDefault="00540E45">
      <w:pPr>
        <w:numPr>
          <w:ilvl w:val="0"/>
          <w:numId w:val="3"/>
        </w:numPr>
        <w:spacing w:after="0" w:line="240" w:lineRule="auto"/>
        <w:jc w:val="both"/>
        <w:rPr>
          <w:rFonts w:ascii="Times New Roman" w:eastAsia="Times New Roman" w:hAnsi="Times New Roman" w:cs="Times New Roman"/>
          <w:color w:val="000033"/>
          <w:sz w:val="24"/>
          <w:szCs w:val="24"/>
          <w:highlight w:val="white"/>
        </w:rPr>
      </w:pPr>
      <w:r>
        <w:rPr>
          <w:rFonts w:ascii="Times New Roman" w:eastAsia="Times New Roman" w:hAnsi="Times New Roman" w:cs="Times New Roman"/>
          <w:color w:val="000033"/>
          <w:sz w:val="24"/>
          <w:szCs w:val="24"/>
          <w:highlight w:val="white"/>
        </w:rPr>
        <w:t xml:space="preserve">We thank the Reviewer for the appreciation of the geographical spread of our questionnaire. We believe that providing professional translations in several languages was greatly helpful, as well as including </w:t>
      </w:r>
      <w:r w:rsidR="009B0639">
        <w:rPr>
          <w:rFonts w:ascii="Times New Roman" w:eastAsia="Times New Roman" w:hAnsi="Times New Roman" w:cs="Times New Roman"/>
          <w:color w:val="000033"/>
          <w:sz w:val="24"/>
          <w:szCs w:val="24"/>
          <w:highlight w:val="white"/>
        </w:rPr>
        <w:t xml:space="preserve">various </w:t>
      </w:r>
      <w:r>
        <w:rPr>
          <w:rFonts w:ascii="Times New Roman" w:eastAsia="Times New Roman" w:hAnsi="Times New Roman" w:cs="Times New Roman"/>
          <w:color w:val="000033"/>
          <w:sz w:val="24"/>
          <w:szCs w:val="24"/>
          <w:highlight w:val="white"/>
        </w:rPr>
        <w:t>HCP categories and populations that are not usually under the spotlight of the scientific community.</w:t>
      </w:r>
    </w:p>
    <w:p w14:paraId="62A02D7D" w14:textId="77777777" w:rsidR="00C9302B" w:rsidRDefault="00C9302B">
      <w:pPr>
        <w:spacing w:after="0" w:line="240" w:lineRule="auto"/>
        <w:ind w:left="720"/>
        <w:jc w:val="both"/>
        <w:rPr>
          <w:rFonts w:ascii="Times New Roman" w:eastAsia="Times New Roman" w:hAnsi="Times New Roman" w:cs="Times New Roman"/>
          <w:color w:val="000033"/>
          <w:sz w:val="24"/>
          <w:szCs w:val="24"/>
          <w:highlight w:val="white"/>
        </w:rPr>
      </w:pPr>
    </w:p>
    <w:p w14:paraId="35FE063A" w14:textId="053E6877" w:rsidR="00C9302B" w:rsidRDefault="00540E45">
      <w:pPr>
        <w:numPr>
          <w:ilvl w:val="0"/>
          <w:numId w:val="3"/>
        </w:numPr>
        <w:spacing w:after="0" w:line="240" w:lineRule="auto"/>
        <w:jc w:val="both"/>
        <w:rPr>
          <w:rFonts w:ascii="Times New Roman" w:eastAsia="Times New Roman" w:hAnsi="Times New Roman" w:cs="Times New Roman"/>
          <w:color w:val="000033"/>
          <w:sz w:val="24"/>
          <w:szCs w:val="24"/>
          <w:highlight w:val="white"/>
        </w:rPr>
      </w:pPr>
      <w:r>
        <w:rPr>
          <w:rFonts w:ascii="Times New Roman" w:eastAsia="Times New Roman" w:hAnsi="Times New Roman" w:cs="Times New Roman"/>
          <w:color w:val="000033"/>
          <w:sz w:val="24"/>
          <w:szCs w:val="24"/>
          <w:highlight w:val="white"/>
        </w:rPr>
        <w:t>Following the Reviewer</w:t>
      </w:r>
      <w:r w:rsidR="009B0639">
        <w:rPr>
          <w:rFonts w:ascii="Times New Roman" w:eastAsia="Times New Roman" w:hAnsi="Times New Roman" w:cs="Times New Roman"/>
          <w:color w:val="000033"/>
          <w:sz w:val="24"/>
          <w:szCs w:val="24"/>
          <w:highlight w:val="white"/>
        </w:rPr>
        <w:t>’s</w:t>
      </w:r>
      <w:r>
        <w:rPr>
          <w:rFonts w:ascii="Times New Roman" w:eastAsia="Times New Roman" w:hAnsi="Times New Roman" w:cs="Times New Roman"/>
          <w:color w:val="000033"/>
          <w:sz w:val="24"/>
          <w:szCs w:val="24"/>
          <w:highlight w:val="white"/>
        </w:rPr>
        <w:t xml:space="preserve"> </w:t>
      </w:r>
      <w:r w:rsidR="00002133">
        <w:rPr>
          <w:rFonts w:ascii="Times New Roman" w:eastAsia="Times New Roman" w:hAnsi="Times New Roman" w:cs="Times New Roman"/>
          <w:color w:val="000033"/>
          <w:sz w:val="24"/>
          <w:szCs w:val="24"/>
          <w:highlight w:val="white"/>
        </w:rPr>
        <w:t>suggestion,</w:t>
      </w:r>
      <w:r>
        <w:rPr>
          <w:rFonts w:ascii="Times New Roman" w:eastAsia="Times New Roman" w:hAnsi="Times New Roman" w:cs="Times New Roman"/>
          <w:color w:val="000033"/>
          <w:sz w:val="24"/>
          <w:szCs w:val="24"/>
          <w:highlight w:val="white"/>
        </w:rPr>
        <w:t xml:space="preserve"> we included the definition of burnout in the </w:t>
      </w:r>
      <w:r w:rsidR="00002133">
        <w:rPr>
          <w:rFonts w:ascii="Times New Roman" w:eastAsia="Times New Roman" w:hAnsi="Times New Roman" w:cs="Times New Roman"/>
          <w:color w:val="000033"/>
          <w:sz w:val="24"/>
          <w:szCs w:val="24"/>
          <w:highlight w:val="white"/>
        </w:rPr>
        <w:t>M</w:t>
      </w:r>
      <w:r>
        <w:rPr>
          <w:rFonts w:ascii="Times New Roman" w:eastAsia="Times New Roman" w:hAnsi="Times New Roman" w:cs="Times New Roman"/>
          <w:color w:val="000033"/>
          <w:sz w:val="24"/>
          <w:szCs w:val="24"/>
          <w:highlight w:val="white"/>
        </w:rPr>
        <w:t>ethods section.</w:t>
      </w:r>
    </w:p>
    <w:p w14:paraId="6D41B589" w14:textId="77777777" w:rsidR="00C9302B" w:rsidRDefault="00C9302B">
      <w:pPr>
        <w:spacing w:after="0" w:line="240" w:lineRule="auto"/>
        <w:jc w:val="both"/>
        <w:rPr>
          <w:rFonts w:ascii="Times New Roman" w:eastAsia="Times New Roman" w:hAnsi="Times New Roman" w:cs="Times New Roman"/>
          <w:color w:val="000033"/>
          <w:sz w:val="24"/>
          <w:szCs w:val="24"/>
          <w:highlight w:val="white"/>
        </w:rPr>
      </w:pPr>
    </w:p>
    <w:p w14:paraId="0CDE3A24" w14:textId="77777777" w:rsidR="00C9302B" w:rsidRDefault="00540E45">
      <w:pPr>
        <w:spacing w:after="0" w:line="240" w:lineRule="auto"/>
        <w:jc w:val="both"/>
        <w:rPr>
          <w:rFonts w:ascii="Times New Roman" w:eastAsia="Times New Roman" w:hAnsi="Times New Roman" w:cs="Times New Roman"/>
          <w:b/>
          <w:color w:val="000033"/>
          <w:sz w:val="24"/>
          <w:szCs w:val="24"/>
          <w:highlight w:val="white"/>
        </w:rPr>
      </w:pPr>
      <w:r>
        <w:rPr>
          <w:rFonts w:ascii="Times New Roman" w:eastAsia="Times New Roman" w:hAnsi="Times New Roman" w:cs="Times New Roman"/>
          <w:b/>
          <w:color w:val="000033"/>
          <w:sz w:val="24"/>
          <w:szCs w:val="24"/>
          <w:highlight w:val="white"/>
        </w:rPr>
        <w:t>Research in Context:</w:t>
      </w:r>
    </w:p>
    <w:p w14:paraId="446923CF" w14:textId="77777777" w:rsidR="00C9302B" w:rsidRDefault="00C9302B">
      <w:pPr>
        <w:spacing w:after="0" w:line="240" w:lineRule="auto"/>
        <w:jc w:val="both"/>
        <w:rPr>
          <w:rFonts w:ascii="Times New Roman" w:eastAsia="Times New Roman" w:hAnsi="Times New Roman" w:cs="Times New Roman"/>
          <w:color w:val="000033"/>
          <w:sz w:val="24"/>
          <w:szCs w:val="24"/>
          <w:highlight w:val="white"/>
        </w:rPr>
      </w:pPr>
    </w:p>
    <w:p w14:paraId="108FA6E6" w14:textId="463A494A" w:rsidR="00C9302B" w:rsidRDefault="00FC07A6">
      <w:pPr>
        <w:numPr>
          <w:ilvl w:val="0"/>
          <w:numId w:val="5"/>
        </w:numPr>
        <w:spacing w:after="0" w:line="240" w:lineRule="auto"/>
        <w:jc w:val="both"/>
        <w:rPr>
          <w:rFonts w:ascii="Times New Roman" w:eastAsia="Times New Roman" w:hAnsi="Times New Roman" w:cs="Times New Roman"/>
          <w:color w:val="000033"/>
          <w:sz w:val="24"/>
          <w:szCs w:val="24"/>
          <w:highlight w:val="white"/>
        </w:rPr>
      </w:pPr>
      <w:r>
        <w:rPr>
          <w:rFonts w:ascii="Times New Roman" w:eastAsia="Times New Roman" w:hAnsi="Times New Roman" w:cs="Times New Roman"/>
          <w:color w:val="000033"/>
          <w:sz w:val="24"/>
          <w:szCs w:val="24"/>
          <w:highlight w:val="white"/>
        </w:rPr>
        <w:t>“</w:t>
      </w:r>
      <w:r w:rsidR="00540E45">
        <w:rPr>
          <w:rFonts w:ascii="Times New Roman" w:eastAsia="Times New Roman" w:hAnsi="Times New Roman" w:cs="Times New Roman"/>
          <w:color w:val="000033"/>
          <w:sz w:val="24"/>
          <w:szCs w:val="24"/>
          <w:highlight w:val="white"/>
        </w:rPr>
        <w:t>Research in Context</w:t>
      </w:r>
      <w:r>
        <w:rPr>
          <w:rFonts w:ascii="Times New Roman" w:eastAsia="Times New Roman" w:hAnsi="Times New Roman" w:cs="Times New Roman"/>
          <w:color w:val="000033"/>
          <w:sz w:val="24"/>
          <w:szCs w:val="24"/>
          <w:highlight w:val="white"/>
        </w:rPr>
        <w:t>”</w:t>
      </w:r>
      <w:r w:rsidR="00540E45">
        <w:rPr>
          <w:rFonts w:ascii="Times New Roman" w:eastAsia="Times New Roman" w:hAnsi="Times New Roman" w:cs="Times New Roman"/>
          <w:color w:val="000033"/>
          <w:sz w:val="24"/>
          <w:szCs w:val="24"/>
          <w:highlight w:val="white"/>
        </w:rPr>
        <w:t xml:space="preserve"> </w:t>
      </w:r>
      <w:r w:rsidR="00B227F6">
        <w:rPr>
          <w:rFonts w:ascii="Times New Roman" w:eastAsia="Times New Roman" w:hAnsi="Times New Roman" w:cs="Times New Roman"/>
          <w:color w:val="000033"/>
          <w:sz w:val="24"/>
          <w:szCs w:val="24"/>
          <w:highlight w:val="white"/>
        </w:rPr>
        <w:t>section</w:t>
      </w:r>
      <w:r w:rsidR="00CB013E">
        <w:rPr>
          <w:rFonts w:ascii="Times New Roman" w:eastAsia="Times New Roman" w:hAnsi="Times New Roman" w:cs="Times New Roman"/>
          <w:color w:val="000033"/>
          <w:sz w:val="24"/>
          <w:szCs w:val="24"/>
          <w:highlight w:val="white"/>
        </w:rPr>
        <w:t xml:space="preserve"> </w:t>
      </w:r>
      <w:r w:rsidR="00540E45">
        <w:rPr>
          <w:rFonts w:ascii="Times New Roman" w:eastAsia="Times New Roman" w:hAnsi="Times New Roman" w:cs="Times New Roman"/>
          <w:color w:val="000033"/>
          <w:sz w:val="24"/>
          <w:szCs w:val="24"/>
          <w:highlight w:val="white"/>
        </w:rPr>
        <w:t>was removed from the manuscript to follow the Editor</w:t>
      </w:r>
      <w:r>
        <w:rPr>
          <w:rFonts w:ascii="Times New Roman" w:eastAsia="Times New Roman" w:hAnsi="Times New Roman" w:cs="Times New Roman"/>
          <w:color w:val="000033"/>
          <w:sz w:val="24"/>
          <w:szCs w:val="24"/>
          <w:highlight w:val="white"/>
        </w:rPr>
        <w:t>’s</w:t>
      </w:r>
      <w:r w:rsidR="00540E45">
        <w:rPr>
          <w:rFonts w:ascii="Times New Roman" w:eastAsia="Times New Roman" w:hAnsi="Times New Roman" w:cs="Times New Roman"/>
          <w:color w:val="000033"/>
          <w:sz w:val="24"/>
          <w:szCs w:val="24"/>
          <w:highlight w:val="white"/>
        </w:rPr>
        <w:t xml:space="preserve"> suggestion and PLOS ONE guidelines.</w:t>
      </w:r>
    </w:p>
    <w:p w14:paraId="72029234" w14:textId="77777777" w:rsidR="00C9302B" w:rsidRDefault="00C9302B">
      <w:pPr>
        <w:spacing w:after="0" w:line="240" w:lineRule="auto"/>
        <w:jc w:val="both"/>
        <w:rPr>
          <w:rFonts w:ascii="Times New Roman" w:eastAsia="Times New Roman" w:hAnsi="Times New Roman" w:cs="Times New Roman"/>
          <w:color w:val="000033"/>
          <w:sz w:val="24"/>
          <w:szCs w:val="24"/>
          <w:highlight w:val="white"/>
        </w:rPr>
      </w:pPr>
    </w:p>
    <w:p w14:paraId="67AFCE1F" w14:textId="77777777" w:rsidR="00C9302B" w:rsidRDefault="00540E45">
      <w:pPr>
        <w:spacing w:after="0" w:line="240" w:lineRule="auto"/>
        <w:jc w:val="both"/>
        <w:rPr>
          <w:rFonts w:ascii="Times New Roman" w:eastAsia="Times New Roman" w:hAnsi="Times New Roman" w:cs="Times New Roman"/>
          <w:b/>
          <w:color w:val="000033"/>
          <w:sz w:val="24"/>
          <w:szCs w:val="24"/>
          <w:highlight w:val="white"/>
        </w:rPr>
      </w:pPr>
      <w:r>
        <w:rPr>
          <w:rFonts w:ascii="Times New Roman" w:eastAsia="Times New Roman" w:hAnsi="Times New Roman" w:cs="Times New Roman"/>
          <w:b/>
          <w:color w:val="000033"/>
          <w:sz w:val="24"/>
          <w:szCs w:val="24"/>
          <w:highlight w:val="white"/>
        </w:rPr>
        <w:t>Introduction:</w:t>
      </w:r>
    </w:p>
    <w:p w14:paraId="5E837791" w14:textId="77777777" w:rsidR="00C9302B" w:rsidRDefault="00C9302B">
      <w:pPr>
        <w:spacing w:after="0" w:line="240" w:lineRule="auto"/>
        <w:jc w:val="both"/>
        <w:rPr>
          <w:rFonts w:ascii="Times New Roman" w:eastAsia="Times New Roman" w:hAnsi="Times New Roman" w:cs="Times New Roman"/>
          <w:color w:val="000033"/>
          <w:sz w:val="24"/>
          <w:szCs w:val="24"/>
          <w:highlight w:val="white"/>
        </w:rPr>
      </w:pPr>
    </w:p>
    <w:p w14:paraId="748EDCA0" w14:textId="3FAC9545" w:rsidR="00C9302B" w:rsidRDefault="00540E45">
      <w:pPr>
        <w:numPr>
          <w:ilvl w:val="0"/>
          <w:numId w:val="6"/>
        </w:numPr>
        <w:spacing w:after="0" w:line="240" w:lineRule="auto"/>
        <w:jc w:val="both"/>
        <w:rPr>
          <w:rFonts w:ascii="Times New Roman" w:eastAsia="Times New Roman" w:hAnsi="Times New Roman" w:cs="Times New Roman"/>
          <w:color w:val="000033"/>
          <w:sz w:val="24"/>
          <w:szCs w:val="24"/>
          <w:highlight w:val="white"/>
        </w:rPr>
      </w:pPr>
      <w:r>
        <w:rPr>
          <w:rFonts w:ascii="Times New Roman" w:eastAsia="Times New Roman" w:hAnsi="Times New Roman" w:cs="Times New Roman"/>
          <w:color w:val="000033"/>
          <w:sz w:val="24"/>
          <w:szCs w:val="24"/>
          <w:highlight w:val="white"/>
        </w:rPr>
        <w:t>We rectified</w:t>
      </w:r>
      <w:r w:rsidR="00FC07A6">
        <w:rPr>
          <w:rFonts w:ascii="Times New Roman" w:eastAsia="Times New Roman" w:hAnsi="Times New Roman" w:cs="Times New Roman"/>
          <w:color w:val="000033"/>
          <w:sz w:val="24"/>
          <w:szCs w:val="24"/>
          <w:highlight w:val="white"/>
        </w:rPr>
        <w:t xml:space="preserve"> the</w:t>
      </w:r>
      <w:r>
        <w:rPr>
          <w:rFonts w:ascii="Times New Roman" w:eastAsia="Times New Roman" w:hAnsi="Times New Roman" w:cs="Times New Roman"/>
          <w:color w:val="000033"/>
          <w:sz w:val="24"/>
          <w:szCs w:val="24"/>
          <w:highlight w:val="white"/>
        </w:rPr>
        <w:t xml:space="preserve"> confusion between “COVID-19” and “SARS-CoV-2”.</w:t>
      </w:r>
    </w:p>
    <w:p w14:paraId="27B2D5FF" w14:textId="77777777" w:rsidR="00C9302B" w:rsidRDefault="00C9302B">
      <w:pPr>
        <w:spacing w:after="0" w:line="240" w:lineRule="auto"/>
        <w:jc w:val="both"/>
        <w:rPr>
          <w:rFonts w:ascii="Times New Roman" w:eastAsia="Times New Roman" w:hAnsi="Times New Roman" w:cs="Times New Roman"/>
          <w:color w:val="000033"/>
          <w:sz w:val="24"/>
          <w:szCs w:val="24"/>
          <w:highlight w:val="white"/>
        </w:rPr>
      </w:pPr>
    </w:p>
    <w:p w14:paraId="12C85275" w14:textId="77777777" w:rsidR="00C9302B" w:rsidRDefault="00540E45">
      <w:pPr>
        <w:spacing w:after="0" w:line="240" w:lineRule="auto"/>
        <w:jc w:val="both"/>
        <w:rPr>
          <w:rFonts w:ascii="Times New Roman" w:eastAsia="Times New Roman" w:hAnsi="Times New Roman" w:cs="Times New Roman"/>
          <w:b/>
          <w:color w:val="000033"/>
          <w:sz w:val="24"/>
          <w:szCs w:val="24"/>
          <w:highlight w:val="white"/>
        </w:rPr>
      </w:pPr>
      <w:r>
        <w:rPr>
          <w:rFonts w:ascii="Times New Roman" w:eastAsia="Times New Roman" w:hAnsi="Times New Roman" w:cs="Times New Roman"/>
          <w:b/>
          <w:color w:val="000033"/>
          <w:sz w:val="24"/>
          <w:szCs w:val="24"/>
          <w:highlight w:val="white"/>
        </w:rPr>
        <w:t>Methods:</w:t>
      </w:r>
    </w:p>
    <w:p w14:paraId="2A101C89" w14:textId="77777777" w:rsidR="00C9302B" w:rsidRDefault="00C9302B">
      <w:pPr>
        <w:spacing w:after="0" w:line="240" w:lineRule="auto"/>
        <w:jc w:val="both"/>
        <w:rPr>
          <w:rFonts w:ascii="Times New Roman" w:eastAsia="Times New Roman" w:hAnsi="Times New Roman" w:cs="Times New Roman"/>
          <w:color w:val="000033"/>
          <w:sz w:val="24"/>
          <w:szCs w:val="24"/>
          <w:highlight w:val="white"/>
        </w:rPr>
      </w:pPr>
    </w:p>
    <w:p w14:paraId="472378EE" w14:textId="77777777" w:rsidR="00C9302B" w:rsidRDefault="00540E45">
      <w:pPr>
        <w:numPr>
          <w:ilvl w:val="0"/>
          <w:numId w:val="1"/>
        </w:numPr>
        <w:spacing w:after="0" w:line="240" w:lineRule="auto"/>
        <w:jc w:val="both"/>
        <w:rPr>
          <w:rFonts w:ascii="Times New Roman" w:eastAsia="Times New Roman" w:hAnsi="Times New Roman" w:cs="Times New Roman"/>
          <w:color w:val="000033"/>
          <w:sz w:val="24"/>
          <w:szCs w:val="24"/>
          <w:highlight w:val="white"/>
        </w:rPr>
      </w:pPr>
      <w:r>
        <w:rPr>
          <w:rFonts w:ascii="Times New Roman" w:eastAsia="Times New Roman" w:hAnsi="Times New Roman" w:cs="Times New Roman"/>
          <w:color w:val="000033"/>
          <w:sz w:val="24"/>
          <w:szCs w:val="24"/>
          <w:highlight w:val="white"/>
        </w:rPr>
        <w:t>We thank the reviewer for the comment on geographical distribution and language translation.</w:t>
      </w:r>
    </w:p>
    <w:p w14:paraId="36E30F0A" w14:textId="77777777" w:rsidR="00C9302B" w:rsidRDefault="00C9302B">
      <w:pPr>
        <w:spacing w:after="0" w:line="240" w:lineRule="auto"/>
        <w:ind w:left="720"/>
        <w:jc w:val="both"/>
        <w:rPr>
          <w:rFonts w:ascii="Times New Roman" w:eastAsia="Times New Roman" w:hAnsi="Times New Roman" w:cs="Times New Roman"/>
          <w:color w:val="000033"/>
          <w:sz w:val="24"/>
          <w:szCs w:val="24"/>
          <w:highlight w:val="white"/>
        </w:rPr>
      </w:pPr>
    </w:p>
    <w:p w14:paraId="3FC4BE89" w14:textId="7F0A330F" w:rsidR="00C9302B" w:rsidRDefault="00540E45">
      <w:pPr>
        <w:numPr>
          <w:ilvl w:val="0"/>
          <w:numId w:val="1"/>
        </w:numPr>
        <w:spacing w:after="0" w:line="240" w:lineRule="auto"/>
        <w:jc w:val="both"/>
        <w:rPr>
          <w:rFonts w:ascii="Times New Roman" w:eastAsia="Times New Roman" w:hAnsi="Times New Roman" w:cs="Times New Roman"/>
          <w:color w:val="000033"/>
          <w:sz w:val="24"/>
          <w:szCs w:val="24"/>
          <w:highlight w:val="white"/>
        </w:rPr>
      </w:pPr>
      <w:r>
        <w:rPr>
          <w:rFonts w:ascii="Times New Roman" w:eastAsia="Times New Roman" w:hAnsi="Times New Roman" w:cs="Times New Roman"/>
          <w:color w:val="000033"/>
          <w:sz w:val="24"/>
          <w:szCs w:val="24"/>
          <w:highlight w:val="white"/>
        </w:rPr>
        <w:t xml:space="preserve">The Reviewer argued that the study lacked validated self-report rating scales and instead used 40 questions based on expert opinion. We fully agree with the Reviewer and included this as an additional limitation of the study. We made the choice, in agreement with the experts that participated in the survey design and the pilot testing feedback, to </w:t>
      </w:r>
      <w:r w:rsidR="00CB013E">
        <w:rPr>
          <w:rFonts w:ascii="Times New Roman" w:eastAsia="Times New Roman" w:hAnsi="Times New Roman" w:cs="Times New Roman"/>
          <w:color w:val="000033"/>
          <w:sz w:val="24"/>
          <w:szCs w:val="24"/>
          <w:highlight w:val="white"/>
        </w:rPr>
        <w:t>omit</w:t>
      </w:r>
      <w:r>
        <w:rPr>
          <w:rFonts w:ascii="Times New Roman" w:eastAsia="Times New Roman" w:hAnsi="Times New Roman" w:cs="Times New Roman"/>
          <w:color w:val="000033"/>
          <w:sz w:val="24"/>
          <w:szCs w:val="24"/>
          <w:highlight w:val="white"/>
        </w:rPr>
        <w:t xml:space="preserve"> the 22</w:t>
      </w:r>
      <w:r w:rsidR="00CB013E">
        <w:rPr>
          <w:rFonts w:ascii="Times New Roman" w:eastAsia="Times New Roman" w:hAnsi="Times New Roman" w:cs="Times New Roman"/>
          <w:color w:val="000033"/>
          <w:sz w:val="24"/>
          <w:szCs w:val="24"/>
          <w:highlight w:val="white"/>
        </w:rPr>
        <w:t xml:space="preserve">-item </w:t>
      </w:r>
      <w:r>
        <w:rPr>
          <w:rFonts w:ascii="Times New Roman" w:eastAsia="Times New Roman" w:hAnsi="Times New Roman" w:cs="Times New Roman"/>
          <w:color w:val="000033"/>
          <w:sz w:val="24"/>
          <w:szCs w:val="24"/>
          <w:highlight w:val="white"/>
        </w:rPr>
        <w:t>MBI. We shortened the mental health assessment to allow space for other questions related to the HCPs perception and workload during the pandemic.</w:t>
      </w:r>
    </w:p>
    <w:p w14:paraId="79CE67AE" w14:textId="77777777" w:rsidR="00C9302B" w:rsidRDefault="00C9302B">
      <w:pPr>
        <w:spacing w:after="0" w:line="240" w:lineRule="auto"/>
        <w:ind w:left="720"/>
        <w:jc w:val="both"/>
        <w:rPr>
          <w:rFonts w:ascii="Times New Roman" w:eastAsia="Times New Roman" w:hAnsi="Times New Roman" w:cs="Times New Roman"/>
          <w:color w:val="000033"/>
          <w:sz w:val="24"/>
          <w:szCs w:val="24"/>
          <w:highlight w:val="white"/>
        </w:rPr>
      </w:pPr>
    </w:p>
    <w:p w14:paraId="7E6C7D36" w14:textId="1FEFE97C" w:rsidR="00C9302B" w:rsidRDefault="00540E45">
      <w:pPr>
        <w:numPr>
          <w:ilvl w:val="0"/>
          <w:numId w:val="1"/>
        </w:numPr>
        <w:spacing w:after="0" w:line="240" w:lineRule="auto"/>
        <w:jc w:val="both"/>
        <w:rPr>
          <w:rFonts w:ascii="Times New Roman" w:eastAsia="Times New Roman" w:hAnsi="Times New Roman" w:cs="Times New Roman"/>
          <w:color w:val="000033"/>
          <w:sz w:val="24"/>
          <w:szCs w:val="24"/>
          <w:highlight w:val="white"/>
        </w:rPr>
      </w:pPr>
      <w:r>
        <w:rPr>
          <w:rFonts w:ascii="Times New Roman" w:eastAsia="Times New Roman" w:hAnsi="Times New Roman" w:cs="Times New Roman"/>
          <w:color w:val="000033"/>
          <w:sz w:val="24"/>
          <w:szCs w:val="24"/>
          <w:highlight w:val="white"/>
        </w:rPr>
        <w:t>Following the comment received from the Reviewer</w:t>
      </w:r>
      <w:r w:rsidR="00CB013E">
        <w:rPr>
          <w:rFonts w:ascii="Times New Roman" w:eastAsia="Times New Roman" w:hAnsi="Times New Roman" w:cs="Times New Roman"/>
          <w:color w:val="000033"/>
          <w:sz w:val="24"/>
          <w:szCs w:val="24"/>
          <w:highlight w:val="white"/>
        </w:rPr>
        <w:t>,</w:t>
      </w:r>
      <w:r>
        <w:rPr>
          <w:rFonts w:ascii="Times New Roman" w:eastAsia="Times New Roman" w:hAnsi="Times New Roman" w:cs="Times New Roman"/>
          <w:color w:val="000033"/>
          <w:sz w:val="24"/>
          <w:szCs w:val="24"/>
          <w:highlight w:val="white"/>
        </w:rPr>
        <w:t xml:space="preserve"> we added a sentence to the Methods section to include the description of the collected demographic data: country of provenience and occupation.</w:t>
      </w:r>
    </w:p>
    <w:p w14:paraId="230C7C53" w14:textId="77777777" w:rsidR="00C9302B" w:rsidRDefault="00C9302B">
      <w:pPr>
        <w:spacing w:after="0" w:line="240" w:lineRule="auto"/>
        <w:ind w:left="720"/>
        <w:jc w:val="both"/>
        <w:rPr>
          <w:rFonts w:ascii="Times New Roman" w:eastAsia="Times New Roman" w:hAnsi="Times New Roman" w:cs="Times New Roman"/>
          <w:color w:val="000033"/>
          <w:sz w:val="24"/>
          <w:szCs w:val="24"/>
          <w:highlight w:val="white"/>
        </w:rPr>
      </w:pPr>
    </w:p>
    <w:p w14:paraId="310A51CC" w14:textId="617CF679" w:rsidR="00C9302B" w:rsidRDefault="00540E45">
      <w:pPr>
        <w:numPr>
          <w:ilvl w:val="0"/>
          <w:numId w:val="1"/>
        </w:numPr>
        <w:spacing w:after="0" w:line="240" w:lineRule="auto"/>
        <w:jc w:val="both"/>
        <w:rPr>
          <w:rFonts w:ascii="Times New Roman" w:eastAsia="Times New Roman" w:hAnsi="Times New Roman" w:cs="Times New Roman"/>
          <w:color w:val="000033"/>
          <w:sz w:val="24"/>
          <w:szCs w:val="24"/>
          <w:highlight w:val="white"/>
        </w:rPr>
      </w:pPr>
      <w:r>
        <w:rPr>
          <w:rFonts w:ascii="Times New Roman" w:eastAsia="Times New Roman" w:hAnsi="Times New Roman" w:cs="Times New Roman"/>
          <w:color w:val="000033"/>
          <w:sz w:val="24"/>
          <w:szCs w:val="24"/>
          <w:highlight w:val="white"/>
        </w:rPr>
        <w:t xml:space="preserve">The Reviewer argued that a single question on self-reported burnout seems like an unstable measure that would show high intra-individual variability. We agree and would have included the </w:t>
      </w:r>
      <w:r w:rsidR="008A7152">
        <w:rPr>
          <w:rFonts w:ascii="Times New Roman" w:eastAsia="Times New Roman" w:hAnsi="Times New Roman" w:cs="Times New Roman"/>
          <w:color w:val="000033"/>
          <w:sz w:val="24"/>
          <w:szCs w:val="24"/>
          <w:highlight w:val="white"/>
        </w:rPr>
        <w:t>widely employed</w:t>
      </w:r>
      <w:r>
        <w:rPr>
          <w:rFonts w:ascii="Times New Roman" w:eastAsia="Times New Roman" w:hAnsi="Times New Roman" w:cs="Times New Roman"/>
          <w:color w:val="000033"/>
          <w:sz w:val="24"/>
          <w:szCs w:val="24"/>
          <w:highlight w:val="white"/>
        </w:rPr>
        <w:t xml:space="preserve"> MBI burnout assessment if we anticipated such high participation from HCPs. </w:t>
      </w:r>
      <w:r w:rsidR="00F23E6F">
        <w:rPr>
          <w:rFonts w:ascii="Times New Roman" w:eastAsia="Times New Roman" w:hAnsi="Times New Roman" w:cs="Times New Roman"/>
          <w:color w:val="000033"/>
          <w:sz w:val="24"/>
          <w:szCs w:val="24"/>
          <w:highlight w:val="white"/>
        </w:rPr>
        <w:t>D</w:t>
      </w:r>
      <w:r>
        <w:rPr>
          <w:rFonts w:ascii="Times New Roman" w:eastAsia="Times New Roman" w:hAnsi="Times New Roman" w:cs="Times New Roman"/>
          <w:color w:val="000033"/>
          <w:sz w:val="24"/>
          <w:szCs w:val="24"/>
          <w:highlight w:val="white"/>
        </w:rPr>
        <w:t>uring the pilot testing</w:t>
      </w:r>
      <w:r w:rsidR="00F23E6F">
        <w:rPr>
          <w:rFonts w:ascii="Times New Roman" w:eastAsia="Times New Roman" w:hAnsi="Times New Roman" w:cs="Times New Roman"/>
          <w:color w:val="000033"/>
          <w:sz w:val="24"/>
          <w:szCs w:val="24"/>
          <w:highlight w:val="white"/>
        </w:rPr>
        <w:t>, we decided</w:t>
      </w:r>
      <w:r>
        <w:rPr>
          <w:rFonts w:ascii="Times New Roman" w:eastAsia="Times New Roman" w:hAnsi="Times New Roman" w:cs="Times New Roman"/>
          <w:color w:val="000033"/>
          <w:sz w:val="24"/>
          <w:szCs w:val="24"/>
          <w:highlight w:val="white"/>
        </w:rPr>
        <w:t xml:space="preserve"> to reduce the number of potentially redundant questions</w:t>
      </w:r>
      <w:r w:rsidR="00F23E6F">
        <w:rPr>
          <w:rFonts w:ascii="Times New Roman" w:eastAsia="Times New Roman" w:hAnsi="Times New Roman" w:cs="Times New Roman"/>
          <w:color w:val="000033"/>
          <w:sz w:val="24"/>
          <w:szCs w:val="24"/>
          <w:highlight w:val="white"/>
        </w:rPr>
        <w:t>,</w:t>
      </w:r>
      <w:r>
        <w:rPr>
          <w:rFonts w:ascii="Times New Roman" w:eastAsia="Times New Roman" w:hAnsi="Times New Roman" w:cs="Times New Roman"/>
          <w:color w:val="000033"/>
          <w:sz w:val="24"/>
          <w:szCs w:val="24"/>
          <w:highlight w:val="white"/>
        </w:rPr>
        <w:t xml:space="preserve"> with the objective </w:t>
      </w:r>
      <w:r w:rsidR="00F23E6F">
        <w:rPr>
          <w:rFonts w:ascii="Times New Roman" w:eastAsia="Times New Roman" w:hAnsi="Times New Roman" w:cs="Times New Roman"/>
          <w:color w:val="000033"/>
          <w:sz w:val="24"/>
          <w:szCs w:val="24"/>
          <w:highlight w:val="white"/>
        </w:rPr>
        <w:t xml:space="preserve">of </w:t>
      </w:r>
      <w:r>
        <w:rPr>
          <w:rFonts w:ascii="Times New Roman" w:eastAsia="Times New Roman" w:hAnsi="Times New Roman" w:cs="Times New Roman"/>
          <w:color w:val="000033"/>
          <w:sz w:val="24"/>
          <w:szCs w:val="24"/>
          <w:highlight w:val="white"/>
        </w:rPr>
        <w:t>increas</w:t>
      </w:r>
      <w:r w:rsidR="00F23E6F">
        <w:rPr>
          <w:rFonts w:ascii="Times New Roman" w:eastAsia="Times New Roman" w:hAnsi="Times New Roman" w:cs="Times New Roman"/>
          <w:color w:val="000033"/>
          <w:sz w:val="24"/>
          <w:szCs w:val="24"/>
          <w:highlight w:val="white"/>
        </w:rPr>
        <w:t>ing</w:t>
      </w:r>
      <w:r>
        <w:rPr>
          <w:rFonts w:ascii="Times New Roman" w:eastAsia="Times New Roman" w:hAnsi="Times New Roman" w:cs="Times New Roman"/>
          <w:color w:val="000033"/>
          <w:sz w:val="24"/>
          <w:szCs w:val="24"/>
          <w:highlight w:val="white"/>
        </w:rPr>
        <w:t xml:space="preserve"> </w:t>
      </w:r>
      <w:r w:rsidR="00F23E6F">
        <w:rPr>
          <w:rFonts w:ascii="Times New Roman" w:eastAsia="Times New Roman" w:hAnsi="Times New Roman" w:cs="Times New Roman"/>
          <w:color w:val="000033"/>
          <w:sz w:val="24"/>
          <w:szCs w:val="24"/>
          <w:highlight w:val="white"/>
        </w:rPr>
        <w:t xml:space="preserve">response rates </w:t>
      </w:r>
      <w:r>
        <w:rPr>
          <w:rFonts w:ascii="Times New Roman" w:eastAsia="Times New Roman" w:hAnsi="Times New Roman" w:cs="Times New Roman"/>
          <w:color w:val="000033"/>
          <w:sz w:val="24"/>
          <w:szCs w:val="24"/>
          <w:highlight w:val="white"/>
        </w:rPr>
        <w:t xml:space="preserve">(also impacting </w:t>
      </w:r>
      <w:r w:rsidR="00F23E6F">
        <w:rPr>
          <w:rFonts w:ascii="Times New Roman" w:eastAsia="Times New Roman" w:hAnsi="Times New Roman" w:cs="Times New Roman"/>
          <w:color w:val="000033"/>
          <w:sz w:val="24"/>
          <w:szCs w:val="24"/>
          <w:highlight w:val="white"/>
        </w:rPr>
        <w:t xml:space="preserve">the type of </w:t>
      </w:r>
      <w:r>
        <w:rPr>
          <w:rFonts w:ascii="Times New Roman" w:eastAsia="Times New Roman" w:hAnsi="Times New Roman" w:cs="Times New Roman"/>
          <w:color w:val="000033"/>
          <w:sz w:val="24"/>
          <w:szCs w:val="24"/>
          <w:highlight w:val="white"/>
        </w:rPr>
        <w:t xml:space="preserve">demographic data </w:t>
      </w:r>
      <w:r w:rsidR="00F23E6F">
        <w:rPr>
          <w:rFonts w:ascii="Times New Roman" w:eastAsia="Times New Roman" w:hAnsi="Times New Roman" w:cs="Times New Roman"/>
          <w:color w:val="000033"/>
          <w:sz w:val="24"/>
          <w:szCs w:val="24"/>
          <w:highlight w:val="white"/>
        </w:rPr>
        <w:t xml:space="preserve">being </w:t>
      </w:r>
      <w:r>
        <w:rPr>
          <w:rFonts w:ascii="Times New Roman" w:eastAsia="Times New Roman" w:hAnsi="Times New Roman" w:cs="Times New Roman"/>
          <w:color w:val="000033"/>
          <w:sz w:val="24"/>
          <w:szCs w:val="24"/>
          <w:highlight w:val="white"/>
        </w:rPr>
        <w:t>collected)</w:t>
      </w:r>
      <w:r w:rsidR="00F23E6F">
        <w:rPr>
          <w:rFonts w:ascii="Times New Roman" w:eastAsia="Times New Roman" w:hAnsi="Times New Roman" w:cs="Times New Roman"/>
          <w:color w:val="000033"/>
          <w:sz w:val="24"/>
          <w:szCs w:val="24"/>
          <w:highlight w:val="white"/>
        </w:rPr>
        <w:t xml:space="preserve"> in concert with mental health experts</w:t>
      </w:r>
      <w:r>
        <w:rPr>
          <w:rFonts w:ascii="Times New Roman" w:eastAsia="Times New Roman" w:hAnsi="Times New Roman" w:cs="Times New Roman"/>
          <w:color w:val="000033"/>
          <w:sz w:val="24"/>
          <w:szCs w:val="24"/>
          <w:highlight w:val="white"/>
        </w:rPr>
        <w:t xml:space="preserve">. </w:t>
      </w:r>
      <w:r>
        <w:rPr>
          <w:rFonts w:ascii="Times New Roman" w:eastAsia="Times New Roman" w:hAnsi="Times New Roman" w:cs="Times New Roman"/>
          <w:color w:val="000033"/>
          <w:sz w:val="24"/>
          <w:szCs w:val="24"/>
          <w:highlight w:val="white"/>
        </w:rPr>
        <w:br/>
        <w:t xml:space="preserve">The use of a single item questionnaire for self-reported burnout in the domain of emotional exhaustion is mentioned as one of the </w:t>
      </w:r>
      <w:r w:rsidR="00F23E6F">
        <w:rPr>
          <w:rFonts w:ascii="Times New Roman" w:eastAsia="Times New Roman" w:hAnsi="Times New Roman" w:cs="Times New Roman"/>
          <w:color w:val="000033"/>
          <w:sz w:val="24"/>
          <w:szCs w:val="24"/>
          <w:highlight w:val="white"/>
        </w:rPr>
        <w:t>v</w:t>
      </w:r>
      <w:r>
        <w:rPr>
          <w:rFonts w:ascii="Times New Roman" w:eastAsia="Times New Roman" w:hAnsi="Times New Roman" w:cs="Times New Roman"/>
          <w:color w:val="000033"/>
          <w:sz w:val="24"/>
          <w:szCs w:val="24"/>
          <w:highlight w:val="white"/>
        </w:rPr>
        <w:t xml:space="preserve">alid and </w:t>
      </w:r>
      <w:r w:rsidR="00F23E6F">
        <w:rPr>
          <w:rFonts w:ascii="Times New Roman" w:eastAsia="Times New Roman" w:hAnsi="Times New Roman" w:cs="Times New Roman"/>
          <w:color w:val="000033"/>
          <w:sz w:val="24"/>
          <w:szCs w:val="24"/>
          <w:highlight w:val="white"/>
        </w:rPr>
        <w:t>r</w:t>
      </w:r>
      <w:r>
        <w:rPr>
          <w:rFonts w:ascii="Times New Roman" w:eastAsia="Times New Roman" w:hAnsi="Times New Roman" w:cs="Times New Roman"/>
          <w:color w:val="000033"/>
          <w:sz w:val="24"/>
          <w:szCs w:val="24"/>
          <w:highlight w:val="white"/>
        </w:rPr>
        <w:t xml:space="preserve">eliable </w:t>
      </w:r>
      <w:r w:rsidR="00F23E6F">
        <w:rPr>
          <w:rFonts w:ascii="Times New Roman" w:eastAsia="Times New Roman" w:hAnsi="Times New Roman" w:cs="Times New Roman"/>
          <w:color w:val="000033"/>
          <w:sz w:val="24"/>
          <w:szCs w:val="24"/>
          <w:highlight w:val="white"/>
        </w:rPr>
        <w:t>s</w:t>
      </w:r>
      <w:r>
        <w:rPr>
          <w:rFonts w:ascii="Times New Roman" w:eastAsia="Times New Roman" w:hAnsi="Times New Roman" w:cs="Times New Roman"/>
          <w:color w:val="000033"/>
          <w:sz w:val="24"/>
          <w:szCs w:val="24"/>
          <w:highlight w:val="white"/>
        </w:rPr>
        <w:t xml:space="preserve">urvey </w:t>
      </w:r>
      <w:r w:rsidR="00F23E6F">
        <w:rPr>
          <w:rFonts w:ascii="Times New Roman" w:eastAsia="Times New Roman" w:hAnsi="Times New Roman" w:cs="Times New Roman"/>
          <w:color w:val="000033"/>
          <w:sz w:val="24"/>
          <w:szCs w:val="24"/>
          <w:highlight w:val="white"/>
        </w:rPr>
        <w:t>i</w:t>
      </w:r>
      <w:r>
        <w:rPr>
          <w:rFonts w:ascii="Times New Roman" w:eastAsia="Times New Roman" w:hAnsi="Times New Roman" w:cs="Times New Roman"/>
          <w:color w:val="000033"/>
          <w:sz w:val="24"/>
          <w:szCs w:val="24"/>
          <w:highlight w:val="white"/>
        </w:rPr>
        <w:t xml:space="preserve">nstruments to </w:t>
      </w:r>
      <w:r w:rsidR="00F23E6F">
        <w:rPr>
          <w:rFonts w:ascii="Times New Roman" w:eastAsia="Times New Roman" w:hAnsi="Times New Roman" w:cs="Times New Roman"/>
          <w:color w:val="000033"/>
          <w:sz w:val="24"/>
          <w:szCs w:val="24"/>
          <w:highlight w:val="white"/>
        </w:rPr>
        <w:t>m</w:t>
      </w:r>
      <w:r>
        <w:rPr>
          <w:rFonts w:ascii="Times New Roman" w:eastAsia="Times New Roman" w:hAnsi="Times New Roman" w:cs="Times New Roman"/>
          <w:color w:val="000033"/>
          <w:sz w:val="24"/>
          <w:szCs w:val="24"/>
          <w:highlight w:val="white"/>
        </w:rPr>
        <w:t xml:space="preserve">easure </w:t>
      </w:r>
      <w:r w:rsidR="00F23E6F">
        <w:rPr>
          <w:rFonts w:ascii="Times New Roman" w:eastAsia="Times New Roman" w:hAnsi="Times New Roman" w:cs="Times New Roman"/>
          <w:color w:val="000033"/>
          <w:sz w:val="24"/>
          <w:szCs w:val="24"/>
          <w:highlight w:val="white"/>
        </w:rPr>
        <w:t>b</w:t>
      </w:r>
      <w:r>
        <w:rPr>
          <w:rFonts w:ascii="Times New Roman" w:eastAsia="Times New Roman" w:hAnsi="Times New Roman" w:cs="Times New Roman"/>
          <w:color w:val="000033"/>
          <w:sz w:val="24"/>
          <w:szCs w:val="24"/>
          <w:highlight w:val="white"/>
        </w:rPr>
        <w:t>urnout in the link provided by the Reviewer.</w:t>
      </w:r>
    </w:p>
    <w:p w14:paraId="73F0CA2F" w14:textId="77777777" w:rsidR="00C9302B" w:rsidRDefault="00C9302B">
      <w:pPr>
        <w:spacing w:after="0" w:line="240" w:lineRule="auto"/>
        <w:ind w:left="720"/>
        <w:jc w:val="both"/>
        <w:rPr>
          <w:rFonts w:ascii="Times New Roman" w:eastAsia="Times New Roman" w:hAnsi="Times New Roman" w:cs="Times New Roman"/>
          <w:color w:val="000033"/>
          <w:sz w:val="24"/>
          <w:szCs w:val="24"/>
          <w:highlight w:val="white"/>
        </w:rPr>
      </w:pPr>
    </w:p>
    <w:p w14:paraId="77896D6C" w14:textId="57C9DEA3" w:rsidR="00C9302B" w:rsidRPr="00865A9B" w:rsidRDefault="00540E45" w:rsidP="00865A9B">
      <w:pPr>
        <w:numPr>
          <w:ilvl w:val="0"/>
          <w:numId w:val="1"/>
        </w:numPr>
        <w:spacing w:after="0" w:line="240" w:lineRule="auto"/>
        <w:jc w:val="both"/>
        <w:rPr>
          <w:rFonts w:ascii="Times New Roman" w:eastAsia="Times New Roman" w:hAnsi="Times New Roman" w:cs="Times New Roman"/>
          <w:color w:val="000033"/>
          <w:sz w:val="24"/>
          <w:szCs w:val="24"/>
          <w:highlight w:val="white"/>
        </w:rPr>
      </w:pPr>
      <w:r>
        <w:rPr>
          <w:rFonts w:ascii="Times New Roman" w:eastAsia="Times New Roman" w:hAnsi="Times New Roman" w:cs="Times New Roman"/>
          <w:color w:val="000033"/>
          <w:sz w:val="24"/>
          <w:szCs w:val="24"/>
          <w:highlight w:val="white"/>
        </w:rPr>
        <w:t xml:space="preserve">The Reviewer </w:t>
      </w:r>
      <w:r w:rsidR="00B227F6">
        <w:rPr>
          <w:rFonts w:ascii="Times New Roman" w:eastAsia="Times New Roman" w:hAnsi="Times New Roman" w:cs="Times New Roman"/>
          <w:color w:val="000033"/>
          <w:sz w:val="24"/>
          <w:szCs w:val="24"/>
          <w:highlight w:val="white"/>
        </w:rPr>
        <w:t xml:space="preserve">questioned the fact that only the </w:t>
      </w:r>
      <w:r w:rsidR="00BF2425">
        <w:rPr>
          <w:rFonts w:ascii="Times New Roman" w:eastAsia="Times New Roman" w:hAnsi="Times New Roman" w:cs="Times New Roman"/>
          <w:color w:val="000033"/>
          <w:sz w:val="24"/>
          <w:szCs w:val="24"/>
          <w:highlight w:val="white"/>
        </w:rPr>
        <w:t xml:space="preserve">data gathered by the </w:t>
      </w:r>
      <w:r>
        <w:rPr>
          <w:rFonts w:ascii="Times New Roman" w:eastAsia="Times New Roman" w:hAnsi="Times New Roman" w:cs="Times New Roman"/>
          <w:color w:val="000033"/>
          <w:sz w:val="24"/>
          <w:szCs w:val="24"/>
          <w:highlight w:val="white"/>
        </w:rPr>
        <w:t>participants who responded completely w</w:t>
      </w:r>
      <w:r w:rsidR="00BF2425">
        <w:rPr>
          <w:rFonts w:ascii="Times New Roman" w:eastAsia="Times New Roman" w:hAnsi="Times New Roman" w:cs="Times New Roman"/>
          <w:color w:val="000033"/>
          <w:sz w:val="24"/>
          <w:szCs w:val="24"/>
          <w:highlight w:val="white"/>
        </w:rPr>
        <w:t>as</w:t>
      </w:r>
      <w:r>
        <w:rPr>
          <w:rFonts w:ascii="Times New Roman" w:eastAsia="Times New Roman" w:hAnsi="Times New Roman" w:cs="Times New Roman"/>
          <w:color w:val="000033"/>
          <w:sz w:val="24"/>
          <w:szCs w:val="24"/>
          <w:highlight w:val="white"/>
        </w:rPr>
        <w:t xml:space="preserve"> </w:t>
      </w:r>
      <w:r w:rsidR="00BF2425">
        <w:rPr>
          <w:rFonts w:ascii="Times New Roman" w:eastAsia="Times New Roman" w:hAnsi="Times New Roman" w:cs="Times New Roman"/>
          <w:color w:val="000033"/>
          <w:sz w:val="24"/>
          <w:szCs w:val="24"/>
          <w:highlight w:val="white"/>
        </w:rPr>
        <w:t>included in the statistical analyses</w:t>
      </w:r>
      <w:r>
        <w:rPr>
          <w:rFonts w:ascii="Times New Roman" w:eastAsia="Times New Roman" w:hAnsi="Times New Roman" w:cs="Times New Roman"/>
          <w:color w:val="000033"/>
          <w:sz w:val="24"/>
          <w:szCs w:val="24"/>
          <w:highlight w:val="white"/>
        </w:rPr>
        <w:t>. We agree with th</w:t>
      </w:r>
      <w:r w:rsidR="006B53E8">
        <w:rPr>
          <w:rFonts w:ascii="Times New Roman" w:eastAsia="Times New Roman" w:hAnsi="Times New Roman" w:cs="Times New Roman"/>
          <w:color w:val="000033"/>
          <w:sz w:val="24"/>
          <w:szCs w:val="24"/>
          <w:highlight w:val="white"/>
        </w:rPr>
        <w:t xml:space="preserve">is </w:t>
      </w:r>
      <w:r>
        <w:rPr>
          <w:rFonts w:ascii="Times New Roman" w:eastAsia="Times New Roman" w:hAnsi="Times New Roman" w:cs="Times New Roman"/>
          <w:color w:val="000033"/>
          <w:sz w:val="24"/>
          <w:szCs w:val="24"/>
          <w:highlight w:val="white"/>
        </w:rPr>
        <w:t>suggestion to assess whether completers differ from non-completers in any way. A phrase has been added to the Statistical Analyses paragraph to state how the differences between completers and non-completers were</w:t>
      </w:r>
      <w:r w:rsidR="00865A9B">
        <w:rPr>
          <w:rFonts w:ascii="Times New Roman" w:eastAsia="Times New Roman" w:hAnsi="Times New Roman" w:cs="Times New Roman"/>
          <w:color w:val="000033"/>
          <w:sz w:val="24"/>
          <w:szCs w:val="24"/>
          <w:highlight w:val="white"/>
        </w:rPr>
        <w:t xml:space="preserve"> in</w:t>
      </w:r>
      <w:r>
        <w:rPr>
          <w:rFonts w:ascii="Times New Roman" w:eastAsia="Times New Roman" w:hAnsi="Times New Roman" w:cs="Times New Roman"/>
          <w:color w:val="000033"/>
          <w:sz w:val="24"/>
          <w:szCs w:val="24"/>
          <w:highlight w:val="white"/>
        </w:rPr>
        <w:t xml:space="preserve">significant. </w:t>
      </w:r>
      <w:r w:rsidRPr="00865A9B">
        <w:rPr>
          <w:rFonts w:ascii="Times New Roman" w:eastAsia="Times New Roman" w:hAnsi="Times New Roman" w:cs="Times New Roman"/>
          <w:color w:val="000033"/>
          <w:sz w:val="24"/>
          <w:szCs w:val="24"/>
          <w:highlight w:val="white"/>
        </w:rPr>
        <w:t>All variables included in the multivariate analysis were examined to assess possible differences. Here</w:t>
      </w:r>
      <w:r w:rsidR="00865A9B" w:rsidRPr="00865A9B">
        <w:rPr>
          <w:rFonts w:ascii="Times New Roman" w:eastAsia="Times New Roman" w:hAnsi="Times New Roman" w:cs="Times New Roman"/>
          <w:color w:val="000033"/>
          <w:sz w:val="24"/>
          <w:szCs w:val="24"/>
          <w:highlight w:val="white"/>
        </w:rPr>
        <w:t>,</w:t>
      </w:r>
      <w:r w:rsidRPr="00865A9B">
        <w:rPr>
          <w:rFonts w:ascii="Times New Roman" w:eastAsia="Times New Roman" w:hAnsi="Times New Roman" w:cs="Times New Roman"/>
          <w:color w:val="000033"/>
          <w:sz w:val="24"/>
          <w:szCs w:val="24"/>
          <w:highlight w:val="white"/>
        </w:rPr>
        <w:t xml:space="preserve"> the variables are reported with their Fisher’s exact test p values, with no difference between the completers and non-completers being statistically significant: burnout binary (</w:t>
      </w:r>
      <w:r w:rsidR="00802174" w:rsidRPr="008A7152">
        <w:rPr>
          <w:rFonts w:ascii="Times New Roman" w:eastAsia="Times New Roman" w:hAnsi="Times New Roman" w:cs="Times New Roman"/>
          <w:i/>
          <w:color w:val="000033"/>
          <w:sz w:val="24"/>
          <w:szCs w:val="24"/>
          <w:highlight w:val="white"/>
        </w:rPr>
        <w:t>P</w:t>
      </w:r>
      <w:r w:rsidRPr="00865A9B">
        <w:rPr>
          <w:rFonts w:ascii="Times New Roman" w:eastAsia="Times New Roman" w:hAnsi="Times New Roman" w:cs="Times New Roman"/>
          <w:color w:val="000033"/>
          <w:sz w:val="24"/>
          <w:szCs w:val="24"/>
          <w:highlight w:val="white"/>
        </w:rPr>
        <w:t>=0.4563), feeling pushed beyond training (</w:t>
      </w:r>
      <w:r w:rsidR="00802174" w:rsidRPr="008A7152">
        <w:rPr>
          <w:rFonts w:ascii="Times New Roman" w:eastAsia="Times New Roman" w:hAnsi="Times New Roman" w:cs="Times New Roman"/>
          <w:i/>
          <w:color w:val="000033"/>
          <w:sz w:val="24"/>
          <w:szCs w:val="24"/>
          <w:highlight w:val="white"/>
        </w:rPr>
        <w:t>P</w:t>
      </w:r>
      <w:r w:rsidRPr="00865A9B">
        <w:rPr>
          <w:rFonts w:ascii="Times New Roman" w:eastAsia="Times New Roman" w:hAnsi="Times New Roman" w:cs="Times New Roman"/>
          <w:color w:val="000033"/>
          <w:sz w:val="24"/>
          <w:szCs w:val="24"/>
          <w:highlight w:val="white"/>
        </w:rPr>
        <w:t>=0.554), adequate PPE (</w:t>
      </w:r>
      <w:r w:rsidR="00802174" w:rsidRPr="008A7152">
        <w:rPr>
          <w:rFonts w:ascii="Times New Roman" w:eastAsia="Times New Roman" w:hAnsi="Times New Roman" w:cs="Times New Roman"/>
          <w:i/>
          <w:color w:val="000033"/>
          <w:sz w:val="24"/>
          <w:szCs w:val="24"/>
          <w:highlight w:val="white"/>
        </w:rPr>
        <w:t>P</w:t>
      </w:r>
      <w:r w:rsidRPr="00865A9B">
        <w:rPr>
          <w:rFonts w:ascii="Times New Roman" w:eastAsia="Times New Roman" w:hAnsi="Times New Roman" w:cs="Times New Roman"/>
          <w:color w:val="000033"/>
          <w:sz w:val="24"/>
          <w:szCs w:val="24"/>
          <w:highlight w:val="white"/>
        </w:rPr>
        <w:t>=0.152), mental health support (</w:t>
      </w:r>
      <w:r w:rsidR="00802174" w:rsidRPr="008A7152">
        <w:rPr>
          <w:rFonts w:ascii="Times New Roman" w:eastAsia="Times New Roman" w:hAnsi="Times New Roman" w:cs="Times New Roman"/>
          <w:i/>
          <w:color w:val="000033"/>
          <w:sz w:val="24"/>
          <w:szCs w:val="24"/>
          <w:highlight w:val="white"/>
        </w:rPr>
        <w:t>P</w:t>
      </w:r>
      <w:r w:rsidRPr="00865A9B">
        <w:rPr>
          <w:rFonts w:ascii="Times New Roman" w:eastAsia="Times New Roman" w:hAnsi="Times New Roman" w:cs="Times New Roman"/>
          <w:color w:val="000033"/>
          <w:sz w:val="24"/>
          <w:szCs w:val="24"/>
          <w:highlight w:val="white"/>
        </w:rPr>
        <w:t xml:space="preserve">=0.8245), </w:t>
      </w:r>
      <w:r w:rsidR="00865A9B">
        <w:rPr>
          <w:rFonts w:ascii="Times New Roman" w:eastAsia="Times New Roman" w:hAnsi="Times New Roman" w:cs="Times New Roman"/>
          <w:color w:val="000033"/>
          <w:sz w:val="24"/>
          <w:szCs w:val="24"/>
          <w:highlight w:val="white"/>
        </w:rPr>
        <w:t xml:space="preserve">receiving </w:t>
      </w:r>
      <w:r w:rsidRPr="00865A9B">
        <w:rPr>
          <w:rFonts w:ascii="Times New Roman" w:eastAsia="Times New Roman" w:hAnsi="Times New Roman" w:cs="Times New Roman"/>
          <w:color w:val="000033"/>
          <w:sz w:val="24"/>
          <w:szCs w:val="24"/>
          <w:highlight w:val="white"/>
        </w:rPr>
        <w:t>COVID-19</w:t>
      </w:r>
      <w:r w:rsidR="00865A9B">
        <w:rPr>
          <w:rFonts w:ascii="Times New Roman" w:eastAsia="Times New Roman" w:hAnsi="Times New Roman" w:cs="Times New Roman"/>
          <w:color w:val="000033"/>
          <w:sz w:val="24"/>
          <w:szCs w:val="24"/>
          <w:highlight w:val="white"/>
        </w:rPr>
        <w:t>-specific</w:t>
      </w:r>
      <w:r w:rsidRPr="00865A9B">
        <w:rPr>
          <w:rFonts w:ascii="Times New Roman" w:eastAsia="Times New Roman" w:hAnsi="Times New Roman" w:cs="Times New Roman"/>
          <w:color w:val="000033"/>
          <w:sz w:val="24"/>
          <w:szCs w:val="24"/>
          <w:highlight w:val="white"/>
        </w:rPr>
        <w:t xml:space="preserve"> training (</w:t>
      </w:r>
      <w:r w:rsidR="00802174" w:rsidRPr="008A7152">
        <w:rPr>
          <w:rFonts w:ascii="Times New Roman" w:eastAsia="Times New Roman" w:hAnsi="Times New Roman" w:cs="Times New Roman"/>
          <w:i/>
          <w:color w:val="000033"/>
          <w:sz w:val="24"/>
          <w:szCs w:val="24"/>
          <w:highlight w:val="white"/>
        </w:rPr>
        <w:t>P</w:t>
      </w:r>
      <w:r w:rsidRPr="00865A9B">
        <w:rPr>
          <w:rFonts w:ascii="Times New Roman" w:eastAsia="Times New Roman" w:hAnsi="Times New Roman" w:cs="Times New Roman"/>
          <w:color w:val="000033"/>
          <w:sz w:val="24"/>
          <w:szCs w:val="24"/>
          <w:highlight w:val="white"/>
        </w:rPr>
        <w:t>=0.1969), ma</w:t>
      </w:r>
      <w:r w:rsidR="00865A9B">
        <w:rPr>
          <w:rFonts w:ascii="Times New Roman" w:eastAsia="Times New Roman" w:hAnsi="Times New Roman" w:cs="Times New Roman"/>
          <w:color w:val="000033"/>
          <w:sz w:val="24"/>
          <w:szCs w:val="24"/>
          <w:highlight w:val="white"/>
        </w:rPr>
        <w:t>king</w:t>
      </w:r>
      <w:r w:rsidRPr="00865A9B">
        <w:rPr>
          <w:rFonts w:ascii="Times New Roman" w:eastAsia="Times New Roman" w:hAnsi="Times New Roman" w:cs="Times New Roman"/>
          <w:color w:val="000033"/>
          <w:sz w:val="24"/>
          <w:szCs w:val="24"/>
          <w:highlight w:val="white"/>
        </w:rPr>
        <w:t xml:space="preserve"> life prioritizing decision (</w:t>
      </w:r>
      <w:r w:rsidR="00802174" w:rsidRPr="008A7152">
        <w:rPr>
          <w:rFonts w:ascii="Times New Roman" w:eastAsia="Times New Roman" w:hAnsi="Times New Roman" w:cs="Times New Roman"/>
          <w:i/>
          <w:color w:val="000033"/>
          <w:sz w:val="24"/>
          <w:szCs w:val="24"/>
          <w:highlight w:val="white"/>
        </w:rPr>
        <w:t>P</w:t>
      </w:r>
      <w:r w:rsidRPr="00865A9B">
        <w:rPr>
          <w:rFonts w:ascii="Times New Roman" w:eastAsia="Times New Roman" w:hAnsi="Times New Roman" w:cs="Times New Roman"/>
          <w:color w:val="000033"/>
          <w:sz w:val="24"/>
          <w:szCs w:val="24"/>
          <w:highlight w:val="white"/>
        </w:rPr>
        <w:t>=1), work impacting household activities because of COVID-19 (</w:t>
      </w:r>
      <w:r w:rsidR="00802174" w:rsidRPr="008A7152">
        <w:rPr>
          <w:rFonts w:ascii="Times New Roman" w:eastAsia="Times New Roman" w:hAnsi="Times New Roman" w:cs="Times New Roman"/>
          <w:i/>
          <w:color w:val="000033"/>
          <w:sz w:val="24"/>
          <w:szCs w:val="24"/>
          <w:highlight w:val="white"/>
        </w:rPr>
        <w:t>P</w:t>
      </w:r>
      <w:r w:rsidRPr="00865A9B">
        <w:rPr>
          <w:rFonts w:ascii="Times New Roman" w:eastAsia="Times New Roman" w:hAnsi="Times New Roman" w:cs="Times New Roman"/>
          <w:color w:val="000033"/>
          <w:sz w:val="24"/>
          <w:szCs w:val="24"/>
          <w:highlight w:val="white"/>
        </w:rPr>
        <w:t>=1).</w:t>
      </w:r>
    </w:p>
    <w:p w14:paraId="6E37CE47" w14:textId="77777777" w:rsidR="00C9302B" w:rsidRDefault="00C9302B">
      <w:pPr>
        <w:spacing w:after="0" w:line="240" w:lineRule="auto"/>
        <w:ind w:left="720"/>
        <w:jc w:val="both"/>
        <w:rPr>
          <w:rFonts w:ascii="Times New Roman" w:eastAsia="Times New Roman" w:hAnsi="Times New Roman" w:cs="Times New Roman"/>
          <w:color w:val="000033"/>
          <w:sz w:val="24"/>
          <w:szCs w:val="24"/>
          <w:highlight w:val="white"/>
        </w:rPr>
      </w:pPr>
    </w:p>
    <w:p w14:paraId="6DF17858" w14:textId="77777777" w:rsidR="00C9302B" w:rsidRDefault="00540E45">
      <w:pPr>
        <w:numPr>
          <w:ilvl w:val="0"/>
          <w:numId w:val="1"/>
        </w:numPr>
        <w:spacing w:after="0" w:line="240" w:lineRule="auto"/>
        <w:jc w:val="both"/>
        <w:rPr>
          <w:rFonts w:ascii="Times New Roman" w:eastAsia="Times New Roman" w:hAnsi="Times New Roman" w:cs="Times New Roman"/>
          <w:color w:val="000033"/>
          <w:sz w:val="24"/>
          <w:szCs w:val="24"/>
          <w:highlight w:val="white"/>
        </w:rPr>
      </w:pPr>
      <w:r>
        <w:rPr>
          <w:rFonts w:ascii="Times New Roman" w:eastAsia="Times New Roman" w:hAnsi="Times New Roman" w:cs="Times New Roman"/>
          <w:color w:val="000033"/>
          <w:sz w:val="24"/>
          <w:szCs w:val="24"/>
          <w:highlight w:val="white"/>
        </w:rPr>
        <w:t>The Reviewer noted that no definition of “burned out” was given to participants before the start of the survey. We understand that there may be significant differences in how burnout is perceived across different cultures and languages and included this as a study limitation.</w:t>
      </w:r>
    </w:p>
    <w:p w14:paraId="63A2C03A" w14:textId="77777777" w:rsidR="00C9302B" w:rsidRDefault="00C9302B">
      <w:pPr>
        <w:spacing w:after="0" w:line="240" w:lineRule="auto"/>
        <w:jc w:val="both"/>
        <w:rPr>
          <w:rFonts w:ascii="Times New Roman" w:eastAsia="Times New Roman" w:hAnsi="Times New Roman" w:cs="Times New Roman"/>
          <w:color w:val="000033"/>
          <w:sz w:val="24"/>
          <w:szCs w:val="24"/>
          <w:highlight w:val="white"/>
        </w:rPr>
      </w:pPr>
    </w:p>
    <w:p w14:paraId="75B55F70" w14:textId="77777777" w:rsidR="00C9302B" w:rsidRDefault="00540E45">
      <w:pPr>
        <w:spacing w:after="0" w:line="240" w:lineRule="auto"/>
        <w:jc w:val="both"/>
        <w:rPr>
          <w:rFonts w:ascii="Times New Roman" w:eastAsia="Times New Roman" w:hAnsi="Times New Roman" w:cs="Times New Roman"/>
          <w:b/>
          <w:color w:val="000033"/>
          <w:sz w:val="24"/>
          <w:szCs w:val="24"/>
          <w:highlight w:val="white"/>
        </w:rPr>
      </w:pPr>
      <w:r>
        <w:rPr>
          <w:rFonts w:ascii="Times New Roman" w:eastAsia="Times New Roman" w:hAnsi="Times New Roman" w:cs="Times New Roman"/>
          <w:color w:val="000033"/>
          <w:sz w:val="24"/>
          <w:szCs w:val="24"/>
          <w:highlight w:val="white"/>
        </w:rPr>
        <w:t xml:space="preserve"> </w:t>
      </w:r>
      <w:r>
        <w:rPr>
          <w:rFonts w:ascii="Times New Roman" w:eastAsia="Times New Roman" w:hAnsi="Times New Roman" w:cs="Times New Roman"/>
          <w:b/>
          <w:color w:val="000033"/>
          <w:sz w:val="24"/>
          <w:szCs w:val="24"/>
          <w:highlight w:val="white"/>
        </w:rPr>
        <w:t>Results:</w:t>
      </w:r>
    </w:p>
    <w:p w14:paraId="4A1B3AE1" w14:textId="77777777" w:rsidR="00C9302B" w:rsidRDefault="00C9302B">
      <w:pPr>
        <w:spacing w:after="0" w:line="240" w:lineRule="auto"/>
        <w:jc w:val="both"/>
        <w:rPr>
          <w:rFonts w:ascii="Times New Roman" w:eastAsia="Times New Roman" w:hAnsi="Times New Roman" w:cs="Times New Roman"/>
          <w:color w:val="000033"/>
          <w:sz w:val="24"/>
          <w:szCs w:val="24"/>
          <w:highlight w:val="white"/>
        </w:rPr>
      </w:pPr>
    </w:p>
    <w:p w14:paraId="11AEB8DC" w14:textId="77777777" w:rsidR="00C9302B" w:rsidRDefault="00540E45">
      <w:pPr>
        <w:numPr>
          <w:ilvl w:val="0"/>
          <w:numId w:val="2"/>
        </w:numPr>
        <w:spacing w:after="0" w:line="240" w:lineRule="auto"/>
        <w:jc w:val="both"/>
        <w:rPr>
          <w:rFonts w:ascii="Times New Roman" w:eastAsia="Times New Roman" w:hAnsi="Times New Roman" w:cs="Times New Roman"/>
          <w:color w:val="000033"/>
          <w:sz w:val="24"/>
          <w:szCs w:val="24"/>
          <w:highlight w:val="white"/>
        </w:rPr>
      </w:pPr>
      <w:r>
        <w:rPr>
          <w:rFonts w:ascii="Times New Roman" w:eastAsia="Times New Roman" w:hAnsi="Times New Roman" w:cs="Times New Roman"/>
          <w:color w:val="000033"/>
          <w:sz w:val="24"/>
          <w:szCs w:val="24"/>
          <w:highlight w:val="white"/>
        </w:rPr>
        <w:lastRenderedPageBreak/>
        <w:t>We recognize the term “valid” can be misleading. Due to the nature of the online survey all answers were considered valid. We removed the term “valid” from the Results section.</w:t>
      </w:r>
    </w:p>
    <w:p w14:paraId="76F691B5" w14:textId="77777777" w:rsidR="00C9302B" w:rsidRDefault="00C9302B">
      <w:pPr>
        <w:spacing w:after="0" w:line="240" w:lineRule="auto"/>
        <w:ind w:left="720"/>
        <w:jc w:val="both"/>
        <w:rPr>
          <w:rFonts w:ascii="Times New Roman" w:eastAsia="Times New Roman" w:hAnsi="Times New Roman" w:cs="Times New Roman"/>
          <w:color w:val="000033"/>
          <w:sz w:val="24"/>
          <w:szCs w:val="24"/>
          <w:highlight w:val="white"/>
        </w:rPr>
      </w:pPr>
    </w:p>
    <w:p w14:paraId="6C40B906" w14:textId="4F8B64E4" w:rsidR="00C9302B" w:rsidRDefault="00865A9B">
      <w:pPr>
        <w:numPr>
          <w:ilvl w:val="0"/>
          <w:numId w:val="2"/>
        </w:numPr>
        <w:spacing w:after="0" w:line="240" w:lineRule="auto"/>
        <w:jc w:val="both"/>
        <w:rPr>
          <w:rFonts w:ascii="Times New Roman" w:eastAsia="Times New Roman" w:hAnsi="Times New Roman" w:cs="Times New Roman"/>
          <w:color w:val="000033"/>
          <w:sz w:val="24"/>
          <w:szCs w:val="24"/>
          <w:highlight w:val="white"/>
        </w:rPr>
      </w:pPr>
      <w:r>
        <w:rPr>
          <w:rFonts w:ascii="Times New Roman" w:eastAsia="Times New Roman" w:hAnsi="Times New Roman" w:cs="Times New Roman"/>
          <w:color w:val="000033"/>
          <w:sz w:val="24"/>
          <w:szCs w:val="24"/>
          <w:highlight w:val="white"/>
        </w:rPr>
        <w:t>We agree with t</w:t>
      </w:r>
      <w:r w:rsidR="00540E45">
        <w:rPr>
          <w:rFonts w:ascii="Times New Roman" w:eastAsia="Times New Roman" w:hAnsi="Times New Roman" w:cs="Times New Roman"/>
          <w:color w:val="000033"/>
          <w:sz w:val="24"/>
          <w:szCs w:val="24"/>
          <w:highlight w:val="white"/>
        </w:rPr>
        <w:t>he Reviewer</w:t>
      </w:r>
      <w:r>
        <w:rPr>
          <w:rFonts w:ascii="Times New Roman" w:eastAsia="Times New Roman" w:hAnsi="Times New Roman" w:cs="Times New Roman"/>
          <w:color w:val="000033"/>
          <w:sz w:val="24"/>
          <w:szCs w:val="24"/>
          <w:highlight w:val="white"/>
        </w:rPr>
        <w:t>’s</w:t>
      </w:r>
      <w:r w:rsidR="00540E45">
        <w:rPr>
          <w:rFonts w:ascii="Times New Roman" w:eastAsia="Times New Roman" w:hAnsi="Times New Roman" w:cs="Times New Roman"/>
          <w:color w:val="000033"/>
          <w:sz w:val="24"/>
          <w:szCs w:val="24"/>
          <w:highlight w:val="white"/>
        </w:rPr>
        <w:t xml:space="preserve"> </w:t>
      </w:r>
      <w:r>
        <w:rPr>
          <w:rFonts w:ascii="Times New Roman" w:eastAsia="Times New Roman" w:hAnsi="Times New Roman" w:cs="Times New Roman"/>
          <w:color w:val="000033"/>
          <w:sz w:val="24"/>
          <w:szCs w:val="24"/>
          <w:highlight w:val="white"/>
        </w:rPr>
        <w:t>comment on the need for a</w:t>
      </w:r>
      <w:r w:rsidR="00540E45">
        <w:rPr>
          <w:rFonts w:ascii="Times New Roman" w:eastAsia="Times New Roman" w:hAnsi="Times New Roman" w:cs="Times New Roman"/>
          <w:color w:val="000033"/>
          <w:sz w:val="24"/>
          <w:szCs w:val="24"/>
          <w:highlight w:val="white"/>
        </w:rPr>
        <w:t xml:space="preserve"> multivariate analysis to determine the factors independently associated with burnout. </w:t>
      </w:r>
      <w:r>
        <w:rPr>
          <w:rFonts w:ascii="Times New Roman" w:eastAsia="Times New Roman" w:hAnsi="Times New Roman" w:cs="Times New Roman"/>
          <w:color w:val="000033"/>
          <w:sz w:val="24"/>
          <w:szCs w:val="24"/>
          <w:highlight w:val="white"/>
        </w:rPr>
        <w:t>T</w:t>
      </w:r>
      <w:r w:rsidR="00540E45">
        <w:rPr>
          <w:rFonts w:ascii="Times New Roman" w:eastAsia="Times New Roman" w:hAnsi="Times New Roman" w:cs="Times New Roman"/>
          <w:color w:val="000033"/>
          <w:sz w:val="24"/>
          <w:szCs w:val="24"/>
          <w:highlight w:val="white"/>
        </w:rPr>
        <w:t xml:space="preserve">he </w:t>
      </w:r>
      <w:r w:rsidR="00FE37E4">
        <w:rPr>
          <w:rFonts w:ascii="Times New Roman" w:eastAsia="Times New Roman" w:hAnsi="Times New Roman" w:cs="Times New Roman"/>
          <w:color w:val="000033"/>
          <w:sz w:val="24"/>
          <w:szCs w:val="24"/>
          <w:highlight w:val="white"/>
        </w:rPr>
        <w:t>f</w:t>
      </w:r>
      <w:r w:rsidR="00540E45">
        <w:rPr>
          <w:rFonts w:ascii="Times New Roman" w:eastAsia="Times New Roman" w:hAnsi="Times New Roman" w:cs="Times New Roman"/>
          <w:color w:val="000033"/>
          <w:sz w:val="24"/>
          <w:szCs w:val="24"/>
          <w:highlight w:val="white"/>
        </w:rPr>
        <w:t xml:space="preserve">orest plot </w:t>
      </w:r>
      <w:r>
        <w:rPr>
          <w:rFonts w:ascii="Times New Roman" w:eastAsia="Times New Roman" w:hAnsi="Times New Roman" w:cs="Times New Roman"/>
          <w:color w:val="000033"/>
          <w:sz w:val="24"/>
          <w:szCs w:val="24"/>
          <w:highlight w:val="white"/>
        </w:rPr>
        <w:t xml:space="preserve">in </w:t>
      </w:r>
      <w:r w:rsidR="00540E45">
        <w:rPr>
          <w:rFonts w:ascii="Times New Roman" w:eastAsia="Times New Roman" w:hAnsi="Times New Roman" w:cs="Times New Roman"/>
          <w:color w:val="000033"/>
          <w:sz w:val="24"/>
          <w:szCs w:val="24"/>
          <w:highlight w:val="white"/>
        </w:rPr>
        <w:t>Figure 2 reveals the relationship between burnout and other factors using multivariate analysis.</w:t>
      </w:r>
    </w:p>
    <w:p w14:paraId="0A070728" w14:textId="77777777" w:rsidR="00C9302B" w:rsidRDefault="00C9302B">
      <w:pPr>
        <w:spacing w:after="0" w:line="240" w:lineRule="auto"/>
        <w:ind w:left="720"/>
        <w:jc w:val="both"/>
        <w:rPr>
          <w:rFonts w:ascii="Times New Roman" w:eastAsia="Times New Roman" w:hAnsi="Times New Roman" w:cs="Times New Roman"/>
          <w:color w:val="000033"/>
          <w:sz w:val="24"/>
          <w:szCs w:val="24"/>
          <w:highlight w:val="white"/>
        </w:rPr>
      </w:pPr>
    </w:p>
    <w:p w14:paraId="4AAA3344" w14:textId="61899CBF" w:rsidR="00C9302B" w:rsidRDefault="00FE37E4">
      <w:pPr>
        <w:numPr>
          <w:ilvl w:val="0"/>
          <w:numId w:val="2"/>
        </w:numPr>
        <w:spacing w:after="0" w:line="240" w:lineRule="auto"/>
        <w:jc w:val="both"/>
        <w:rPr>
          <w:rFonts w:ascii="Times New Roman" w:eastAsia="Times New Roman" w:hAnsi="Times New Roman" w:cs="Times New Roman"/>
          <w:color w:val="000033"/>
          <w:sz w:val="24"/>
          <w:szCs w:val="24"/>
          <w:highlight w:val="white"/>
        </w:rPr>
      </w:pPr>
      <w:r>
        <w:rPr>
          <w:rFonts w:ascii="Times New Roman" w:eastAsia="Times New Roman" w:hAnsi="Times New Roman" w:cs="Times New Roman"/>
          <w:color w:val="000033"/>
          <w:sz w:val="24"/>
          <w:szCs w:val="24"/>
          <w:highlight w:val="white"/>
        </w:rPr>
        <w:t>We agree with t</w:t>
      </w:r>
      <w:r w:rsidR="00540E45">
        <w:rPr>
          <w:rFonts w:ascii="Times New Roman" w:eastAsia="Times New Roman" w:hAnsi="Times New Roman" w:cs="Times New Roman"/>
          <w:color w:val="000033"/>
          <w:sz w:val="24"/>
          <w:szCs w:val="24"/>
          <w:highlight w:val="white"/>
        </w:rPr>
        <w:t>he Reviewer</w:t>
      </w:r>
      <w:r>
        <w:rPr>
          <w:rFonts w:ascii="Times New Roman" w:eastAsia="Times New Roman" w:hAnsi="Times New Roman" w:cs="Times New Roman"/>
          <w:color w:val="000033"/>
          <w:sz w:val="24"/>
          <w:szCs w:val="24"/>
          <w:highlight w:val="white"/>
        </w:rPr>
        <w:t>’s</w:t>
      </w:r>
      <w:r w:rsidR="00540E45">
        <w:rPr>
          <w:rFonts w:ascii="Times New Roman" w:eastAsia="Times New Roman" w:hAnsi="Times New Roman" w:cs="Times New Roman"/>
          <w:color w:val="000033"/>
          <w:sz w:val="24"/>
          <w:szCs w:val="24"/>
          <w:highlight w:val="white"/>
        </w:rPr>
        <w:t xml:space="preserve"> concern on the lack of attempts to examine demographic associations with burnout. </w:t>
      </w:r>
      <w:r w:rsidR="006D3FCC">
        <w:rPr>
          <w:rFonts w:ascii="Times New Roman" w:eastAsia="Times New Roman" w:hAnsi="Times New Roman" w:cs="Times New Roman"/>
          <w:color w:val="000033"/>
          <w:sz w:val="24"/>
          <w:szCs w:val="24"/>
          <w:highlight w:val="white"/>
        </w:rPr>
        <w:t>In order to address this limitation, we</w:t>
      </w:r>
      <w:r w:rsidR="00540E45">
        <w:rPr>
          <w:rFonts w:ascii="Times New Roman" w:eastAsia="Times New Roman" w:hAnsi="Times New Roman" w:cs="Times New Roman"/>
          <w:color w:val="000033"/>
          <w:sz w:val="24"/>
          <w:szCs w:val="24"/>
          <w:highlight w:val="white"/>
        </w:rPr>
        <w:t xml:space="preserve"> included the two demographic variables that were recorded, provenience and occupation, demonstrating significant differences for reported burnout </w:t>
      </w:r>
      <w:r w:rsidR="007002EC">
        <w:rPr>
          <w:rFonts w:ascii="Times New Roman" w:eastAsia="Times New Roman" w:hAnsi="Times New Roman" w:cs="Times New Roman"/>
          <w:color w:val="000033"/>
          <w:sz w:val="24"/>
          <w:szCs w:val="24"/>
          <w:highlight w:val="white"/>
        </w:rPr>
        <w:t>across</w:t>
      </w:r>
      <w:r w:rsidR="00540E45">
        <w:rPr>
          <w:rFonts w:ascii="Times New Roman" w:eastAsia="Times New Roman" w:hAnsi="Times New Roman" w:cs="Times New Roman"/>
          <w:color w:val="000033"/>
          <w:sz w:val="24"/>
          <w:szCs w:val="24"/>
          <w:highlight w:val="white"/>
        </w:rPr>
        <w:t xml:space="preserve"> countries and occupations.</w:t>
      </w:r>
    </w:p>
    <w:p w14:paraId="7E7D9835" w14:textId="77777777" w:rsidR="00C9302B" w:rsidRDefault="00C9302B">
      <w:pPr>
        <w:spacing w:after="0" w:line="240" w:lineRule="auto"/>
        <w:jc w:val="both"/>
        <w:rPr>
          <w:rFonts w:ascii="Times New Roman" w:eastAsia="Times New Roman" w:hAnsi="Times New Roman" w:cs="Times New Roman"/>
          <w:color w:val="000033"/>
          <w:sz w:val="24"/>
          <w:szCs w:val="24"/>
          <w:highlight w:val="white"/>
        </w:rPr>
      </w:pPr>
    </w:p>
    <w:p w14:paraId="334527A9" w14:textId="77777777" w:rsidR="00C9302B" w:rsidRDefault="00540E45">
      <w:pPr>
        <w:spacing w:after="0" w:line="240" w:lineRule="auto"/>
        <w:jc w:val="both"/>
        <w:rPr>
          <w:rFonts w:ascii="Times New Roman" w:eastAsia="Times New Roman" w:hAnsi="Times New Roman" w:cs="Times New Roman"/>
          <w:b/>
          <w:color w:val="000033"/>
          <w:sz w:val="24"/>
          <w:szCs w:val="24"/>
          <w:highlight w:val="white"/>
        </w:rPr>
      </w:pPr>
      <w:r>
        <w:rPr>
          <w:rFonts w:ascii="Times New Roman" w:eastAsia="Times New Roman" w:hAnsi="Times New Roman" w:cs="Times New Roman"/>
          <w:color w:val="000033"/>
          <w:sz w:val="24"/>
          <w:szCs w:val="24"/>
          <w:highlight w:val="white"/>
        </w:rPr>
        <w:t xml:space="preserve"> </w:t>
      </w:r>
      <w:r>
        <w:rPr>
          <w:rFonts w:ascii="Times New Roman" w:eastAsia="Times New Roman" w:hAnsi="Times New Roman" w:cs="Times New Roman"/>
          <w:b/>
          <w:color w:val="000033"/>
          <w:sz w:val="24"/>
          <w:szCs w:val="24"/>
          <w:highlight w:val="white"/>
        </w:rPr>
        <w:t>Discussion:</w:t>
      </w:r>
    </w:p>
    <w:p w14:paraId="7F0F425A" w14:textId="77777777" w:rsidR="00C9302B" w:rsidRDefault="00C9302B">
      <w:pPr>
        <w:spacing w:after="0" w:line="240" w:lineRule="auto"/>
        <w:jc w:val="both"/>
        <w:rPr>
          <w:rFonts w:ascii="Times New Roman" w:eastAsia="Times New Roman" w:hAnsi="Times New Roman" w:cs="Times New Roman"/>
          <w:color w:val="000033"/>
          <w:sz w:val="24"/>
          <w:szCs w:val="24"/>
          <w:highlight w:val="white"/>
        </w:rPr>
      </w:pPr>
    </w:p>
    <w:p w14:paraId="07716D3C" w14:textId="77777777" w:rsidR="00C9302B" w:rsidRDefault="00540E45">
      <w:pPr>
        <w:numPr>
          <w:ilvl w:val="0"/>
          <w:numId w:val="10"/>
        </w:numPr>
        <w:spacing w:after="0" w:line="240" w:lineRule="auto"/>
        <w:jc w:val="both"/>
        <w:rPr>
          <w:rFonts w:ascii="Times New Roman" w:eastAsia="Times New Roman" w:hAnsi="Times New Roman" w:cs="Times New Roman"/>
          <w:color w:val="000033"/>
          <w:sz w:val="24"/>
          <w:szCs w:val="24"/>
          <w:highlight w:val="white"/>
        </w:rPr>
      </w:pPr>
      <w:r>
        <w:rPr>
          <w:rFonts w:ascii="Times New Roman" w:eastAsia="Times New Roman" w:hAnsi="Times New Roman" w:cs="Times New Roman"/>
          <w:color w:val="000033"/>
          <w:sz w:val="24"/>
          <w:szCs w:val="24"/>
          <w:highlight w:val="white"/>
        </w:rPr>
        <w:t xml:space="preserve">We included a citation to the statement kindly highlighted by the Reviewer. </w:t>
      </w:r>
    </w:p>
    <w:p w14:paraId="25785810" w14:textId="77777777" w:rsidR="00C9302B" w:rsidRDefault="00C9302B">
      <w:pPr>
        <w:spacing w:after="0" w:line="240" w:lineRule="auto"/>
        <w:ind w:left="720"/>
        <w:jc w:val="both"/>
        <w:rPr>
          <w:rFonts w:ascii="Times New Roman" w:eastAsia="Times New Roman" w:hAnsi="Times New Roman" w:cs="Times New Roman"/>
          <w:color w:val="000033"/>
          <w:sz w:val="24"/>
          <w:szCs w:val="24"/>
          <w:highlight w:val="white"/>
        </w:rPr>
      </w:pPr>
    </w:p>
    <w:p w14:paraId="14D7194F" w14:textId="17DDC021" w:rsidR="00C9302B" w:rsidRDefault="00540E45">
      <w:pPr>
        <w:numPr>
          <w:ilvl w:val="0"/>
          <w:numId w:val="10"/>
        </w:numPr>
        <w:spacing w:after="0" w:line="240" w:lineRule="auto"/>
        <w:jc w:val="both"/>
        <w:rPr>
          <w:rFonts w:ascii="Times New Roman" w:eastAsia="Times New Roman" w:hAnsi="Times New Roman" w:cs="Times New Roman"/>
          <w:color w:val="000033"/>
          <w:sz w:val="24"/>
          <w:szCs w:val="24"/>
          <w:highlight w:val="white"/>
        </w:rPr>
      </w:pPr>
      <w:r>
        <w:rPr>
          <w:rFonts w:ascii="Times New Roman" w:eastAsia="Times New Roman" w:hAnsi="Times New Roman" w:cs="Times New Roman"/>
          <w:color w:val="000033"/>
          <w:sz w:val="24"/>
          <w:szCs w:val="24"/>
          <w:highlight w:val="white"/>
        </w:rPr>
        <w:t xml:space="preserve">We thank the Reviewer for pointing out the overarching message conveyed by our paragraph. We </w:t>
      </w:r>
      <w:r w:rsidR="00E42B7F">
        <w:rPr>
          <w:rFonts w:ascii="Times New Roman" w:eastAsia="Times New Roman" w:hAnsi="Times New Roman" w:cs="Times New Roman"/>
          <w:color w:val="000033"/>
          <w:sz w:val="24"/>
          <w:szCs w:val="24"/>
          <w:highlight w:val="white"/>
        </w:rPr>
        <w:t>rephrased</w:t>
      </w:r>
      <w:r>
        <w:rPr>
          <w:rFonts w:ascii="Times New Roman" w:eastAsia="Times New Roman" w:hAnsi="Times New Roman" w:cs="Times New Roman"/>
          <w:color w:val="000033"/>
          <w:sz w:val="24"/>
          <w:szCs w:val="24"/>
          <w:highlight w:val="white"/>
        </w:rPr>
        <w:t xml:space="preserve"> our findings</w:t>
      </w:r>
      <w:r w:rsidR="00E42B7F">
        <w:rPr>
          <w:rFonts w:ascii="Times New Roman" w:eastAsia="Times New Roman" w:hAnsi="Times New Roman" w:cs="Times New Roman"/>
          <w:color w:val="000033"/>
          <w:sz w:val="24"/>
          <w:szCs w:val="24"/>
          <w:highlight w:val="white"/>
        </w:rPr>
        <w:t xml:space="preserve"> in a more cautious manner</w:t>
      </w:r>
      <w:r>
        <w:rPr>
          <w:rFonts w:ascii="Times New Roman" w:eastAsia="Times New Roman" w:hAnsi="Times New Roman" w:cs="Times New Roman"/>
          <w:color w:val="000033"/>
          <w:sz w:val="24"/>
          <w:szCs w:val="24"/>
          <w:highlight w:val="white"/>
        </w:rPr>
        <w:t xml:space="preserve">, suggesting that burnout could be </w:t>
      </w:r>
      <w:r w:rsidR="008A7152">
        <w:rPr>
          <w:rFonts w:ascii="Times New Roman" w:eastAsia="Times New Roman" w:hAnsi="Times New Roman" w:cs="Times New Roman"/>
          <w:color w:val="000033"/>
          <w:sz w:val="24"/>
          <w:szCs w:val="24"/>
          <w:highlight w:val="white"/>
        </w:rPr>
        <w:t>reduced,</w:t>
      </w:r>
      <w:r>
        <w:rPr>
          <w:rFonts w:ascii="Times New Roman" w:eastAsia="Times New Roman" w:hAnsi="Times New Roman" w:cs="Times New Roman"/>
          <w:color w:val="000033"/>
          <w:sz w:val="24"/>
          <w:szCs w:val="24"/>
          <w:highlight w:val="white"/>
        </w:rPr>
        <w:t xml:space="preserve"> and further studies </w:t>
      </w:r>
      <w:r w:rsidR="00F234C6">
        <w:rPr>
          <w:rFonts w:ascii="Times New Roman" w:eastAsia="Times New Roman" w:hAnsi="Times New Roman" w:cs="Times New Roman"/>
          <w:color w:val="000033"/>
          <w:sz w:val="24"/>
          <w:szCs w:val="24"/>
          <w:highlight w:val="white"/>
        </w:rPr>
        <w:t>would be</w:t>
      </w:r>
      <w:r>
        <w:rPr>
          <w:rFonts w:ascii="Times New Roman" w:eastAsia="Times New Roman" w:hAnsi="Times New Roman" w:cs="Times New Roman"/>
          <w:color w:val="000033"/>
          <w:sz w:val="24"/>
          <w:szCs w:val="24"/>
          <w:highlight w:val="white"/>
        </w:rPr>
        <w:t xml:space="preserve"> needed to confirm the initial findings. </w:t>
      </w:r>
    </w:p>
    <w:p w14:paraId="1AF2A7B8" w14:textId="77777777" w:rsidR="00C9302B" w:rsidRDefault="00C9302B">
      <w:pPr>
        <w:spacing w:after="0" w:line="240" w:lineRule="auto"/>
        <w:jc w:val="both"/>
        <w:rPr>
          <w:rFonts w:ascii="Times New Roman" w:eastAsia="Times New Roman" w:hAnsi="Times New Roman" w:cs="Times New Roman"/>
          <w:color w:val="000033"/>
          <w:sz w:val="24"/>
          <w:szCs w:val="24"/>
          <w:highlight w:val="white"/>
        </w:rPr>
      </w:pPr>
    </w:p>
    <w:p w14:paraId="6A190446" w14:textId="590E2E23" w:rsidR="00C9302B" w:rsidRDefault="00540E45">
      <w:pPr>
        <w:numPr>
          <w:ilvl w:val="0"/>
          <w:numId w:val="10"/>
        </w:numPr>
        <w:spacing w:after="0" w:line="240" w:lineRule="auto"/>
        <w:jc w:val="both"/>
        <w:rPr>
          <w:rFonts w:ascii="Times New Roman" w:eastAsia="Times New Roman" w:hAnsi="Times New Roman" w:cs="Times New Roman"/>
          <w:color w:val="000033"/>
          <w:sz w:val="24"/>
          <w:szCs w:val="24"/>
          <w:highlight w:val="white"/>
        </w:rPr>
      </w:pPr>
      <w:r>
        <w:rPr>
          <w:rFonts w:ascii="Times New Roman" w:eastAsia="Times New Roman" w:hAnsi="Times New Roman" w:cs="Times New Roman"/>
          <w:color w:val="000033"/>
          <w:sz w:val="24"/>
          <w:szCs w:val="24"/>
          <w:highlight w:val="white"/>
        </w:rPr>
        <w:t>The Reviewer noted that not all HCPs who worked during the SARS pandemic in Beijing demonstrated PTSS symptoms. We agree</w:t>
      </w:r>
      <w:r w:rsidR="00193981">
        <w:rPr>
          <w:rFonts w:ascii="Times New Roman" w:eastAsia="Times New Roman" w:hAnsi="Times New Roman" w:cs="Times New Roman"/>
          <w:color w:val="000033"/>
          <w:sz w:val="24"/>
          <w:szCs w:val="24"/>
          <w:highlight w:val="white"/>
        </w:rPr>
        <w:t xml:space="preserve"> with this critical point</w:t>
      </w:r>
      <w:r>
        <w:rPr>
          <w:rFonts w:ascii="Times New Roman" w:eastAsia="Times New Roman" w:hAnsi="Times New Roman" w:cs="Times New Roman"/>
          <w:color w:val="000033"/>
          <w:sz w:val="24"/>
          <w:szCs w:val="24"/>
          <w:highlight w:val="white"/>
        </w:rPr>
        <w:t xml:space="preserve"> and rectified th</w:t>
      </w:r>
      <w:r w:rsidR="00193981">
        <w:rPr>
          <w:rFonts w:ascii="Times New Roman" w:eastAsia="Times New Roman" w:hAnsi="Times New Roman" w:cs="Times New Roman"/>
          <w:color w:val="000033"/>
          <w:sz w:val="24"/>
          <w:szCs w:val="24"/>
          <w:highlight w:val="white"/>
        </w:rPr>
        <w:t>at</w:t>
      </w:r>
      <w:r>
        <w:rPr>
          <w:rFonts w:ascii="Times New Roman" w:eastAsia="Times New Roman" w:hAnsi="Times New Roman" w:cs="Times New Roman"/>
          <w:color w:val="000033"/>
          <w:sz w:val="24"/>
          <w:szCs w:val="24"/>
          <w:highlight w:val="white"/>
        </w:rPr>
        <w:t xml:space="preserve"> </w:t>
      </w:r>
      <w:r w:rsidR="00193981">
        <w:rPr>
          <w:rFonts w:ascii="Times New Roman" w:eastAsia="Times New Roman" w:hAnsi="Times New Roman" w:cs="Times New Roman"/>
          <w:color w:val="000033"/>
          <w:sz w:val="24"/>
          <w:szCs w:val="24"/>
          <w:highlight w:val="white"/>
        </w:rPr>
        <w:t>part of the manuscript accordingly</w:t>
      </w:r>
      <w:r>
        <w:rPr>
          <w:rFonts w:ascii="Times New Roman" w:eastAsia="Times New Roman" w:hAnsi="Times New Roman" w:cs="Times New Roman"/>
          <w:color w:val="000033"/>
          <w:sz w:val="24"/>
          <w:szCs w:val="24"/>
          <w:highlight w:val="white"/>
        </w:rPr>
        <w:t>.</w:t>
      </w:r>
    </w:p>
    <w:p w14:paraId="5CC5E7BD" w14:textId="77777777" w:rsidR="00C9302B" w:rsidRDefault="00C9302B">
      <w:pPr>
        <w:spacing w:after="0" w:line="240" w:lineRule="auto"/>
        <w:jc w:val="both"/>
        <w:rPr>
          <w:rFonts w:ascii="Times New Roman" w:eastAsia="Times New Roman" w:hAnsi="Times New Roman" w:cs="Times New Roman"/>
          <w:color w:val="000033"/>
          <w:sz w:val="24"/>
          <w:szCs w:val="24"/>
          <w:highlight w:val="white"/>
        </w:rPr>
      </w:pPr>
    </w:p>
    <w:p w14:paraId="2F583699" w14:textId="77777777" w:rsidR="00C9302B" w:rsidRDefault="00540E45">
      <w:pPr>
        <w:spacing w:after="0" w:line="240" w:lineRule="auto"/>
        <w:jc w:val="both"/>
        <w:rPr>
          <w:rFonts w:ascii="Times New Roman" w:eastAsia="Times New Roman" w:hAnsi="Times New Roman" w:cs="Times New Roman"/>
          <w:color w:val="000033"/>
          <w:sz w:val="24"/>
          <w:szCs w:val="24"/>
          <w:highlight w:val="white"/>
        </w:rPr>
      </w:pPr>
      <w:r>
        <w:rPr>
          <w:rFonts w:ascii="Times New Roman" w:eastAsia="Times New Roman" w:hAnsi="Times New Roman" w:cs="Times New Roman"/>
          <w:b/>
          <w:color w:val="000033"/>
          <w:sz w:val="24"/>
          <w:szCs w:val="24"/>
          <w:highlight w:val="white"/>
          <w:u w:val="single"/>
        </w:rPr>
        <w:t>Reviewer #2</w:t>
      </w:r>
    </w:p>
    <w:p w14:paraId="66334580" w14:textId="77777777" w:rsidR="00C9302B" w:rsidRDefault="00C9302B">
      <w:pPr>
        <w:spacing w:after="0" w:line="240" w:lineRule="auto"/>
        <w:jc w:val="both"/>
        <w:rPr>
          <w:rFonts w:ascii="Times New Roman" w:eastAsia="Times New Roman" w:hAnsi="Times New Roman" w:cs="Times New Roman"/>
          <w:b/>
          <w:color w:val="000033"/>
          <w:sz w:val="24"/>
          <w:szCs w:val="24"/>
          <w:highlight w:val="white"/>
        </w:rPr>
      </w:pPr>
    </w:p>
    <w:p w14:paraId="57FE28FF" w14:textId="100CE243" w:rsidR="00C9302B" w:rsidRDefault="00540E45">
      <w:pPr>
        <w:numPr>
          <w:ilvl w:val="0"/>
          <w:numId w:val="4"/>
        </w:numPr>
        <w:spacing w:after="0" w:line="240" w:lineRule="auto"/>
        <w:jc w:val="both"/>
        <w:rPr>
          <w:rFonts w:ascii="Times New Roman" w:eastAsia="Times New Roman" w:hAnsi="Times New Roman" w:cs="Times New Roman"/>
          <w:color w:val="000033"/>
          <w:sz w:val="24"/>
          <w:szCs w:val="24"/>
          <w:highlight w:val="white"/>
        </w:rPr>
      </w:pPr>
      <w:r>
        <w:rPr>
          <w:rFonts w:ascii="Times New Roman" w:eastAsia="Times New Roman" w:hAnsi="Times New Roman" w:cs="Times New Roman"/>
          <w:color w:val="000033"/>
          <w:sz w:val="24"/>
          <w:szCs w:val="24"/>
          <w:highlight w:val="white"/>
        </w:rPr>
        <w:t xml:space="preserve">We thank the Reviewer for their comment. We referenced the studies cited by the Reviewer in the </w:t>
      </w:r>
      <w:r w:rsidR="007E0BFB">
        <w:rPr>
          <w:rFonts w:ascii="Times New Roman" w:eastAsia="Times New Roman" w:hAnsi="Times New Roman" w:cs="Times New Roman"/>
          <w:color w:val="000033"/>
          <w:sz w:val="24"/>
          <w:szCs w:val="24"/>
          <w:highlight w:val="white"/>
        </w:rPr>
        <w:t>I</w:t>
      </w:r>
      <w:r>
        <w:rPr>
          <w:rFonts w:ascii="Times New Roman" w:eastAsia="Times New Roman" w:hAnsi="Times New Roman" w:cs="Times New Roman"/>
          <w:color w:val="000033"/>
          <w:sz w:val="24"/>
          <w:szCs w:val="24"/>
          <w:highlight w:val="white"/>
        </w:rPr>
        <w:t>ntroduction</w:t>
      </w:r>
      <w:r w:rsidR="007E0BFB">
        <w:rPr>
          <w:rFonts w:ascii="Times New Roman" w:eastAsia="Times New Roman" w:hAnsi="Times New Roman" w:cs="Times New Roman"/>
          <w:color w:val="000033"/>
          <w:sz w:val="24"/>
          <w:szCs w:val="24"/>
          <w:highlight w:val="white"/>
        </w:rPr>
        <w:t xml:space="preserve"> section</w:t>
      </w:r>
      <w:r>
        <w:rPr>
          <w:rFonts w:ascii="Times New Roman" w:eastAsia="Times New Roman" w:hAnsi="Times New Roman" w:cs="Times New Roman"/>
          <w:color w:val="000033"/>
          <w:sz w:val="24"/>
          <w:szCs w:val="24"/>
          <w:highlight w:val="white"/>
        </w:rPr>
        <w:t>, which now better explains the necessity of our study.</w:t>
      </w:r>
    </w:p>
    <w:p w14:paraId="4C77B53F" w14:textId="77777777" w:rsidR="00C9302B" w:rsidRDefault="00C9302B">
      <w:pPr>
        <w:spacing w:after="0" w:line="240" w:lineRule="auto"/>
        <w:ind w:left="720"/>
        <w:jc w:val="both"/>
        <w:rPr>
          <w:rFonts w:ascii="Times New Roman" w:eastAsia="Times New Roman" w:hAnsi="Times New Roman" w:cs="Times New Roman"/>
          <w:color w:val="000033"/>
          <w:sz w:val="24"/>
          <w:szCs w:val="24"/>
          <w:highlight w:val="white"/>
        </w:rPr>
      </w:pPr>
    </w:p>
    <w:p w14:paraId="27712055" w14:textId="08A6154F" w:rsidR="00C9302B" w:rsidRDefault="00540E45">
      <w:pPr>
        <w:numPr>
          <w:ilvl w:val="0"/>
          <w:numId w:val="4"/>
        </w:numPr>
        <w:spacing w:after="0" w:line="240" w:lineRule="auto"/>
        <w:jc w:val="both"/>
        <w:rPr>
          <w:rFonts w:ascii="Times New Roman" w:eastAsia="Times New Roman" w:hAnsi="Times New Roman" w:cs="Times New Roman"/>
          <w:color w:val="000033"/>
          <w:sz w:val="24"/>
          <w:szCs w:val="24"/>
          <w:highlight w:val="white"/>
        </w:rPr>
      </w:pPr>
      <w:r>
        <w:rPr>
          <w:rFonts w:ascii="Times New Roman" w:eastAsia="Times New Roman" w:hAnsi="Times New Roman" w:cs="Times New Roman"/>
          <w:color w:val="000033"/>
          <w:sz w:val="24"/>
          <w:szCs w:val="24"/>
          <w:highlight w:val="white"/>
        </w:rPr>
        <w:t xml:space="preserve">The Reviewer requested a more detailed description of the methods used to identify potential participants and disseminate the survey. We expanded the Sample Population </w:t>
      </w:r>
      <w:r w:rsidR="00081620">
        <w:rPr>
          <w:rFonts w:ascii="Times New Roman" w:eastAsia="Times New Roman" w:hAnsi="Times New Roman" w:cs="Times New Roman"/>
          <w:color w:val="000033"/>
          <w:sz w:val="24"/>
          <w:szCs w:val="24"/>
          <w:highlight w:val="white"/>
        </w:rPr>
        <w:t>paragraph to include information about the r</w:t>
      </w:r>
      <w:r>
        <w:rPr>
          <w:rFonts w:ascii="Times New Roman" w:eastAsia="Times New Roman" w:hAnsi="Times New Roman" w:cs="Times New Roman"/>
          <w:color w:val="000033"/>
          <w:sz w:val="24"/>
          <w:szCs w:val="24"/>
          <w:highlight w:val="white"/>
        </w:rPr>
        <w:t xml:space="preserve">ecruitment </w:t>
      </w:r>
      <w:r w:rsidR="00081620">
        <w:rPr>
          <w:rFonts w:ascii="Times New Roman" w:eastAsia="Times New Roman" w:hAnsi="Times New Roman" w:cs="Times New Roman"/>
          <w:color w:val="000033"/>
          <w:sz w:val="24"/>
          <w:szCs w:val="24"/>
          <w:highlight w:val="white"/>
        </w:rPr>
        <w:t>s</w:t>
      </w:r>
      <w:r>
        <w:rPr>
          <w:rFonts w:ascii="Times New Roman" w:eastAsia="Times New Roman" w:hAnsi="Times New Roman" w:cs="Times New Roman"/>
          <w:color w:val="000033"/>
          <w:sz w:val="24"/>
          <w:szCs w:val="24"/>
          <w:highlight w:val="white"/>
        </w:rPr>
        <w:t>trategy.</w:t>
      </w:r>
      <w:r w:rsidR="00081620">
        <w:rPr>
          <w:rFonts w:ascii="Times New Roman" w:eastAsia="Times New Roman" w:hAnsi="Times New Roman" w:cs="Times New Roman"/>
          <w:color w:val="000033"/>
          <w:sz w:val="24"/>
          <w:szCs w:val="24"/>
          <w:highlight w:val="white"/>
        </w:rPr>
        <w:t xml:space="preserve"> </w:t>
      </w:r>
      <w:r>
        <w:rPr>
          <w:rFonts w:ascii="Times New Roman" w:eastAsia="Times New Roman" w:hAnsi="Times New Roman" w:cs="Times New Roman"/>
          <w:color w:val="000033"/>
          <w:sz w:val="24"/>
          <w:szCs w:val="24"/>
          <w:highlight w:val="white"/>
        </w:rPr>
        <w:t>Unfortunately</w:t>
      </w:r>
      <w:r w:rsidR="00081620">
        <w:rPr>
          <w:rFonts w:ascii="Times New Roman" w:eastAsia="Times New Roman" w:hAnsi="Times New Roman" w:cs="Times New Roman"/>
          <w:color w:val="000033"/>
          <w:sz w:val="24"/>
          <w:szCs w:val="24"/>
          <w:highlight w:val="white"/>
        </w:rPr>
        <w:t>,</w:t>
      </w:r>
      <w:r>
        <w:rPr>
          <w:rFonts w:ascii="Times New Roman" w:eastAsia="Times New Roman" w:hAnsi="Times New Roman" w:cs="Times New Roman"/>
          <w:color w:val="000033"/>
          <w:sz w:val="24"/>
          <w:szCs w:val="24"/>
          <w:highlight w:val="white"/>
        </w:rPr>
        <w:t xml:space="preserve"> we did not record the number of </w:t>
      </w:r>
      <w:r w:rsidR="00081620">
        <w:rPr>
          <w:rFonts w:ascii="Times New Roman" w:eastAsia="Times New Roman" w:hAnsi="Times New Roman" w:cs="Times New Roman"/>
          <w:color w:val="000033"/>
          <w:sz w:val="24"/>
          <w:szCs w:val="24"/>
          <w:highlight w:val="white"/>
        </w:rPr>
        <w:t>s</w:t>
      </w:r>
      <w:r>
        <w:rPr>
          <w:rFonts w:ascii="Times New Roman" w:eastAsia="Times New Roman" w:hAnsi="Times New Roman" w:cs="Times New Roman"/>
          <w:color w:val="000033"/>
          <w:sz w:val="24"/>
          <w:szCs w:val="24"/>
          <w:highlight w:val="white"/>
        </w:rPr>
        <w:t xml:space="preserve">ocial </w:t>
      </w:r>
      <w:r w:rsidR="00081620">
        <w:rPr>
          <w:rFonts w:ascii="Times New Roman" w:eastAsia="Times New Roman" w:hAnsi="Times New Roman" w:cs="Times New Roman"/>
          <w:color w:val="000033"/>
          <w:sz w:val="24"/>
          <w:szCs w:val="24"/>
          <w:highlight w:val="white"/>
        </w:rPr>
        <w:t>m</w:t>
      </w:r>
      <w:r>
        <w:rPr>
          <w:rFonts w:ascii="Times New Roman" w:eastAsia="Times New Roman" w:hAnsi="Times New Roman" w:cs="Times New Roman"/>
          <w:color w:val="000033"/>
          <w:sz w:val="24"/>
          <w:szCs w:val="24"/>
          <w:highlight w:val="white"/>
        </w:rPr>
        <w:t xml:space="preserve">edia groups that were contacted, and Facebook does not provide </w:t>
      </w:r>
      <w:r w:rsidR="00081620">
        <w:rPr>
          <w:rFonts w:ascii="Times New Roman" w:eastAsia="Times New Roman" w:hAnsi="Times New Roman" w:cs="Times New Roman"/>
          <w:color w:val="000033"/>
          <w:sz w:val="24"/>
          <w:szCs w:val="24"/>
          <w:highlight w:val="white"/>
        </w:rPr>
        <w:t>the</w:t>
      </w:r>
      <w:r>
        <w:rPr>
          <w:rFonts w:ascii="Times New Roman" w:eastAsia="Times New Roman" w:hAnsi="Times New Roman" w:cs="Times New Roman"/>
          <w:color w:val="000033"/>
          <w:sz w:val="24"/>
          <w:szCs w:val="24"/>
          <w:highlight w:val="white"/>
        </w:rPr>
        <w:t xml:space="preserve"> number of individuals that saw each post. For these </w:t>
      </w:r>
      <w:r w:rsidR="00081620">
        <w:rPr>
          <w:rFonts w:ascii="Times New Roman" w:eastAsia="Times New Roman" w:hAnsi="Times New Roman" w:cs="Times New Roman"/>
          <w:color w:val="000033"/>
          <w:sz w:val="24"/>
          <w:szCs w:val="24"/>
          <w:highlight w:val="white"/>
        </w:rPr>
        <w:t>reasons,</w:t>
      </w:r>
      <w:r>
        <w:rPr>
          <w:rFonts w:ascii="Times New Roman" w:eastAsia="Times New Roman" w:hAnsi="Times New Roman" w:cs="Times New Roman"/>
          <w:color w:val="000033"/>
          <w:sz w:val="24"/>
          <w:szCs w:val="24"/>
          <w:highlight w:val="white"/>
        </w:rPr>
        <w:t xml:space="preserve"> we cannot calculate or estimate </w:t>
      </w:r>
      <w:r w:rsidR="00081620">
        <w:rPr>
          <w:rFonts w:ascii="Times New Roman" w:eastAsia="Times New Roman" w:hAnsi="Times New Roman" w:cs="Times New Roman"/>
          <w:color w:val="000033"/>
          <w:sz w:val="24"/>
          <w:szCs w:val="24"/>
          <w:highlight w:val="white"/>
        </w:rPr>
        <w:t>the</w:t>
      </w:r>
      <w:r>
        <w:rPr>
          <w:rFonts w:ascii="Times New Roman" w:eastAsia="Times New Roman" w:hAnsi="Times New Roman" w:cs="Times New Roman"/>
          <w:color w:val="000033"/>
          <w:sz w:val="24"/>
          <w:szCs w:val="24"/>
          <w:highlight w:val="white"/>
        </w:rPr>
        <w:t xml:space="preserve"> number of potential participants.</w:t>
      </w:r>
    </w:p>
    <w:p w14:paraId="39F22CAE" w14:textId="77777777" w:rsidR="00C9302B" w:rsidRDefault="00C9302B">
      <w:pPr>
        <w:spacing w:after="0" w:line="240" w:lineRule="auto"/>
        <w:ind w:left="720"/>
        <w:jc w:val="both"/>
        <w:rPr>
          <w:rFonts w:ascii="Times New Roman" w:eastAsia="Times New Roman" w:hAnsi="Times New Roman" w:cs="Times New Roman"/>
          <w:color w:val="000033"/>
          <w:sz w:val="24"/>
          <w:szCs w:val="24"/>
          <w:highlight w:val="white"/>
        </w:rPr>
      </w:pPr>
    </w:p>
    <w:p w14:paraId="1AA8D3D9" w14:textId="4C927A73" w:rsidR="00C9302B" w:rsidRDefault="00540E45">
      <w:pPr>
        <w:numPr>
          <w:ilvl w:val="0"/>
          <w:numId w:val="4"/>
        </w:numPr>
        <w:spacing w:after="0" w:line="240" w:lineRule="auto"/>
        <w:jc w:val="both"/>
        <w:rPr>
          <w:rFonts w:ascii="Times New Roman" w:eastAsia="Times New Roman" w:hAnsi="Times New Roman" w:cs="Times New Roman"/>
          <w:color w:val="000033"/>
          <w:sz w:val="24"/>
          <w:szCs w:val="24"/>
          <w:highlight w:val="white"/>
        </w:rPr>
      </w:pPr>
      <w:r>
        <w:rPr>
          <w:rFonts w:ascii="Times New Roman" w:eastAsia="Times New Roman" w:hAnsi="Times New Roman" w:cs="Times New Roman"/>
          <w:color w:val="000033"/>
          <w:sz w:val="24"/>
          <w:szCs w:val="24"/>
          <w:highlight w:val="white"/>
        </w:rPr>
        <w:t xml:space="preserve">The Reviewer noted that occupations such as student, administrative staff, </w:t>
      </w:r>
      <w:r w:rsidR="000607A4">
        <w:rPr>
          <w:rFonts w:ascii="Times New Roman" w:eastAsia="Times New Roman" w:hAnsi="Times New Roman" w:cs="Times New Roman"/>
          <w:color w:val="000033"/>
          <w:sz w:val="24"/>
          <w:szCs w:val="24"/>
          <w:highlight w:val="white"/>
        </w:rPr>
        <w:t>“</w:t>
      </w:r>
      <w:r>
        <w:rPr>
          <w:rFonts w:ascii="Times New Roman" w:eastAsia="Times New Roman" w:hAnsi="Times New Roman" w:cs="Times New Roman"/>
          <w:color w:val="000033"/>
          <w:sz w:val="24"/>
          <w:szCs w:val="24"/>
          <w:highlight w:val="white"/>
        </w:rPr>
        <w:t xml:space="preserve">not a </w:t>
      </w:r>
      <w:r w:rsidR="00081620">
        <w:rPr>
          <w:rFonts w:ascii="Times New Roman" w:eastAsia="Times New Roman" w:hAnsi="Times New Roman" w:cs="Times New Roman"/>
          <w:color w:val="000033"/>
          <w:sz w:val="24"/>
          <w:szCs w:val="24"/>
          <w:highlight w:val="white"/>
        </w:rPr>
        <w:t>HCP</w:t>
      </w:r>
      <w:r w:rsidR="000607A4">
        <w:rPr>
          <w:rFonts w:ascii="Times New Roman" w:eastAsia="Times New Roman" w:hAnsi="Times New Roman" w:cs="Times New Roman"/>
          <w:color w:val="000033"/>
          <w:sz w:val="24"/>
          <w:szCs w:val="24"/>
          <w:highlight w:val="white"/>
        </w:rPr>
        <w:t>”</w:t>
      </w:r>
      <w:r>
        <w:rPr>
          <w:rFonts w:ascii="Times New Roman" w:eastAsia="Times New Roman" w:hAnsi="Times New Roman" w:cs="Times New Roman"/>
          <w:color w:val="000033"/>
          <w:sz w:val="24"/>
          <w:szCs w:val="24"/>
          <w:highlight w:val="white"/>
        </w:rPr>
        <w:t xml:space="preserve"> were included in the questionnaire and Table 4. In the multivariate logistic regression, the occupations were grouped into 3 categories: </w:t>
      </w:r>
      <w:r w:rsidR="000607A4">
        <w:rPr>
          <w:rFonts w:ascii="Times New Roman" w:eastAsia="Times New Roman" w:hAnsi="Times New Roman" w:cs="Times New Roman"/>
          <w:color w:val="000033"/>
          <w:sz w:val="24"/>
          <w:szCs w:val="24"/>
          <w:highlight w:val="white"/>
        </w:rPr>
        <w:t>m</w:t>
      </w:r>
      <w:r>
        <w:rPr>
          <w:rFonts w:ascii="Times New Roman" w:eastAsia="Times New Roman" w:hAnsi="Times New Roman" w:cs="Times New Roman"/>
          <w:color w:val="000033"/>
          <w:sz w:val="24"/>
          <w:szCs w:val="24"/>
          <w:highlight w:val="white"/>
        </w:rPr>
        <w:t xml:space="preserve">edical </w:t>
      </w:r>
      <w:r w:rsidR="000607A4">
        <w:rPr>
          <w:rFonts w:ascii="Times New Roman" w:eastAsia="Times New Roman" w:hAnsi="Times New Roman" w:cs="Times New Roman"/>
          <w:color w:val="000033"/>
          <w:sz w:val="24"/>
          <w:szCs w:val="24"/>
          <w:highlight w:val="white"/>
        </w:rPr>
        <w:t>d</w:t>
      </w:r>
      <w:r>
        <w:rPr>
          <w:rFonts w:ascii="Times New Roman" w:eastAsia="Times New Roman" w:hAnsi="Times New Roman" w:cs="Times New Roman"/>
          <w:color w:val="000033"/>
          <w:sz w:val="24"/>
          <w:szCs w:val="24"/>
          <w:highlight w:val="white"/>
        </w:rPr>
        <w:t xml:space="preserve">octors, </w:t>
      </w:r>
      <w:r w:rsidR="000607A4">
        <w:rPr>
          <w:rFonts w:ascii="Times New Roman" w:eastAsia="Times New Roman" w:hAnsi="Times New Roman" w:cs="Times New Roman"/>
          <w:color w:val="000033"/>
          <w:sz w:val="24"/>
          <w:szCs w:val="24"/>
          <w:highlight w:val="white"/>
        </w:rPr>
        <w:t>n</w:t>
      </w:r>
      <w:r>
        <w:rPr>
          <w:rFonts w:ascii="Times New Roman" w:eastAsia="Times New Roman" w:hAnsi="Times New Roman" w:cs="Times New Roman"/>
          <w:color w:val="000033"/>
          <w:sz w:val="24"/>
          <w:szCs w:val="24"/>
          <w:highlight w:val="white"/>
        </w:rPr>
        <w:t xml:space="preserve">urses, and </w:t>
      </w:r>
      <w:r w:rsidR="000607A4">
        <w:rPr>
          <w:rFonts w:ascii="Times New Roman" w:eastAsia="Times New Roman" w:hAnsi="Times New Roman" w:cs="Times New Roman"/>
          <w:color w:val="000033"/>
          <w:sz w:val="24"/>
          <w:szCs w:val="24"/>
          <w:highlight w:val="white"/>
        </w:rPr>
        <w:t>o</w:t>
      </w:r>
      <w:r>
        <w:rPr>
          <w:rFonts w:ascii="Times New Roman" w:eastAsia="Times New Roman" w:hAnsi="Times New Roman" w:cs="Times New Roman"/>
          <w:color w:val="000033"/>
          <w:sz w:val="24"/>
          <w:szCs w:val="24"/>
          <w:highlight w:val="white"/>
        </w:rPr>
        <w:t>thers. Students</w:t>
      </w:r>
      <w:r w:rsidR="000607A4">
        <w:rPr>
          <w:rFonts w:ascii="Times New Roman" w:eastAsia="Times New Roman" w:hAnsi="Times New Roman" w:cs="Times New Roman"/>
          <w:color w:val="000033"/>
          <w:sz w:val="24"/>
          <w:szCs w:val="24"/>
          <w:highlight w:val="white"/>
        </w:rPr>
        <w:t xml:space="preserve"> and</w:t>
      </w:r>
      <w:r>
        <w:rPr>
          <w:rFonts w:ascii="Times New Roman" w:eastAsia="Times New Roman" w:hAnsi="Times New Roman" w:cs="Times New Roman"/>
          <w:color w:val="000033"/>
          <w:sz w:val="24"/>
          <w:szCs w:val="24"/>
          <w:highlight w:val="white"/>
        </w:rPr>
        <w:t xml:space="preserve"> administrative staff </w:t>
      </w:r>
      <w:r w:rsidR="000607A4">
        <w:rPr>
          <w:rFonts w:ascii="Times New Roman" w:eastAsia="Times New Roman" w:hAnsi="Times New Roman" w:cs="Times New Roman"/>
          <w:color w:val="000033"/>
          <w:sz w:val="24"/>
          <w:szCs w:val="24"/>
          <w:highlight w:val="white"/>
        </w:rPr>
        <w:t>were</w:t>
      </w:r>
      <w:r>
        <w:rPr>
          <w:rFonts w:ascii="Times New Roman" w:eastAsia="Times New Roman" w:hAnsi="Times New Roman" w:cs="Times New Roman"/>
          <w:color w:val="000033"/>
          <w:sz w:val="24"/>
          <w:szCs w:val="24"/>
          <w:highlight w:val="white"/>
        </w:rPr>
        <w:t xml:space="preserve"> </w:t>
      </w:r>
      <w:r w:rsidR="000607A4">
        <w:rPr>
          <w:rFonts w:ascii="Times New Roman" w:eastAsia="Times New Roman" w:hAnsi="Times New Roman" w:cs="Times New Roman"/>
          <w:color w:val="000033"/>
          <w:sz w:val="24"/>
          <w:szCs w:val="24"/>
          <w:highlight w:val="white"/>
        </w:rPr>
        <w:t>categorized as</w:t>
      </w:r>
      <w:r>
        <w:rPr>
          <w:rFonts w:ascii="Times New Roman" w:eastAsia="Times New Roman" w:hAnsi="Times New Roman" w:cs="Times New Roman"/>
          <w:color w:val="000033"/>
          <w:sz w:val="24"/>
          <w:szCs w:val="24"/>
          <w:highlight w:val="white"/>
        </w:rPr>
        <w:t xml:space="preserve"> “others”. </w:t>
      </w:r>
      <w:r w:rsidR="000607A4">
        <w:rPr>
          <w:rFonts w:ascii="Times New Roman" w:eastAsia="Times New Roman" w:hAnsi="Times New Roman" w:cs="Times New Roman"/>
          <w:color w:val="000033"/>
          <w:sz w:val="24"/>
          <w:szCs w:val="24"/>
          <w:highlight w:val="white"/>
        </w:rPr>
        <w:t>“</w:t>
      </w:r>
      <w:r>
        <w:rPr>
          <w:rFonts w:ascii="Times New Roman" w:eastAsia="Times New Roman" w:hAnsi="Times New Roman" w:cs="Times New Roman"/>
          <w:color w:val="000033"/>
          <w:sz w:val="24"/>
          <w:szCs w:val="24"/>
          <w:highlight w:val="white"/>
        </w:rPr>
        <w:t xml:space="preserve">Not a </w:t>
      </w:r>
      <w:r w:rsidR="000607A4">
        <w:rPr>
          <w:rFonts w:ascii="Times New Roman" w:eastAsia="Times New Roman" w:hAnsi="Times New Roman" w:cs="Times New Roman"/>
          <w:color w:val="000033"/>
          <w:sz w:val="24"/>
          <w:szCs w:val="24"/>
          <w:highlight w:val="white"/>
        </w:rPr>
        <w:t>HCP”</w:t>
      </w:r>
      <w:r>
        <w:rPr>
          <w:rFonts w:ascii="Times New Roman" w:eastAsia="Times New Roman" w:hAnsi="Times New Roman" w:cs="Times New Roman"/>
          <w:color w:val="000033"/>
          <w:sz w:val="24"/>
          <w:szCs w:val="24"/>
          <w:highlight w:val="white"/>
        </w:rPr>
        <w:t xml:space="preserve"> was </w:t>
      </w:r>
      <w:r w:rsidR="000607A4">
        <w:rPr>
          <w:rFonts w:ascii="Times New Roman" w:eastAsia="Times New Roman" w:hAnsi="Times New Roman" w:cs="Times New Roman"/>
          <w:color w:val="000033"/>
          <w:sz w:val="24"/>
          <w:szCs w:val="24"/>
          <w:highlight w:val="white"/>
        </w:rPr>
        <w:t>excluded from the study</w:t>
      </w:r>
      <w:r>
        <w:rPr>
          <w:rFonts w:ascii="Times New Roman" w:eastAsia="Times New Roman" w:hAnsi="Times New Roman" w:cs="Times New Roman"/>
          <w:color w:val="000033"/>
          <w:sz w:val="24"/>
          <w:szCs w:val="24"/>
          <w:highlight w:val="white"/>
        </w:rPr>
        <w:t>.</w:t>
      </w:r>
    </w:p>
    <w:p w14:paraId="59D3EDFE" w14:textId="77777777" w:rsidR="00C9302B" w:rsidRDefault="00C9302B">
      <w:pPr>
        <w:spacing w:after="0" w:line="240" w:lineRule="auto"/>
        <w:ind w:left="720"/>
        <w:jc w:val="both"/>
        <w:rPr>
          <w:rFonts w:ascii="Times New Roman" w:eastAsia="Times New Roman" w:hAnsi="Times New Roman" w:cs="Times New Roman"/>
          <w:color w:val="000033"/>
          <w:sz w:val="24"/>
          <w:szCs w:val="24"/>
          <w:highlight w:val="white"/>
        </w:rPr>
      </w:pPr>
    </w:p>
    <w:p w14:paraId="325E1206" w14:textId="32420F05" w:rsidR="00C9302B" w:rsidRDefault="00540E45">
      <w:pPr>
        <w:numPr>
          <w:ilvl w:val="0"/>
          <w:numId w:val="4"/>
        </w:numPr>
        <w:spacing w:after="0" w:line="240" w:lineRule="auto"/>
        <w:jc w:val="both"/>
        <w:rPr>
          <w:rFonts w:ascii="Times New Roman" w:eastAsia="Times New Roman" w:hAnsi="Times New Roman" w:cs="Times New Roman"/>
          <w:color w:val="000033"/>
          <w:sz w:val="24"/>
          <w:szCs w:val="24"/>
          <w:highlight w:val="white"/>
        </w:rPr>
      </w:pPr>
      <w:r>
        <w:rPr>
          <w:rFonts w:ascii="Times New Roman" w:eastAsia="Times New Roman" w:hAnsi="Times New Roman" w:cs="Times New Roman"/>
          <w:color w:val="000033"/>
          <w:sz w:val="24"/>
          <w:szCs w:val="24"/>
          <w:highlight w:val="white"/>
        </w:rPr>
        <w:t xml:space="preserve">The Reviewer expressed concern about the impossibility of discussing burnout prevalence due to the missing representativeness of the survey respondents. We </w:t>
      </w:r>
      <w:r w:rsidR="000607A4">
        <w:rPr>
          <w:rFonts w:ascii="Times New Roman" w:eastAsia="Times New Roman" w:hAnsi="Times New Roman" w:cs="Times New Roman"/>
          <w:color w:val="000033"/>
          <w:sz w:val="24"/>
          <w:szCs w:val="24"/>
          <w:highlight w:val="white"/>
        </w:rPr>
        <w:t>modified</w:t>
      </w:r>
      <w:r>
        <w:rPr>
          <w:rFonts w:ascii="Times New Roman" w:eastAsia="Times New Roman" w:hAnsi="Times New Roman" w:cs="Times New Roman"/>
          <w:color w:val="000033"/>
          <w:sz w:val="24"/>
          <w:szCs w:val="24"/>
          <w:highlight w:val="white"/>
        </w:rPr>
        <w:t xml:space="preserve"> the Discussion and Conclusion sections </w:t>
      </w:r>
      <w:r w:rsidR="000607A4">
        <w:rPr>
          <w:rFonts w:ascii="Times New Roman" w:eastAsia="Times New Roman" w:hAnsi="Times New Roman" w:cs="Times New Roman"/>
          <w:color w:val="000033"/>
          <w:sz w:val="24"/>
          <w:szCs w:val="24"/>
          <w:highlight w:val="white"/>
        </w:rPr>
        <w:t>accordingly,</w:t>
      </w:r>
      <w:r>
        <w:rPr>
          <w:rFonts w:ascii="Times New Roman" w:eastAsia="Times New Roman" w:hAnsi="Times New Roman" w:cs="Times New Roman"/>
          <w:color w:val="000033"/>
          <w:sz w:val="24"/>
          <w:szCs w:val="24"/>
          <w:highlight w:val="white"/>
        </w:rPr>
        <w:t xml:space="preserve"> to refer only to the burnout level reported </w:t>
      </w:r>
      <w:r w:rsidR="000607A4">
        <w:rPr>
          <w:rFonts w:ascii="Times New Roman" w:eastAsia="Times New Roman" w:hAnsi="Times New Roman" w:cs="Times New Roman"/>
          <w:color w:val="000033"/>
          <w:sz w:val="24"/>
          <w:szCs w:val="24"/>
          <w:highlight w:val="white"/>
        </w:rPr>
        <w:t xml:space="preserve">by </w:t>
      </w:r>
      <w:r>
        <w:rPr>
          <w:rFonts w:ascii="Times New Roman" w:eastAsia="Times New Roman" w:hAnsi="Times New Roman" w:cs="Times New Roman"/>
          <w:color w:val="000033"/>
          <w:sz w:val="24"/>
          <w:szCs w:val="24"/>
          <w:highlight w:val="white"/>
        </w:rPr>
        <w:t>the survey respondents.</w:t>
      </w:r>
    </w:p>
    <w:p w14:paraId="5DE64778" w14:textId="77777777" w:rsidR="00C9302B" w:rsidRDefault="00C9302B">
      <w:pPr>
        <w:spacing w:after="0" w:line="240" w:lineRule="auto"/>
        <w:ind w:left="720"/>
        <w:jc w:val="both"/>
        <w:rPr>
          <w:rFonts w:ascii="Times New Roman" w:eastAsia="Times New Roman" w:hAnsi="Times New Roman" w:cs="Times New Roman"/>
          <w:color w:val="000033"/>
          <w:sz w:val="24"/>
          <w:szCs w:val="24"/>
          <w:highlight w:val="white"/>
        </w:rPr>
      </w:pPr>
    </w:p>
    <w:p w14:paraId="6650B7E2" w14:textId="64DA2C22" w:rsidR="00C9302B" w:rsidRDefault="00540E45">
      <w:pPr>
        <w:numPr>
          <w:ilvl w:val="0"/>
          <w:numId w:val="4"/>
        </w:numPr>
        <w:spacing w:after="0" w:line="240" w:lineRule="auto"/>
        <w:jc w:val="both"/>
        <w:rPr>
          <w:rFonts w:ascii="Times New Roman" w:eastAsia="Times New Roman" w:hAnsi="Times New Roman" w:cs="Times New Roman"/>
          <w:color w:val="000033"/>
          <w:sz w:val="24"/>
          <w:szCs w:val="24"/>
          <w:highlight w:val="white"/>
        </w:rPr>
      </w:pPr>
      <w:r>
        <w:rPr>
          <w:rFonts w:ascii="Times New Roman" w:eastAsia="Times New Roman" w:hAnsi="Times New Roman" w:cs="Times New Roman"/>
          <w:color w:val="000033"/>
          <w:sz w:val="24"/>
          <w:szCs w:val="24"/>
          <w:highlight w:val="white"/>
        </w:rPr>
        <w:t>We agree with the Reviewer</w:t>
      </w:r>
      <w:r w:rsidR="000607A4">
        <w:rPr>
          <w:rFonts w:ascii="Times New Roman" w:eastAsia="Times New Roman" w:hAnsi="Times New Roman" w:cs="Times New Roman"/>
          <w:color w:val="000033"/>
          <w:sz w:val="24"/>
          <w:szCs w:val="24"/>
          <w:highlight w:val="white"/>
        </w:rPr>
        <w:t xml:space="preserve">’s </w:t>
      </w:r>
      <w:r>
        <w:rPr>
          <w:rFonts w:ascii="Times New Roman" w:eastAsia="Times New Roman" w:hAnsi="Times New Roman" w:cs="Times New Roman"/>
          <w:color w:val="000033"/>
          <w:sz w:val="24"/>
          <w:szCs w:val="24"/>
          <w:highlight w:val="white"/>
        </w:rPr>
        <w:t>concern about the reliability and validity of the translated scales, as well as the cut</w:t>
      </w:r>
      <w:r w:rsidR="000607A4">
        <w:rPr>
          <w:rFonts w:ascii="Times New Roman" w:eastAsia="Times New Roman" w:hAnsi="Times New Roman" w:cs="Times New Roman"/>
          <w:color w:val="000033"/>
          <w:sz w:val="24"/>
          <w:szCs w:val="24"/>
          <w:highlight w:val="white"/>
        </w:rPr>
        <w:t>-</w:t>
      </w:r>
      <w:r>
        <w:rPr>
          <w:rFonts w:ascii="Times New Roman" w:eastAsia="Times New Roman" w:hAnsi="Times New Roman" w:cs="Times New Roman"/>
          <w:color w:val="000033"/>
          <w:sz w:val="24"/>
          <w:szCs w:val="24"/>
          <w:highlight w:val="white"/>
        </w:rPr>
        <w:t xml:space="preserve">off point of 5 that was considered for the conversion of reported burnout into a binary variable. </w:t>
      </w:r>
      <w:r>
        <w:rPr>
          <w:rFonts w:ascii="Times New Roman" w:eastAsia="Times New Roman" w:hAnsi="Times New Roman" w:cs="Times New Roman"/>
          <w:color w:val="000033"/>
          <w:sz w:val="24"/>
          <w:szCs w:val="24"/>
          <w:highlight w:val="white"/>
        </w:rPr>
        <w:br/>
        <w:t xml:space="preserve">Single item measure for the burnout dimension of emotional exhaustion has been proven to be the only aspect of burnout </w:t>
      </w:r>
      <w:r w:rsidR="00BF64A0">
        <w:rPr>
          <w:rFonts w:ascii="Times New Roman" w:eastAsia="Times New Roman" w:hAnsi="Times New Roman" w:cs="Times New Roman"/>
          <w:color w:val="000033"/>
          <w:sz w:val="24"/>
          <w:szCs w:val="24"/>
          <w:highlight w:val="white"/>
        </w:rPr>
        <w:t>demonstrating global consistency</w:t>
      </w:r>
      <w:r>
        <w:rPr>
          <w:rFonts w:ascii="Times New Roman" w:eastAsia="Times New Roman" w:hAnsi="Times New Roman" w:cs="Times New Roman"/>
          <w:color w:val="000033"/>
          <w:sz w:val="24"/>
          <w:szCs w:val="24"/>
          <w:highlight w:val="white"/>
        </w:rPr>
        <w:t xml:space="preserve"> [(pp. 118-121) doi 10.1007/978-3-319-52887-8_5]. For this reason</w:t>
      </w:r>
      <w:r w:rsidR="00BF64A0">
        <w:rPr>
          <w:rFonts w:ascii="Times New Roman" w:eastAsia="Times New Roman" w:hAnsi="Times New Roman" w:cs="Times New Roman"/>
          <w:color w:val="000033"/>
          <w:sz w:val="24"/>
          <w:szCs w:val="24"/>
          <w:highlight w:val="white"/>
        </w:rPr>
        <w:t>,</w:t>
      </w:r>
      <w:r>
        <w:rPr>
          <w:rFonts w:ascii="Times New Roman" w:eastAsia="Times New Roman" w:hAnsi="Times New Roman" w:cs="Times New Roman"/>
          <w:color w:val="000033"/>
          <w:sz w:val="24"/>
          <w:szCs w:val="24"/>
          <w:highlight w:val="white"/>
        </w:rPr>
        <w:t xml:space="preserve"> we felt confident in </w:t>
      </w:r>
      <w:r w:rsidR="00BF64A0">
        <w:rPr>
          <w:rFonts w:ascii="Times New Roman" w:eastAsia="Times New Roman" w:hAnsi="Times New Roman" w:cs="Times New Roman"/>
          <w:color w:val="000033"/>
          <w:sz w:val="24"/>
          <w:szCs w:val="24"/>
          <w:highlight w:val="white"/>
        </w:rPr>
        <w:t xml:space="preserve">disseminating </w:t>
      </w:r>
      <w:r>
        <w:rPr>
          <w:rFonts w:ascii="Times New Roman" w:eastAsia="Times New Roman" w:hAnsi="Times New Roman" w:cs="Times New Roman"/>
          <w:color w:val="000033"/>
          <w:sz w:val="24"/>
          <w:szCs w:val="24"/>
          <w:highlight w:val="white"/>
        </w:rPr>
        <w:t xml:space="preserve">the survey in 18 languages with translations provided by certified professional translators. Other burnout domains would not have </w:t>
      </w:r>
      <w:r w:rsidR="00116209">
        <w:rPr>
          <w:rFonts w:ascii="Times New Roman" w:eastAsia="Times New Roman" w:hAnsi="Times New Roman" w:cs="Times New Roman"/>
          <w:color w:val="000033"/>
          <w:sz w:val="24"/>
          <w:szCs w:val="24"/>
          <w:highlight w:val="white"/>
        </w:rPr>
        <w:t>performed superior</w:t>
      </w:r>
      <w:r>
        <w:rPr>
          <w:rFonts w:ascii="Times New Roman" w:eastAsia="Times New Roman" w:hAnsi="Times New Roman" w:cs="Times New Roman"/>
          <w:color w:val="000033"/>
          <w:sz w:val="24"/>
          <w:szCs w:val="24"/>
          <w:highlight w:val="white"/>
        </w:rPr>
        <w:t xml:space="preserve">, as the </w:t>
      </w:r>
      <w:r>
        <w:rPr>
          <w:rFonts w:ascii="Times New Roman" w:eastAsia="Times New Roman" w:hAnsi="Times New Roman" w:cs="Times New Roman"/>
          <w:color w:val="000033"/>
          <w:sz w:val="24"/>
          <w:szCs w:val="24"/>
          <w:highlight w:val="white"/>
        </w:rPr>
        <w:lastRenderedPageBreak/>
        <w:t xml:space="preserve">Western concepts of depersonalization and personal accomplishment have been demonstrated to be </w:t>
      </w:r>
      <w:r w:rsidR="00116209">
        <w:rPr>
          <w:rFonts w:ascii="Times New Roman" w:eastAsia="Times New Roman" w:hAnsi="Times New Roman" w:cs="Times New Roman"/>
          <w:color w:val="000033"/>
          <w:sz w:val="24"/>
          <w:szCs w:val="24"/>
          <w:highlight w:val="white"/>
        </w:rPr>
        <w:t>in</w:t>
      </w:r>
      <w:r>
        <w:rPr>
          <w:rFonts w:ascii="Times New Roman" w:eastAsia="Times New Roman" w:hAnsi="Times New Roman" w:cs="Times New Roman"/>
          <w:color w:val="000033"/>
          <w:sz w:val="24"/>
          <w:szCs w:val="24"/>
          <w:highlight w:val="white"/>
        </w:rPr>
        <w:t>applicable across different cultures.</w:t>
      </w:r>
      <w:r w:rsidR="00116209">
        <w:rPr>
          <w:rFonts w:ascii="Times New Roman" w:eastAsia="Times New Roman" w:hAnsi="Times New Roman" w:cs="Times New Roman"/>
          <w:color w:val="000033"/>
          <w:sz w:val="24"/>
          <w:szCs w:val="24"/>
          <w:highlight w:val="white"/>
        </w:rPr>
        <w:t xml:space="preserve"> </w:t>
      </w:r>
      <w:r>
        <w:rPr>
          <w:rFonts w:ascii="Times New Roman" w:eastAsia="Times New Roman" w:hAnsi="Times New Roman" w:cs="Times New Roman"/>
          <w:color w:val="000033"/>
          <w:sz w:val="24"/>
          <w:szCs w:val="24"/>
          <w:highlight w:val="white"/>
        </w:rPr>
        <w:t xml:space="preserve">We also </w:t>
      </w:r>
      <w:r w:rsidR="00116209">
        <w:rPr>
          <w:rFonts w:ascii="Times New Roman" w:eastAsia="Times New Roman" w:hAnsi="Times New Roman" w:cs="Times New Roman"/>
          <w:color w:val="000033"/>
          <w:sz w:val="24"/>
          <w:szCs w:val="24"/>
          <w:highlight w:val="white"/>
        </w:rPr>
        <w:t>acknowledge</w:t>
      </w:r>
      <w:r w:rsidR="00BA410B">
        <w:rPr>
          <w:rFonts w:ascii="Times New Roman" w:eastAsia="Times New Roman" w:hAnsi="Times New Roman" w:cs="Times New Roman"/>
          <w:color w:val="000033"/>
          <w:sz w:val="24"/>
          <w:szCs w:val="24"/>
          <w:highlight w:val="white"/>
        </w:rPr>
        <w:t xml:space="preserve"> the concerns </w:t>
      </w:r>
      <w:r w:rsidR="001B6664">
        <w:rPr>
          <w:rFonts w:ascii="Times New Roman" w:eastAsia="Times New Roman" w:hAnsi="Times New Roman" w:cs="Times New Roman"/>
          <w:color w:val="000033"/>
          <w:sz w:val="24"/>
          <w:szCs w:val="24"/>
          <w:highlight w:val="white"/>
        </w:rPr>
        <w:t>coming out of</w:t>
      </w:r>
      <w:r w:rsidR="00116209">
        <w:rPr>
          <w:rFonts w:ascii="Times New Roman" w:eastAsia="Times New Roman" w:hAnsi="Times New Roman" w:cs="Times New Roman"/>
          <w:color w:val="000033"/>
          <w:sz w:val="24"/>
          <w:szCs w:val="24"/>
          <w:highlight w:val="white"/>
        </w:rPr>
        <w:t xml:space="preserve"> </w:t>
      </w:r>
      <w:r>
        <w:rPr>
          <w:rFonts w:ascii="Times New Roman" w:eastAsia="Times New Roman" w:hAnsi="Times New Roman" w:cs="Times New Roman"/>
          <w:color w:val="000033"/>
          <w:sz w:val="24"/>
          <w:szCs w:val="24"/>
          <w:highlight w:val="white"/>
        </w:rPr>
        <w:t xml:space="preserve">the transformation of a 7-point Likert scale into a binary variable. West et al. have described the correlation between MBI scores and answers to the single item measure of the burnout domain of emotional exhaustion (doi:10.1007/s11606-009-1129-z]). The mean overall MBI score for emotional exhaustion by response to “I </w:t>
      </w:r>
      <w:r w:rsidR="006226D2">
        <w:rPr>
          <w:rFonts w:ascii="Times New Roman" w:eastAsia="Times New Roman" w:hAnsi="Times New Roman" w:cs="Times New Roman"/>
          <w:color w:val="000033"/>
          <w:sz w:val="24"/>
          <w:szCs w:val="24"/>
          <w:highlight w:val="white"/>
        </w:rPr>
        <w:t>f</w:t>
      </w:r>
      <w:r>
        <w:rPr>
          <w:rFonts w:ascii="Times New Roman" w:eastAsia="Times New Roman" w:hAnsi="Times New Roman" w:cs="Times New Roman"/>
          <w:color w:val="000033"/>
          <w:sz w:val="24"/>
          <w:szCs w:val="24"/>
          <w:highlight w:val="white"/>
        </w:rPr>
        <w:t xml:space="preserve">eel </w:t>
      </w:r>
      <w:r w:rsidR="006226D2">
        <w:rPr>
          <w:rFonts w:ascii="Times New Roman" w:eastAsia="Times New Roman" w:hAnsi="Times New Roman" w:cs="Times New Roman"/>
          <w:color w:val="000033"/>
          <w:sz w:val="24"/>
          <w:szCs w:val="24"/>
          <w:highlight w:val="white"/>
        </w:rPr>
        <w:t>b</w:t>
      </w:r>
      <w:r>
        <w:rPr>
          <w:rFonts w:ascii="Times New Roman" w:eastAsia="Times New Roman" w:hAnsi="Times New Roman" w:cs="Times New Roman"/>
          <w:color w:val="000033"/>
          <w:sz w:val="24"/>
          <w:szCs w:val="24"/>
          <w:highlight w:val="white"/>
        </w:rPr>
        <w:t xml:space="preserve">urned </w:t>
      </w:r>
      <w:r w:rsidR="006226D2">
        <w:rPr>
          <w:rFonts w:ascii="Times New Roman" w:eastAsia="Times New Roman" w:hAnsi="Times New Roman" w:cs="Times New Roman"/>
          <w:color w:val="000033"/>
          <w:sz w:val="24"/>
          <w:szCs w:val="24"/>
          <w:highlight w:val="white"/>
        </w:rPr>
        <w:t>o</w:t>
      </w:r>
      <w:r>
        <w:rPr>
          <w:rFonts w:ascii="Times New Roman" w:eastAsia="Times New Roman" w:hAnsi="Times New Roman" w:cs="Times New Roman"/>
          <w:color w:val="000033"/>
          <w:sz w:val="24"/>
          <w:szCs w:val="24"/>
          <w:highlight w:val="white"/>
        </w:rPr>
        <w:t xml:space="preserve">ut </w:t>
      </w:r>
      <w:r w:rsidR="006226D2">
        <w:rPr>
          <w:rFonts w:ascii="Times New Roman" w:eastAsia="Times New Roman" w:hAnsi="Times New Roman" w:cs="Times New Roman"/>
          <w:color w:val="000033"/>
          <w:sz w:val="24"/>
          <w:szCs w:val="24"/>
          <w:highlight w:val="white"/>
        </w:rPr>
        <w:t>f</w:t>
      </w:r>
      <w:r>
        <w:rPr>
          <w:rFonts w:ascii="Times New Roman" w:eastAsia="Times New Roman" w:hAnsi="Times New Roman" w:cs="Times New Roman"/>
          <w:color w:val="000033"/>
          <w:sz w:val="24"/>
          <w:szCs w:val="24"/>
          <w:highlight w:val="white"/>
        </w:rPr>
        <w:t xml:space="preserve">rom </w:t>
      </w:r>
      <w:r w:rsidR="006226D2">
        <w:rPr>
          <w:rFonts w:ascii="Times New Roman" w:eastAsia="Times New Roman" w:hAnsi="Times New Roman" w:cs="Times New Roman"/>
          <w:color w:val="000033"/>
          <w:sz w:val="24"/>
          <w:szCs w:val="24"/>
          <w:highlight w:val="white"/>
        </w:rPr>
        <w:t>m</w:t>
      </w:r>
      <w:r>
        <w:rPr>
          <w:rFonts w:ascii="Times New Roman" w:eastAsia="Times New Roman" w:hAnsi="Times New Roman" w:cs="Times New Roman"/>
          <w:color w:val="000033"/>
          <w:sz w:val="24"/>
          <w:szCs w:val="24"/>
          <w:highlight w:val="white"/>
        </w:rPr>
        <w:t xml:space="preserve">y </w:t>
      </w:r>
      <w:r w:rsidR="006226D2">
        <w:rPr>
          <w:rFonts w:ascii="Times New Roman" w:eastAsia="Times New Roman" w:hAnsi="Times New Roman" w:cs="Times New Roman"/>
          <w:color w:val="000033"/>
          <w:sz w:val="24"/>
          <w:szCs w:val="24"/>
          <w:highlight w:val="white"/>
        </w:rPr>
        <w:t>w</w:t>
      </w:r>
      <w:r>
        <w:rPr>
          <w:rFonts w:ascii="Times New Roman" w:eastAsia="Times New Roman" w:hAnsi="Times New Roman" w:cs="Times New Roman"/>
          <w:color w:val="000033"/>
          <w:sz w:val="24"/>
          <w:szCs w:val="24"/>
          <w:highlight w:val="white"/>
        </w:rPr>
        <w:t>ork” (Table 2 in the cited article) describes a progressive increase in MBI score, consistent with the increase of frequency of the answers to the single item question. There is a clear and consistent cut</w:t>
      </w:r>
      <w:r w:rsidR="006226D2">
        <w:rPr>
          <w:rFonts w:ascii="Times New Roman" w:eastAsia="Times New Roman" w:hAnsi="Times New Roman" w:cs="Times New Roman"/>
          <w:color w:val="000033"/>
          <w:sz w:val="24"/>
          <w:szCs w:val="24"/>
          <w:highlight w:val="white"/>
        </w:rPr>
        <w:t>-</w:t>
      </w:r>
      <w:r>
        <w:rPr>
          <w:rFonts w:ascii="Times New Roman" w:eastAsia="Times New Roman" w:hAnsi="Times New Roman" w:cs="Times New Roman"/>
          <w:color w:val="000033"/>
          <w:sz w:val="24"/>
          <w:szCs w:val="24"/>
          <w:highlight w:val="white"/>
        </w:rPr>
        <w:t>off between “Low and Average burnout” (response options 1 to 4) and “High burnout” (response options 5 to 7). The same cut</w:t>
      </w:r>
      <w:r w:rsidR="006226D2">
        <w:rPr>
          <w:rFonts w:ascii="Times New Roman" w:eastAsia="Times New Roman" w:hAnsi="Times New Roman" w:cs="Times New Roman"/>
          <w:color w:val="000033"/>
          <w:sz w:val="24"/>
          <w:szCs w:val="24"/>
          <w:highlight w:val="white"/>
        </w:rPr>
        <w:t>-</w:t>
      </w:r>
      <w:r>
        <w:rPr>
          <w:rFonts w:ascii="Times New Roman" w:eastAsia="Times New Roman" w:hAnsi="Times New Roman" w:cs="Times New Roman"/>
          <w:color w:val="000033"/>
          <w:sz w:val="24"/>
          <w:szCs w:val="24"/>
          <w:highlight w:val="white"/>
        </w:rPr>
        <w:t xml:space="preserve">off was used to convert our 7-point Likert scale into a binary variable, </w:t>
      </w:r>
      <w:r w:rsidR="006226D2">
        <w:rPr>
          <w:rFonts w:ascii="Times New Roman" w:eastAsia="Times New Roman" w:hAnsi="Times New Roman" w:cs="Times New Roman"/>
          <w:color w:val="000033"/>
          <w:sz w:val="24"/>
          <w:szCs w:val="24"/>
          <w:highlight w:val="white"/>
        </w:rPr>
        <w:t>as our</w:t>
      </w:r>
      <w:r>
        <w:rPr>
          <w:rFonts w:ascii="Times New Roman" w:eastAsia="Times New Roman" w:hAnsi="Times New Roman" w:cs="Times New Roman"/>
          <w:color w:val="000033"/>
          <w:sz w:val="24"/>
          <w:szCs w:val="24"/>
          <w:highlight w:val="white"/>
        </w:rPr>
        <w:t xml:space="preserve"> objective was to differentiate between average and high reported burnout. </w:t>
      </w:r>
    </w:p>
    <w:p w14:paraId="41AB4B84" w14:textId="77777777" w:rsidR="00C9302B" w:rsidRDefault="00C9302B">
      <w:pPr>
        <w:spacing w:after="0" w:line="240" w:lineRule="auto"/>
        <w:ind w:left="720"/>
        <w:jc w:val="both"/>
        <w:rPr>
          <w:rFonts w:ascii="Times New Roman" w:eastAsia="Times New Roman" w:hAnsi="Times New Roman" w:cs="Times New Roman"/>
          <w:color w:val="000033"/>
          <w:sz w:val="24"/>
          <w:szCs w:val="24"/>
          <w:highlight w:val="white"/>
        </w:rPr>
      </w:pPr>
    </w:p>
    <w:p w14:paraId="637CEECD" w14:textId="2E30B8C6" w:rsidR="00C9302B" w:rsidRDefault="00540E45">
      <w:pPr>
        <w:numPr>
          <w:ilvl w:val="0"/>
          <w:numId w:val="4"/>
        </w:numPr>
        <w:spacing w:after="0" w:line="240" w:lineRule="auto"/>
        <w:jc w:val="both"/>
        <w:rPr>
          <w:rFonts w:ascii="Times New Roman" w:eastAsia="Times New Roman" w:hAnsi="Times New Roman" w:cs="Times New Roman"/>
          <w:color w:val="000033"/>
          <w:sz w:val="24"/>
          <w:szCs w:val="24"/>
          <w:highlight w:val="white"/>
        </w:rPr>
      </w:pPr>
      <w:r>
        <w:rPr>
          <w:rFonts w:ascii="Times New Roman" w:eastAsia="Times New Roman" w:hAnsi="Times New Roman" w:cs="Times New Roman"/>
          <w:color w:val="000033"/>
          <w:sz w:val="24"/>
          <w:szCs w:val="24"/>
          <w:highlight w:val="white"/>
        </w:rPr>
        <w:t xml:space="preserve">The Reviewer requested the number of respondents </w:t>
      </w:r>
      <w:r w:rsidR="006226D2">
        <w:rPr>
          <w:rFonts w:ascii="Times New Roman" w:eastAsia="Times New Roman" w:hAnsi="Times New Roman" w:cs="Times New Roman"/>
          <w:color w:val="000033"/>
          <w:sz w:val="24"/>
          <w:szCs w:val="24"/>
          <w:highlight w:val="white"/>
        </w:rPr>
        <w:t>from</w:t>
      </w:r>
      <w:r>
        <w:rPr>
          <w:rFonts w:ascii="Times New Roman" w:eastAsia="Times New Roman" w:hAnsi="Times New Roman" w:cs="Times New Roman"/>
          <w:color w:val="000033"/>
          <w:sz w:val="24"/>
          <w:szCs w:val="24"/>
          <w:highlight w:val="white"/>
        </w:rPr>
        <w:t xml:space="preserve"> HICs and LMICs and raised concerns about the appropriateness of this income subdivision. </w:t>
      </w:r>
      <w:r w:rsidR="006226D2">
        <w:rPr>
          <w:rFonts w:ascii="Times New Roman" w:eastAsia="Times New Roman" w:hAnsi="Times New Roman" w:cs="Times New Roman"/>
          <w:color w:val="000033"/>
          <w:sz w:val="24"/>
          <w:szCs w:val="24"/>
          <w:highlight w:val="white"/>
        </w:rPr>
        <w:t xml:space="preserve">A total of </w:t>
      </w:r>
      <w:r w:rsidR="008A7152">
        <w:rPr>
          <w:rFonts w:ascii="Times New Roman" w:eastAsia="Times New Roman" w:hAnsi="Times New Roman" w:cs="Times New Roman"/>
          <w:color w:val="000033"/>
          <w:sz w:val="24"/>
          <w:szCs w:val="24"/>
          <w:highlight w:val="white"/>
        </w:rPr>
        <w:t xml:space="preserve">314 </w:t>
      </w:r>
      <w:r>
        <w:rPr>
          <w:rFonts w:ascii="Times New Roman" w:eastAsia="Times New Roman" w:hAnsi="Times New Roman" w:cs="Times New Roman"/>
          <w:color w:val="000033"/>
          <w:sz w:val="24"/>
          <w:szCs w:val="24"/>
          <w:highlight w:val="white"/>
        </w:rPr>
        <w:t xml:space="preserve">respondents were classified in LMICs and </w:t>
      </w:r>
      <w:r w:rsidR="008A7152">
        <w:rPr>
          <w:rFonts w:ascii="Times New Roman" w:eastAsia="Times New Roman" w:hAnsi="Times New Roman" w:cs="Times New Roman"/>
          <w:color w:val="000033"/>
          <w:sz w:val="24"/>
          <w:szCs w:val="24"/>
          <w:highlight w:val="white"/>
        </w:rPr>
        <w:t xml:space="preserve">1334 </w:t>
      </w:r>
      <w:r>
        <w:rPr>
          <w:rFonts w:ascii="Times New Roman" w:eastAsia="Times New Roman" w:hAnsi="Times New Roman" w:cs="Times New Roman"/>
          <w:color w:val="000033"/>
          <w:sz w:val="24"/>
          <w:szCs w:val="24"/>
          <w:highlight w:val="white"/>
        </w:rPr>
        <w:t xml:space="preserve">in HICs. Income based categorization is universally accepted, readily constructible and used in previous burnout assessments (for example doi:10.12688/gatesopenres.12779.3). We agree that we should state the importance of this classification </w:t>
      </w:r>
      <w:r w:rsidR="00117EE7">
        <w:rPr>
          <w:rFonts w:ascii="Times New Roman" w:eastAsia="Times New Roman" w:hAnsi="Times New Roman" w:cs="Times New Roman"/>
          <w:color w:val="000033"/>
          <w:sz w:val="24"/>
          <w:szCs w:val="24"/>
          <w:highlight w:val="white"/>
        </w:rPr>
        <w:t xml:space="preserve">more effectively </w:t>
      </w:r>
      <w:r>
        <w:rPr>
          <w:rFonts w:ascii="Times New Roman" w:eastAsia="Times New Roman" w:hAnsi="Times New Roman" w:cs="Times New Roman"/>
          <w:color w:val="000033"/>
          <w:sz w:val="24"/>
          <w:szCs w:val="24"/>
          <w:highlight w:val="white"/>
        </w:rPr>
        <w:t>in the study and the manuscript has been revised accordingly.</w:t>
      </w:r>
      <w:r>
        <w:rPr>
          <w:rFonts w:ascii="Times New Roman" w:eastAsia="Times New Roman" w:hAnsi="Times New Roman" w:cs="Times New Roman"/>
          <w:color w:val="000033"/>
          <w:sz w:val="24"/>
          <w:szCs w:val="24"/>
          <w:highlight w:val="white"/>
        </w:rPr>
        <w:br/>
      </w:r>
    </w:p>
    <w:p w14:paraId="4AE2253C" w14:textId="47426577" w:rsidR="00C9302B" w:rsidRDefault="00540E45">
      <w:pPr>
        <w:numPr>
          <w:ilvl w:val="0"/>
          <w:numId w:val="4"/>
        </w:numPr>
        <w:spacing w:after="0" w:line="240" w:lineRule="auto"/>
        <w:jc w:val="both"/>
        <w:rPr>
          <w:rFonts w:ascii="Times New Roman" w:eastAsia="Times New Roman" w:hAnsi="Times New Roman" w:cs="Times New Roman"/>
          <w:color w:val="000033"/>
          <w:sz w:val="24"/>
          <w:szCs w:val="24"/>
          <w:highlight w:val="white"/>
        </w:rPr>
      </w:pPr>
      <w:r>
        <w:rPr>
          <w:rFonts w:ascii="Times New Roman" w:eastAsia="Times New Roman" w:hAnsi="Times New Roman" w:cs="Times New Roman"/>
          <w:color w:val="000033"/>
          <w:sz w:val="24"/>
          <w:szCs w:val="24"/>
          <w:highlight w:val="white"/>
        </w:rPr>
        <w:t xml:space="preserve">The Reviewer noted how burnout is assessed in </w:t>
      </w:r>
      <w:r w:rsidR="00117EE7">
        <w:rPr>
          <w:rFonts w:ascii="Times New Roman" w:eastAsia="Times New Roman" w:hAnsi="Times New Roman" w:cs="Times New Roman"/>
          <w:color w:val="000033"/>
          <w:sz w:val="24"/>
          <w:szCs w:val="24"/>
          <w:highlight w:val="white"/>
        </w:rPr>
        <w:t xml:space="preserve">3 </w:t>
      </w:r>
      <w:r>
        <w:rPr>
          <w:rFonts w:ascii="Times New Roman" w:eastAsia="Times New Roman" w:hAnsi="Times New Roman" w:cs="Times New Roman"/>
          <w:color w:val="000033"/>
          <w:sz w:val="24"/>
          <w:szCs w:val="24"/>
          <w:highlight w:val="white"/>
        </w:rPr>
        <w:t>dimensions: emotional exhaustion, depersonalization, and personal accomplishment.</w:t>
      </w:r>
      <w:r w:rsidR="008A7152">
        <w:rPr>
          <w:rFonts w:ascii="Times New Roman" w:eastAsia="Times New Roman" w:hAnsi="Times New Roman" w:cs="Times New Roman"/>
          <w:color w:val="000033"/>
          <w:sz w:val="24"/>
          <w:szCs w:val="24"/>
          <w:highlight w:val="white"/>
        </w:rPr>
        <w:t xml:space="preserve"> </w:t>
      </w:r>
      <w:r>
        <w:rPr>
          <w:rFonts w:ascii="Times New Roman" w:eastAsia="Times New Roman" w:hAnsi="Times New Roman" w:cs="Times New Roman"/>
          <w:color w:val="000033"/>
          <w:sz w:val="24"/>
          <w:szCs w:val="24"/>
          <w:highlight w:val="white"/>
        </w:rPr>
        <w:t>We corrected our definition of burnout replacing “low personal achievement” with “personal accomplishment”.</w:t>
      </w:r>
    </w:p>
    <w:p w14:paraId="60BB44D0" w14:textId="77777777" w:rsidR="00C9302B" w:rsidRDefault="00C9302B">
      <w:pPr>
        <w:spacing w:after="0" w:line="240" w:lineRule="auto"/>
        <w:ind w:left="720"/>
        <w:jc w:val="both"/>
        <w:rPr>
          <w:rFonts w:ascii="Times New Roman" w:eastAsia="Times New Roman" w:hAnsi="Times New Roman" w:cs="Times New Roman"/>
          <w:color w:val="000033"/>
          <w:sz w:val="24"/>
          <w:szCs w:val="24"/>
          <w:highlight w:val="white"/>
        </w:rPr>
      </w:pPr>
    </w:p>
    <w:p w14:paraId="0B4BCD7C" w14:textId="0885FE59" w:rsidR="00C9302B" w:rsidRDefault="00540E45">
      <w:pPr>
        <w:numPr>
          <w:ilvl w:val="0"/>
          <w:numId w:val="4"/>
        </w:numPr>
        <w:spacing w:after="0" w:line="240" w:lineRule="auto"/>
        <w:jc w:val="both"/>
        <w:rPr>
          <w:rFonts w:ascii="Times New Roman" w:eastAsia="Times New Roman" w:hAnsi="Times New Roman" w:cs="Times New Roman"/>
          <w:color w:val="000033"/>
          <w:sz w:val="24"/>
          <w:szCs w:val="24"/>
          <w:highlight w:val="white"/>
        </w:rPr>
      </w:pPr>
      <w:r>
        <w:rPr>
          <w:rFonts w:ascii="Times New Roman" w:eastAsia="Times New Roman" w:hAnsi="Times New Roman" w:cs="Times New Roman"/>
          <w:color w:val="000033"/>
          <w:sz w:val="24"/>
          <w:szCs w:val="24"/>
          <w:highlight w:val="white"/>
        </w:rPr>
        <w:t>The Reviewer noticed how the comparison between nurses and physicians reported in the text (OR=1.47) were different from those in Figure 2 (OR=1.12). Results of the multivariable regression analysis were correct in Figure 2 (RR=1.12, 95% CI=0</w:t>
      </w:r>
      <w:r w:rsidR="009D6EB5">
        <w:rPr>
          <w:rFonts w:ascii="Times New Roman" w:eastAsia="Times New Roman" w:hAnsi="Times New Roman" w:cs="Times New Roman"/>
          <w:color w:val="000033"/>
          <w:sz w:val="24"/>
          <w:szCs w:val="24"/>
          <w:highlight w:val="white"/>
        </w:rPr>
        <w:t>.</w:t>
      </w:r>
      <w:r>
        <w:rPr>
          <w:rFonts w:ascii="Times New Roman" w:eastAsia="Times New Roman" w:hAnsi="Times New Roman" w:cs="Times New Roman"/>
          <w:color w:val="000033"/>
          <w:sz w:val="24"/>
          <w:szCs w:val="24"/>
          <w:highlight w:val="white"/>
        </w:rPr>
        <w:t>98-1</w:t>
      </w:r>
      <w:r w:rsidR="009D6EB5">
        <w:rPr>
          <w:rFonts w:ascii="Times New Roman" w:eastAsia="Times New Roman" w:hAnsi="Times New Roman" w:cs="Times New Roman"/>
          <w:color w:val="000033"/>
          <w:sz w:val="24"/>
          <w:szCs w:val="24"/>
          <w:highlight w:val="white"/>
        </w:rPr>
        <w:t>.</w:t>
      </w:r>
      <w:r>
        <w:rPr>
          <w:rFonts w:ascii="Times New Roman" w:eastAsia="Times New Roman" w:hAnsi="Times New Roman" w:cs="Times New Roman"/>
          <w:color w:val="000033"/>
          <w:sz w:val="24"/>
          <w:szCs w:val="24"/>
          <w:highlight w:val="white"/>
        </w:rPr>
        <w:t xml:space="preserve">2). </w:t>
      </w:r>
      <w:r w:rsidR="009D6EB5">
        <w:rPr>
          <w:rFonts w:ascii="Times New Roman" w:eastAsia="Times New Roman" w:hAnsi="Times New Roman" w:cs="Times New Roman"/>
          <w:color w:val="000033"/>
          <w:sz w:val="24"/>
          <w:szCs w:val="24"/>
          <w:highlight w:val="white"/>
        </w:rPr>
        <w:t>However, t</w:t>
      </w:r>
      <w:r>
        <w:rPr>
          <w:rFonts w:ascii="Times New Roman" w:eastAsia="Times New Roman" w:hAnsi="Times New Roman" w:cs="Times New Roman"/>
          <w:color w:val="000033"/>
          <w:sz w:val="24"/>
          <w:szCs w:val="24"/>
          <w:highlight w:val="white"/>
        </w:rPr>
        <w:t>he manuscript erroneously reported the results of the bivariate analysis with emotional burnout as response variable (OR=1</w:t>
      </w:r>
      <w:r w:rsidR="009D6EB5">
        <w:rPr>
          <w:rFonts w:ascii="Times New Roman" w:eastAsia="Times New Roman" w:hAnsi="Times New Roman" w:cs="Times New Roman"/>
          <w:color w:val="000033"/>
          <w:sz w:val="24"/>
          <w:szCs w:val="24"/>
          <w:highlight w:val="white"/>
        </w:rPr>
        <w:t>.</w:t>
      </w:r>
      <w:r>
        <w:rPr>
          <w:rFonts w:ascii="Times New Roman" w:eastAsia="Times New Roman" w:hAnsi="Times New Roman" w:cs="Times New Roman"/>
          <w:color w:val="000033"/>
          <w:sz w:val="24"/>
          <w:szCs w:val="24"/>
          <w:highlight w:val="white"/>
        </w:rPr>
        <w:t>47, 95% CI=1</w:t>
      </w:r>
      <w:r w:rsidR="009D6EB5">
        <w:rPr>
          <w:rFonts w:ascii="Times New Roman" w:eastAsia="Times New Roman" w:hAnsi="Times New Roman" w:cs="Times New Roman"/>
          <w:color w:val="000033"/>
          <w:sz w:val="24"/>
          <w:szCs w:val="24"/>
          <w:highlight w:val="white"/>
        </w:rPr>
        <w:t>.</w:t>
      </w:r>
      <w:r>
        <w:rPr>
          <w:rFonts w:ascii="Times New Roman" w:eastAsia="Times New Roman" w:hAnsi="Times New Roman" w:cs="Times New Roman"/>
          <w:color w:val="000033"/>
          <w:sz w:val="24"/>
          <w:szCs w:val="24"/>
          <w:highlight w:val="white"/>
        </w:rPr>
        <w:t>12-1</w:t>
      </w:r>
      <w:r w:rsidR="009D6EB5">
        <w:rPr>
          <w:rFonts w:ascii="Times New Roman" w:eastAsia="Times New Roman" w:hAnsi="Times New Roman" w:cs="Times New Roman"/>
          <w:color w:val="000033"/>
          <w:sz w:val="24"/>
          <w:szCs w:val="24"/>
          <w:highlight w:val="white"/>
        </w:rPr>
        <w:t>.</w:t>
      </w:r>
      <w:r>
        <w:rPr>
          <w:rFonts w:ascii="Times New Roman" w:eastAsia="Times New Roman" w:hAnsi="Times New Roman" w:cs="Times New Roman"/>
          <w:color w:val="000033"/>
          <w:sz w:val="24"/>
          <w:szCs w:val="24"/>
          <w:highlight w:val="white"/>
        </w:rPr>
        <w:t>92, P=0</w:t>
      </w:r>
      <w:r w:rsidR="009D6EB5">
        <w:rPr>
          <w:rFonts w:ascii="Times New Roman" w:eastAsia="Times New Roman" w:hAnsi="Times New Roman" w:cs="Times New Roman"/>
          <w:color w:val="000033"/>
          <w:sz w:val="24"/>
          <w:szCs w:val="24"/>
          <w:highlight w:val="white"/>
        </w:rPr>
        <w:t>.</w:t>
      </w:r>
      <w:r>
        <w:rPr>
          <w:rFonts w:ascii="Times New Roman" w:eastAsia="Times New Roman" w:hAnsi="Times New Roman" w:cs="Times New Roman"/>
          <w:color w:val="000033"/>
          <w:sz w:val="24"/>
          <w:szCs w:val="24"/>
          <w:highlight w:val="white"/>
        </w:rPr>
        <w:t xml:space="preserve">006). The phrase has been removed from the manuscript due to lack of statistical significance. </w:t>
      </w:r>
    </w:p>
    <w:p w14:paraId="7616D36D" w14:textId="77777777" w:rsidR="00C9302B" w:rsidRDefault="00C9302B">
      <w:pPr>
        <w:spacing w:after="0" w:line="240" w:lineRule="auto"/>
        <w:ind w:left="720"/>
        <w:jc w:val="both"/>
        <w:rPr>
          <w:rFonts w:ascii="Times New Roman" w:eastAsia="Times New Roman" w:hAnsi="Times New Roman" w:cs="Times New Roman"/>
          <w:color w:val="000033"/>
          <w:sz w:val="24"/>
          <w:szCs w:val="24"/>
          <w:highlight w:val="white"/>
        </w:rPr>
      </w:pPr>
    </w:p>
    <w:p w14:paraId="64BA0471" w14:textId="77777777" w:rsidR="00C9302B" w:rsidRDefault="00540E45">
      <w:pPr>
        <w:numPr>
          <w:ilvl w:val="0"/>
          <w:numId w:val="4"/>
        </w:numPr>
        <w:spacing w:after="0" w:line="240" w:lineRule="auto"/>
        <w:jc w:val="both"/>
        <w:rPr>
          <w:rFonts w:ascii="Times New Roman" w:eastAsia="Times New Roman" w:hAnsi="Times New Roman" w:cs="Times New Roman"/>
          <w:color w:val="000033"/>
          <w:sz w:val="24"/>
          <w:szCs w:val="24"/>
          <w:highlight w:val="white"/>
        </w:rPr>
      </w:pPr>
      <w:r>
        <w:rPr>
          <w:rFonts w:ascii="Times New Roman" w:eastAsia="Times New Roman" w:hAnsi="Times New Roman" w:cs="Times New Roman"/>
          <w:color w:val="000033"/>
          <w:sz w:val="24"/>
          <w:szCs w:val="24"/>
          <w:highlight w:val="white"/>
        </w:rPr>
        <w:t>The Reviewer noted how there were incongruences between the Funding Disclosure and the Acknowledgements section. We confirm that no specific funding was received for this work. The National Center for Advancing Translational Sciences, National Institutes of Health was mentioned because it supported Sandra Morales-</w:t>
      </w:r>
      <w:proofErr w:type="spellStart"/>
      <w:r>
        <w:rPr>
          <w:rFonts w:ascii="Times New Roman" w:eastAsia="Times New Roman" w:hAnsi="Times New Roman" w:cs="Times New Roman"/>
          <w:color w:val="000033"/>
          <w:sz w:val="24"/>
          <w:szCs w:val="24"/>
          <w:highlight w:val="white"/>
        </w:rPr>
        <w:t>Mirque</w:t>
      </w:r>
      <w:proofErr w:type="spellEnd"/>
      <w:r>
        <w:rPr>
          <w:rFonts w:ascii="Times New Roman" w:eastAsia="Times New Roman" w:hAnsi="Times New Roman" w:cs="Times New Roman"/>
          <w:color w:val="000033"/>
          <w:sz w:val="24"/>
          <w:szCs w:val="24"/>
          <w:highlight w:val="white"/>
        </w:rPr>
        <w:t xml:space="preserve"> who, in kind, offered her suggestions on the recruitment and dissemination strategies. Any reference to the National Center for Advancing Translational Sciences, National Institutes of Health has been removed.</w:t>
      </w:r>
    </w:p>
    <w:p w14:paraId="4F494907" w14:textId="77777777" w:rsidR="00C9302B" w:rsidRDefault="00C9302B">
      <w:pPr>
        <w:jc w:val="both"/>
        <w:rPr>
          <w:rFonts w:ascii="Times New Roman" w:eastAsia="Times New Roman" w:hAnsi="Times New Roman" w:cs="Times New Roman"/>
          <w:color w:val="000033"/>
          <w:sz w:val="24"/>
          <w:szCs w:val="24"/>
          <w:highlight w:val="white"/>
        </w:rPr>
      </w:pPr>
    </w:p>
    <w:p w14:paraId="4983738D" w14:textId="4A2F5116" w:rsidR="00C9302B" w:rsidRDefault="00117EE7">
      <w:pPr>
        <w:jc w:val="both"/>
        <w:rPr>
          <w:rFonts w:ascii="Times New Roman" w:eastAsia="Times New Roman" w:hAnsi="Times New Roman" w:cs="Times New Roman"/>
          <w:color w:val="000033"/>
          <w:sz w:val="24"/>
          <w:szCs w:val="24"/>
          <w:highlight w:val="white"/>
        </w:rPr>
      </w:pPr>
      <w:r>
        <w:rPr>
          <w:rFonts w:ascii="Times New Roman" w:eastAsia="Times New Roman" w:hAnsi="Times New Roman" w:cs="Times New Roman"/>
          <w:color w:val="000033"/>
          <w:sz w:val="24"/>
          <w:szCs w:val="24"/>
          <w:highlight w:val="white"/>
        </w:rPr>
        <w:t>We</w:t>
      </w:r>
      <w:r w:rsidR="00540E45">
        <w:rPr>
          <w:rFonts w:ascii="Times New Roman" w:eastAsia="Times New Roman" w:hAnsi="Times New Roman" w:cs="Times New Roman"/>
          <w:color w:val="000033"/>
          <w:sz w:val="24"/>
          <w:szCs w:val="24"/>
          <w:highlight w:val="white"/>
        </w:rPr>
        <w:t xml:space="preserve"> prepared a revised manuscript</w:t>
      </w:r>
      <w:r>
        <w:rPr>
          <w:rFonts w:ascii="Times New Roman" w:eastAsia="Times New Roman" w:hAnsi="Times New Roman" w:cs="Times New Roman"/>
          <w:color w:val="000033"/>
          <w:sz w:val="24"/>
          <w:szCs w:val="24"/>
          <w:highlight w:val="white"/>
        </w:rPr>
        <w:t xml:space="preserve"> based upon these changes</w:t>
      </w:r>
      <w:r w:rsidR="009D6EB5">
        <w:rPr>
          <w:rFonts w:ascii="Times New Roman" w:eastAsia="Times New Roman" w:hAnsi="Times New Roman" w:cs="Times New Roman"/>
          <w:color w:val="000033"/>
          <w:sz w:val="24"/>
          <w:szCs w:val="24"/>
          <w:highlight w:val="white"/>
        </w:rPr>
        <w:t xml:space="preserve"> and </w:t>
      </w:r>
      <w:r w:rsidR="00540E45">
        <w:rPr>
          <w:rFonts w:ascii="Times New Roman" w:eastAsia="Times New Roman" w:hAnsi="Times New Roman" w:cs="Times New Roman"/>
          <w:color w:val="000033"/>
          <w:sz w:val="24"/>
          <w:szCs w:val="24"/>
          <w:highlight w:val="white"/>
        </w:rPr>
        <w:t xml:space="preserve">submitted </w:t>
      </w:r>
      <w:r w:rsidR="009D6EB5">
        <w:rPr>
          <w:rFonts w:ascii="Times New Roman" w:eastAsia="Times New Roman" w:hAnsi="Times New Roman" w:cs="Times New Roman"/>
          <w:color w:val="000033"/>
          <w:sz w:val="24"/>
          <w:szCs w:val="24"/>
          <w:highlight w:val="white"/>
        </w:rPr>
        <w:t>it</w:t>
      </w:r>
      <w:r w:rsidR="00802174">
        <w:rPr>
          <w:rFonts w:ascii="Times New Roman" w:eastAsia="Times New Roman" w:hAnsi="Times New Roman" w:cs="Times New Roman"/>
          <w:color w:val="000033"/>
          <w:sz w:val="24"/>
          <w:szCs w:val="24"/>
          <w:highlight w:val="white"/>
        </w:rPr>
        <w:t>’</w:t>
      </w:r>
      <w:r w:rsidR="009D6EB5">
        <w:rPr>
          <w:rFonts w:ascii="Times New Roman" w:eastAsia="Times New Roman" w:hAnsi="Times New Roman" w:cs="Times New Roman"/>
          <w:color w:val="000033"/>
          <w:sz w:val="24"/>
          <w:szCs w:val="24"/>
          <w:highlight w:val="white"/>
        </w:rPr>
        <w:t xml:space="preserve">s </w:t>
      </w:r>
      <w:r w:rsidR="00540E45">
        <w:rPr>
          <w:rFonts w:ascii="Times New Roman" w:eastAsia="Times New Roman" w:hAnsi="Times New Roman" w:cs="Times New Roman"/>
          <w:color w:val="000033"/>
          <w:sz w:val="24"/>
          <w:szCs w:val="24"/>
          <w:highlight w:val="white"/>
        </w:rPr>
        <w:t xml:space="preserve">clean and tracked versions </w:t>
      </w:r>
      <w:r w:rsidR="009D6EB5">
        <w:rPr>
          <w:rFonts w:ascii="Times New Roman" w:eastAsia="Times New Roman" w:hAnsi="Times New Roman" w:cs="Times New Roman"/>
          <w:color w:val="000033"/>
          <w:sz w:val="24"/>
          <w:szCs w:val="24"/>
          <w:highlight w:val="white"/>
        </w:rPr>
        <w:t>through the online portal.</w:t>
      </w:r>
    </w:p>
    <w:p w14:paraId="52F4B22D" w14:textId="144690BC" w:rsidR="00C9302B" w:rsidRDefault="00540E4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are happy to respond to any further questions or suggestions from you or the </w:t>
      </w:r>
      <w:r w:rsidR="00117EE7">
        <w:rPr>
          <w:rFonts w:ascii="Times New Roman" w:eastAsia="Times New Roman" w:hAnsi="Times New Roman" w:cs="Times New Roman"/>
          <w:sz w:val="24"/>
          <w:szCs w:val="24"/>
        </w:rPr>
        <w:t>R</w:t>
      </w:r>
      <w:r>
        <w:rPr>
          <w:rFonts w:ascii="Times New Roman" w:eastAsia="Times New Roman" w:hAnsi="Times New Roman" w:cs="Times New Roman"/>
          <w:sz w:val="24"/>
          <w:szCs w:val="24"/>
        </w:rPr>
        <w:t xml:space="preserve">eviewers. I can most easily be reached by email at </w:t>
      </w:r>
      <w:hyperlink r:id="rId12">
        <w:r>
          <w:rPr>
            <w:rFonts w:ascii="Times New Roman" w:eastAsia="Times New Roman" w:hAnsi="Times New Roman" w:cs="Times New Roman"/>
            <w:color w:val="1155CC"/>
            <w:sz w:val="24"/>
            <w:szCs w:val="24"/>
            <w:u w:val="single"/>
          </w:rPr>
          <w:t>lmorga5@uic.edu</w:t>
        </w:r>
      </w:hyperlink>
      <w:r>
        <w:rPr>
          <w:rFonts w:ascii="Times New Roman" w:eastAsia="Times New Roman" w:hAnsi="Times New Roman" w:cs="Times New Roman"/>
          <w:sz w:val="24"/>
          <w:szCs w:val="24"/>
        </w:rPr>
        <w:t xml:space="preserve">, office +1 (312) 413-9778, or by cell phone at +1 (617) 407-2410.  </w:t>
      </w:r>
    </w:p>
    <w:p w14:paraId="248F1AEE" w14:textId="77777777" w:rsidR="00C9302B" w:rsidRDefault="00C9302B">
      <w:pPr>
        <w:rPr>
          <w:rFonts w:ascii="Times New Roman" w:eastAsia="Times New Roman" w:hAnsi="Times New Roman" w:cs="Times New Roman"/>
          <w:sz w:val="24"/>
          <w:szCs w:val="24"/>
        </w:rPr>
      </w:pPr>
    </w:p>
    <w:p w14:paraId="2108D389" w14:textId="77777777" w:rsidR="00C9302B" w:rsidRDefault="00540E4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Thank you again for the opportunity to submit a revision.  </w:t>
      </w:r>
    </w:p>
    <w:p w14:paraId="6AA7F5A6" w14:textId="77777777" w:rsidR="00C9302B" w:rsidRPr="008A7152" w:rsidRDefault="00540E45">
      <w:pPr>
        <w:ind w:left="5760" w:firstLine="720"/>
        <w:rPr>
          <w:rFonts w:ascii="Times New Roman" w:eastAsia="Times New Roman" w:hAnsi="Times New Roman" w:cs="Times New Roman"/>
          <w:sz w:val="24"/>
          <w:szCs w:val="24"/>
          <w:lang w:val="it-IT"/>
        </w:rPr>
      </w:pPr>
      <w:r w:rsidRPr="008A7152">
        <w:rPr>
          <w:rFonts w:ascii="Times New Roman" w:eastAsia="Times New Roman" w:hAnsi="Times New Roman" w:cs="Times New Roman"/>
          <w:sz w:val="24"/>
          <w:szCs w:val="24"/>
          <w:lang w:val="it-IT"/>
        </w:rPr>
        <w:lastRenderedPageBreak/>
        <w:t>Sincerely,</w:t>
      </w:r>
      <w:r>
        <w:rPr>
          <w:noProof/>
          <w:lang w:val="en-GB" w:eastAsia="en-GB"/>
        </w:rPr>
        <w:drawing>
          <wp:anchor distT="0" distB="0" distL="0" distR="0" simplePos="0" relativeHeight="251662336" behindDoc="0" locked="0" layoutInCell="1" hidden="0" allowOverlap="1" wp14:anchorId="079E487B" wp14:editId="5E4F407E">
            <wp:simplePos x="0" y="0"/>
            <wp:positionH relativeFrom="column">
              <wp:posOffset>4019550</wp:posOffset>
            </wp:positionH>
            <wp:positionV relativeFrom="paragraph">
              <wp:posOffset>292100</wp:posOffset>
            </wp:positionV>
            <wp:extent cx="2264833" cy="516382"/>
            <wp:effectExtent l="0" t="0" r="0" b="0"/>
            <wp:wrapSquare wrapText="bothSides" distT="0" distB="0" distL="0" distR="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3"/>
                    <a:srcRect/>
                    <a:stretch>
                      <a:fillRect/>
                    </a:stretch>
                  </pic:blipFill>
                  <pic:spPr>
                    <a:xfrm>
                      <a:off x="0" y="0"/>
                      <a:ext cx="2264833" cy="516382"/>
                    </a:xfrm>
                    <a:prstGeom prst="rect">
                      <a:avLst/>
                    </a:prstGeom>
                    <a:ln/>
                  </pic:spPr>
                </pic:pic>
              </a:graphicData>
            </a:graphic>
          </wp:anchor>
        </w:drawing>
      </w:r>
    </w:p>
    <w:p w14:paraId="4887DB10" w14:textId="77777777" w:rsidR="00C9302B" w:rsidRPr="008A7152" w:rsidRDefault="00C9302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it-IT"/>
        </w:rPr>
      </w:pPr>
    </w:p>
    <w:p w14:paraId="1EEBD506" w14:textId="77777777" w:rsidR="00C9302B" w:rsidRPr="008A7152" w:rsidRDefault="00C9302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it-IT"/>
        </w:rPr>
      </w:pPr>
    </w:p>
    <w:p w14:paraId="58580359" w14:textId="77777777" w:rsidR="00C9302B" w:rsidRPr="008A7152" w:rsidRDefault="00C9302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val="it-IT"/>
        </w:rPr>
      </w:pPr>
    </w:p>
    <w:p w14:paraId="438541B4" w14:textId="77777777" w:rsidR="00C9302B" w:rsidRPr="008A7152" w:rsidRDefault="00540E45">
      <w:pPr>
        <w:rPr>
          <w:rFonts w:ascii="Times New Roman" w:eastAsia="Times New Roman" w:hAnsi="Times New Roman" w:cs="Times New Roman"/>
          <w:sz w:val="24"/>
          <w:szCs w:val="24"/>
          <w:lang w:val="it-IT"/>
        </w:rPr>
      </w:pPr>
      <w:r w:rsidRPr="008A7152">
        <w:rPr>
          <w:rFonts w:ascii="Times New Roman" w:eastAsia="Times New Roman" w:hAnsi="Times New Roman" w:cs="Times New Roman"/>
          <w:sz w:val="24"/>
          <w:szCs w:val="24"/>
          <w:lang w:val="it-IT"/>
        </w:rPr>
        <w:tab/>
      </w:r>
      <w:r w:rsidRPr="008A7152">
        <w:rPr>
          <w:rFonts w:ascii="Times New Roman" w:eastAsia="Times New Roman" w:hAnsi="Times New Roman" w:cs="Times New Roman"/>
          <w:sz w:val="24"/>
          <w:szCs w:val="24"/>
          <w:lang w:val="it-IT"/>
        </w:rPr>
        <w:tab/>
      </w:r>
      <w:r w:rsidRPr="008A7152">
        <w:rPr>
          <w:rFonts w:ascii="Times New Roman" w:eastAsia="Times New Roman" w:hAnsi="Times New Roman" w:cs="Times New Roman"/>
          <w:sz w:val="24"/>
          <w:szCs w:val="24"/>
          <w:lang w:val="it-IT"/>
        </w:rPr>
        <w:tab/>
      </w:r>
      <w:r w:rsidRPr="008A7152">
        <w:rPr>
          <w:rFonts w:ascii="Times New Roman" w:eastAsia="Times New Roman" w:hAnsi="Times New Roman" w:cs="Times New Roman"/>
          <w:sz w:val="24"/>
          <w:szCs w:val="24"/>
          <w:lang w:val="it-IT"/>
        </w:rPr>
        <w:tab/>
      </w:r>
      <w:r w:rsidRPr="008A7152">
        <w:rPr>
          <w:rFonts w:ascii="Times New Roman" w:eastAsia="Times New Roman" w:hAnsi="Times New Roman" w:cs="Times New Roman"/>
          <w:sz w:val="24"/>
          <w:szCs w:val="24"/>
          <w:lang w:val="it-IT"/>
        </w:rPr>
        <w:tab/>
      </w:r>
      <w:r w:rsidRPr="008A7152">
        <w:rPr>
          <w:rFonts w:ascii="Times New Roman" w:eastAsia="Times New Roman" w:hAnsi="Times New Roman" w:cs="Times New Roman"/>
          <w:sz w:val="24"/>
          <w:szCs w:val="24"/>
          <w:lang w:val="it-IT"/>
        </w:rPr>
        <w:tab/>
      </w:r>
      <w:r w:rsidRPr="008A7152">
        <w:rPr>
          <w:rFonts w:ascii="Times New Roman" w:eastAsia="Times New Roman" w:hAnsi="Times New Roman" w:cs="Times New Roman"/>
          <w:sz w:val="24"/>
          <w:szCs w:val="24"/>
          <w:lang w:val="it-IT"/>
        </w:rPr>
        <w:tab/>
      </w:r>
      <w:r w:rsidRPr="008A7152">
        <w:rPr>
          <w:rFonts w:ascii="Times New Roman" w:eastAsia="Times New Roman" w:hAnsi="Times New Roman" w:cs="Times New Roman"/>
          <w:sz w:val="24"/>
          <w:szCs w:val="24"/>
          <w:lang w:val="it-IT"/>
        </w:rPr>
        <w:tab/>
      </w:r>
      <w:r w:rsidRPr="008A7152">
        <w:rPr>
          <w:rFonts w:ascii="Times New Roman" w:eastAsia="Times New Roman" w:hAnsi="Times New Roman" w:cs="Times New Roman"/>
          <w:sz w:val="24"/>
          <w:szCs w:val="24"/>
          <w:lang w:val="it-IT"/>
        </w:rPr>
        <w:tab/>
        <w:t>Luca A. Morgantini, M.D.</w:t>
      </w:r>
    </w:p>
    <w:p w14:paraId="6A365E18" w14:textId="77777777" w:rsidR="00C9302B" w:rsidRPr="008A7152" w:rsidRDefault="00C9302B">
      <w:pPr>
        <w:rPr>
          <w:rFonts w:ascii="Times New Roman" w:eastAsia="Times New Roman" w:hAnsi="Times New Roman" w:cs="Times New Roman"/>
          <w:color w:val="002060"/>
          <w:sz w:val="24"/>
          <w:szCs w:val="24"/>
          <w:lang w:val="it-IT"/>
        </w:rPr>
      </w:pPr>
    </w:p>
    <w:sectPr w:rsidR="00C9302B" w:rsidRPr="008A7152" w:rsidSect="008A7152">
      <w:footerReference w:type="even" r:id="rId14"/>
      <w:footerReference w:type="default" r:id="rId15"/>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2E8D37" w14:textId="77777777" w:rsidR="00157757" w:rsidRDefault="00157757">
      <w:pPr>
        <w:spacing w:after="0" w:line="240" w:lineRule="auto"/>
      </w:pPr>
      <w:r>
        <w:separator/>
      </w:r>
    </w:p>
  </w:endnote>
  <w:endnote w:type="continuationSeparator" w:id="0">
    <w:p w14:paraId="2F3E4A71" w14:textId="77777777" w:rsidR="00157757" w:rsidRDefault="001577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B1D33" w14:textId="77777777" w:rsidR="00C9302B" w:rsidRDefault="00540E45">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55BBFCCD" w14:textId="77777777" w:rsidR="00C9302B" w:rsidRDefault="00C9302B">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406919" w14:textId="77777777" w:rsidR="00C9302B" w:rsidRDefault="00540E45">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CA68E7">
      <w:rPr>
        <w:noProof/>
        <w:color w:val="000000"/>
      </w:rPr>
      <w:t>1</w:t>
    </w:r>
    <w:r>
      <w:rPr>
        <w:color w:val="000000"/>
      </w:rPr>
      <w:fldChar w:fldCharType="end"/>
    </w:r>
  </w:p>
  <w:p w14:paraId="120CA3D9" w14:textId="77777777" w:rsidR="00C9302B" w:rsidRDefault="00540E45">
    <w:pPr>
      <w:pBdr>
        <w:top w:val="nil"/>
        <w:left w:val="nil"/>
        <w:bottom w:val="nil"/>
        <w:right w:val="nil"/>
        <w:between w:val="nil"/>
      </w:pBdr>
      <w:tabs>
        <w:tab w:val="center" w:pos="4680"/>
        <w:tab w:val="right" w:pos="9360"/>
      </w:tabs>
      <w:spacing w:after="0" w:line="240" w:lineRule="auto"/>
      <w:ind w:right="360"/>
      <w:jc w:val="center"/>
      <w:rPr>
        <w:color w:val="002060"/>
      </w:rPr>
    </w:pPr>
    <w:r>
      <w:rPr>
        <w:color w:val="002060"/>
      </w:rPr>
      <w:t>Phone (312) 996-9330 • Fax (312) 413-0495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343522" w14:textId="77777777" w:rsidR="00157757" w:rsidRDefault="00157757">
      <w:pPr>
        <w:spacing w:after="0" w:line="240" w:lineRule="auto"/>
      </w:pPr>
      <w:r>
        <w:separator/>
      </w:r>
    </w:p>
  </w:footnote>
  <w:footnote w:type="continuationSeparator" w:id="0">
    <w:p w14:paraId="2EA15322" w14:textId="77777777" w:rsidR="00157757" w:rsidRDefault="001577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180C"/>
    <w:multiLevelType w:val="multilevel"/>
    <w:tmpl w:val="95E4F5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D92496E"/>
    <w:multiLevelType w:val="multilevel"/>
    <w:tmpl w:val="A5F42B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13350DF0"/>
    <w:multiLevelType w:val="multilevel"/>
    <w:tmpl w:val="A3580F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1EE31018"/>
    <w:multiLevelType w:val="multilevel"/>
    <w:tmpl w:val="21285B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249D5C32"/>
    <w:multiLevelType w:val="multilevel"/>
    <w:tmpl w:val="8B8AD1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8742B76"/>
    <w:multiLevelType w:val="multilevel"/>
    <w:tmpl w:val="0DDC1B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2A582C7E"/>
    <w:multiLevelType w:val="multilevel"/>
    <w:tmpl w:val="0EF2A2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2BFC19FE"/>
    <w:multiLevelType w:val="multilevel"/>
    <w:tmpl w:val="A2BE02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3B626125"/>
    <w:multiLevelType w:val="multilevel"/>
    <w:tmpl w:val="0E2633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40A8361B"/>
    <w:multiLevelType w:val="multilevel"/>
    <w:tmpl w:val="BB2039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5"/>
  </w:num>
  <w:num w:numId="3">
    <w:abstractNumId w:val="8"/>
  </w:num>
  <w:num w:numId="4">
    <w:abstractNumId w:val="2"/>
  </w:num>
  <w:num w:numId="5">
    <w:abstractNumId w:val="3"/>
  </w:num>
  <w:num w:numId="6">
    <w:abstractNumId w:val="7"/>
  </w:num>
  <w:num w:numId="7">
    <w:abstractNumId w:val="4"/>
  </w:num>
  <w:num w:numId="8">
    <w:abstractNumId w:val="6"/>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02B"/>
    <w:rsid w:val="00002133"/>
    <w:rsid w:val="00044D93"/>
    <w:rsid w:val="000607A4"/>
    <w:rsid w:val="00081620"/>
    <w:rsid w:val="00081CCD"/>
    <w:rsid w:val="00116209"/>
    <w:rsid w:val="00117EE7"/>
    <w:rsid w:val="00157757"/>
    <w:rsid w:val="00193981"/>
    <w:rsid w:val="001B6664"/>
    <w:rsid w:val="00540E45"/>
    <w:rsid w:val="006226D2"/>
    <w:rsid w:val="006B53E8"/>
    <w:rsid w:val="006D3FCC"/>
    <w:rsid w:val="007002EC"/>
    <w:rsid w:val="007E0BFB"/>
    <w:rsid w:val="007F3360"/>
    <w:rsid w:val="00802174"/>
    <w:rsid w:val="00840AB4"/>
    <w:rsid w:val="00865A9B"/>
    <w:rsid w:val="008A7152"/>
    <w:rsid w:val="009B0639"/>
    <w:rsid w:val="009D6EB5"/>
    <w:rsid w:val="00A627BC"/>
    <w:rsid w:val="00B227F6"/>
    <w:rsid w:val="00BA410B"/>
    <w:rsid w:val="00BA552E"/>
    <w:rsid w:val="00BF2425"/>
    <w:rsid w:val="00BF64A0"/>
    <w:rsid w:val="00C9302B"/>
    <w:rsid w:val="00CA68E7"/>
    <w:rsid w:val="00CB013E"/>
    <w:rsid w:val="00D24BEB"/>
    <w:rsid w:val="00DC603B"/>
    <w:rsid w:val="00E42B7F"/>
    <w:rsid w:val="00F234C6"/>
    <w:rsid w:val="00F23E6F"/>
    <w:rsid w:val="00FC07A6"/>
    <w:rsid w:val="00FE3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08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D24BE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24BEB"/>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9B0639"/>
    <w:rPr>
      <w:sz w:val="18"/>
      <w:szCs w:val="18"/>
    </w:rPr>
  </w:style>
  <w:style w:type="paragraph" w:styleId="CommentText">
    <w:name w:val="annotation text"/>
    <w:basedOn w:val="Normal"/>
    <w:link w:val="CommentTextChar"/>
    <w:uiPriority w:val="99"/>
    <w:semiHidden/>
    <w:unhideWhenUsed/>
    <w:rsid w:val="009B0639"/>
    <w:pPr>
      <w:spacing w:line="240" w:lineRule="auto"/>
    </w:pPr>
    <w:rPr>
      <w:sz w:val="24"/>
      <w:szCs w:val="24"/>
    </w:rPr>
  </w:style>
  <w:style w:type="character" w:customStyle="1" w:styleId="CommentTextChar">
    <w:name w:val="Comment Text Char"/>
    <w:basedOn w:val="DefaultParagraphFont"/>
    <w:link w:val="CommentText"/>
    <w:uiPriority w:val="99"/>
    <w:semiHidden/>
    <w:rsid w:val="009B0639"/>
    <w:rPr>
      <w:sz w:val="24"/>
      <w:szCs w:val="24"/>
    </w:rPr>
  </w:style>
  <w:style w:type="paragraph" w:styleId="CommentSubject">
    <w:name w:val="annotation subject"/>
    <w:basedOn w:val="CommentText"/>
    <w:next w:val="CommentText"/>
    <w:link w:val="CommentSubjectChar"/>
    <w:uiPriority w:val="99"/>
    <w:semiHidden/>
    <w:unhideWhenUsed/>
    <w:rsid w:val="009B0639"/>
    <w:rPr>
      <w:b/>
      <w:bCs/>
      <w:sz w:val="20"/>
      <w:szCs w:val="20"/>
    </w:rPr>
  </w:style>
  <w:style w:type="character" w:customStyle="1" w:styleId="CommentSubjectChar">
    <w:name w:val="Comment Subject Char"/>
    <w:basedOn w:val="CommentTextChar"/>
    <w:link w:val="CommentSubject"/>
    <w:uiPriority w:val="99"/>
    <w:semiHidden/>
    <w:rsid w:val="009B063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D24BE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24BEB"/>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9B0639"/>
    <w:rPr>
      <w:sz w:val="18"/>
      <w:szCs w:val="18"/>
    </w:rPr>
  </w:style>
  <w:style w:type="paragraph" w:styleId="CommentText">
    <w:name w:val="annotation text"/>
    <w:basedOn w:val="Normal"/>
    <w:link w:val="CommentTextChar"/>
    <w:uiPriority w:val="99"/>
    <w:semiHidden/>
    <w:unhideWhenUsed/>
    <w:rsid w:val="009B0639"/>
    <w:pPr>
      <w:spacing w:line="240" w:lineRule="auto"/>
    </w:pPr>
    <w:rPr>
      <w:sz w:val="24"/>
      <w:szCs w:val="24"/>
    </w:rPr>
  </w:style>
  <w:style w:type="character" w:customStyle="1" w:styleId="CommentTextChar">
    <w:name w:val="Comment Text Char"/>
    <w:basedOn w:val="DefaultParagraphFont"/>
    <w:link w:val="CommentText"/>
    <w:uiPriority w:val="99"/>
    <w:semiHidden/>
    <w:rsid w:val="009B0639"/>
    <w:rPr>
      <w:sz w:val="24"/>
      <w:szCs w:val="24"/>
    </w:rPr>
  </w:style>
  <w:style w:type="paragraph" w:styleId="CommentSubject">
    <w:name w:val="annotation subject"/>
    <w:basedOn w:val="CommentText"/>
    <w:next w:val="CommentText"/>
    <w:link w:val="CommentSubjectChar"/>
    <w:uiPriority w:val="99"/>
    <w:semiHidden/>
    <w:unhideWhenUsed/>
    <w:rsid w:val="009B0639"/>
    <w:rPr>
      <w:b/>
      <w:bCs/>
      <w:sz w:val="20"/>
      <w:szCs w:val="20"/>
    </w:rPr>
  </w:style>
  <w:style w:type="character" w:customStyle="1" w:styleId="CommentSubjectChar">
    <w:name w:val="Comment Subject Char"/>
    <w:basedOn w:val="CommentTextChar"/>
    <w:link w:val="CommentSubject"/>
    <w:uiPriority w:val="99"/>
    <w:semiHidden/>
    <w:rsid w:val="009B063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lmorga5@uic.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2157</Words>
  <Characters>12295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Noelle Moysi</dc:creator>
  <cp:lastModifiedBy>Noelle Moysi</cp:lastModifiedBy>
  <cp:revision>2</cp:revision>
  <dcterms:created xsi:type="dcterms:W3CDTF">2020-08-01T15:29:00Z</dcterms:created>
  <dcterms:modified xsi:type="dcterms:W3CDTF">2020-08-01T15:29:00Z</dcterms:modified>
</cp:coreProperties>
</file>