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BC5" w:rsidRPr="00D60BC5" w:rsidRDefault="00D60BC5" w:rsidP="00D60BC5">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00" w:lineRule="atLeast"/>
        <w:rPr>
          <w:kern w:val="1"/>
          <w:lang w:val="en-US"/>
        </w:rPr>
      </w:pPr>
      <w:r>
        <w:rPr>
          <w:kern w:val="1"/>
          <w:lang w:val="en-US"/>
        </w:rPr>
        <w:t>PONE-D-1</w:t>
      </w:r>
      <w:r>
        <w:rPr>
          <w:kern w:val="1"/>
          <w:lang w:val="it-IT"/>
        </w:rPr>
        <w:t>9</w:t>
      </w:r>
      <w:r>
        <w:rPr>
          <w:kern w:val="1"/>
          <w:lang w:val="en-US"/>
        </w:rPr>
        <w:t>-19</w:t>
      </w:r>
      <w:r>
        <w:rPr>
          <w:kern w:val="1"/>
          <w:lang w:val="it-IT"/>
        </w:rPr>
        <w:t>373R1</w:t>
      </w:r>
      <w:r>
        <w:rPr>
          <w:kern w:val="1"/>
          <w:lang w:val="en-US"/>
        </w:rPr>
        <w:br/>
      </w:r>
      <w:r>
        <w:rPr>
          <w:kern w:val="1"/>
          <w:lang w:val="it-IT"/>
        </w:rPr>
        <w:t>Emotion</w:t>
      </w:r>
      <w:r>
        <w:rPr>
          <w:kern w:val="1"/>
          <w:lang w:val="en-US"/>
        </w:rPr>
        <w:t>-body connection disposition</w:t>
      </w:r>
      <w:r>
        <w:rPr>
          <w:kern w:val="1"/>
          <w:lang w:val="it-IT"/>
        </w:rPr>
        <w:t xml:space="preserve">s modify the </w:t>
      </w:r>
      <w:proofErr w:type="spellStart"/>
      <w:r>
        <w:rPr>
          <w:kern w:val="1"/>
          <w:lang w:val="en-US"/>
        </w:rPr>
        <w:t>insulae-midcingulate</w:t>
      </w:r>
      <w:proofErr w:type="spellEnd"/>
      <w:r>
        <w:rPr>
          <w:kern w:val="1"/>
          <w:lang w:val="en-US"/>
        </w:rPr>
        <w:t xml:space="preserve"> effective connectivity</w:t>
      </w:r>
      <w:r>
        <w:rPr>
          <w:kern w:val="1"/>
          <w:lang w:val="it-IT"/>
        </w:rPr>
        <w:t xml:space="preserve"> during anger processing.</w:t>
      </w:r>
      <w:r>
        <w:rPr>
          <w:kern w:val="1"/>
          <w:lang w:val="en-US"/>
        </w:rPr>
        <w:br/>
        <w:t xml:space="preserve">PLOS ONE </w:t>
      </w:r>
    </w:p>
    <w:p w:rsidR="00D60BC5" w:rsidRPr="00D60BC5" w:rsidRDefault="00D60BC5" w:rsidP="00D60BC5">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kern w:val="1"/>
          <w:lang w:val="en-US"/>
        </w:rPr>
      </w:pPr>
    </w:p>
    <w:p w:rsidR="00D60BC5" w:rsidRPr="00D60BC5" w:rsidRDefault="00D60BC5" w:rsidP="00D60BC5">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kern w:val="1"/>
          <w:lang w:val="en-US"/>
        </w:rPr>
      </w:pPr>
      <w:r>
        <w:rPr>
          <w:kern w:val="1"/>
          <w:lang w:val="en-US"/>
        </w:rPr>
        <w:t xml:space="preserve">Dear Dr </w:t>
      </w:r>
      <w:r>
        <w:rPr>
          <w:kern w:val="1"/>
          <w:lang w:val="it-IT"/>
        </w:rPr>
        <w:t>Dhamala</w:t>
      </w:r>
      <w:r>
        <w:rPr>
          <w:kern w:val="1"/>
          <w:lang w:val="en-US"/>
        </w:rPr>
        <w:t>,</w:t>
      </w:r>
    </w:p>
    <w:p w:rsidR="00D60BC5" w:rsidRPr="00D60BC5" w:rsidRDefault="00D60BC5" w:rsidP="00D60BC5">
      <w:pPr>
        <w:pStyle w:val="Corpo"/>
        <w:rPr>
          <w:lang w:val="en-US"/>
        </w:rPr>
      </w:pPr>
    </w:p>
    <w:p w:rsidR="00D60BC5" w:rsidRPr="00D60BC5" w:rsidRDefault="00D60BC5" w:rsidP="00D60BC5">
      <w:pPr>
        <w:pStyle w:val="Corpo"/>
        <w:rPr>
          <w:lang w:val="en-US"/>
        </w:rPr>
      </w:pPr>
      <w:r>
        <w:rPr>
          <w:lang w:val="it-IT"/>
        </w:rPr>
        <w:t>we thank again the reviewer for his/her useful comments.</w:t>
      </w:r>
    </w:p>
    <w:p w:rsidR="00D60BC5" w:rsidRPr="00D60BC5" w:rsidRDefault="00D60BC5" w:rsidP="00D60BC5">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kern w:val="1"/>
          <w:lang w:val="en-US"/>
        </w:rPr>
      </w:pPr>
      <w:r>
        <w:rPr>
          <w:kern w:val="1"/>
          <w:lang w:val="it-IT"/>
        </w:rPr>
        <w:t>W</w:t>
      </w:r>
      <w:r>
        <w:rPr>
          <w:kern w:val="1"/>
          <w:lang w:val="en-US"/>
        </w:rPr>
        <w:t xml:space="preserve">e have </w:t>
      </w:r>
      <w:r>
        <w:rPr>
          <w:kern w:val="1"/>
          <w:lang w:val="it-IT"/>
        </w:rPr>
        <w:t>answered all the questions</w:t>
      </w:r>
      <w:r>
        <w:rPr>
          <w:kern w:val="1"/>
          <w:lang w:val="en-US"/>
        </w:rPr>
        <w:t xml:space="preserve"> in reviewing the manuscript. </w:t>
      </w:r>
    </w:p>
    <w:p w:rsidR="00D60BC5" w:rsidRPr="00D60BC5" w:rsidRDefault="00D60BC5" w:rsidP="00D60BC5">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kern w:val="1"/>
          <w:lang w:val="en-US"/>
        </w:rPr>
      </w:pPr>
    </w:p>
    <w:p w:rsidR="00D60BC5" w:rsidRPr="00D60BC5" w:rsidRDefault="00D60BC5" w:rsidP="00D60BC5">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kern w:val="1"/>
          <w:lang w:val="en-US"/>
        </w:rPr>
      </w:pPr>
      <w:r>
        <w:rPr>
          <w:kern w:val="1"/>
          <w:lang w:val="en-US"/>
        </w:rPr>
        <w:t>Respectfully yours,</w:t>
      </w:r>
    </w:p>
    <w:p w:rsidR="00D60BC5" w:rsidRPr="00D60BC5" w:rsidRDefault="00D60BC5" w:rsidP="00D60BC5">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kern w:val="1"/>
          <w:lang w:val="en-US"/>
        </w:rPr>
      </w:pPr>
    </w:p>
    <w:p w:rsidR="00D60BC5" w:rsidRPr="00D60BC5" w:rsidRDefault="00D60BC5" w:rsidP="00D60BC5">
      <w:pPr>
        <w:pStyle w:val="Corpo"/>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100" w:lineRule="atLeast"/>
        <w:rPr>
          <w:kern w:val="1"/>
          <w:lang w:val="en-US"/>
        </w:rPr>
      </w:pPr>
      <w:r>
        <w:rPr>
          <w:kern w:val="1"/>
          <w:lang w:val="en-US"/>
        </w:rPr>
        <w:t xml:space="preserve">Viridiana </w:t>
      </w:r>
      <w:proofErr w:type="spellStart"/>
      <w:r>
        <w:rPr>
          <w:kern w:val="1"/>
          <w:lang w:val="en-US"/>
        </w:rPr>
        <w:t>Mazzola</w:t>
      </w:r>
      <w:proofErr w:type="spellEnd"/>
      <w:r>
        <w:rPr>
          <w:kern w:val="1"/>
          <w:lang w:val="en-US"/>
        </w:rPr>
        <w:t xml:space="preserve">, PhD, </w:t>
      </w:r>
      <w:proofErr w:type="spellStart"/>
      <w:r>
        <w:rPr>
          <w:kern w:val="1"/>
          <w:lang w:val="en-US"/>
        </w:rPr>
        <w:t>PsyD</w:t>
      </w:r>
      <w:proofErr w:type="spellEnd"/>
    </w:p>
    <w:p w:rsidR="00F52D6F" w:rsidRDefault="00F52D6F">
      <w:pPr>
        <w:rPr>
          <w:highlight w:val="white"/>
        </w:rPr>
      </w:pPr>
    </w:p>
    <w:p w:rsidR="00D60BC5" w:rsidRDefault="00D60BC5">
      <w:pPr>
        <w:rPr>
          <w:highlight w:val="white"/>
        </w:rPr>
      </w:pPr>
    </w:p>
    <w:p w:rsidR="00D60BC5" w:rsidRPr="00A15B61" w:rsidRDefault="00D60BC5" w:rsidP="00D60BC5">
      <w:pPr>
        <w:pStyle w:val="Corpo"/>
        <w:rPr>
          <w:lang w:val="en-US"/>
        </w:rPr>
      </w:pPr>
      <w:r>
        <w:rPr>
          <w:lang w:val="it-IT"/>
        </w:rPr>
        <w:t>Reviewer #1:</w:t>
      </w:r>
    </w:p>
    <w:p w:rsidR="00D60BC5" w:rsidRDefault="00D60BC5">
      <w:pPr>
        <w:rPr>
          <w:highlight w:val="white"/>
        </w:rPr>
      </w:pPr>
    </w:p>
    <w:p w:rsidR="00F52D6F" w:rsidRDefault="00D60BC5">
      <w:r w:rsidRPr="001D7C55">
        <w:rPr>
          <w:i/>
          <w:shd w:val="clear" w:color="auto" w:fill="FFFFFF"/>
        </w:rPr>
        <w:t xml:space="preserve">We are sorry we did not fully addressed the reviewer’s comments. </w:t>
      </w:r>
      <w:r w:rsidR="001D7C55">
        <w:rPr>
          <w:i/>
          <w:shd w:val="clear" w:color="auto" w:fill="FFFFFF"/>
        </w:rPr>
        <w:t>We believe that t</w:t>
      </w:r>
      <w:r w:rsidRPr="001D7C55">
        <w:rPr>
          <w:i/>
          <w:shd w:val="clear" w:color="auto" w:fill="FFFFFF"/>
        </w:rPr>
        <w:t>hanks to the reviewer’s comments our manuscript has been improved.</w:t>
      </w:r>
      <w:r>
        <w:br/>
      </w:r>
      <w:r>
        <w:br/>
      </w:r>
      <w:r>
        <w:rPr>
          <w:shd w:val="clear" w:color="auto" w:fill="FFFFFF"/>
        </w:rPr>
        <w:t>- Line 111: Please clarify which approach was used for DCM analysis – whether it was Bayesian Model Selection (BMS) or Bayesian Parameter Average (BPA) or BMS followed by BPA. I think it’s only BMS which provides optimal model as mentioned in the following sentence. Also, please define the abbreviation BPA here.</w:t>
      </w:r>
    </w:p>
    <w:p w:rsidR="00F52D6F" w:rsidRDefault="00D60BC5">
      <w:pPr>
        <w:rPr>
          <w:i/>
          <w:iCs/>
        </w:rPr>
      </w:pPr>
      <w:r>
        <w:rPr>
          <w:i/>
          <w:iCs/>
          <w:shd w:val="clear" w:color="auto" w:fill="FFFFFF"/>
        </w:rPr>
        <w:t>As written in Model comparison section, inference on family model structure was performed using Fixed Effects Bayesian Model Selection family inference analysis (FFX BMS) (Penny et al., 2010), then a FFX analysis of the model parameter estimates was performed using Bayesian Parameters Averaging (BPA)(</w:t>
      </w:r>
      <w:proofErr w:type="spellStart"/>
      <w:r>
        <w:rPr>
          <w:i/>
          <w:iCs/>
          <w:shd w:val="clear" w:color="auto" w:fill="FFFFFF"/>
        </w:rPr>
        <w:t>Acs</w:t>
      </w:r>
      <w:proofErr w:type="spellEnd"/>
      <w:r>
        <w:rPr>
          <w:i/>
          <w:iCs/>
          <w:shd w:val="clear" w:color="auto" w:fill="FFFFFF"/>
        </w:rPr>
        <w:t xml:space="preserve"> and Greenlee, 2008, </w:t>
      </w:r>
      <w:proofErr w:type="spellStart"/>
      <w:r>
        <w:rPr>
          <w:i/>
          <w:iCs/>
          <w:shd w:val="clear" w:color="auto" w:fill="FFFFFF"/>
        </w:rPr>
        <w:t>Garrido</w:t>
      </w:r>
      <w:proofErr w:type="spellEnd"/>
      <w:r>
        <w:rPr>
          <w:i/>
          <w:iCs/>
          <w:shd w:val="clear" w:color="auto" w:fill="FFFFFF"/>
        </w:rPr>
        <w:t xml:space="preserve"> et al., 2007; Neumann and </w:t>
      </w:r>
      <w:proofErr w:type="spellStart"/>
      <w:r>
        <w:rPr>
          <w:i/>
          <w:iCs/>
          <w:shd w:val="clear" w:color="auto" w:fill="FFFFFF"/>
        </w:rPr>
        <w:t>Lohmann</w:t>
      </w:r>
      <w:proofErr w:type="spellEnd"/>
      <w:r>
        <w:rPr>
          <w:i/>
          <w:iCs/>
          <w:shd w:val="clear" w:color="auto" w:fill="FFFFFF"/>
        </w:rPr>
        <w:t>, 2003).</w:t>
      </w:r>
    </w:p>
    <w:p w:rsidR="00F52D6F" w:rsidRDefault="00D60BC5">
      <w:pPr>
        <w:rPr>
          <w:i/>
          <w:iCs/>
        </w:rPr>
      </w:pPr>
      <w:r>
        <w:rPr>
          <w:i/>
          <w:iCs/>
          <w:shd w:val="clear" w:color="auto" w:fill="FFFFFF"/>
        </w:rPr>
        <w:t>We briefly added in introduction section.</w:t>
      </w:r>
    </w:p>
    <w:p w:rsidR="00F52D6F" w:rsidRDefault="00D60BC5">
      <w:pPr>
        <w:rPr>
          <w:highlight w:val="white"/>
        </w:rPr>
      </w:pPr>
      <w:r>
        <w:br/>
      </w:r>
      <w:r>
        <w:rPr>
          <w:shd w:val="clear" w:color="auto" w:fill="FFFFFF"/>
        </w:rPr>
        <w:t>- Lines 113-114: Please define the term ‘effective connectivity’ before using this term in the Introduction.</w:t>
      </w:r>
    </w:p>
    <w:p w:rsidR="00F52D6F" w:rsidRDefault="00D60BC5">
      <w:pPr>
        <w:rPr>
          <w:i/>
          <w:highlight w:val="white"/>
        </w:rPr>
      </w:pPr>
      <w:r>
        <w:rPr>
          <w:i/>
          <w:shd w:val="clear" w:color="auto" w:fill="FFFFFF"/>
        </w:rPr>
        <w:t>We did write only ‘</w:t>
      </w:r>
      <w:r>
        <w:rPr>
          <w:rStyle w:val="NessunoAAA"/>
          <w:i/>
        </w:rPr>
        <w:t xml:space="preserve">mid-posterior </w:t>
      </w:r>
      <w:proofErr w:type="spellStart"/>
      <w:r>
        <w:rPr>
          <w:rStyle w:val="NessunoAAA"/>
          <w:i/>
        </w:rPr>
        <w:t>insulae</w:t>
      </w:r>
      <w:proofErr w:type="spellEnd"/>
      <w:r>
        <w:rPr>
          <w:rStyle w:val="NessunoAAA"/>
          <w:i/>
        </w:rPr>
        <w:t>-MCC</w:t>
      </w:r>
      <w:r>
        <w:rPr>
          <w:i/>
          <w:shd w:val="clear" w:color="auto" w:fill="FFFFFF"/>
        </w:rPr>
        <w:t xml:space="preserve"> connectivity’.</w:t>
      </w:r>
    </w:p>
    <w:p w:rsidR="00F52D6F" w:rsidRDefault="00D60BC5">
      <w:pPr>
        <w:rPr>
          <w:highlight w:val="white"/>
        </w:rPr>
      </w:pPr>
      <w:r>
        <w:br/>
      </w:r>
      <w:r>
        <w:rPr>
          <w:shd w:val="clear" w:color="auto" w:fill="FFFFFF"/>
        </w:rPr>
        <w:t xml:space="preserve">- Line 114: </w:t>
      </w:r>
      <w:proofErr w:type="gramStart"/>
      <w:r>
        <w:rPr>
          <w:shd w:val="clear" w:color="auto" w:fill="FFFFFF"/>
        </w:rPr>
        <w:t>Its</w:t>
      </w:r>
      <w:proofErr w:type="gramEnd"/>
      <w:r>
        <w:rPr>
          <w:shd w:val="clear" w:color="auto" w:fill="FFFFFF"/>
        </w:rPr>
        <w:t xml:space="preserve"> confusing whether authors used traditional DCM technique or spectral DCM approach, or both - one of task-based condition and the other for resting-state. If authors used both, then please clarify the rationale behind using two approaches rather than using traditional DCM for both.</w:t>
      </w:r>
    </w:p>
    <w:p w:rsidR="00F52D6F" w:rsidRDefault="00D60BC5">
      <w:pPr>
        <w:rPr>
          <w:i/>
          <w:highlight w:val="white"/>
        </w:rPr>
      </w:pPr>
      <w:r>
        <w:rPr>
          <w:i/>
          <w:shd w:val="clear" w:color="auto" w:fill="FFFFFF"/>
        </w:rPr>
        <w:t xml:space="preserve">With respect to resting state </w:t>
      </w:r>
      <w:proofErr w:type="spellStart"/>
      <w:r>
        <w:rPr>
          <w:i/>
          <w:shd w:val="clear" w:color="auto" w:fill="FFFFFF"/>
        </w:rPr>
        <w:t>fMRI</w:t>
      </w:r>
      <w:proofErr w:type="spellEnd"/>
      <w:r>
        <w:rPr>
          <w:i/>
          <w:shd w:val="clear" w:color="auto" w:fill="FFFFFF"/>
        </w:rPr>
        <w:t>, spectral DCM has been found to be more accurate and more sensitive to group differences compared to stochastic DMC (</w:t>
      </w:r>
      <w:proofErr w:type="spellStart"/>
      <w:r>
        <w:rPr>
          <w:i/>
          <w:shd w:val="clear" w:color="auto" w:fill="FFFFFF"/>
        </w:rPr>
        <w:t>Razi</w:t>
      </w:r>
      <w:proofErr w:type="spellEnd"/>
      <w:r>
        <w:rPr>
          <w:i/>
          <w:shd w:val="clear" w:color="auto" w:fill="FFFFFF"/>
        </w:rPr>
        <w:t xml:space="preserve"> et al 2015). On the other hand, for task-related </w:t>
      </w:r>
      <w:proofErr w:type="spellStart"/>
      <w:r>
        <w:rPr>
          <w:i/>
          <w:shd w:val="clear" w:color="auto" w:fill="FFFFFF"/>
        </w:rPr>
        <w:t>fMRI</w:t>
      </w:r>
      <w:proofErr w:type="spellEnd"/>
      <w:r>
        <w:rPr>
          <w:i/>
          <w:shd w:val="clear" w:color="auto" w:fill="FFFFFF"/>
        </w:rPr>
        <w:t xml:space="preserve"> the most commonly and validated methods to investigate context-related perturbations of effective connections between brain regions is a basic deterministic DCM approach irrespective of group differences (</w:t>
      </w:r>
      <w:proofErr w:type="spellStart"/>
      <w:r>
        <w:rPr>
          <w:i/>
          <w:shd w:val="clear" w:color="auto" w:fill="FFFFFF"/>
        </w:rPr>
        <w:t>Friston</w:t>
      </w:r>
      <w:proofErr w:type="spellEnd"/>
      <w:r>
        <w:rPr>
          <w:i/>
          <w:shd w:val="clear" w:color="auto" w:fill="FFFFFF"/>
        </w:rPr>
        <w:t xml:space="preserve"> et al., 2003). Accordingly, we used both the approaches.</w:t>
      </w:r>
    </w:p>
    <w:p w:rsidR="00F52D6F" w:rsidRDefault="00D60BC5">
      <w:pPr>
        <w:rPr>
          <w:i/>
          <w:highlight w:val="white"/>
        </w:rPr>
      </w:pPr>
      <w:r>
        <w:rPr>
          <w:i/>
          <w:shd w:val="clear" w:color="auto" w:fill="FFFFFF"/>
        </w:rPr>
        <w:t>We added this rational in the methods section (</w:t>
      </w:r>
      <w:r w:rsidR="00567087">
        <w:rPr>
          <w:i/>
          <w:shd w:val="clear" w:color="auto" w:fill="FFFFFF"/>
        </w:rPr>
        <w:t xml:space="preserve">see </w:t>
      </w:r>
      <w:r>
        <w:rPr>
          <w:i/>
          <w:shd w:val="clear" w:color="auto" w:fill="FFFFFF"/>
        </w:rPr>
        <w:t xml:space="preserve">line </w:t>
      </w:r>
      <w:r w:rsidR="00567087">
        <w:rPr>
          <w:i/>
          <w:shd w:val="clear" w:color="auto" w:fill="FFFFFF"/>
        </w:rPr>
        <w:t>271</w:t>
      </w:r>
      <w:r>
        <w:rPr>
          <w:i/>
          <w:shd w:val="clear" w:color="auto" w:fill="FFFFFF"/>
        </w:rPr>
        <w:t>.)</w:t>
      </w:r>
    </w:p>
    <w:p w:rsidR="00F52D6F" w:rsidRDefault="00D60BC5">
      <w:pPr>
        <w:rPr>
          <w:highlight w:val="white"/>
        </w:rPr>
      </w:pPr>
      <w:r>
        <w:br/>
      </w:r>
      <w:r>
        <w:rPr>
          <w:shd w:val="clear" w:color="auto" w:fill="FFFFFF"/>
        </w:rPr>
        <w:t xml:space="preserve">- Line 115: It’s not clear how “according to model” phrase is used by the authors to define expected engagement of specific connectivity because the whole idea behind defining a model or model space is to test all the hypotheses defined by each model. Authors provided useful literature in earlier parts of the ‘Introduction’, so I would suggest </w:t>
      </w:r>
      <w:proofErr w:type="gramStart"/>
      <w:r>
        <w:rPr>
          <w:shd w:val="clear" w:color="auto" w:fill="FFFFFF"/>
        </w:rPr>
        <w:t>to set</w:t>
      </w:r>
      <w:proofErr w:type="gramEnd"/>
      <w:r>
        <w:rPr>
          <w:shd w:val="clear" w:color="auto" w:fill="FFFFFF"/>
        </w:rPr>
        <w:t xml:space="preserve"> up the hypothesis and expected findings based on literature and then define the model space to test the hypothesis. I would recommend </w:t>
      </w:r>
      <w:proofErr w:type="gramStart"/>
      <w:r>
        <w:rPr>
          <w:shd w:val="clear" w:color="auto" w:fill="FFFFFF"/>
        </w:rPr>
        <w:t>to rearrange and modify</w:t>
      </w:r>
      <w:proofErr w:type="gramEnd"/>
      <w:r>
        <w:rPr>
          <w:shd w:val="clear" w:color="auto" w:fill="FFFFFF"/>
        </w:rPr>
        <w:t xml:space="preserve"> the last paragraph of ‘Introduction’ section.</w:t>
      </w:r>
    </w:p>
    <w:p w:rsidR="00F52D6F" w:rsidRDefault="00D60BC5">
      <w:pPr>
        <w:rPr>
          <w:i/>
          <w:highlight w:val="white"/>
        </w:rPr>
      </w:pPr>
      <w:r>
        <w:rPr>
          <w:i/>
          <w:shd w:val="clear" w:color="auto" w:fill="FFFFFF"/>
        </w:rPr>
        <w:t xml:space="preserve">At line 115 of the current manuscript we cannot find this sentence. We did already </w:t>
      </w:r>
      <w:proofErr w:type="gramStart"/>
      <w:r>
        <w:rPr>
          <w:i/>
          <w:shd w:val="clear" w:color="auto" w:fill="FFFFFF"/>
        </w:rPr>
        <w:t>changed</w:t>
      </w:r>
      <w:proofErr w:type="gramEnd"/>
      <w:r>
        <w:rPr>
          <w:i/>
          <w:shd w:val="clear" w:color="auto" w:fill="FFFFFF"/>
        </w:rPr>
        <w:t xml:space="preserve"> according to the reviewer’s comment.</w:t>
      </w:r>
    </w:p>
    <w:p w:rsidR="00F52D6F" w:rsidRDefault="00F52D6F">
      <w:pPr>
        <w:rPr>
          <w:highlight w:val="white"/>
        </w:rPr>
      </w:pPr>
    </w:p>
    <w:p w:rsidR="00F52D6F" w:rsidRDefault="00D60BC5">
      <w:pPr>
        <w:rPr>
          <w:highlight w:val="white"/>
        </w:rPr>
      </w:pPr>
      <w:r>
        <w:rPr>
          <w:shd w:val="clear" w:color="auto" w:fill="FFFFFF"/>
        </w:rPr>
        <w:t xml:space="preserve">- </w:t>
      </w:r>
      <w:proofErr w:type="gramStart"/>
      <w:r>
        <w:rPr>
          <w:shd w:val="clear" w:color="auto" w:fill="FFFFFF"/>
        </w:rPr>
        <w:t>For :</w:t>
      </w:r>
      <w:proofErr w:type="gramEnd"/>
      <w:r>
        <w:rPr>
          <w:shd w:val="clear" w:color="auto" w:fill="FFFFFF"/>
        </w:rPr>
        <w:t xml:space="preserve"> “Lines 129-130: Rationale behind excluding data of one subject from second group (due to technical difficulties in first group) is not clear. I believe that you do not need to always have equal number of </w:t>
      </w:r>
      <w:r>
        <w:rPr>
          <w:shd w:val="clear" w:color="auto" w:fill="FFFFFF"/>
        </w:rPr>
        <w:lastRenderedPageBreak/>
        <w:t>participants to perform DCM”, again I am not sure about the potential confounds and selection of excluded subject from DCM analysis. For DCM analysis, there is no need to make the sample size equal.</w:t>
      </w:r>
    </w:p>
    <w:p w:rsidR="00003D3B" w:rsidRDefault="001D7C55">
      <w:pPr>
        <w:rPr>
          <w:i/>
          <w:shd w:val="clear" w:color="auto" w:fill="FFFFFF"/>
        </w:rPr>
      </w:pPr>
      <w:r>
        <w:rPr>
          <w:i/>
          <w:shd w:val="clear" w:color="auto" w:fill="FFFFFF"/>
        </w:rPr>
        <w:t xml:space="preserve">The rationale to equal </w:t>
      </w:r>
      <w:r w:rsidR="00D60BC5">
        <w:rPr>
          <w:i/>
          <w:shd w:val="clear" w:color="auto" w:fill="FFFFFF"/>
        </w:rPr>
        <w:t xml:space="preserve">the two samples size was to </w:t>
      </w:r>
      <w:r>
        <w:rPr>
          <w:i/>
          <w:shd w:val="clear" w:color="auto" w:fill="FFFFFF"/>
        </w:rPr>
        <w:t xml:space="preserve">balance the design and </w:t>
      </w:r>
      <w:r w:rsidR="00D60BC5">
        <w:rPr>
          <w:i/>
          <w:shd w:val="clear" w:color="auto" w:fill="FFFFFF"/>
        </w:rPr>
        <w:t xml:space="preserve">avoid any potential criticism </w:t>
      </w:r>
      <w:r w:rsidR="00003D3B" w:rsidRPr="00003D3B">
        <w:rPr>
          <w:i/>
          <w:shd w:val="clear" w:color="auto" w:fill="FFFFFF"/>
        </w:rPr>
        <w:t xml:space="preserve">and difficulties of interpretation </w:t>
      </w:r>
      <w:r w:rsidR="00003D3B">
        <w:rPr>
          <w:i/>
          <w:shd w:val="clear" w:color="auto" w:fill="FFFFFF"/>
        </w:rPr>
        <w:t>of results</w:t>
      </w:r>
      <w:r w:rsidR="005D4A65">
        <w:rPr>
          <w:i/>
          <w:shd w:val="clear" w:color="auto" w:fill="FFFFFF"/>
        </w:rPr>
        <w:t xml:space="preserve"> </w:t>
      </w:r>
      <w:r w:rsidR="00D60BC5">
        <w:rPr>
          <w:i/>
          <w:shd w:val="clear" w:color="auto" w:fill="FFFFFF"/>
        </w:rPr>
        <w:t xml:space="preserve">about </w:t>
      </w:r>
      <w:r>
        <w:rPr>
          <w:i/>
          <w:shd w:val="clear" w:color="auto" w:fill="FFFFFF"/>
        </w:rPr>
        <w:t>unbalanced design</w:t>
      </w:r>
      <w:r w:rsidR="00003D3B">
        <w:rPr>
          <w:i/>
          <w:shd w:val="clear" w:color="auto" w:fill="FFFFFF"/>
        </w:rPr>
        <w:t>.</w:t>
      </w:r>
      <w:r w:rsidR="00C06864">
        <w:rPr>
          <w:i/>
          <w:shd w:val="clear" w:color="auto" w:fill="FFFFFF"/>
        </w:rPr>
        <w:t xml:space="preserve"> We did perform </w:t>
      </w:r>
      <w:r w:rsidR="00984DED">
        <w:rPr>
          <w:i/>
          <w:shd w:val="clear" w:color="auto" w:fill="FFFFFF"/>
        </w:rPr>
        <w:t>also other analyses besides</w:t>
      </w:r>
      <w:r w:rsidR="00C06864">
        <w:rPr>
          <w:i/>
          <w:shd w:val="clear" w:color="auto" w:fill="FFFFFF"/>
        </w:rPr>
        <w:t xml:space="preserve"> the DCM analysis, </w:t>
      </w:r>
      <w:r w:rsidR="00C06864" w:rsidRPr="00C06864">
        <w:rPr>
          <w:i/>
          <w:shd w:val="clear" w:color="auto" w:fill="FFFFFF"/>
        </w:rPr>
        <w:t>in which case</w:t>
      </w:r>
      <w:r w:rsidR="00984DED">
        <w:rPr>
          <w:i/>
          <w:shd w:val="clear" w:color="auto" w:fill="FFFFFF"/>
        </w:rPr>
        <w:t xml:space="preserve"> an unbalanced design would</w:t>
      </w:r>
      <w:r w:rsidR="005B5C4B">
        <w:rPr>
          <w:i/>
          <w:shd w:val="clear" w:color="auto" w:fill="FFFFFF"/>
        </w:rPr>
        <w:t xml:space="preserve"> have been a p</w:t>
      </w:r>
      <w:r w:rsidR="004E4501">
        <w:rPr>
          <w:i/>
          <w:shd w:val="clear" w:color="auto" w:fill="FFFFFF"/>
        </w:rPr>
        <w:t>otential problem and a choice hard to justify in our opinion.</w:t>
      </w:r>
    </w:p>
    <w:p w:rsidR="00F52D6F" w:rsidRPr="00003D3B" w:rsidRDefault="00D60BC5">
      <w:pPr>
        <w:rPr>
          <w:i/>
          <w:shd w:val="clear" w:color="auto" w:fill="FFFFFF"/>
        </w:rPr>
      </w:pPr>
      <w:r>
        <w:rPr>
          <w:i/>
          <w:shd w:val="clear" w:color="auto" w:fill="FFFFFF"/>
        </w:rPr>
        <w:t xml:space="preserve">The </w:t>
      </w:r>
      <w:r w:rsidR="001D7C55">
        <w:rPr>
          <w:i/>
          <w:shd w:val="clear" w:color="auto" w:fill="FFFFFF"/>
        </w:rPr>
        <w:t>participant not included in</w:t>
      </w:r>
      <w:r>
        <w:rPr>
          <w:i/>
          <w:shd w:val="clear" w:color="auto" w:fill="FFFFFF"/>
        </w:rPr>
        <w:t xml:space="preserve"> the second group was </w:t>
      </w:r>
      <w:r w:rsidR="001D7C55">
        <w:rPr>
          <w:i/>
          <w:shd w:val="clear" w:color="auto" w:fill="FFFFFF"/>
        </w:rPr>
        <w:t xml:space="preserve">the one selected according to </w:t>
      </w:r>
      <w:r>
        <w:rPr>
          <w:i/>
          <w:shd w:val="clear" w:color="auto" w:fill="FFFFFF"/>
        </w:rPr>
        <w:t xml:space="preserve">the </w:t>
      </w:r>
      <w:r w:rsidR="001D7C55">
        <w:rPr>
          <w:i/>
          <w:shd w:val="clear" w:color="auto" w:fill="FFFFFF"/>
        </w:rPr>
        <w:t xml:space="preserve">inclusion </w:t>
      </w:r>
      <w:r>
        <w:rPr>
          <w:i/>
          <w:shd w:val="clear" w:color="auto" w:fill="FFFFFF"/>
        </w:rPr>
        <w:t xml:space="preserve">criteria </w:t>
      </w:r>
      <w:r w:rsidR="00A81BDC">
        <w:rPr>
          <w:i/>
          <w:shd w:val="clear" w:color="auto" w:fill="FFFFFF"/>
        </w:rPr>
        <w:t>to</w:t>
      </w:r>
      <w:r>
        <w:rPr>
          <w:i/>
          <w:shd w:val="clear" w:color="auto" w:fill="FFFFFF"/>
        </w:rPr>
        <w:t xml:space="preserve"> </w:t>
      </w:r>
      <w:r w:rsidR="001D7C55">
        <w:rPr>
          <w:i/>
          <w:shd w:val="clear" w:color="auto" w:fill="FFFFFF"/>
        </w:rPr>
        <w:t>match participan</w:t>
      </w:r>
      <w:r w:rsidR="00C06864">
        <w:rPr>
          <w:i/>
          <w:shd w:val="clear" w:color="auto" w:fill="FFFFFF"/>
        </w:rPr>
        <w:t>ts</w:t>
      </w:r>
      <w:r>
        <w:rPr>
          <w:i/>
          <w:shd w:val="clear" w:color="auto" w:fill="FFFFFF"/>
        </w:rPr>
        <w:t xml:space="preserve">, that is, same age and </w:t>
      </w:r>
      <w:r w:rsidR="001D7C55">
        <w:rPr>
          <w:i/>
          <w:shd w:val="clear" w:color="auto" w:fill="FFFFFF"/>
        </w:rPr>
        <w:t>gender</w:t>
      </w:r>
      <w:r w:rsidR="00C06864">
        <w:rPr>
          <w:i/>
          <w:shd w:val="clear" w:color="auto" w:fill="FFFFFF"/>
        </w:rPr>
        <w:t xml:space="preserve"> of the excluded one due to technical problem</w:t>
      </w:r>
      <w:r>
        <w:rPr>
          <w:i/>
          <w:shd w:val="clear" w:color="auto" w:fill="FFFFFF"/>
        </w:rPr>
        <w:t xml:space="preserve">. </w:t>
      </w:r>
    </w:p>
    <w:p w:rsidR="00F52D6F" w:rsidRDefault="00D60BC5">
      <w:pPr>
        <w:rPr>
          <w:highlight w:val="white"/>
        </w:rPr>
      </w:pPr>
      <w:r>
        <w:br/>
      </w:r>
      <w:r>
        <w:rPr>
          <w:shd w:val="clear" w:color="auto" w:fill="FFFFFF"/>
        </w:rPr>
        <w:t>- Lines 240-241: I am still not sure about the rationale of this study based on which spectral DCM analysis was used.</w:t>
      </w:r>
    </w:p>
    <w:p w:rsidR="00F52D6F" w:rsidRDefault="00D60BC5">
      <w:pPr>
        <w:rPr>
          <w:i/>
          <w:highlight w:val="white"/>
        </w:rPr>
      </w:pPr>
      <w:r>
        <w:rPr>
          <w:i/>
          <w:shd w:val="clear" w:color="auto" w:fill="FFFFFF"/>
        </w:rPr>
        <w:t>See the answer to the previous question about Line 114.</w:t>
      </w:r>
    </w:p>
    <w:p w:rsidR="00F52D6F" w:rsidRDefault="00D60BC5">
      <w:pPr>
        <w:rPr>
          <w:highlight w:val="white"/>
        </w:rPr>
      </w:pPr>
      <w:r>
        <w:br/>
      </w:r>
      <w:r>
        <w:rPr>
          <w:shd w:val="clear" w:color="auto" w:fill="FFFFFF"/>
        </w:rPr>
        <w:t>- Line 250: Idea behind using either left MCC or right MCC is not completely addressed. Did the authors perform any tests to figure out why one side was preferred over the other? Second, if authors already defined ROIs with 6 mm radius with peak coordinates as the center, then I am not sure why authors didn’t use the full area for DCM? Third, in earlier section, authors mentioned that spherical ROIs were used so that identical ROIs can be used for DCM analysis, so I am not sure how that idea is supported by the using MCC – either for the left hemisphere or the right.</w:t>
      </w:r>
    </w:p>
    <w:p w:rsidR="00F52D6F" w:rsidRDefault="00D60BC5">
      <w:pPr>
        <w:rPr>
          <w:i/>
          <w:highlight w:val="white"/>
          <w:lang w:val="en-GB"/>
        </w:rPr>
      </w:pPr>
      <w:r>
        <w:rPr>
          <w:i/>
          <w:shd w:val="clear" w:color="auto" w:fill="FFFFFF"/>
        </w:rPr>
        <w:t xml:space="preserve">Line 255: we cancelled the sentence that was ambiguous. We got the MNI coordinates of the MCC, as well as of the mid-posterior </w:t>
      </w:r>
      <w:proofErr w:type="spellStart"/>
      <w:r>
        <w:rPr>
          <w:i/>
          <w:shd w:val="clear" w:color="auto" w:fill="FFFFFF"/>
        </w:rPr>
        <w:t>insula</w:t>
      </w:r>
      <w:proofErr w:type="spellEnd"/>
      <w:r>
        <w:rPr>
          <w:i/>
          <w:shd w:val="clear" w:color="auto" w:fill="FFFFFF"/>
        </w:rPr>
        <w:t xml:space="preserve">, from the ICA analysis. </w:t>
      </w:r>
      <w:r>
        <w:rPr>
          <w:i/>
        </w:rPr>
        <w:t>The resulting independent component maps</w:t>
      </w:r>
      <w:r>
        <w:t xml:space="preserve"> </w:t>
      </w:r>
      <w:r>
        <w:rPr>
          <w:i/>
          <w:shd w:val="clear" w:color="auto" w:fill="FFFFFF"/>
        </w:rPr>
        <w:t>had the both sides. Then, w</w:t>
      </w:r>
      <w:r>
        <w:rPr>
          <w:i/>
          <w:shd w:val="clear" w:color="auto" w:fill="FFFFFF"/>
          <w:lang w:val="en-GB"/>
        </w:rPr>
        <w:t xml:space="preserve">e included both side of the MCC separately in each model in order to respect the criteria of the parsimony in constructing DCM models and </w:t>
      </w:r>
      <w:r>
        <w:rPr>
          <w:i/>
          <w:lang w:val="en-GB"/>
        </w:rPr>
        <w:t xml:space="preserve">to be more precise in testing the </w:t>
      </w:r>
      <w:r>
        <w:rPr>
          <w:i/>
          <w:shd w:val="clear" w:color="auto" w:fill="FFFFFF"/>
          <w:lang w:val="en-GB"/>
        </w:rPr>
        <w:t xml:space="preserve">close integration between MCC and mid-posterior </w:t>
      </w:r>
      <w:proofErr w:type="spellStart"/>
      <w:r>
        <w:rPr>
          <w:i/>
          <w:shd w:val="clear" w:color="auto" w:fill="FFFFFF"/>
          <w:lang w:val="en-GB"/>
        </w:rPr>
        <w:t>insula</w:t>
      </w:r>
      <w:proofErr w:type="spellEnd"/>
      <w:r>
        <w:rPr>
          <w:i/>
          <w:shd w:val="clear" w:color="auto" w:fill="FFFFFF"/>
          <w:lang w:val="en-GB"/>
        </w:rPr>
        <w:t>. Indeed</w:t>
      </w:r>
      <w:r>
        <w:rPr>
          <w:i/>
          <w:lang w:val="it-IT"/>
        </w:rPr>
        <w:t xml:space="preserve"> previous results showed a degree of lateralization observed in insula-MCC connectivity and salience network (Cauda et al, 2011, 2012; Taylor et al. 2009).</w:t>
      </w:r>
      <w:r>
        <w:rPr>
          <w:lang w:val="it-IT"/>
        </w:rPr>
        <w:t xml:space="preserve"> </w:t>
      </w:r>
      <w:r>
        <w:rPr>
          <w:i/>
          <w:shd w:val="clear" w:color="auto" w:fill="FFFFFF"/>
          <w:lang w:val="en-GB"/>
        </w:rPr>
        <w:t>The DCM analysis figured out which was the preferred one.</w:t>
      </w:r>
    </w:p>
    <w:p w:rsidR="00F52D6F" w:rsidRDefault="00D60BC5">
      <w:pPr>
        <w:rPr>
          <w:i/>
          <w:highlight w:val="white"/>
        </w:rPr>
      </w:pPr>
      <w:r>
        <w:rPr>
          <w:i/>
          <w:shd w:val="clear" w:color="auto" w:fill="FFFFFF"/>
        </w:rPr>
        <w:t>We utilized the same VOIs coordinates obtained from ICA analysis both for the resting-sate DCM analysis and the task-related DCM analysis.</w:t>
      </w:r>
    </w:p>
    <w:p w:rsidR="00F52D6F" w:rsidRDefault="00F52D6F">
      <w:pPr>
        <w:rPr>
          <w:i/>
          <w:highlight w:val="white"/>
        </w:rPr>
      </w:pPr>
    </w:p>
    <w:p w:rsidR="00F52D6F" w:rsidRDefault="00D60BC5">
      <w:pPr>
        <w:rPr>
          <w:highlight w:val="white"/>
        </w:rPr>
      </w:pPr>
      <w:r>
        <w:rPr>
          <w:shd w:val="clear" w:color="auto" w:fill="FFFFFF"/>
        </w:rPr>
        <w:t>- I am not sure where did the authors include details/ideas about spectral DCM?</w:t>
      </w:r>
    </w:p>
    <w:p w:rsidR="00F52D6F" w:rsidRDefault="00D60BC5">
      <w:pPr>
        <w:rPr>
          <w:i/>
          <w:highlight w:val="white"/>
        </w:rPr>
      </w:pPr>
      <w:r>
        <w:rPr>
          <w:i/>
          <w:highlight w:val="white"/>
        </w:rPr>
        <w:t>Please, see line</w:t>
      </w:r>
      <w:r w:rsidR="00A15B61">
        <w:rPr>
          <w:i/>
          <w:highlight w:val="white"/>
        </w:rPr>
        <w:t>s</w:t>
      </w:r>
      <w:r>
        <w:rPr>
          <w:i/>
          <w:highlight w:val="white"/>
        </w:rPr>
        <w:t xml:space="preserve"> </w:t>
      </w:r>
      <w:r w:rsidR="00B21265">
        <w:rPr>
          <w:i/>
          <w:highlight w:val="white"/>
        </w:rPr>
        <w:t>271-75</w:t>
      </w:r>
    </w:p>
    <w:p w:rsidR="00F52D6F" w:rsidRDefault="00D60BC5">
      <w:pPr>
        <w:rPr>
          <w:highlight w:val="white"/>
        </w:rPr>
      </w:pPr>
      <w:r>
        <w:br/>
      </w:r>
      <w:r>
        <w:rPr>
          <w:shd w:val="clear" w:color="auto" w:fill="FFFFFF"/>
        </w:rPr>
        <w:t>- It’s not clear whether the results accounted for covariates such ‘age’ and ‘gender’. One of the recently published studies showed sex differences (https://onlinelibrary.wiley.com/doi/full/10.1002/jnr.24504) in the limbic network and impact of age on different cortical networks (https://www.frontiersin.org/articles/10.3389/fnagi.2017.00412/full). Moreover accounting for the effects of ‘age’ and ‘gender’ are also recommended for spectral DCM analysis.</w:t>
      </w:r>
    </w:p>
    <w:p w:rsidR="00F52D6F" w:rsidRDefault="00D60BC5">
      <w:pPr>
        <w:rPr>
          <w:i/>
          <w:highlight w:val="white"/>
        </w:rPr>
      </w:pPr>
      <w:r>
        <w:rPr>
          <w:i/>
          <w:shd w:val="clear" w:color="auto" w:fill="FFFFFF"/>
        </w:rPr>
        <w:t xml:space="preserve">We did not covariate for age and gender in order to account for group differences. Modeling for within and between-group differences in terms of age and gender effect is of interest (thanks for the references!), but beyond the hypothesis of the present study. Accordingly, the </w:t>
      </w:r>
      <w:proofErr w:type="spellStart"/>
      <w:r>
        <w:rPr>
          <w:i/>
          <w:shd w:val="clear" w:color="auto" w:fill="FFFFFF"/>
        </w:rPr>
        <w:t>rs-fMRI</w:t>
      </w:r>
      <w:proofErr w:type="spellEnd"/>
      <w:r>
        <w:rPr>
          <w:i/>
          <w:shd w:val="clear" w:color="auto" w:fill="FFFFFF"/>
        </w:rPr>
        <w:t xml:space="preserve"> analysis was conceived only to check for any significant differences between groups in the regions of interest not due to task-related activity.</w:t>
      </w:r>
    </w:p>
    <w:p w:rsidR="00F52D6F" w:rsidRDefault="00D60BC5">
      <w:pPr>
        <w:rPr>
          <w:highlight w:val="white"/>
        </w:rPr>
      </w:pPr>
      <w:r>
        <w:br/>
      </w:r>
      <w:r>
        <w:rPr>
          <w:shd w:val="clear" w:color="auto" w:fill="FFFFFF"/>
        </w:rPr>
        <w:t>- Line 317: It’s not clear how did the authors calculate and compare posterior probability (Pp) of family of models? That could be the reason authors are getting perfect values of Pp (= 1) for some of the families. Please clarify the idea behind this approach. Did the authors compare Pp of 103 models altogether and tried to figure out the best model among 103?</w:t>
      </w:r>
    </w:p>
    <w:p w:rsidR="00F52D6F" w:rsidRDefault="00D60BC5">
      <w:pPr>
        <w:rPr>
          <w:rStyle w:val="NessunoAAA"/>
          <w:i/>
        </w:rPr>
      </w:pPr>
      <w:r>
        <w:rPr>
          <w:i/>
          <w:shd w:val="clear" w:color="auto" w:fill="FFFFFF"/>
        </w:rPr>
        <w:t xml:space="preserve">The Pp </w:t>
      </w:r>
      <w:r>
        <w:rPr>
          <w:rStyle w:val="NessunoAAA"/>
          <w:i/>
        </w:rPr>
        <w:t xml:space="preserve">reported in the manuscript </w:t>
      </w:r>
      <w:r>
        <w:rPr>
          <w:i/>
          <w:shd w:val="clear" w:color="auto" w:fill="FFFFFF"/>
        </w:rPr>
        <w:t xml:space="preserve">of the winning family and model was calculated by the </w:t>
      </w:r>
      <w:r>
        <w:rPr>
          <w:rStyle w:val="NessunoAAA"/>
          <w:i/>
        </w:rPr>
        <w:t>DCM12 routine implemented in SPM12 and saved in the BMS.mat file. We grouped the 102 models in three families as described in the paragraph “</w:t>
      </w:r>
      <w:r>
        <w:rPr>
          <w:rStyle w:val="ListLabel3"/>
          <w:bCs/>
          <w:i/>
        </w:rPr>
        <w:t>Specification of model architecture</w:t>
      </w:r>
      <w:r>
        <w:rPr>
          <w:rStyle w:val="ListLabel3"/>
          <w:b/>
          <w:bCs/>
        </w:rPr>
        <w:t xml:space="preserve">”, </w:t>
      </w:r>
      <w:r>
        <w:rPr>
          <w:rStyle w:val="NessunoAAA"/>
          <w:i/>
        </w:rPr>
        <w:t xml:space="preserve">line 250. </w:t>
      </w:r>
    </w:p>
    <w:p w:rsidR="00F52D6F" w:rsidRDefault="00D60BC5">
      <w:r>
        <w:rPr>
          <w:rStyle w:val="NessunoAAA"/>
          <w:i/>
        </w:rPr>
        <w:t>The Pp reported was an approximation of .9999. We changed “Pp 1” with “Pp .99”.</w:t>
      </w:r>
    </w:p>
    <w:sectPr w:rsidR="00F52D6F" w:rsidSect="00F52D6F">
      <w:pgSz w:w="11906" w:h="16838"/>
      <w:pgMar w:top="720" w:right="720" w:bottom="720" w:left="72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F52D6F"/>
    <w:rsid w:val="00003D3B"/>
    <w:rsid w:val="000A17C2"/>
    <w:rsid w:val="001D7C55"/>
    <w:rsid w:val="004A5109"/>
    <w:rsid w:val="004E4501"/>
    <w:rsid w:val="00567087"/>
    <w:rsid w:val="005B5C4B"/>
    <w:rsid w:val="005D4A65"/>
    <w:rsid w:val="005E5EE1"/>
    <w:rsid w:val="00984DED"/>
    <w:rsid w:val="009D008C"/>
    <w:rsid w:val="00A15B61"/>
    <w:rsid w:val="00A81BDC"/>
    <w:rsid w:val="00B21265"/>
    <w:rsid w:val="00BB0A04"/>
    <w:rsid w:val="00C06864"/>
    <w:rsid w:val="00D60BC5"/>
    <w:rsid w:val="00E60BBA"/>
    <w:rsid w:val="00F52D6F"/>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F18"/>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mmentaireCar">
    <w:name w:val="Commentaire Car"/>
    <w:basedOn w:val="Policepardfaut"/>
    <w:link w:val="Commentaire"/>
    <w:qFormat/>
    <w:rsid w:val="00AD4F18"/>
    <w:rPr>
      <w:rFonts w:ascii="Segoe UI" w:eastAsia="Segoe UI" w:hAnsi="Segoe UI" w:cs="Segoe UI"/>
      <w:color w:val="000000"/>
      <w:u w:val="none" w:color="000000"/>
      <w:lang w:val="en-US"/>
    </w:rPr>
  </w:style>
  <w:style w:type="character" w:styleId="Marquedecommentaire">
    <w:name w:val="annotation reference"/>
    <w:basedOn w:val="Policepardfaut"/>
    <w:uiPriority w:val="99"/>
    <w:semiHidden/>
    <w:unhideWhenUsed/>
    <w:qFormat/>
    <w:rsid w:val="00AD4F18"/>
    <w:rPr>
      <w:sz w:val="16"/>
      <w:szCs w:val="16"/>
    </w:rPr>
  </w:style>
  <w:style w:type="character" w:customStyle="1" w:styleId="ObjetducommentaireCar">
    <w:name w:val="Objet du commentaire Car"/>
    <w:basedOn w:val="CommentaireCar"/>
    <w:link w:val="Objetducommentaire"/>
    <w:uiPriority w:val="99"/>
    <w:semiHidden/>
    <w:qFormat/>
    <w:rsid w:val="00AD4F18"/>
    <w:rPr>
      <w:b/>
      <w:bCs/>
      <w:lang w:eastAsia="en-US"/>
    </w:rPr>
  </w:style>
  <w:style w:type="character" w:customStyle="1" w:styleId="TextedebullesCar">
    <w:name w:val="Texte de bulles Car"/>
    <w:basedOn w:val="Policepardfaut"/>
    <w:link w:val="Textedebulles"/>
    <w:uiPriority w:val="99"/>
    <w:semiHidden/>
    <w:qFormat/>
    <w:rsid w:val="00AD4F18"/>
    <w:rPr>
      <w:rFonts w:ascii="Tahoma" w:hAnsi="Tahoma" w:cs="Tahoma"/>
      <w:sz w:val="16"/>
      <w:szCs w:val="16"/>
      <w:lang w:val="en-US" w:eastAsia="en-US"/>
    </w:rPr>
  </w:style>
  <w:style w:type="character" w:customStyle="1" w:styleId="NessunoA">
    <w:name w:val="Nessuno A"/>
    <w:qFormat/>
    <w:rsid w:val="00AD4F18"/>
    <w:rPr>
      <w:lang w:val="it-IT"/>
    </w:rPr>
  </w:style>
  <w:style w:type="character" w:customStyle="1" w:styleId="slug-doi">
    <w:name w:val="slug-doi"/>
    <w:basedOn w:val="NessunoA"/>
    <w:qFormat/>
    <w:rsid w:val="00AD4F18"/>
    <w:rPr>
      <w:lang w:val="en-US"/>
    </w:rPr>
  </w:style>
  <w:style w:type="character" w:customStyle="1" w:styleId="Hyperlink0">
    <w:name w:val="Hyperlink.0"/>
    <w:basedOn w:val="NessunoA"/>
    <w:qFormat/>
    <w:rsid w:val="00AD4F18"/>
    <w:rPr>
      <w:rFonts w:ascii="Times New Roman" w:eastAsia="Times New Roman" w:hAnsi="Times New Roman" w:cs="Times New Roman"/>
      <w:u w:val="none" w:color="00000A"/>
    </w:rPr>
  </w:style>
  <w:style w:type="character" w:customStyle="1" w:styleId="apple-converted-space">
    <w:name w:val="apple-converted-space"/>
    <w:basedOn w:val="NessunoA"/>
    <w:qFormat/>
    <w:rsid w:val="00AD4F18"/>
  </w:style>
  <w:style w:type="character" w:customStyle="1" w:styleId="En-tteCar">
    <w:name w:val="En-tête Car"/>
    <w:basedOn w:val="Policepardfaut"/>
    <w:uiPriority w:val="99"/>
    <w:qFormat/>
    <w:rsid w:val="00AD4F18"/>
    <w:rPr>
      <w:sz w:val="24"/>
      <w:szCs w:val="24"/>
      <w:lang w:val="en-US" w:eastAsia="en-US"/>
    </w:rPr>
  </w:style>
  <w:style w:type="character" w:customStyle="1" w:styleId="ListLabel1">
    <w:name w:val="ListLabel 1"/>
    <w:qFormat/>
    <w:rsid w:val="00AD4F18"/>
    <w:rPr>
      <w:rFonts w:eastAsia="Segoe UI"/>
      <w:lang w:val="en-US"/>
    </w:rPr>
  </w:style>
  <w:style w:type="character" w:customStyle="1" w:styleId="CorpsdetexteCar">
    <w:name w:val="Corps de texte Car"/>
    <w:basedOn w:val="Policepardfaut"/>
    <w:link w:val="Corpsdetexte"/>
    <w:uiPriority w:val="99"/>
    <w:semiHidden/>
    <w:qFormat/>
    <w:rsid w:val="00AD4F18"/>
    <w:rPr>
      <w:sz w:val="24"/>
      <w:szCs w:val="24"/>
      <w:lang w:val="en-US" w:eastAsia="en-US"/>
    </w:rPr>
  </w:style>
  <w:style w:type="character" w:customStyle="1" w:styleId="NessunoAAA">
    <w:name w:val="Nessuno A A A"/>
    <w:basedOn w:val="Policepardfaut"/>
    <w:qFormat/>
    <w:rsid w:val="008A72BC"/>
    <w:rPr>
      <w:lang w:val="en-US"/>
    </w:rPr>
  </w:style>
  <w:style w:type="character" w:customStyle="1" w:styleId="ListLabel3">
    <w:name w:val="ListLabel 3"/>
    <w:qFormat/>
    <w:rsid w:val="00FE08E9"/>
    <w:rPr>
      <w:lang w:val="en-US"/>
    </w:rPr>
  </w:style>
  <w:style w:type="paragraph" w:customStyle="1" w:styleId="Heading">
    <w:name w:val="Heading"/>
    <w:basedOn w:val="Normal"/>
    <w:next w:val="Corpsdetexte"/>
    <w:qFormat/>
    <w:rsid w:val="00AD4F18"/>
    <w:pPr>
      <w:keepNext/>
      <w:spacing w:before="240" w:after="120"/>
    </w:pPr>
    <w:rPr>
      <w:rFonts w:ascii="Liberation Sans" w:eastAsia="Droid Sans Fallback" w:hAnsi="Liberation Sans" w:cs="FreeSans"/>
      <w:sz w:val="28"/>
      <w:szCs w:val="28"/>
    </w:rPr>
  </w:style>
  <w:style w:type="paragraph" w:styleId="Corpsdetexte">
    <w:name w:val="Body Text"/>
    <w:basedOn w:val="Normal"/>
    <w:link w:val="CorpsdetexteCar"/>
    <w:uiPriority w:val="99"/>
    <w:semiHidden/>
    <w:unhideWhenUsed/>
    <w:rsid w:val="00AD4F18"/>
    <w:pPr>
      <w:spacing w:after="120"/>
    </w:pPr>
  </w:style>
  <w:style w:type="paragraph" w:styleId="Liste">
    <w:name w:val="List"/>
    <w:basedOn w:val="Corpsdetexte"/>
    <w:rsid w:val="00B3095F"/>
    <w:rPr>
      <w:rFonts w:cs="FreeSans"/>
    </w:rPr>
  </w:style>
  <w:style w:type="paragraph" w:customStyle="1" w:styleId="Caption">
    <w:name w:val="Caption"/>
    <w:basedOn w:val="Normal"/>
    <w:qFormat/>
    <w:rsid w:val="00F52D6F"/>
    <w:pPr>
      <w:suppressLineNumbers/>
      <w:spacing w:before="120" w:after="120"/>
    </w:pPr>
    <w:rPr>
      <w:rFonts w:cs="FreeSans"/>
      <w:i/>
      <w:iCs/>
    </w:rPr>
  </w:style>
  <w:style w:type="paragraph" w:customStyle="1" w:styleId="Index">
    <w:name w:val="Index"/>
    <w:basedOn w:val="Normal"/>
    <w:qFormat/>
    <w:rsid w:val="00AD4F18"/>
    <w:pPr>
      <w:suppressLineNumbers/>
    </w:pPr>
    <w:rPr>
      <w:rFonts w:cs="FreeSans"/>
    </w:rPr>
  </w:style>
  <w:style w:type="paragraph" w:customStyle="1" w:styleId="Caption1">
    <w:name w:val="Caption1"/>
    <w:basedOn w:val="Normal"/>
    <w:qFormat/>
    <w:rsid w:val="00AD4F18"/>
    <w:pPr>
      <w:suppressLineNumbers/>
      <w:spacing w:before="120" w:after="120"/>
    </w:pPr>
    <w:rPr>
      <w:rFonts w:cs="FreeSans"/>
      <w:i/>
      <w:iCs/>
    </w:rPr>
  </w:style>
  <w:style w:type="paragraph" w:styleId="Paragraphedeliste">
    <w:name w:val="List Paragraph"/>
    <w:basedOn w:val="Normal"/>
    <w:uiPriority w:val="34"/>
    <w:qFormat/>
    <w:rsid w:val="00AC542F"/>
    <w:pPr>
      <w:ind w:left="720"/>
      <w:contextualSpacing/>
    </w:pPr>
  </w:style>
  <w:style w:type="paragraph" w:styleId="Commentaire">
    <w:name w:val="annotation text"/>
    <w:link w:val="CommentaireCar"/>
    <w:qFormat/>
    <w:rsid w:val="00AD4F18"/>
    <w:pPr>
      <w:suppressAutoHyphens/>
    </w:pPr>
    <w:rPr>
      <w:rFonts w:ascii="Segoe UI" w:eastAsia="Segoe UI" w:hAnsi="Segoe UI" w:cs="Segoe UI"/>
      <w:color w:val="000000"/>
      <w:sz w:val="24"/>
      <w:u w:color="000000"/>
      <w:lang w:val="en-US"/>
    </w:rPr>
  </w:style>
  <w:style w:type="paragraph" w:styleId="NormalWeb">
    <w:name w:val="Normal (Web)"/>
    <w:qFormat/>
    <w:rsid w:val="00AD4F18"/>
    <w:pPr>
      <w:shd w:val="clear" w:color="auto" w:fill="FFFFFF"/>
      <w:suppressAutoHyphens/>
      <w:spacing w:before="100" w:after="100" w:line="100" w:lineRule="atLeast"/>
    </w:pPr>
    <w:rPr>
      <w:rFonts w:ascii="Segoe UI" w:eastAsia="Segoe UI" w:hAnsi="Segoe UI" w:cs="Segoe UI"/>
      <w:color w:val="000000"/>
      <w:sz w:val="24"/>
      <w:szCs w:val="24"/>
      <w:u w:color="000000"/>
      <w:lang w:val="fr-FR"/>
    </w:rPr>
  </w:style>
  <w:style w:type="paragraph" w:styleId="Objetducommentaire">
    <w:name w:val="annotation subject"/>
    <w:basedOn w:val="Commentaire"/>
    <w:next w:val="Commentaire"/>
    <w:link w:val="ObjetducommentaireCar"/>
    <w:uiPriority w:val="99"/>
    <w:semiHidden/>
    <w:unhideWhenUsed/>
    <w:qFormat/>
    <w:rsid w:val="00AD4F18"/>
    <w:pPr>
      <w:suppressAutoHyphens w:val="0"/>
    </w:pPr>
    <w:rPr>
      <w:b/>
      <w:bCs/>
      <w:lang w:eastAsia="en-US"/>
    </w:rPr>
  </w:style>
  <w:style w:type="paragraph" w:styleId="Textedebulles">
    <w:name w:val="Balloon Text"/>
    <w:basedOn w:val="Normal"/>
    <w:link w:val="TextedebullesCar"/>
    <w:uiPriority w:val="99"/>
    <w:semiHidden/>
    <w:unhideWhenUsed/>
    <w:qFormat/>
    <w:rsid w:val="00AD4F18"/>
    <w:rPr>
      <w:rFonts w:ascii="Tahoma" w:hAnsi="Tahoma" w:cs="Tahoma"/>
      <w:sz w:val="16"/>
      <w:szCs w:val="16"/>
    </w:rPr>
  </w:style>
  <w:style w:type="paragraph" w:customStyle="1" w:styleId="IntestazioneepidipaginaA">
    <w:name w:val="Intestazione e piè di pagina A"/>
    <w:qFormat/>
    <w:rsid w:val="00AD4F18"/>
    <w:pPr>
      <w:shd w:val="clear" w:color="auto" w:fill="FFFFFF"/>
      <w:tabs>
        <w:tab w:val="right" w:pos="9020"/>
      </w:tabs>
      <w:suppressAutoHyphens/>
      <w:spacing w:line="100" w:lineRule="atLeast"/>
    </w:pPr>
    <w:rPr>
      <w:rFonts w:ascii="Helvetica" w:hAnsi="Helvetica" w:cs="Arial Unicode MS"/>
      <w:color w:val="000000"/>
      <w:sz w:val="24"/>
      <w:szCs w:val="24"/>
      <w:u w:color="000000"/>
      <w:lang w:val="it-IT"/>
    </w:rPr>
  </w:style>
  <w:style w:type="paragraph" w:customStyle="1" w:styleId="Intestazioneepidipagina">
    <w:name w:val="Intestazione e piè di pagina"/>
    <w:qFormat/>
    <w:rsid w:val="00AD4F18"/>
    <w:pPr>
      <w:tabs>
        <w:tab w:val="right" w:pos="9020"/>
      </w:tabs>
    </w:pPr>
    <w:rPr>
      <w:rFonts w:ascii="Helvetica" w:eastAsia="Helvetica" w:hAnsi="Helvetica" w:cs="Helvetica"/>
      <w:color w:val="000000"/>
      <w:sz w:val="24"/>
      <w:szCs w:val="24"/>
    </w:rPr>
  </w:style>
  <w:style w:type="paragraph" w:customStyle="1" w:styleId="CorpoA">
    <w:name w:val="Corpo A"/>
    <w:qFormat/>
    <w:rsid w:val="00AD4F18"/>
    <w:pPr>
      <w:shd w:val="clear" w:color="auto" w:fill="FFFFFF"/>
      <w:suppressAutoHyphens/>
      <w:spacing w:line="100" w:lineRule="atLeast"/>
    </w:pPr>
    <w:rPr>
      <w:rFonts w:ascii="Segoe UI" w:eastAsia="Segoe UI" w:hAnsi="Segoe UI" w:cs="Segoe UI"/>
      <w:color w:val="000000"/>
      <w:sz w:val="24"/>
      <w:szCs w:val="24"/>
      <w:u w:color="000000"/>
      <w:lang w:val="it-IT"/>
    </w:rPr>
  </w:style>
  <w:style w:type="paragraph" w:customStyle="1" w:styleId="Titre41">
    <w:name w:val="Titre 41"/>
    <w:qFormat/>
    <w:rsid w:val="00AD4F18"/>
    <w:pPr>
      <w:widowControl w:val="0"/>
      <w:shd w:val="clear" w:color="auto" w:fill="FFFFFF"/>
      <w:suppressAutoHyphens/>
      <w:spacing w:line="100" w:lineRule="atLeast"/>
      <w:outlineLvl w:val="3"/>
    </w:pPr>
    <w:rPr>
      <w:rFonts w:ascii="Segoe UI" w:eastAsia="Segoe UI" w:hAnsi="Segoe UI" w:cs="Segoe UI"/>
      <w:color w:val="000000"/>
      <w:sz w:val="24"/>
      <w:szCs w:val="24"/>
      <w:u w:color="000000"/>
      <w:lang w:val="it-IT"/>
    </w:rPr>
  </w:style>
  <w:style w:type="paragraph" w:customStyle="1" w:styleId="Corpo">
    <w:name w:val="Corpo"/>
    <w:qFormat/>
    <w:rsid w:val="00AD4F18"/>
    <w:pPr>
      <w:suppressAutoHyphens/>
    </w:pPr>
    <w:rPr>
      <w:rFonts w:cs="Arial Unicode MS"/>
      <w:color w:val="000000"/>
      <w:sz w:val="24"/>
      <w:szCs w:val="24"/>
      <w:u w:color="000000"/>
    </w:rPr>
  </w:style>
  <w:style w:type="paragraph" w:customStyle="1" w:styleId="Titre51">
    <w:name w:val="Titre 51"/>
    <w:qFormat/>
    <w:rsid w:val="00AD4F18"/>
    <w:pPr>
      <w:widowControl w:val="0"/>
      <w:shd w:val="clear" w:color="auto" w:fill="FFFFFF"/>
      <w:suppressAutoHyphens/>
      <w:spacing w:line="100" w:lineRule="atLeast"/>
      <w:outlineLvl w:val="4"/>
    </w:pPr>
    <w:rPr>
      <w:rFonts w:ascii="Segoe UI" w:eastAsia="Segoe UI" w:hAnsi="Segoe UI" w:cs="Segoe UI"/>
      <w:color w:val="000000"/>
      <w:sz w:val="24"/>
      <w:szCs w:val="24"/>
      <w:u w:color="000000"/>
      <w:lang w:val="en-US"/>
    </w:rPr>
  </w:style>
  <w:style w:type="paragraph" w:customStyle="1" w:styleId="CorpoB">
    <w:name w:val="Corpo B"/>
    <w:qFormat/>
    <w:rsid w:val="00AD4F18"/>
    <w:pPr>
      <w:shd w:val="clear" w:color="auto" w:fill="FFFFFF"/>
      <w:suppressAutoHyphens/>
      <w:spacing w:line="100" w:lineRule="atLeast"/>
    </w:pPr>
    <w:rPr>
      <w:rFonts w:ascii="Segoe UI" w:eastAsia="Segoe UI" w:hAnsi="Segoe UI" w:cs="Segoe UI"/>
      <w:color w:val="000000"/>
      <w:sz w:val="24"/>
      <w:szCs w:val="24"/>
      <w:u w:color="000000"/>
      <w:lang w:val="en-US"/>
    </w:rPr>
  </w:style>
  <w:style w:type="paragraph" w:customStyle="1" w:styleId="Default">
    <w:name w:val="Default"/>
    <w:qFormat/>
    <w:rsid w:val="00AD4F18"/>
    <w:pPr>
      <w:widowControl w:val="0"/>
      <w:shd w:val="clear" w:color="auto" w:fill="FFFFFF"/>
      <w:suppressAutoHyphens/>
      <w:spacing w:line="100" w:lineRule="atLeast"/>
    </w:pPr>
    <w:rPr>
      <w:rFonts w:ascii="Segoe UI" w:eastAsia="Segoe UI" w:hAnsi="Segoe UI" w:cs="Segoe UI"/>
      <w:color w:val="000000"/>
      <w:sz w:val="24"/>
      <w:szCs w:val="24"/>
      <w:u w:color="000000"/>
      <w:lang w:val="en-US"/>
    </w:rPr>
  </w:style>
  <w:style w:type="paragraph" w:customStyle="1" w:styleId="Sansinterligne1">
    <w:name w:val="Sans interligne1"/>
    <w:qFormat/>
    <w:rsid w:val="00AD4F18"/>
    <w:pPr>
      <w:shd w:val="clear" w:color="auto" w:fill="FFFFFF"/>
      <w:suppressAutoHyphens/>
      <w:spacing w:line="100" w:lineRule="atLeast"/>
    </w:pPr>
    <w:rPr>
      <w:rFonts w:ascii="Arial Unicode MS" w:hAnsi="Arial Unicode MS" w:cs="Arial Unicode MS"/>
      <w:color w:val="000000"/>
      <w:sz w:val="24"/>
      <w:szCs w:val="24"/>
      <w:u w:color="000000"/>
      <w:lang w:val="en-US"/>
    </w:rPr>
  </w:style>
  <w:style w:type="paragraph" w:customStyle="1" w:styleId="CorpoCA">
    <w:name w:val="Corpo C A"/>
    <w:qFormat/>
    <w:rsid w:val="00AD4F18"/>
    <w:pPr>
      <w:shd w:val="clear" w:color="auto" w:fill="FFFFFF"/>
      <w:suppressAutoHyphens/>
      <w:spacing w:line="100" w:lineRule="atLeast"/>
    </w:pPr>
    <w:rPr>
      <w:rFonts w:ascii="Segoe UI" w:eastAsia="Segoe UI" w:hAnsi="Segoe UI" w:cs="Segoe UI"/>
      <w:color w:val="000000"/>
      <w:sz w:val="24"/>
      <w:szCs w:val="24"/>
      <w:u w:color="000000"/>
      <w:lang w:val="en-US"/>
    </w:rPr>
  </w:style>
  <w:style w:type="paragraph" w:customStyle="1" w:styleId="CorpoD">
    <w:name w:val="Corpo D"/>
    <w:qFormat/>
    <w:rsid w:val="00AD4F18"/>
    <w:pPr>
      <w:shd w:val="clear" w:color="auto" w:fill="FFFFFF"/>
      <w:suppressAutoHyphens/>
      <w:spacing w:line="100" w:lineRule="atLeast"/>
    </w:pPr>
    <w:rPr>
      <w:rFonts w:ascii="Segoe UI" w:eastAsia="Segoe UI" w:hAnsi="Segoe UI" w:cs="Segoe UI"/>
      <w:color w:val="000000"/>
      <w:sz w:val="24"/>
      <w:szCs w:val="24"/>
      <w:u w:color="000000"/>
      <w:lang w:val="en-US"/>
    </w:rPr>
  </w:style>
  <w:style w:type="paragraph" w:customStyle="1" w:styleId="DidefaultA">
    <w:name w:val="Di default A"/>
    <w:qFormat/>
    <w:rsid w:val="00AD4F18"/>
    <w:pPr>
      <w:suppressAutoHyphens/>
    </w:pPr>
    <w:rPr>
      <w:rFonts w:ascii="Helvetica" w:hAnsi="Helvetica" w:cs="Arial Unicode MS"/>
      <w:color w:val="000000"/>
      <w:sz w:val="22"/>
      <w:szCs w:val="22"/>
      <w:u w:color="000000"/>
      <w:lang w:val="de-DE"/>
    </w:rPr>
  </w:style>
  <w:style w:type="paragraph" w:customStyle="1" w:styleId="CorpoC">
    <w:name w:val="Corpo C"/>
    <w:qFormat/>
    <w:rsid w:val="00AD4F18"/>
    <w:pPr>
      <w:suppressAutoHyphens/>
    </w:pPr>
    <w:rPr>
      <w:rFonts w:ascii="Segoe UI" w:eastAsia="Segoe UI" w:hAnsi="Segoe UI" w:cs="Segoe UI"/>
      <w:color w:val="000000"/>
      <w:sz w:val="24"/>
      <w:szCs w:val="24"/>
      <w:u w:color="000000"/>
      <w:lang w:val="en-US"/>
    </w:rPr>
  </w:style>
  <w:style w:type="paragraph" w:customStyle="1" w:styleId="Didefault">
    <w:name w:val="Di default"/>
    <w:qFormat/>
    <w:rsid w:val="00AD4F18"/>
    <w:rPr>
      <w:rFonts w:ascii="Helvetica" w:hAnsi="Helvetica" w:cs="Arial Unicode MS"/>
      <w:color w:val="000000"/>
      <w:sz w:val="22"/>
      <w:szCs w:val="22"/>
      <w:lang w:val="en-US"/>
    </w:rPr>
  </w:style>
  <w:style w:type="paragraph" w:customStyle="1" w:styleId="DidefaultAA">
    <w:name w:val="Di default A A"/>
    <w:qFormat/>
    <w:rsid w:val="00AD4F18"/>
    <w:pPr>
      <w:shd w:val="clear" w:color="auto" w:fill="FFFFFF"/>
      <w:suppressAutoHyphens/>
      <w:spacing w:line="100" w:lineRule="atLeast"/>
    </w:pPr>
    <w:rPr>
      <w:rFonts w:ascii="Helvetica" w:hAnsi="Helvetica" w:cs="Arial Unicode MS"/>
      <w:color w:val="000000"/>
      <w:sz w:val="24"/>
      <w:szCs w:val="24"/>
      <w:u w:color="000000"/>
      <w:lang w:val="en-US"/>
    </w:rPr>
  </w:style>
  <w:style w:type="paragraph" w:customStyle="1" w:styleId="Stiletabella2A">
    <w:name w:val="Stile tabella 2 A"/>
    <w:qFormat/>
    <w:rsid w:val="00AD4F18"/>
    <w:pPr>
      <w:shd w:val="clear" w:color="auto" w:fill="FFFFFF"/>
      <w:suppressAutoHyphens/>
      <w:spacing w:line="100" w:lineRule="atLeast"/>
    </w:pPr>
    <w:rPr>
      <w:rFonts w:ascii="Helvetica" w:hAnsi="Helvetica" w:cs="Arial Unicode MS"/>
      <w:color w:val="000000"/>
      <w:sz w:val="24"/>
      <w:szCs w:val="24"/>
      <w:u w:color="000000"/>
      <w:lang w:val="fr-FR"/>
    </w:rPr>
  </w:style>
  <w:style w:type="paragraph" w:customStyle="1" w:styleId="Contenutotabella">
    <w:name w:val="Contenuto tabella"/>
    <w:qFormat/>
    <w:rsid w:val="00AD4F18"/>
    <w:pPr>
      <w:widowControl w:val="0"/>
      <w:shd w:val="clear" w:color="auto" w:fill="FFFFFF"/>
      <w:suppressAutoHyphens/>
      <w:spacing w:line="100" w:lineRule="atLeast"/>
    </w:pPr>
    <w:rPr>
      <w:rFonts w:ascii="Segoe UI" w:eastAsia="Segoe UI" w:hAnsi="Segoe UI" w:cs="Segoe UI"/>
      <w:color w:val="000000"/>
      <w:sz w:val="24"/>
      <w:szCs w:val="24"/>
      <w:u w:color="000000"/>
      <w:lang w:val="en-US"/>
    </w:rPr>
  </w:style>
  <w:style w:type="paragraph" w:styleId="Rvision">
    <w:name w:val="Revision"/>
    <w:uiPriority w:val="99"/>
    <w:semiHidden/>
    <w:qFormat/>
    <w:rsid w:val="00AD4F18"/>
    <w:rPr>
      <w:sz w:val="24"/>
      <w:szCs w:val="24"/>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EB8AE9-CBF4-41D2-8314-5E8807D5E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2</Pages>
  <Words>1104</Words>
  <Characters>6076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Hôpitaux Universitaires Genève</Company>
  <LinksUpToDate>false</LinksUpToDate>
  <CharactersWithSpaces>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vmaz</dc:creator>
  <dc:description/>
  <cp:lastModifiedBy>vmaz</cp:lastModifiedBy>
  <cp:revision>46</cp:revision>
  <cp:lastPrinted>2019-10-24T14:32:00Z</cp:lastPrinted>
  <dcterms:created xsi:type="dcterms:W3CDTF">2019-10-24T14:31:00Z</dcterms:created>
  <dcterms:modified xsi:type="dcterms:W3CDTF">2019-12-05T15:22:00Z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Hôpitaux Universitaires Genève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