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6B" w:rsidRDefault="007E4F6B" w:rsidP="007E4F6B">
      <w:pPr>
        <w:spacing w:line="480" w:lineRule="auto"/>
        <w:jc w:val="both"/>
        <w:rPr>
          <w:bCs/>
        </w:rPr>
      </w:pPr>
      <w:r w:rsidRPr="00970C28">
        <w:rPr>
          <w:b/>
          <w:bCs/>
        </w:rPr>
        <w:t>S5 Table</w:t>
      </w:r>
      <w:r w:rsidRPr="004E20AD">
        <w:rPr>
          <w:b/>
          <w:bCs/>
        </w:rPr>
        <w:t xml:space="preserve">. </w:t>
      </w:r>
      <w:r w:rsidRPr="00A22BEF">
        <w:t>Model output from generalized additive logistic regressions for both scrub typhus and murine typhus. Interpretation of coefficients is best by visualizing the plots of smoothed effects (Fig</w:t>
      </w:r>
      <w:r>
        <w:t>s</w:t>
      </w:r>
      <w:r w:rsidRPr="00A22BEF">
        <w:t xml:space="preserve"> 7 and 8). Results from univariate analyses are presented</w:t>
      </w:r>
      <w:r w:rsidRPr="00970C28">
        <w:rPr>
          <w:bCs/>
        </w:rPr>
        <w:t xml:space="preserve"> in S2 Fig. Variable names correspond to S1 Table. </w:t>
      </w:r>
      <w:r>
        <w:rPr>
          <w:bCs/>
        </w:rPr>
        <w:t>A total of 5,433 patients with complete data were included in the model for scrub typhus and a total of 5,100 patients with c</w:t>
      </w:r>
      <w:bookmarkStart w:id="0" w:name="_GoBack"/>
      <w:bookmarkEnd w:id="0"/>
      <w:r>
        <w:rPr>
          <w:bCs/>
        </w:rPr>
        <w:t>omplete data were included in the model for murine typhus. Only patients with complete data for all variables were included in each respective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807"/>
        <w:gridCol w:w="1113"/>
        <w:gridCol w:w="960"/>
        <w:gridCol w:w="960"/>
        <w:gridCol w:w="807"/>
        <w:gridCol w:w="1113"/>
        <w:gridCol w:w="960"/>
        <w:gridCol w:w="960"/>
      </w:tblGrid>
      <w:tr w:rsidR="00546991" w:rsidRPr="00102BA1" w:rsidTr="007C1E2E">
        <w:trPr>
          <w:trHeight w:val="290"/>
        </w:trPr>
        <w:tc>
          <w:tcPr>
            <w:tcW w:w="1616" w:type="dxa"/>
            <w:vMerge w:val="restart"/>
            <w:noWrap/>
            <w:hideMark/>
          </w:tcPr>
          <w:p w:rsidR="00546991" w:rsidRPr="00102BA1" w:rsidRDefault="00546991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 </w:t>
            </w:r>
          </w:p>
        </w:tc>
        <w:tc>
          <w:tcPr>
            <w:tcW w:w="3840" w:type="dxa"/>
            <w:gridSpan w:val="4"/>
            <w:noWrap/>
            <w:hideMark/>
          </w:tcPr>
          <w:p w:rsidR="00546991" w:rsidRPr="00102BA1" w:rsidRDefault="00546991" w:rsidP="00546991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Scrub typhus</w:t>
            </w:r>
          </w:p>
        </w:tc>
        <w:tc>
          <w:tcPr>
            <w:tcW w:w="3840" w:type="dxa"/>
            <w:gridSpan w:val="4"/>
            <w:noWrap/>
            <w:hideMark/>
          </w:tcPr>
          <w:p w:rsidR="00546991" w:rsidRPr="00102BA1" w:rsidRDefault="00546991" w:rsidP="00546991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Murine typhus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vMerge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</w:p>
        </w:tc>
        <w:tc>
          <w:tcPr>
            <w:tcW w:w="807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>
              <w:rPr>
                <w:bCs/>
              </w:rPr>
              <w:t>EDF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proofErr w:type="spellStart"/>
            <w:r w:rsidRPr="00102BA1">
              <w:rPr>
                <w:bCs/>
              </w:rPr>
              <w:t>Ref.df</w:t>
            </w:r>
            <w:proofErr w:type="spellEnd"/>
          </w:p>
        </w:tc>
        <w:tc>
          <w:tcPr>
            <w:tcW w:w="960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proofErr w:type="spellStart"/>
            <w:r w:rsidRPr="00102BA1">
              <w:rPr>
                <w:bCs/>
              </w:rPr>
              <w:t>Chi.sq</w:t>
            </w:r>
            <w:proofErr w:type="spellEnd"/>
          </w:p>
        </w:tc>
        <w:tc>
          <w:tcPr>
            <w:tcW w:w="960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p-value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>
              <w:rPr>
                <w:bCs/>
              </w:rPr>
              <w:t>EDF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proofErr w:type="spellStart"/>
            <w:r w:rsidRPr="00102BA1">
              <w:rPr>
                <w:bCs/>
              </w:rPr>
              <w:t>Ref.df</w:t>
            </w:r>
            <w:proofErr w:type="spellEnd"/>
          </w:p>
        </w:tc>
        <w:tc>
          <w:tcPr>
            <w:tcW w:w="960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proofErr w:type="spellStart"/>
            <w:r w:rsidRPr="00102BA1">
              <w:rPr>
                <w:bCs/>
              </w:rPr>
              <w:t>Chi.sq</w:t>
            </w:r>
            <w:proofErr w:type="spellEnd"/>
          </w:p>
        </w:tc>
        <w:tc>
          <w:tcPr>
            <w:tcW w:w="960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p-value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</w:t>
            </w:r>
            <w:proofErr w:type="spellStart"/>
            <w:r w:rsidRPr="00102BA1">
              <w:rPr>
                <w:b/>
                <w:bCs/>
              </w:rPr>
              <w:t>NDFImean</w:t>
            </w:r>
            <w:proofErr w:type="spellEnd"/>
            <w:r w:rsidRPr="00102BA1">
              <w:rPr>
                <w:b/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5.58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34.61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</w:t>
            </w:r>
            <w:r w:rsidRPr="00102BA1">
              <w:rPr>
                <w:b/>
                <w:bCs/>
              </w:rPr>
              <w:t>01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0.35</w:t>
            </w:r>
            <w:r>
              <w:rPr>
                <w:bCs/>
              </w:rPr>
              <w:t>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</w:t>
            </w:r>
            <w:proofErr w:type="spellStart"/>
            <w:r w:rsidRPr="00102BA1">
              <w:rPr>
                <w:b/>
                <w:bCs/>
              </w:rPr>
              <w:t>EVImean</w:t>
            </w:r>
            <w:proofErr w:type="spellEnd"/>
            <w:r w:rsidRPr="00102BA1">
              <w:rPr>
                <w:b/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1.31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48.27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</w:t>
            </w:r>
            <w:r w:rsidRPr="00102BA1">
              <w:rPr>
                <w:b/>
                <w:bCs/>
              </w:rPr>
              <w:t>01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1.12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33.58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&lt;0.00</w:t>
            </w:r>
            <w:r>
              <w:rPr>
                <w:b/>
                <w:bCs/>
              </w:rPr>
              <w:t>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</w:t>
            </w:r>
            <w:proofErr w:type="spellStart"/>
            <w:r w:rsidRPr="00102BA1">
              <w:rPr>
                <w:b/>
                <w:bCs/>
              </w:rPr>
              <w:t>NDFIvar</w:t>
            </w:r>
            <w:proofErr w:type="spellEnd"/>
            <w:r w:rsidRPr="00102BA1">
              <w:rPr>
                <w:b/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0.81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3.99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0.020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0.25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0.34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0.23</w:t>
            </w:r>
            <w:r>
              <w:rPr>
                <w:bCs/>
              </w:rPr>
              <w:t>7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s(</w:t>
            </w:r>
            <w:proofErr w:type="spellStart"/>
            <w:r w:rsidRPr="00102BA1">
              <w:rPr>
                <w:bCs/>
              </w:rPr>
              <w:t>EVIvar</w:t>
            </w:r>
            <w:proofErr w:type="spellEnd"/>
            <w:r w:rsidRPr="00102BA1">
              <w:rPr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0.543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0.696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s(EVI)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0.81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3.63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0.029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2.28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8.27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0.00</w:t>
            </w:r>
            <w:r>
              <w:rPr>
                <w:b/>
                <w:bCs/>
              </w:rPr>
              <w:t>7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s(NDFI)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1.04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41.12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&lt;0.00</w:t>
            </w:r>
            <w:r w:rsidRPr="00102BA1">
              <w:rPr>
                <w:b/>
                <w:bCs/>
              </w:rPr>
              <w:t>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0.52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1.07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0.117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</w:t>
            </w:r>
            <w:proofErr w:type="spellStart"/>
            <w:r w:rsidRPr="00102BA1">
              <w:rPr>
                <w:b/>
                <w:bCs/>
              </w:rPr>
              <w:t>nyear</w:t>
            </w:r>
            <w:proofErr w:type="spellEnd"/>
            <w:r w:rsidRPr="00102BA1">
              <w:rPr>
                <w:b/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8.68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517.98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</w:t>
            </w:r>
            <w:r w:rsidRPr="00102BA1">
              <w:rPr>
                <w:b/>
                <w:bCs/>
              </w:rPr>
              <w:t>01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8.49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476.10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&lt;0.001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s(DOY)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0.94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10.64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</w:t>
            </w:r>
            <w:r w:rsidRPr="00102BA1">
              <w:rPr>
                <w:b/>
                <w:bCs/>
              </w:rPr>
              <w:t>01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4.28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31.94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r w:rsidRPr="00102BA1">
              <w:rPr>
                <w:b/>
                <w:bCs/>
              </w:rPr>
              <w:t>0.00</w:t>
            </w:r>
            <w:r>
              <w:rPr>
                <w:b/>
                <w:bCs/>
              </w:rPr>
              <w:t>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s(</w:t>
            </w:r>
            <w:proofErr w:type="spellStart"/>
            <w:r w:rsidRPr="00102BA1">
              <w:rPr>
                <w:bCs/>
              </w:rPr>
              <w:t>VillPop</w:t>
            </w:r>
            <w:proofErr w:type="spellEnd"/>
            <w:r w:rsidRPr="00102BA1">
              <w:rPr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0.618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0.521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Cs/>
              </w:rPr>
            </w:pPr>
            <w:r w:rsidRPr="00102BA1">
              <w:rPr>
                <w:bCs/>
              </w:rPr>
              <w:t>s(Distance)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0.979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0.81</w:t>
            </w:r>
            <w:r>
              <w:rPr>
                <w:bCs/>
              </w:rPr>
              <w:t>1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s(DEM)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0.81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4.34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0.010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0.00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Cs/>
              </w:rPr>
            </w:pPr>
            <w:r w:rsidRPr="00102BA1">
              <w:rPr>
                <w:bCs/>
              </w:rPr>
              <w:t>0.34</w:t>
            </w:r>
            <w:r>
              <w:rPr>
                <w:bCs/>
              </w:rPr>
              <w:t>2</w:t>
            </w:r>
          </w:p>
        </w:tc>
      </w:tr>
      <w:tr w:rsidR="007E4F6B" w:rsidRPr="00102BA1" w:rsidTr="00D576E3">
        <w:trPr>
          <w:trHeight w:val="290"/>
        </w:trPr>
        <w:tc>
          <w:tcPr>
            <w:tcW w:w="1616" w:type="dxa"/>
            <w:noWrap/>
            <w:hideMark/>
          </w:tcPr>
          <w:p w:rsidR="007E4F6B" w:rsidRPr="00102BA1" w:rsidRDefault="007E4F6B" w:rsidP="00D576E3">
            <w:pPr>
              <w:spacing w:line="480" w:lineRule="auto"/>
              <w:rPr>
                <w:b/>
                <w:bCs/>
              </w:rPr>
            </w:pPr>
            <w:r w:rsidRPr="00102BA1">
              <w:rPr>
                <w:b/>
                <w:bCs/>
              </w:rPr>
              <w:t>s(</w:t>
            </w:r>
            <w:proofErr w:type="spellStart"/>
            <w:r w:rsidRPr="00102BA1">
              <w:rPr>
                <w:b/>
                <w:bCs/>
              </w:rPr>
              <w:t>lon,lat</w:t>
            </w:r>
            <w:proofErr w:type="spellEnd"/>
            <w:r w:rsidRPr="00102BA1">
              <w:rPr>
                <w:b/>
                <w:bCs/>
              </w:rPr>
              <w:t>)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9.66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34.37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&lt;0.0</w:t>
            </w:r>
            <w:r w:rsidRPr="00102BA1">
              <w:rPr>
                <w:b/>
                <w:bCs/>
              </w:rPr>
              <w:t>01</w:t>
            </w:r>
          </w:p>
        </w:tc>
        <w:tc>
          <w:tcPr>
            <w:tcW w:w="807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2.19</w:t>
            </w:r>
          </w:p>
        </w:tc>
        <w:tc>
          <w:tcPr>
            <w:tcW w:w="1113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5.08</w:t>
            </w:r>
          </w:p>
        </w:tc>
        <w:tc>
          <w:tcPr>
            <w:tcW w:w="960" w:type="dxa"/>
            <w:noWrap/>
            <w:hideMark/>
          </w:tcPr>
          <w:p w:rsidR="007E4F6B" w:rsidRPr="00102BA1" w:rsidRDefault="007E4F6B" w:rsidP="00334C99">
            <w:pPr>
              <w:spacing w:line="480" w:lineRule="auto"/>
              <w:jc w:val="center"/>
              <w:rPr>
                <w:b/>
                <w:bCs/>
              </w:rPr>
            </w:pPr>
            <w:r w:rsidRPr="00102BA1">
              <w:rPr>
                <w:b/>
                <w:bCs/>
              </w:rPr>
              <w:t>0.04</w:t>
            </w:r>
            <w:r>
              <w:rPr>
                <w:b/>
                <w:bCs/>
              </w:rPr>
              <w:t>8</w:t>
            </w:r>
          </w:p>
        </w:tc>
      </w:tr>
    </w:tbl>
    <w:p w:rsidR="0078279A" w:rsidRDefault="0078279A"/>
    <w:sectPr w:rsidR="0078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35"/>
    <w:rsid w:val="00004135"/>
    <w:rsid w:val="00334C99"/>
    <w:rsid w:val="00546991"/>
    <w:rsid w:val="0078279A"/>
    <w:rsid w:val="007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2B00-77DD-4847-9537-DBEB293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6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Tamalee Robert</dc:creator>
  <cp:keywords/>
  <dc:description/>
  <cp:lastModifiedBy>Tamalee Robert</cp:lastModifiedBy>
  <cp:revision>4</cp:revision>
  <dcterms:created xsi:type="dcterms:W3CDTF">2021-07-30T02:20:00Z</dcterms:created>
  <dcterms:modified xsi:type="dcterms:W3CDTF">2021-07-30T02:32:00Z</dcterms:modified>
</cp:coreProperties>
</file>