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67119" w14:textId="7194F10A" w:rsidR="002436AA" w:rsidRPr="003D575F" w:rsidRDefault="002436AA" w:rsidP="002436A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S3 Figure</w:t>
      </w:r>
      <w:r w:rsidRPr="003D575F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Bacterial CFU quantification by selective culture-dependent medium during </w:t>
      </w:r>
      <w:r w:rsidRPr="00AD4056">
        <w:rPr>
          <w:rFonts w:ascii="Times New Roman" w:hAnsi="Times New Roman" w:cs="Times New Roman"/>
          <w:b/>
          <w:i/>
          <w:iCs/>
          <w:lang w:val="en-US"/>
        </w:rPr>
        <w:t>B</w:t>
      </w:r>
      <w:r>
        <w:rPr>
          <w:rFonts w:ascii="Times New Roman" w:hAnsi="Times New Roman" w:cs="Times New Roman"/>
          <w:b/>
          <w:i/>
          <w:iCs/>
          <w:lang w:val="en-US"/>
        </w:rPr>
        <w:t>rucella</w:t>
      </w:r>
      <w:r w:rsidRPr="00AD4056">
        <w:rPr>
          <w:rFonts w:ascii="Times New Roman" w:hAnsi="Times New Roman" w:cs="Times New Roman"/>
          <w:b/>
          <w:i/>
          <w:iCs/>
          <w:lang w:val="en-US"/>
        </w:rPr>
        <w:t xml:space="preserve"> abortus</w:t>
      </w:r>
      <w:r>
        <w:rPr>
          <w:rFonts w:ascii="Times New Roman" w:hAnsi="Times New Roman" w:cs="Times New Roman"/>
          <w:b/>
          <w:lang w:val="en-US"/>
        </w:rPr>
        <w:t xml:space="preserve"> orally infection. </w:t>
      </w:r>
      <w:r>
        <w:rPr>
          <w:rFonts w:ascii="Times New Roman" w:hAnsi="Times New Roman" w:cs="Times New Roman"/>
          <w:lang w:val="en-US"/>
        </w:rPr>
        <w:t xml:space="preserve">WT or </w:t>
      </w:r>
      <w:r w:rsidRPr="00AD4056">
        <w:rPr>
          <w:rFonts w:ascii="Times New Roman" w:hAnsi="Times New Roman" w:cs="Times New Roman"/>
          <w:iCs/>
          <w:lang w:val="en-US"/>
        </w:rPr>
        <w:t>Nlrp6</w:t>
      </w:r>
      <w:r w:rsidRPr="00AD4056">
        <w:rPr>
          <w:rFonts w:ascii="Times New Roman" w:hAnsi="Times New Roman" w:cs="Times New Roman"/>
          <w:i/>
          <w:vertAlign w:val="superscript"/>
          <w:lang w:val="en-US"/>
        </w:rPr>
        <w:t>-/-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mice received a single oral dose of </w:t>
      </w:r>
      <w:r w:rsidRPr="003D575F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i/>
          <w:lang w:val="en-US"/>
        </w:rPr>
        <w:t xml:space="preserve">. abortus </w:t>
      </w:r>
      <w:r>
        <w:rPr>
          <w:rFonts w:ascii="Times New Roman" w:hAnsi="Times New Roman" w:cs="Times New Roman"/>
          <w:lang w:val="en-US"/>
        </w:rPr>
        <w:t>and 3 days after, mi</w:t>
      </w:r>
      <w:r w:rsidRPr="003D575F">
        <w:rPr>
          <w:rFonts w:ascii="Times New Roman" w:hAnsi="Times New Roman" w:cs="Times New Roman"/>
          <w:lang w:val="en-US"/>
        </w:rPr>
        <w:t xml:space="preserve">crobiota evaluation was assessed </w:t>
      </w:r>
      <w:r>
        <w:rPr>
          <w:rFonts w:ascii="Times New Roman" w:hAnsi="Times New Roman" w:cs="Times New Roman"/>
          <w:lang w:val="en-US"/>
        </w:rPr>
        <w:t>in feces.</w:t>
      </w:r>
      <w:r w:rsidRPr="009F40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Samples were plated onto Blood agar (Aerobic) (A), Mannitol agar (B), MacConkey agar (C), Brain-Heart infusion agar (D), BBE agar, MRS agar (F) and Blood agar (Anaerobic) (G). Samples were either incubated in aerobic (A-D) or anaerobic (E-G) atmosphere. Statistical analysis was performed by One-way ANOVA followed by Newman-</w:t>
      </w:r>
      <w:proofErr w:type="spellStart"/>
      <w:r>
        <w:rPr>
          <w:rFonts w:ascii="Times New Roman" w:hAnsi="Times New Roman" w:cs="Times New Roman"/>
          <w:lang w:val="en-US"/>
        </w:rPr>
        <w:t>Keuls</w:t>
      </w:r>
      <w:proofErr w:type="spellEnd"/>
      <w:r>
        <w:rPr>
          <w:rFonts w:ascii="Times New Roman" w:hAnsi="Times New Roman" w:cs="Times New Roman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lang w:val="en-US"/>
        </w:rPr>
        <w:t>post test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Pr="00AD40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**** indicates p &lt; 0.001</w:t>
      </w:r>
    </w:p>
    <w:p w14:paraId="56729A6E" w14:textId="2C65A2B6" w:rsidR="00AE2C44" w:rsidRPr="00AE2C44" w:rsidRDefault="0086484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A4E3625" wp14:editId="76297261">
            <wp:extent cx="4933368" cy="76106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3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801" cy="761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C44" w:rsidRPr="00AE2C44" w:rsidSect="00081C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55"/>
    <w:rsid w:val="00081CA8"/>
    <w:rsid w:val="002436AA"/>
    <w:rsid w:val="00580555"/>
    <w:rsid w:val="00690444"/>
    <w:rsid w:val="006B545C"/>
    <w:rsid w:val="00757613"/>
    <w:rsid w:val="007B7F21"/>
    <w:rsid w:val="00864847"/>
    <w:rsid w:val="00A27118"/>
    <w:rsid w:val="00AC2259"/>
    <w:rsid w:val="00AE2C44"/>
    <w:rsid w:val="00BC0F74"/>
    <w:rsid w:val="00D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30013D"/>
  <w15:chartTrackingRefBased/>
  <w15:docId w15:val="{0605962C-739A-644F-9559-F4EBD43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6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13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613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576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Trindade Marques</dc:creator>
  <cp:keywords/>
  <dc:description/>
  <cp:lastModifiedBy>Angelica Thomaz Vieira</cp:lastModifiedBy>
  <cp:revision>2</cp:revision>
  <dcterms:created xsi:type="dcterms:W3CDTF">2021-02-04T16:49:00Z</dcterms:created>
  <dcterms:modified xsi:type="dcterms:W3CDTF">2021-02-04T16:49:00Z</dcterms:modified>
</cp:coreProperties>
</file>