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BAE9" w14:textId="46A7BF60" w:rsidR="002436AA" w:rsidRDefault="002436AA" w:rsidP="002436AA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lang w:val="en-US"/>
        </w:rPr>
        <w:t>S1 Figure</w:t>
      </w:r>
      <w:r w:rsidRPr="003D575F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Dose response effects of Brucella abortus CFU oral infection</w:t>
      </w:r>
      <w:r w:rsidRPr="00757613">
        <w:rPr>
          <w:rFonts w:ascii="Times New Roman" w:hAnsi="Times New Roman" w:cs="Times New Roman"/>
          <w:b/>
          <w:lang w:val="en-US"/>
        </w:rPr>
        <w:t xml:space="preserve">. </w:t>
      </w:r>
      <w:r w:rsidRPr="00757613">
        <w:rPr>
          <w:rFonts w:ascii="Times New Roman" w:hAnsi="Times New Roman" w:cs="Times New Roman"/>
          <w:bCs/>
          <w:lang w:val="en-US"/>
        </w:rPr>
        <w:t xml:space="preserve">WT </w:t>
      </w:r>
      <w:r>
        <w:rPr>
          <w:rFonts w:ascii="Times New Roman" w:hAnsi="Times New Roman" w:cs="Times New Roman"/>
          <w:bCs/>
          <w:lang w:val="en-US"/>
        </w:rPr>
        <w:t xml:space="preserve">mice </w:t>
      </w:r>
      <w:r w:rsidRPr="00757613">
        <w:rPr>
          <w:rFonts w:ascii="Times New Roman" w:hAnsi="Times New Roman" w:cs="Times New Roman"/>
          <w:bCs/>
          <w:lang w:val="en-US"/>
        </w:rPr>
        <w:t xml:space="preserve">were orally infected with </w:t>
      </w:r>
      <w:r>
        <w:rPr>
          <w:rFonts w:ascii="Times New Roman" w:hAnsi="Times New Roman" w:cs="Times New Roman"/>
          <w:bCs/>
          <w:lang w:val="en-US"/>
        </w:rPr>
        <w:t>3 different doses (</w:t>
      </w:r>
      <w:r w:rsidRPr="00757613">
        <w:rPr>
          <w:rFonts w:ascii="Times New Roman" w:hAnsi="Times New Roman" w:cs="Times New Roman"/>
          <w:bCs/>
          <w:lang w:val="en-US"/>
        </w:rPr>
        <w:t>10</w:t>
      </w:r>
      <w:r>
        <w:rPr>
          <w:rFonts w:ascii="Times New Roman" w:hAnsi="Times New Roman" w:cs="Times New Roman"/>
          <w:bCs/>
          <w:vertAlign w:val="superscript"/>
          <w:lang w:val="en-US"/>
        </w:rPr>
        <w:t xml:space="preserve">10 </w:t>
      </w:r>
      <w:r>
        <w:rPr>
          <w:rFonts w:ascii="Times New Roman" w:hAnsi="Times New Roman" w:cs="Times New Roman"/>
          <w:bCs/>
          <w:lang w:val="en-US"/>
        </w:rPr>
        <w:t>,</w:t>
      </w:r>
      <w:r w:rsidRPr="00757613">
        <w:rPr>
          <w:rFonts w:ascii="Times New Roman" w:hAnsi="Times New Roman" w:cs="Times New Roman"/>
          <w:bCs/>
          <w:lang w:val="en-US"/>
        </w:rPr>
        <w:t>10</w:t>
      </w:r>
      <w:r w:rsidRPr="00757613">
        <w:rPr>
          <w:rFonts w:ascii="Times New Roman" w:hAnsi="Times New Roman" w:cs="Times New Roman"/>
          <w:bCs/>
          <w:vertAlign w:val="superscript"/>
          <w:lang w:val="en-US"/>
        </w:rPr>
        <w:t>9</w:t>
      </w:r>
      <w:r w:rsidRPr="0075761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,</w:t>
      </w:r>
      <w:r w:rsidRPr="00757613">
        <w:rPr>
          <w:rFonts w:ascii="Times New Roman" w:hAnsi="Times New Roman" w:cs="Times New Roman"/>
          <w:bCs/>
          <w:lang w:val="en-US"/>
        </w:rPr>
        <w:t>10</w:t>
      </w:r>
      <w:r>
        <w:rPr>
          <w:rFonts w:ascii="Times New Roman" w:hAnsi="Times New Roman" w:cs="Times New Roman"/>
          <w:bCs/>
          <w:vertAlign w:val="superscript"/>
          <w:lang w:val="en-US"/>
        </w:rPr>
        <w:t>8</w:t>
      </w:r>
      <w:r>
        <w:rPr>
          <w:rFonts w:ascii="Times New Roman" w:hAnsi="Times New Roman" w:cs="Times New Roman"/>
          <w:bCs/>
          <w:lang w:val="en-US"/>
        </w:rPr>
        <w:t xml:space="preserve">) of </w:t>
      </w:r>
      <w:r w:rsidRPr="00757613">
        <w:rPr>
          <w:rFonts w:ascii="Times New Roman" w:hAnsi="Times New Roman" w:cs="Times New Roman"/>
          <w:bCs/>
          <w:i/>
          <w:iCs/>
          <w:lang w:val="en-US"/>
        </w:rPr>
        <w:t>B. abortus</w:t>
      </w:r>
      <w:r w:rsidRPr="00757613">
        <w:rPr>
          <w:rFonts w:ascii="Times New Roman" w:hAnsi="Times New Roman" w:cs="Times New Roman"/>
          <w:bCs/>
          <w:lang w:val="en-US"/>
        </w:rPr>
        <w:t xml:space="preserve"> CFU and sacrificed after </w:t>
      </w:r>
      <w:r>
        <w:rPr>
          <w:rFonts w:ascii="Times New Roman" w:hAnsi="Times New Roman" w:cs="Times New Roman"/>
          <w:bCs/>
          <w:lang w:val="en-US"/>
        </w:rPr>
        <w:t xml:space="preserve">72hours </w:t>
      </w:r>
      <w:r w:rsidRPr="00757613">
        <w:rPr>
          <w:rFonts w:ascii="Times New Roman" w:hAnsi="Times New Roman" w:cs="Times New Roman"/>
          <w:bCs/>
          <w:lang w:val="en-US"/>
        </w:rPr>
        <w:t xml:space="preserve">of infection. </w:t>
      </w:r>
      <w:r>
        <w:rPr>
          <w:rFonts w:ascii="Times New Roman" w:hAnsi="Times New Roman" w:cs="Times New Roman"/>
          <w:bCs/>
          <w:lang w:val="en-US"/>
        </w:rPr>
        <w:t xml:space="preserve">(A) </w:t>
      </w:r>
      <w:r w:rsidRPr="00757613">
        <w:rPr>
          <w:rFonts w:ascii="Times New Roman" w:hAnsi="Times New Roman" w:cs="Times New Roman"/>
          <w:bCs/>
          <w:lang w:val="en-US"/>
        </w:rPr>
        <w:t xml:space="preserve">Presence of viable bacterial load in the liver were quantified by culture-dependent plated in medium </w:t>
      </w:r>
      <w:r w:rsidRPr="00757613">
        <w:rPr>
          <w:rFonts w:ascii="Times New Roman" w:hAnsi="Times New Roman" w:cs="Times New Roman"/>
          <w:bCs/>
        </w:rPr>
        <w:t>Brucella Broth medium</w:t>
      </w:r>
      <w:r w:rsidRPr="00757613">
        <w:rPr>
          <w:rFonts w:ascii="Times New Roman" w:hAnsi="Times New Roman" w:cs="Times New Roman"/>
          <w:bCs/>
          <w:lang w:val="en-US"/>
        </w:rPr>
        <w:t xml:space="preserve">, incubate 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at </w:t>
      </w:r>
      <w:r w:rsidRPr="00757613">
        <w:rPr>
          <w:rFonts w:ascii="Times New Roman" w:eastAsia="Times New Roman" w:hAnsi="Times New Roman" w:cs="Times New Roman"/>
          <w:bCs/>
          <w:color w:val="000000" w:themeColor="text1"/>
        </w:rPr>
        <w:t>37°C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 for 48hours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. (B) Myeloperoxidase assay (MPO) were measured in the small intestine tissue as an indirect enzymatic and quantitative assay to evaluated neutrophils infiltration. (A) R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>esults are shown as mean ± SEM of CFU/m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g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 of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liver 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tissue.  </w:t>
      </w:r>
    </w:p>
    <w:p w14:paraId="7E88776E" w14:textId="77777777" w:rsidR="002436AA" w:rsidRDefault="002436AA" w:rsidP="00864847">
      <w:pPr>
        <w:rPr>
          <w:lang w:val="en-US"/>
        </w:rPr>
      </w:pPr>
    </w:p>
    <w:p w14:paraId="590A4DBF" w14:textId="77777777" w:rsidR="002436AA" w:rsidRDefault="002436AA" w:rsidP="00864847">
      <w:pPr>
        <w:rPr>
          <w:lang w:val="en-US"/>
        </w:rPr>
      </w:pPr>
    </w:p>
    <w:p w14:paraId="6344C7C8" w14:textId="085A8511" w:rsidR="00864847" w:rsidRDefault="00864847" w:rsidP="0086484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AF9B72" wp14:editId="47ED458B">
            <wp:extent cx="2742398" cy="369980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Supplementar CFU doses Rebuttal 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47" cy="370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BD2D" w14:textId="77777777" w:rsidR="00864847" w:rsidRDefault="00864847">
      <w:pPr>
        <w:rPr>
          <w:lang w:val="en-US"/>
        </w:rPr>
      </w:pPr>
    </w:p>
    <w:p w14:paraId="33EEEECC" w14:textId="77777777" w:rsidR="00864847" w:rsidRDefault="00864847">
      <w:pPr>
        <w:rPr>
          <w:lang w:val="en-US"/>
        </w:rPr>
      </w:pPr>
    </w:p>
    <w:p w14:paraId="56729A6E" w14:textId="743AA84E" w:rsidR="00AE2C44" w:rsidRPr="00AE2C44" w:rsidRDefault="00AE2C44">
      <w:pPr>
        <w:rPr>
          <w:lang w:val="en-US"/>
        </w:rPr>
      </w:pPr>
    </w:p>
    <w:sectPr w:rsidR="00AE2C44" w:rsidRPr="00AE2C44" w:rsidSect="00081C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5"/>
    <w:rsid w:val="00081CA8"/>
    <w:rsid w:val="00111469"/>
    <w:rsid w:val="002436AA"/>
    <w:rsid w:val="00580555"/>
    <w:rsid w:val="00690444"/>
    <w:rsid w:val="00757613"/>
    <w:rsid w:val="007B7F21"/>
    <w:rsid w:val="00864847"/>
    <w:rsid w:val="00AC2259"/>
    <w:rsid w:val="00AE2C44"/>
    <w:rsid w:val="00D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30013D"/>
  <w15:chartTrackingRefBased/>
  <w15:docId w15:val="{0605962C-739A-644F-9559-F4EBD43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13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13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57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Trindade Marques</dc:creator>
  <cp:keywords/>
  <dc:description/>
  <cp:lastModifiedBy>Angelica Thomaz Vieira</cp:lastModifiedBy>
  <cp:revision>2</cp:revision>
  <dcterms:created xsi:type="dcterms:W3CDTF">2021-02-04T16:50:00Z</dcterms:created>
  <dcterms:modified xsi:type="dcterms:W3CDTF">2021-02-04T16:50:00Z</dcterms:modified>
</cp:coreProperties>
</file>