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E56F" w14:textId="77777777" w:rsidR="007D46DD" w:rsidRPr="00CF1C3E" w:rsidRDefault="007D46DD" w:rsidP="007D46DD">
      <w:pPr>
        <w:rPr>
          <w:rFonts w:asciiTheme="majorBidi" w:hAnsiTheme="majorBidi" w:cstheme="majorBidi"/>
          <w:sz w:val="24"/>
          <w:szCs w:val="24"/>
          <w:lang w:val="en-US"/>
        </w:rPr>
      </w:pPr>
      <w:r>
        <w:rPr>
          <w:rFonts w:asciiTheme="majorBidi" w:hAnsiTheme="majorBidi" w:cstheme="majorBidi"/>
          <w:b/>
          <w:bCs/>
          <w:sz w:val="24"/>
          <w:szCs w:val="24"/>
          <w:lang w:val="en-US" w:bidi="ar-SA"/>
        </w:rPr>
        <w:t xml:space="preserve">S1 </w:t>
      </w:r>
      <w:r w:rsidRPr="00130A7B">
        <w:rPr>
          <w:rFonts w:asciiTheme="majorBidi" w:hAnsiTheme="majorBidi" w:cstheme="majorBidi"/>
          <w:b/>
          <w:bCs/>
          <w:sz w:val="24"/>
          <w:szCs w:val="24"/>
          <w:lang w:val="en-US" w:bidi="ar-SA"/>
        </w:rPr>
        <w:t>Table</w:t>
      </w:r>
      <w:r w:rsidRPr="00130A7B">
        <w:rPr>
          <w:rFonts w:asciiTheme="majorBidi" w:hAnsiTheme="majorBidi" w:cstheme="majorBidi"/>
          <w:sz w:val="24"/>
          <w:szCs w:val="24"/>
          <w:lang w:val="en-US" w:bidi="ar-SA"/>
        </w:rPr>
        <w:t xml:space="preserve">. Overview of 43 </w:t>
      </w:r>
      <w:r w:rsidRPr="00130A7B">
        <w:rPr>
          <w:rFonts w:asciiTheme="majorBidi" w:hAnsiTheme="majorBidi" w:cstheme="majorBidi"/>
          <w:i/>
          <w:iCs/>
          <w:sz w:val="24"/>
          <w:szCs w:val="24"/>
          <w:lang w:val="en-US" w:bidi="ar-SA"/>
        </w:rPr>
        <w:t xml:space="preserve">Mycobacterium bovis </w:t>
      </w:r>
      <w:r w:rsidRPr="00130A7B">
        <w:rPr>
          <w:rFonts w:asciiTheme="majorBidi" w:hAnsiTheme="majorBidi" w:cstheme="majorBidi"/>
          <w:sz w:val="24"/>
          <w:szCs w:val="24"/>
          <w:lang w:val="en-US" w:bidi="ar-SA"/>
        </w:rPr>
        <w:t xml:space="preserve">and related spoligotypes identified in human and bovine samples in the present study, stratified according to previous reporting in Algeria or neighboring North African and South European countries. </w:t>
      </w:r>
      <w:r>
        <w:rPr>
          <w:rFonts w:asciiTheme="majorBidi" w:hAnsiTheme="majorBidi" w:cstheme="majorBidi"/>
          <w:sz w:val="24"/>
          <w:szCs w:val="24"/>
          <w:lang w:val="en-US"/>
        </w:rPr>
        <w:t xml:space="preserve"> </w:t>
      </w:r>
    </w:p>
    <w:tbl>
      <w:tblPr>
        <w:tblStyle w:val="PlainTable21"/>
        <w:tblpPr w:leftFromText="141" w:rightFromText="141" w:vertAnchor="text" w:tblpX="-436" w:tblpY="1"/>
        <w:tblW w:w="10765" w:type="dxa"/>
        <w:tblLayout w:type="fixed"/>
        <w:tblLook w:val="04A0" w:firstRow="1" w:lastRow="0" w:firstColumn="1" w:lastColumn="0" w:noHBand="0" w:noVBand="1"/>
      </w:tblPr>
      <w:tblGrid>
        <w:gridCol w:w="2401"/>
        <w:gridCol w:w="1132"/>
        <w:gridCol w:w="1137"/>
        <w:gridCol w:w="1132"/>
        <w:gridCol w:w="996"/>
        <w:gridCol w:w="990"/>
        <w:gridCol w:w="991"/>
        <w:gridCol w:w="990"/>
        <w:gridCol w:w="996"/>
      </w:tblGrid>
      <w:tr w:rsidR="007D46DD" w:rsidRPr="00893BF8" w14:paraId="3467269F" w14:textId="77777777" w:rsidTr="002510C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1" w:type="dxa"/>
            <w:vMerge w:val="restart"/>
          </w:tcPr>
          <w:p w14:paraId="4086AE5D" w14:textId="77777777" w:rsidR="007D46DD" w:rsidRPr="00FC150F" w:rsidRDefault="007D46DD" w:rsidP="002510CF">
            <w:pPr>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Spoligotype</w:t>
            </w:r>
          </w:p>
          <w:p w14:paraId="09DBF3DD"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sz w:val="20"/>
                <w:szCs w:val="20"/>
                <w:lang w:val="en-US" w:bidi="ar-SA"/>
              </w:rPr>
              <w:t>profiles identified in the present study</w:t>
            </w:r>
          </w:p>
          <w:p w14:paraId="5627231A" w14:textId="77777777" w:rsidR="007D46DD" w:rsidRPr="00FC150F" w:rsidRDefault="007D46DD" w:rsidP="002510CF">
            <w:pPr>
              <w:jc w:val="center"/>
              <w:rPr>
                <w:rFonts w:asciiTheme="majorBidi" w:hAnsiTheme="majorBidi" w:cstheme="majorBidi"/>
                <w:sz w:val="20"/>
                <w:szCs w:val="20"/>
                <w:lang w:val="en-US" w:bidi="ar-SA"/>
              </w:rPr>
            </w:pPr>
          </w:p>
        </w:tc>
        <w:tc>
          <w:tcPr>
            <w:tcW w:w="1132" w:type="dxa"/>
            <w:vMerge w:val="restart"/>
          </w:tcPr>
          <w:p w14:paraId="367A70AA" w14:textId="77777777" w:rsidR="007D46DD" w:rsidRPr="00FC150F" w:rsidRDefault="007D46DD" w:rsidP="002510C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 xml:space="preserve">Previously reported </w:t>
            </w:r>
          </w:p>
          <w:p w14:paraId="124109E5" w14:textId="77777777" w:rsidR="007D46DD" w:rsidRPr="00FC150F" w:rsidRDefault="007D46DD" w:rsidP="002510C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in Algeria</w:t>
            </w:r>
            <w:r w:rsidRPr="00FC150F">
              <w:rPr>
                <w:rFonts w:asciiTheme="majorBidi" w:hAnsiTheme="majorBidi" w:cstheme="majorBidi"/>
                <w:b w:val="0"/>
                <w:bCs w:val="0"/>
                <w:sz w:val="20"/>
                <w:szCs w:val="20"/>
                <w:lang w:val="en-US" w:bidi="ar-SA"/>
              </w:rPr>
              <w:t>*</w:t>
            </w:r>
            <w:r>
              <w:rPr>
                <w:rFonts w:asciiTheme="majorBidi" w:hAnsiTheme="majorBidi" w:cstheme="majorBidi"/>
                <w:sz w:val="20"/>
                <w:szCs w:val="20"/>
                <w:lang w:val="en-US" w:bidi="ar-SA"/>
              </w:rPr>
              <w:t xml:space="preserve"> </w:t>
            </w:r>
            <w:r>
              <w:rPr>
                <w:rFonts w:asciiTheme="majorBidi" w:hAnsiTheme="majorBidi" w:cstheme="majorBidi"/>
                <w:sz w:val="20"/>
                <w:szCs w:val="20"/>
                <w:lang w:val="en-US" w:bidi="ar-SA"/>
              </w:rPr>
              <w:fldChar w:fldCharType="begin" w:fldLock="1"/>
            </w:r>
            <w:r>
              <w:rPr>
                <w:rFonts w:asciiTheme="majorBidi" w:hAnsiTheme="majorBidi" w:cstheme="majorBidi"/>
                <w:sz w:val="20"/>
                <w:szCs w:val="20"/>
                <w:lang w:val="en-US" w:bidi="ar-SA"/>
              </w:rPr>
              <w:instrText>ADDIN CSL_CITATION {"citationItems":[{"id":"ITEM-1","itemData":{"DOI":"10.1186/1746-6148-5-4","ISSN":"1746-6148","PMID":"19173726","author":[{"dropping-particle":"","family":"Sahraoui","given":"Naima","non-dropping-particle":"","parse-names":false,"suffix":""},{"dropping-particle":"","family":"Müller","given":"Borna","non-dropping-particle":"","parse-names":false,"suffix":""},{"dropping-particle":"","family":"Guetarni","given":"Djamel","non-dropping-particle":"","parse-names":false,"suffix":""},{"dropping-particle":"","family":"Boulahbal","given":"Fadéla","non-dropping-particle":"","parse-names":false,"suffix":""},{"dropping-particle":"","family":"Yala","given":"Djamel","non-dropping-particle":"","parse-names":false,"suffix":""},{"dropping-particle":"","family":"Ouzrout","given":"Rachid","non-dropping-particle":"","parse-names":false,"suffix":""},{"dropping-particle":"","family":"Berg","given":"Stefan","non-dropping-particle":"","parse-names":false,"suffix":""},{"dropping-particle":"","family":"Smith","given":"Noel H","non-dropping-particle":"","parse-names":false,"suffix":""},{"dropping-particle":"","family":"Zinsstag","given":"Jakob","non-dropping-particle":"","parse-names":false,"suffix":""}],"container-title":"BMC Veterinary Research","id":"ITEM-1","issue":"1","issued":{"date-parts":[["2009"]]},"page":"4","title":"Molecular characterization of Mycobacterium bovis strains isolated from cattle slaughtered at two abattoirs in Algeria","type":"article-journal","volume":"5"},"uris":["http://www.mendeley.com/documents/?uuid=ca1fd78c-7afe-4160-89d8-9276ee3cef3a"]}],"mendeley":{"formattedCitation":"[15]","plainTextFormattedCitation":"[15]","previouslyFormattedCitation":"[15]"},"properties":{"noteIndex":0},"schema":"https://github.com/citation-style-language/schema/raw/master/csl-citation.json"}</w:instrText>
            </w:r>
            <w:r>
              <w:rPr>
                <w:rFonts w:asciiTheme="majorBidi" w:hAnsiTheme="majorBidi" w:cstheme="majorBidi"/>
                <w:sz w:val="20"/>
                <w:szCs w:val="20"/>
                <w:lang w:val="en-US" w:bidi="ar-SA"/>
              </w:rPr>
              <w:fldChar w:fldCharType="separate"/>
            </w:r>
            <w:r w:rsidRPr="00EE1CA1">
              <w:rPr>
                <w:rFonts w:asciiTheme="majorBidi" w:hAnsiTheme="majorBidi" w:cstheme="majorBidi"/>
                <w:b w:val="0"/>
                <w:noProof/>
                <w:sz w:val="20"/>
                <w:szCs w:val="20"/>
                <w:lang w:val="en-US" w:bidi="ar-SA"/>
              </w:rPr>
              <w:t>[15]</w:t>
            </w:r>
            <w:r>
              <w:rPr>
                <w:rFonts w:asciiTheme="majorBidi" w:hAnsiTheme="majorBidi" w:cstheme="majorBidi"/>
                <w:sz w:val="20"/>
                <w:szCs w:val="20"/>
                <w:lang w:val="en-US" w:bidi="ar-SA"/>
              </w:rPr>
              <w:fldChar w:fldCharType="end"/>
            </w:r>
          </w:p>
        </w:tc>
        <w:tc>
          <w:tcPr>
            <w:tcW w:w="7232" w:type="dxa"/>
            <w:gridSpan w:val="7"/>
          </w:tcPr>
          <w:p w14:paraId="64254B63" w14:textId="77777777" w:rsidR="007D46DD" w:rsidRPr="00FC150F" w:rsidRDefault="007D46DD" w:rsidP="002510C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p>
          <w:p w14:paraId="05CA13D3" w14:textId="77777777" w:rsidR="007D46DD" w:rsidRPr="00FC150F" w:rsidRDefault="007D46DD" w:rsidP="002510C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Previously reported in North African and South European countries</w:t>
            </w:r>
          </w:p>
        </w:tc>
      </w:tr>
      <w:tr w:rsidR="007D46DD" w:rsidRPr="00EE1CA1" w14:paraId="27F7269B" w14:textId="77777777" w:rsidTr="002510C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01" w:type="dxa"/>
            <w:vMerge/>
          </w:tcPr>
          <w:p w14:paraId="7441789A" w14:textId="77777777" w:rsidR="007D46DD" w:rsidRPr="00FC150F" w:rsidRDefault="007D46DD" w:rsidP="002510CF">
            <w:pPr>
              <w:rPr>
                <w:rFonts w:asciiTheme="majorBidi" w:hAnsiTheme="majorBidi" w:cstheme="majorBidi"/>
                <w:b w:val="0"/>
                <w:bCs w:val="0"/>
                <w:sz w:val="20"/>
                <w:szCs w:val="20"/>
                <w:lang w:val="en-US" w:bidi="ar-SA"/>
              </w:rPr>
            </w:pPr>
          </w:p>
        </w:tc>
        <w:tc>
          <w:tcPr>
            <w:tcW w:w="1132" w:type="dxa"/>
            <w:vMerge/>
          </w:tcPr>
          <w:p w14:paraId="0EBC99CB"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p>
        </w:tc>
        <w:tc>
          <w:tcPr>
            <w:tcW w:w="1137" w:type="dxa"/>
          </w:tcPr>
          <w:p w14:paraId="7464BF4F"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Tunisia</w:t>
            </w:r>
            <w:r>
              <w:rPr>
                <w:rFonts w:asciiTheme="majorBidi" w:hAnsiTheme="majorBidi" w:cstheme="majorBidi"/>
                <w:b/>
                <w:bCs/>
                <w:sz w:val="20"/>
                <w:szCs w:val="20"/>
                <w:lang w:val="en-US" w:bidi="ar-SA"/>
              </w:rPr>
              <w:t xml:space="preserve"> </w:t>
            </w:r>
            <w:r>
              <w:rPr>
                <w:rFonts w:asciiTheme="majorBidi" w:hAnsiTheme="majorBidi" w:cstheme="majorBidi"/>
                <w:b/>
                <w:bCs/>
                <w:sz w:val="20"/>
                <w:szCs w:val="20"/>
                <w:lang w:val="en-US" w:bidi="ar-SA"/>
              </w:rPr>
              <w:fldChar w:fldCharType="begin" w:fldLock="1"/>
            </w:r>
            <w:r>
              <w:rPr>
                <w:rFonts w:asciiTheme="majorBidi" w:hAnsiTheme="majorBidi" w:cstheme="majorBidi"/>
                <w:b/>
                <w:bCs/>
                <w:sz w:val="20"/>
                <w:szCs w:val="20"/>
                <w:lang w:val="en-US" w:bidi="ar-SA"/>
              </w:rPr>
              <w:instrText>ADDIN CSL_CITATION {"citationItems":[{"id":"ITEM-1","itemData":{"DOI":"10.1007/s11250-013-0488-y","ISSN":"0049-4747","PMID":"24158359","author":[{"dropping-particle":"","family":"Lamine-Khemiri","given":"Hela","non-dropping-particle":"","parse-names":false,"suffix":""},{"dropping-particle":"","family":"Martínez","given":"Remigio","non-dropping-particle":"","parse-names":false,"suffix":""},{"dropping-particle":"","family":"García-Jiménez","given":"Waldo Luis","non-dropping-particle":"","parse-names":false,"suffix":""},{"dropping-particle":"","family":"Benítez-Medina","given":"Jose Manuel","non-dropping-particle":"","parse-names":false,"suffix":""},{"dropping-particle":"","family":"Cortés","given":"Maria","non-dropping-particle":"","parse-names":false,"suffix":""},{"dropping-particle":"","family":"Hurtado","given":"Inés","non-dropping-particle":"","parse-names":false,"suffix":""},{"dropping-particle":"","family":"Abassi","given":"Mohammed Salah","non-dropping-particle":"","parse-names":false,"suffix":""},{"dropping-particle":"","family":"Khazri","given":"Imed","non-dropping-particle":"","parse-names":false,"suffix":""},{"dropping-particle":"","family":"Benzarti","given":"Mohammed","non-dropping-particle":"","parse-names":false,"suffix":""},{"dropping-particle":"","family":"Hermoso-de-Mendoza","given":"Javier","non-dropping-particle":"","parse-names":false,"suffix":""}],"container-title":"Tropical Animal Health and Production","id":"ITEM-1","issue":"2","issued":{"date-parts":[["2014","2","25"]]},"page":"305-311","title":"Genotypic characterization by spoligotyping and VNTR typing of Mycobacterium bovis and Mycobacterium caprae isolates from cattle of Tunisia","type":"article-journal","volume":"46"},"uris":["http://www.mendeley.com/documents/?uuid=5c034006-fdd0-4857-b9de-c1128fd8f165"]},{"id":"ITEM-2","itemData":{"DOI":"10.1186/s12917-017-1314-y","ISSN":"1746-6148","PMID":"29246228","author":[{"dropping-particle":"","family":"Djemal","given":"Saif Eddine","non-dropping-particle":"","parse-names":false,"suffix":""},{"dropping-particle":"","family":"Siala","given":"Mariam","non-dropping-particle":"","parse-names":false,"suffix":""},{"dropping-particle":"","family":"Smaoui","given":"Salma","non-dropping-particle":"","parse-names":false,"suffix":""},{"dropping-particle":"","family":"Kammoun","given":"Sana","non-dropping-particle":"","parse-names":false,"suffix":""},{"dropping-particle":"","family":"Marouane","given":"Chema","non-dropping-particle":"","parse-names":false,"suffix":""},{"dropping-particle":"","family":"Bezos","given":"Javier","non-dropping-particle":"","parse-names":false,"suffix":""},{"dropping-particle":"","family":"Messadi-Akrout","given":"Feriele","non-dropping-particle":"","parse-names":false,"suffix":""},{"dropping-particle":"","family":"Romero","given":"Beatriz","non-dropping-particle":"","parse-names":false,"suffix":""},{"dropping-particle":"","family":"Gdoura","given":"Radhouane","non-dropping-particle":"","parse-names":false,"suffix":""}],"container-title":"BMC Veterinary Research","id":"ITEM-2","issue":"1","issued":{"date-parts":[["2017","12","16"]]},"page":"393","title":"Genetic diversity assessment of Tunisian Mycobacterium bovis population isolated from cattle","type":"article-journal","volume":"13"},"uris":["http://www.mendeley.com/documents/?uuid=c70fedc7-e10a-4302-82ac-0db6e0e9ba0f"]}],"mendeley":{"formattedCitation":"[26,38]","plainTextFormattedCitation":"[26,38]","previouslyFormattedCitation":"[26,38]"},"properties":{"noteIndex":0},"schema":"https://github.com/citation-style-language/schema/raw/master/csl-citation.json"}</w:instrText>
            </w:r>
            <w:r>
              <w:rPr>
                <w:rFonts w:asciiTheme="majorBidi" w:hAnsiTheme="majorBidi" w:cstheme="majorBidi"/>
                <w:b/>
                <w:bCs/>
                <w:sz w:val="20"/>
                <w:szCs w:val="20"/>
                <w:lang w:val="en-US" w:bidi="ar-SA"/>
              </w:rPr>
              <w:fldChar w:fldCharType="separate"/>
            </w:r>
            <w:r w:rsidRPr="00FD0781">
              <w:rPr>
                <w:rFonts w:asciiTheme="majorBidi" w:hAnsiTheme="majorBidi" w:cstheme="majorBidi"/>
                <w:bCs/>
                <w:noProof/>
                <w:sz w:val="20"/>
                <w:szCs w:val="20"/>
                <w:lang w:val="en-US" w:bidi="ar-SA"/>
              </w:rPr>
              <w:t>[26,38]</w:t>
            </w:r>
            <w:r>
              <w:rPr>
                <w:rFonts w:asciiTheme="majorBidi" w:hAnsiTheme="majorBidi" w:cstheme="majorBidi"/>
                <w:b/>
                <w:bCs/>
                <w:sz w:val="20"/>
                <w:szCs w:val="20"/>
                <w:lang w:val="en-US" w:bidi="ar-SA"/>
              </w:rPr>
              <w:fldChar w:fldCharType="end"/>
            </w:r>
          </w:p>
        </w:tc>
        <w:tc>
          <w:tcPr>
            <w:tcW w:w="1132" w:type="dxa"/>
          </w:tcPr>
          <w:p w14:paraId="580C2D3D"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Morocco</w:t>
            </w:r>
            <w:r>
              <w:rPr>
                <w:rFonts w:asciiTheme="majorBidi" w:hAnsiTheme="majorBidi" w:cstheme="majorBidi"/>
                <w:b/>
                <w:bCs/>
                <w:sz w:val="20"/>
                <w:szCs w:val="20"/>
                <w:lang w:val="en-US" w:bidi="ar-SA"/>
              </w:rPr>
              <w:t xml:space="preserve"> </w:t>
            </w:r>
            <w:r>
              <w:rPr>
                <w:rFonts w:asciiTheme="majorBidi" w:hAnsiTheme="majorBidi" w:cstheme="majorBidi"/>
                <w:b/>
                <w:bCs/>
                <w:sz w:val="20"/>
                <w:szCs w:val="20"/>
                <w:lang w:val="en-US" w:bidi="ar-SA"/>
              </w:rPr>
              <w:fldChar w:fldCharType="begin" w:fldLock="1"/>
            </w:r>
            <w:r>
              <w:rPr>
                <w:rFonts w:asciiTheme="majorBidi" w:hAnsiTheme="majorBidi" w:cstheme="majorBidi"/>
                <w:b/>
                <w:bCs/>
                <w:sz w:val="20"/>
                <w:szCs w:val="20"/>
                <w:lang w:val="en-US" w:bidi="ar-SA"/>
              </w:rPr>
              <w:instrText>ADDIN CSL_CITATION {"citationItems":[{"id":"ITEM-1","itemData":{"DOI":"10.1186/s12917-017-1165-6","ISSN":"1746-6148","PMID":"28841870","author":[{"dropping-particle":"","family":"Yahyaoui-Azami","given":"Hind","non-dropping-particle":"","parse-names":false,"suffix":""},{"dropping-particle":"","family":"Aboukhassib","given":"Hamid","non-dropping-particle":"","parse-names":false,"suffix":""},{"dropping-particle":"","family":"Bouslikhane","given":"Mohammed","non-dropping-particle":"","parse-names":false,"suffix":""},{"dropping-particle":"","family":"Berrada","given":"Jaouad","non-dropping-particle":"","parse-names":false,"suffix":""},{"dropping-particle":"","family":"Rami","given":"Soukaina","non-dropping-particle":"","parse-names":false,"suffix":""},{"dropping-particle":"","family":"Reinhard","given":"Miriam","non-dropping-particle":"","parse-names":false,"suffix":""},{"dropping-particle":"","family":"Gagneux","given":"Sebastien","non-dropping-particle":"","parse-names":false,"suffix":""},{"dropping-particle":"","family":"Feldmann","given":"Julia","non-dropping-particle":"","parse-names":false,"suffix":""},{"dropping-particle":"","family":"Borrell","given":"Sonia","non-dropping-particle":"","parse-names":false,"suffix":""},{"dropping-particle":"","family":"Zinsstag","given":"Jakob","non-dropping-particle":"","parse-names":false,"suffix":""}],"container-title":"BMC Veterinary Research","id":"ITEM-1","issue":"1","issued":{"date-parts":[["2017","12","25"]]},"page":"272","title":"Molecular characterization of bovine tuberculosis strains in two slaughterhouses in Morocco","type":"article-journal","volume":"13"},"uris":["http://www.mendeley.com/documents/?uuid=db3e5883-28a1-4e03-9537-72eec93fdb31"]}],"mendeley":{"formattedCitation":"[25]","plainTextFormattedCitation":"[25]","previouslyFormattedCitation":"[25]"},"properties":{"noteIndex":0},"schema":"https://github.com/citation-style-language/schema/raw/master/csl-citation.json"}</w:instrText>
            </w:r>
            <w:r>
              <w:rPr>
                <w:rFonts w:asciiTheme="majorBidi" w:hAnsiTheme="majorBidi" w:cstheme="majorBidi"/>
                <w:b/>
                <w:bCs/>
                <w:sz w:val="20"/>
                <w:szCs w:val="20"/>
                <w:lang w:val="en-US" w:bidi="ar-SA"/>
              </w:rPr>
              <w:fldChar w:fldCharType="separate"/>
            </w:r>
            <w:r w:rsidRPr="00EE1CA1">
              <w:rPr>
                <w:rFonts w:asciiTheme="majorBidi" w:hAnsiTheme="majorBidi" w:cstheme="majorBidi"/>
                <w:bCs/>
                <w:noProof/>
                <w:sz w:val="20"/>
                <w:szCs w:val="20"/>
                <w:lang w:val="en-US" w:bidi="ar-SA"/>
              </w:rPr>
              <w:t>[25]</w:t>
            </w:r>
            <w:r>
              <w:rPr>
                <w:rFonts w:asciiTheme="majorBidi" w:hAnsiTheme="majorBidi" w:cstheme="majorBidi"/>
                <w:b/>
                <w:bCs/>
                <w:sz w:val="20"/>
                <w:szCs w:val="20"/>
                <w:lang w:val="en-US" w:bidi="ar-SA"/>
              </w:rPr>
              <w:fldChar w:fldCharType="end"/>
            </w:r>
          </w:p>
        </w:tc>
        <w:tc>
          <w:tcPr>
            <w:tcW w:w="996" w:type="dxa"/>
          </w:tcPr>
          <w:p w14:paraId="66305A98"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Chad*</w:t>
            </w:r>
          </w:p>
        </w:tc>
        <w:tc>
          <w:tcPr>
            <w:tcW w:w="990" w:type="dxa"/>
          </w:tcPr>
          <w:p w14:paraId="68106676"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Mali</w:t>
            </w:r>
            <w:r>
              <w:rPr>
                <w:rFonts w:asciiTheme="majorBidi" w:hAnsiTheme="majorBidi" w:cstheme="majorBidi"/>
                <w:b/>
                <w:bCs/>
                <w:sz w:val="20"/>
                <w:szCs w:val="20"/>
                <w:lang w:val="en-US" w:bidi="ar-SA"/>
              </w:rPr>
              <w:t xml:space="preserve"> </w:t>
            </w:r>
            <w:r>
              <w:rPr>
                <w:rFonts w:asciiTheme="majorBidi" w:hAnsiTheme="majorBidi" w:cstheme="majorBidi"/>
                <w:b/>
                <w:bCs/>
                <w:sz w:val="20"/>
                <w:szCs w:val="20"/>
                <w:lang w:val="en-US" w:bidi="ar-SA"/>
              </w:rPr>
              <w:fldChar w:fldCharType="begin" w:fldLock="1"/>
            </w:r>
            <w:r>
              <w:rPr>
                <w:rFonts w:asciiTheme="majorBidi" w:hAnsiTheme="majorBidi" w:cstheme="majorBidi"/>
                <w:b/>
                <w:bCs/>
                <w:sz w:val="20"/>
                <w:szCs w:val="20"/>
                <w:lang w:val="en-US" w:bidi="ar-SA"/>
              </w:rPr>
              <w:instrText>ADDIN CSL_CITATION {"citationItems":[{"id":"ITEM-1","itemData":{"DOI":"10.1186/1746-6148-4-26","ISSN":"1746-6148","PMID":"18637160","author":[{"dropping-particle":"","family":"Müller","given":"Borna","non-dropping-particle":"","parse-names":false,"suffix":""},{"dropping-particle":"","family":"Steiner","given":"Benjamin","non-dropping-particle":"","parse-names":false,"suffix":""},{"dropping-particle":"","family":"Bonfoh","given":"Bassirou","non-dropping-particle":"","parse-names":false,"suffix":""},{"dropping-particle":"","family":"Fané","given":"Adama","non-dropping-particle":"","parse-names":false,"suffix":""},{"dropping-particle":"","family":"Smith","given":"Noel H","non-dropping-particle":"","parse-names":false,"suffix":""},{"dropping-particle":"","family":"Zinsstag","given":"Jakob","non-dropping-particle":"","parse-names":false,"suffix":""}],"container-title":"BMC Veterinary Research","id":"ITEM-1","issue":"1","issued":{"date-parts":[["2008"]]},"page":"26","title":"Molecular characterisation of Mycobacterium bovis isolated from cattle slaughtered at the Bamako abattoir in Mali","type":"article-journal","volume":"4"},"uris":["http://www.mendeley.com/documents/?uuid=bb667e50-c6b6-4865-bf95-9525eefdafdb"]}],"mendeley":{"formattedCitation":"[43]","plainTextFormattedCitation":"[43]","previouslyFormattedCitation":"[43]"},"properties":{"noteIndex":0},"schema":"https://github.com/citation-style-language/schema/raw/master/csl-citation.json"}</w:instrText>
            </w:r>
            <w:r>
              <w:rPr>
                <w:rFonts w:asciiTheme="majorBidi" w:hAnsiTheme="majorBidi" w:cstheme="majorBidi"/>
                <w:b/>
                <w:bCs/>
                <w:sz w:val="20"/>
                <w:szCs w:val="20"/>
                <w:lang w:val="en-US" w:bidi="ar-SA"/>
              </w:rPr>
              <w:fldChar w:fldCharType="separate"/>
            </w:r>
            <w:r w:rsidRPr="00FD0781">
              <w:rPr>
                <w:rFonts w:asciiTheme="majorBidi" w:hAnsiTheme="majorBidi" w:cstheme="majorBidi"/>
                <w:bCs/>
                <w:noProof/>
                <w:sz w:val="20"/>
                <w:szCs w:val="20"/>
                <w:lang w:val="en-US" w:bidi="ar-SA"/>
              </w:rPr>
              <w:t>[43]</w:t>
            </w:r>
            <w:r>
              <w:rPr>
                <w:rFonts w:asciiTheme="majorBidi" w:hAnsiTheme="majorBidi" w:cstheme="majorBidi"/>
                <w:b/>
                <w:bCs/>
                <w:sz w:val="20"/>
                <w:szCs w:val="20"/>
                <w:lang w:val="en-US" w:bidi="ar-SA"/>
              </w:rPr>
              <w:fldChar w:fldCharType="end"/>
            </w:r>
          </w:p>
        </w:tc>
        <w:tc>
          <w:tcPr>
            <w:tcW w:w="991" w:type="dxa"/>
          </w:tcPr>
          <w:p w14:paraId="5837B6A0"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Italy</w:t>
            </w:r>
          </w:p>
          <w:p w14:paraId="6C65F855" w14:textId="77777777" w:rsidR="007D46DD" w:rsidRPr="00FC150F" w:rsidRDefault="007D46DD" w:rsidP="002510CF">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Pr>
                <w:rFonts w:asciiTheme="majorBidi" w:hAnsiTheme="majorBidi" w:cstheme="majorBidi"/>
                <w:b/>
                <w:bCs/>
                <w:sz w:val="20"/>
                <w:szCs w:val="20"/>
                <w:lang w:val="en-US" w:bidi="ar-SA"/>
              </w:rPr>
              <w:fldChar w:fldCharType="begin" w:fldLock="1"/>
            </w:r>
            <w:r>
              <w:rPr>
                <w:rFonts w:asciiTheme="majorBidi" w:hAnsiTheme="majorBidi" w:cstheme="majorBidi"/>
                <w:b/>
                <w:bCs/>
                <w:sz w:val="20"/>
                <w:szCs w:val="20"/>
                <w:lang w:val="en-US" w:bidi="ar-SA"/>
              </w:rPr>
              <w:instrText>ADDIN CSL_CITATION {"citationItems":[{"id":"ITEM-1","itemData":{"DOI":"10.1128/JCM.01192-08","ISSN":"1098-660X","PMID":"19144792","abstract":"Spoligotyping and exact tandem repeat (ETR) analysis of Mycobacterium bovis and M. caprae isolated strains has been routinely carried out in Italy since 2000 to obtain a database of genetic profiles and support traditional epidemiological investigations. In this study, we characterized 1,503 M. bovis and 57 M. caprae isolates obtained from 2000 to 2006 in 747 cattle herds mainly located in northern Italy. We identified 81 spoligotypes and 113 ETR profiles, while the combination of spoligotyping/ETR analysis differentiated 228 genotypes, with genotypic diversity indices of 0.70 (spoligotyping), 0.94 (ETR-A to -E typing), and 0.97 (spoligotyping/ETR-A to -E typing), respectively. Despite the high degree of resolution obtained, the spoligotyping/ETR methods were not discriminative enough in the case of genotypes characterized by the combination of SB0120, the predominant spoligotype in Italy, with the most common ETR profiles. To obtain a more informative subset of typing loci, 24 mycobacterial interspersed repetitive unit-variable-number tandem repeat (MIRU-VNTR) markers were evaluated by analyzing a panel of 100 epidemiologically unrelated SB0120 isolates. The panel was differentiated into 89 profiles with an overall genotypic diversity of 0.987 that could be also achieved by using a minimal group of 13 loci: ETR-A, -B, and -E; MIRU 26 and 40; and VNTR 2163a, 2163b, 3155, 1612, 4052, 1895, 3232, and 3336. The allelic diversity index and the stability of single loci was evaluated to provide the most discriminative genotyping method for locally prevalent strains.","author":[{"dropping-particle":"","family":"Boniotti","given":"M Beatrice","non-dropping-particle":"","parse-names":false,"suffix":""},{"dropping-particle":"","family":"Goria","given":"Maria","non-dropping-particle":"","parse-names":false,"suffix":""},{"dropping-particle":"","family":"Loda","given":"Daniela","non-dropping-particle":"","parse-names":false,"suffix":""},{"dropping-particle":"","family":"Garrone","given":"Annalisa","non-dropping-particle":"","parse-names":false,"suffix":""},{"dropping-particle":"","family":"Benedetto","given":"Alessandro","non-dropping-particle":"","parse-names":false,"suffix":""},{"dropping-particle":"","family":"Mondo","given":"Alessandra","non-dropping-particle":"","parse-names":false,"suffix":""},{"dropping-particle":"","family":"Tisato","given":"Ernesto","non-dropping-particle":"","parse-names":false,"suffix":""},{"dropping-particle":"","family":"Zanoni","given":"Mariagrazia","non-dropping-particle":"","parse-names":false,"suffix":""},{"dropping-particle":"","family":"Zoppi","given":"Simona","non-dropping-particle":"","parse-names":false,"suffix":""},{"dropping-particle":"","family":"Dondo","given":"Alessandro","non-dropping-particle":"","parse-names":false,"suffix":""},{"dropping-particle":"","family":"Tagliabue","given":"Silvia","non-dropping-particle":"","parse-names":false,"suffix":""},{"dropping-particle":"","family":"Bonora","given":"Stefano","non-dropping-particle":"","parse-names":false,"suffix":""},{"dropping-particle":"","family":"Zanardi","given":"Giorgio","non-dropping-particle":"","parse-names":false,"suffix":""},{"dropping-particle":"","family":"Pacciarini","given":"M Lodovica","non-dropping-particle":"","parse-names":false,"suffix":""}],"container-title":"Journal of clinical microbiology","id":"ITEM-1","issue":"3","issued":{"date-parts":[["2009","3"]]},"page":"636-44","title":"Molecular typing of Mycobacterium bovis strains isolated in Italy from 2000 to 2006 and evaluation of variable-number tandem repeats for geographically optimized genotyping.","type":"article-journal","volume":"47"},"uris":["http://www.mendeley.com/documents/?uuid=029b0394-ace9-49e8-99ec-3baafcab0ab9"]},{"id":"ITEM-2","itemData":{"DOI":"10.1371/journal.pntd.0007546","ISSN":"1935-2735","PMID":"31306431","abstract":"Bovine tuberculosis (bTB) caused by Mycobacterium bovis is an important re-emerging disease affecting livestock, wildlife and humans. Epidemiological studies are crucial to identifying the source of bTB infection, and its transmission dynamics and host preference, and thus to the implementation of effective strategies to contain it. In this study, we typed M. bovis isolates from livestock, and investigated their genetic diversity and distribution. A total of 204 M. bovis isolates were collected from cattle (n = 164) and Sicilian black pigs (n = 40) reared in a limited area of the province of Messina, northeastern Sicily, an area that had previously been identified as having the highest incidence of bTB in livestock on the island. All M. bovis isolates were typed by both spoligotyping and 12-loci MIRU-VNTR analysis. Results from both methods were then combined in order to improve the discriminatory power of M. bovis typing. We identified 73 combined genetic profiles. Thirty-five point six percent of the profiles were common to at least two animals, whereas 64.4% of profiles occurred in only one animal. A number of genetic profiles were predominant in either cattle or black pigs. We identified common genetic patterns in M. bovis isolates originating not only from neighboring districts, but also from non-neighboring districts. Our findings suggest that bTB is widespread in our setting, and is caused by a large number of genetically diverse M. bovis strains. The ecology and farming practices characteristic of the area may explain the substantial M. bovis heterogeneity observed, and could represent obstacles to bTB eradication.","author":[{"dropping-particle":"","family":"Marianelli","given":"Cinzia","non-dropping-particle":"","parse-names":false,"suffix":""},{"dropping-particle":"","family":"Amato","given":"Benedetta","non-dropping-particle":"","parse-names":false,"suffix":""},{"dropping-particle":"","family":"Boniotti","given":"Maria Beatrice","non-dropping-particle":"","parse-names":false,"suffix":""},{"dropping-particle":"","family":"Vitale","given":"Maria","non-dropping-particle":"","parse-names":false,"suffix":""},{"dropping-particle":"","family":"Pruiti Ciarello","given":"Flavia","non-dropping-particle":"","parse-names":false,"suffix":""},{"dropping-particle":"","family":"Pacciarini","given":"Maria Lodovica","non-dropping-particle":"","parse-names":false,"suffix":""},{"dropping-particle":"","family":"Marco Lo Presti","given":"Vincenzo","non-dropping-particle":"Di","parse-names":false,"suffix":""}],"container-title":"PLoS neglected tropical diseases","id":"ITEM-2","issue":"7","issued":{"date-parts":[["2019"]]},"page":"e0007546","title":"Genotype diversity and distribution of Mycobacterium bovis from livestock in a small, high-risk area in northeastern Sicily, Italy.","type":"article-journal","volume":"13"},"uris":["http://www.mendeley.com/documents/?uuid=3de0ec43-e416-47d0-a7f2-e9d2e6255924"]}],"mendeley":{"formattedCitation":"[73,74]","plainTextFormattedCitation":"[73,74]","previouslyFormattedCitation":"[73,74]"},"properties":{"noteIndex":0},"schema":"https://github.com/citation-style-language/schema/raw/master/csl-citation.json"}</w:instrText>
            </w:r>
            <w:r>
              <w:rPr>
                <w:rFonts w:asciiTheme="majorBidi" w:hAnsiTheme="majorBidi" w:cstheme="majorBidi"/>
                <w:b/>
                <w:bCs/>
                <w:sz w:val="20"/>
                <w:szCs w:val="20"/>
                <w:lang w:val="en-US" w:bidi="ar-SA"/>
              </w:rPr>
              <w:fldChar w:fldCharType="separate"/>
            </w:r>
            <w:r w:rsidRPr="00FD0781">
              <w:rPr>
                <w:rFonts w:asciiTheme="majorBidi" w:hAnsiTheme="majorBidi" w:cstheme="majorBidi"/>
                <w:bCs/>
                <w:noProof/>
                <w:sz w:val="20"/>
                <w:szCs w:val="20"/>
                <w:lang w:val="en-US" w:bidi="ar-SA"/>
              </w:rPr>
              <w:t>[73,74]</w:t>
            </w:r>
            <w:r>
              <w:rPr>
                <w:rFonts w:asciiTheme="majorBidi" w:hAnsiTheme="majorBidi" w:cstheme="majorBidi"/>
                <w:b/>
                <w:bCs/>
                <w:sz w:val="20"/>
                <w:szCs w:val="20"/>
                <w:lang w:val="en-US" w:bidi="ar-SA"/>
              </w:rPr>
              <w:fldChar w:fldCharType="end"/>
            </w:r>
          </w:p>
        </w:tc>
        <w:tc>
          <w:tcPr>
            <w:tcW w:w="990" w:type="dxa"/>
          </w:tcPr>
          <w:p w14:paraId="1EF4B769"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Spain</w:t>
            </w:r>
          </w:p>
          <w:p w14:paraId="2D2D0B97"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Pr>
                <w:rFonts w:asciiTheme="majorBidi" w:hAnsiTheme="majorBidi" w:cstheme="majorBidi"/>
                <w:b/>
                <w:bCs/>
                <w:sz w:val="20"/>
                <w:szCs w:val="20"/>
                <w:lang w:val="en-US" w:bidi="ar-SA"/>
              </w:rPr>
              <w:fldChar w:fldCharType="begin" w:fldLock="1"/>
            </w:r>
            <w:r>
              <w:rPr>
                <w:rFonts w:asciiTheme="majorBidi" w:hAnsiTheme="majorBidi" w:cstheme="majorBidi"/>
                <w:b/>
                <w:bCs/>
                <w:sz w:val="20"/>
                <w:szCs w:val="20"/>
                <w:lang w:val="en-US" w:bidi="ar-SA"/>
              </w:rPr>
              <w:instrText>ADDIN CSL_CITATION {"citationItems":[{"id":"ITEM-1","itemData":{"author":[{"dropping-particle":"","family":"Sabrina Rodríguez Campos","given":"","non-dropping-particle":"","parse-names":false,"suffix":""}],"id":"ITEM-1","issued":{"date-parts":[["2012"]]},"number-of-pages":"356","publisher":"The Complutense University of Madrid","title":"Molecular epidemiology of Mycobacterium bovis and Mycobacterium caprae in Spain","type":"thesis"},"uris":["http://www.mendeley.com/documents/?uuid=a3d6d0c7-9b50-4a7e-b994-c91dbf460e39"]}],"mendeley":{"formattedCitation":"[75]","plainTextFormattedCitation":"[75]","previouslyFormattedCitation":"[75]"},"properties":{"noteIndex":0},"schema":"https://github.com/citation-style-language/schema/raw/master/csl-citation.json"}</w:instrText>
            </w:r>
            <w:r>
              <w:rPr>
                <w:rFonts w:asciiTheme="majorBidi" w:hAnsiTheme="majorBidi" w:cstheme="majorBidi"/>
                <w:b/>
                <w:bCs/>
                <w:sz w:val="20"/>
                <w:szCs w:val="20"/>
                <w:lang w:val="en-US" w:bidi="ar-SA"/>
              </w:rPr>
              <w:fldChar w:fldCharType="separate"/>
            </w:r>
            <w:r w:rsidRPr="00FD0781">
              <w:rPr>
                <w:rFonts w:asciiTheme="majorBidi" w:hAnsiTheme="majorBidi" w:cstheme="majorBidi"/>
                <w:bCs/>
                <w:noProof/>
                <w:sz w:val="20"/>
                <w:szCs w:val="20"/>
                <w:lang w:val="en-US" w:bidi="ar-SA"/>
              </w:rPr>
              <w:t>[75]</w:t>
            </w:r>
            <w:r>
              <w:rPr>
                <w:rFonts w:asciiTheme="majorBidi" w:hAnsiTheme="majorBidi" w:cstheme="majorBidi"/>
                <w:b/>
                <w:bCs/>
                <w:sz w:val="20"/>
                <w:szCs w:val="20"/>
                <w:lang w:val="en-US" w:bidi="ar-SA"/>
              </w:rPr>
              <w:fldChar w:fldCharType="end"/>
            </w:r>
          </w:p>
        </w:tc>
        <w:tc>
          <w:tcPr>
            <w:tcW w:w="995" w:type="dxa"/>
          </w:tcPr>
          <w:p w14:paraId="34226E88"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en-US" w:bidi="ar-SA"/>
              </w:rPr>
            </w:pPr>
            <w:r w:rsidRPr="00FC150F">
              <w:rPr>
                <w:rFonts w:asciiTheme="majorBidi" w:hAnsiTheme="majorBidi" w:cstheme="majorBidi"/>
                <w:b/>
                <w:bCs/>
                <w:sz w:val="20"/>
                <w:szCs w:val="20"/>
                <w:lang w:val="en-US" w:bidi="ar-SA"/>
              </w:rPr>
              <w:t>France*</w:t>
            </w:r>
            <w:r>
              <w:rPr>
                <w:rFonts w:asciiTheme="majorBidi" w:hAnsiTheme="majorBidi" w:cstheme="majorBidi"/>
                <w:b/>
                <w:bCs/>
                <w:sz w:val="20"/>
                <w:szCs w:val="20"/>
                <w:lang w:val="en-US" w:bidi="ar-SA"/>
              </w:rPr>
              <w:t xml:space="preserve"> </w:t>
            </w:r>
            <w:r>
              <w:rPr>
                <w:rFonts w:asciiTheme="majorBidi" w:hAnsiTheme="majorBidi" w:cstheme="majorBidi"/>
                <w:b/>
                <w:bCs/>
                <w:sz w:val="20"/>
                <w:szCs w:val="20"/>
                <w:lang w:val="en-US" w:bidi="ar-SA"/>
              </w:rPr>
              <w:fldChar w:fldCharType="begin" w:fldLock="1"/>
            </w:r>
            <w:r>
              <w:rPr>
                <w:rFonts w:asciiTheme="majorBidi" w:hAnsiTheme="majorBidi" w:cstheme="majorBidi"/>
                <w:b/>
                <w:bCs/>
                <w:sz w:val="20"/>
                <w:szCs w:val="20"/>
                <w:lang w:val="en-US" w:bidi="ar-SA"/>
              </w:rPr>
              <w:instrText>ADDIN CSL_CITATION {"citationItems":[{"id":"ITEM-1","itemData":{"DOI":"10.1371/journal.pone.0117103","ISSN":"1932-6203","PMID":"25658691","author":[{"dropping-particle":"","family":"Hauer","given":"Amandine","non-dropping-particle":"","parse-names":false,"suffix":""},{"dropping-particle":"","family":"Cruz","given":"Krystel","non-dropping-particle":"De","parse-names":false,"suffix":""},{"dropping-particle":"","family":"Cochard","given":"Thierry","non-dropping-particle":"","parse-names":false,"suffix":""},{"dropping-particle":"","family":"Godreuil","given":"Sylvain","non-dropping-particle":"","parse-names":false,"suffix":""},{"dropping-particle":"","family":"Karoui","given":"Claudine","non-dropping-particle":"","parse-names":false,"suffix":""},{"dropping-particle":"","family":"Henault","given":"Sylvie","non-dropping-particle":"","parse-names":false,"suffix":""},{"dropping-particle":"","family":"Bulach","given":"Tabatha","non-dropping-particle":"","parse-names":false,"suffix":""},{"dropping-particle":"","family":"Bañuls","given":"Anne-Laure","non-dropping-particle":"","parse-names":false,"suffix":""},{"dropping-particle":"","family":"Biet","given":"Franck","non-dropping-particle":"","parse-names":false,"suffix":""},{"dropping-particle":"","family":"Boschiroli","given":"María Laura","non-dropping-particle":"","parse-names":false,"suffix":""}],"container-title":"PLOS ONE","editor":[{"dropping-particle":"","family":"Langsley","given":"Gordon","non-dropping-particle":"","parse-names":false,"suffix":""}],"id":"ITEM-1","issue":"2","issued":{"date-parts":[["2015","2","6"]]},"page":"e0117103","title":"Genetic Evolution of Mycobacterium bovis Causing Tuberculosis in Livestock and Wildlife in France since 1978","type":"article-journal","volume":"10"},"uris":["http://www.mendeley.com/documents/?uuid=3303a1c5-f73c-40a6-96fe-d7e9fa1c6e62"]}],"mendeley":{"formattedCitation":"[40]","plainTextFormattedCitation":"[40]","previouslyFormattedCitation":"[40]"},"properties":{"noteIndex":0},"schema":"https://github.com/citation-style-language/schema/raw/master/csl-citation.json"}</w:instrText>
            </w:r>
            <w:r>
              <w:rPr>
                <w:rFonts w:asciiTheme="majorBidi" w:hAnsiTheme="majorBidi" w:cstheme="majorBidi"/>
                <w:b/>
                <w:bCs/>
                <w:sz w:val="20"/>
                <w:szCs w:val="20"/>
                <w:lang w:val="en-US" w:bidi="ar-SA"/>
              </w:rPr>
              <w:fldChar w:fldCharType="separate"/>
            </w:r>
            <w:r w:rsidRPr="00FD0781">
              <w:rPr>
                <w:rFonts w:asciiTheme="majorBidi" w:hAnsiTheme="majorBidi" w:cstheme="majorBidi"/>
                <w:bCs/>
                <w:noProof/>
                <w:sz w:val="20"/>
                <w:szCs w:val="20"/>
                <w:lang w:val="en-US" w:bidi="ar-SA"/>
              </w:rPr>
              <w:t>[40]</w:t>
            </w:r>
            <w:r>
              <w:rPr>
                <w:rFonts w:asciiTheme="majorBidi" w:hAnsiTheme="majorBidi" w:cstheme="majorBidi"/>
                <w:b/>
                <w:bCs/>
                <w:sz w:val="20"/>
                <w:szCs w:val="20"/>
                <w:lang w:val="en-US" w:bidi="ar-SA"/>
              </w:rPr>
              <w:fldChar w:fldCharType="end"/>
            </w:r>
          </w:p>
        </w:tc>
      </w:tr>
      <w:tr w:rsidR="007D46DD" w:rsidRPr="00EE1CA1" w14:paraId="5C0E964D" w14:textId="77777777" w:rsidTr="002510CF">
        <w:trPr>
          <w:trHeight w:val="261"/>
        </w:trPr>
        <w:tc>
          <w:tcPr>
            <w:cnfStyle w:val="001000000000" w:firstRow="0" w:lastRow="0" w:firstColumn="1" w:lastColumn="0" w:oddVBand="0" w:evenVBand="0" w:oddHBand="0" w:evenHBand="0" w:firstRowFirstColumn="0" w:firstRowLastColumn="0" w:lastRowFirstColumn="0" w:lastRowLastColumn="0"/>
            <w:tcW w:w="2401" w:type="dxa"/>
          </w:tcPr>
          <w:p w14:paraId="4F90E1EC"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u w:val="single"/>
                <w:lang w:val="en-US" w:bidi="ar-SA"/>
              </w:rPr>
              <w:t>SB0120</w:t>
            </w:r>
            <w:r w:rsidRPr="00FC150F">
              <w:rPr>
                <w:rFonts w:asciiTheme="majorBidi" w:hAnsiTheme="majorBidi" w:cstheme="majorBidi"/>
                <w:b w:val="0"/>
                <w:bCs w:val="0"/>
                <w:sz w:val="20"/>
                <w:szCs w:val="20"/>
                <w:u w:val="single"/>
                <w:vertAlign w:val="superscript"/>
                <w:lang w:val="en-US" w:bidi="ar-SA"/>
              </w:rPr>
              <w:t>$</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b w:val="0"/>
                <w:bCs w:val="0"/>
                <w:sz w:val="20"/>
                <w:szCs w:val="20"/>
                <w:u w:val="single"/>
                <w:lang w:val="en-US" w:bidi="ar-SA"/>
              </w:rPr>
              <w:t>SB0121</w:t>
            </w:r>
            <w:r w:rsidRPr="00FC150F">
              <w:rPr>
                <w:rFonts w:asciiTheme="majorBidi" w:hAnsiTheme="majorBidi" w:cstheme="majorBidi"/>
                <w:b w:val="0"/>
                <w:bCs w:val="0"/>
                <w:sz w:val="20"/>
                <w:szCs w:val="20"/>
                <w:u w:val="single"/>
                <w:vertAlign w:val="superscript"/>
                <w:lang w:val="en-US" w:bidi="ar-SA"/>
              </w:rPr>
              <w:t>$</w:t>
            </w:r>
          </w:p>
          <w:p w14:paraId="0437FDDE"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u w:val="single"/>
                <w:lang w:val="en-US" w:bidi="ar-SA"/>
              </w:rPr>
              <w:t>SB0134</w:t>
            </w:r>
            <w:r w:rsidRPr="00FC150F">
              <w:rPr>
                <w:rFonts w:asciiTheme="majorBidi" w:hAnsiTheme="majorBidi" w:cstheme="majorBidi"/>
                <w:b w:val="0"/>
                <w:bCs w:val="0"/>
                <w:sz w:val="20"/>
                <w:szCs w:val="20"/>
                <w:lang w:val="en-US" w:bidi="ar-SA"/>
              </w:rPr>
              <w:t xml:space="preserve">, SB0822 </w:t>
            </w:r>
          </w:p>
          <w:p w14:paraId="7312ED09"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u w:val="single"/>
                <w:lang w:val="en-US" w:bidi="ar-SA"/>
              </w:rPr>
              <w:t>SB0828</w:t>
            </w:r>
            <w:r w:rsidRPr="00FC150F">
              <w:rPr>
                <w:rFonts w:asciiTheme="majorBidi" w:hAnsiTheme="majorBidi" w:cstheme="majorBidi"/>
                <w:b w:val="0"/>
                <w:bCs w:val="0"/>
                <w:sz w:val="20"/>
                <w:szCs w:val="20"/>
                <w:lang w:val="en-US" w:bidi="ar-SA"/>
              </w:rPr>
              <w:t xml:space="preserve">, SB0837 </w:t>
            </w:r>
          </w:p>
          <w:p w14:paraId="381C65BC"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u w:val="single"/>
                <w:lang w:val="en-US" w:bidi="ar-SA"/>
              </w:rPr>
              <w:t>SB0850</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b w:val="0"/>
                <w:bCs w:val="0"/>
                <w:sz w:val="20"/>
                <w:szCs w:val="20"/>
                <w:u w:val="single"/>
                <w:lang w:val="en-US" w:bidi="ar-SA"/>
              </w:rPr>
              <w:t>SB0860</w:t>
            </w:r>
            <w:r w:rsidRPr="00FC150F">
              <w:rPr>
                <w:rFonts w:asciiTheme="majorBidi" w:hAnsiTheme="majorBidi" w:cstheme="majorBidi"/>
                <w:b w:val="0"/>
                <w:bCs w:val="0"/>
                <w:sz w:val="20"/>
                <w:szCs w:val="20"/>
                <w:u w:val="single"/>
                <w:vertAlign w:val="superscript"/>
                <w:lang w:val="en-US" w:bidi="ar-SA"/>
              </w:rPr>
              <w:t>$</w:t>
            </w:r>
            <w:r w:rsidRPr="00FC150F">
              <w:rPr>
                <w:rFonts w:asciiTheme="majorBidi" w:hAnsiTheme="majorBidi" w:cstheme="majorBidi"/>
                <w:b w:val="0"/>
                <w:bCs w:val="0"/>
                <w:sz w:val="20"/>
                <w:szCs w:val="20"/>
                <w:lang w:val="en-US" w:bidi="ar-SA"/>
              </w:rPr>
              <w:t xml:space="preserve"> </w:t>
            </w:r>
          </w:p>
          <w:p w14:paraId="3477B3B1"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lang w:val="en-US" w:bidi="ar-SA"/>
              </w:rPr>
              <w:t xml:space="preserve">SB0867, </w:t>
            </w:r>
            <w:r w:rsidRPr="00FC150F">
              <w:rPr>
                <w:rFonts w:asciiTheme="majorBidi" w:hAnsiTheme="majorBidi" w:cstheme="majorBidi"/>
                <w:b w:val="0"/>
                <w:bCs w:val="0"/>
                <w:sz w:val="20"/>
                <w:szCs w:val="20"/>
                <w:u w:val="single"/>
                <w:lang w:val="en-US" w:bidi="ar-SA"/>
              </w:rPr>
              <w:t>SB0941</w:t>
            </w:r>
          </w:p>
          <w:p w14:paraId="6F355155"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u w:val="single"/>
                <w:lang w:val="en-US" w:bidi="ar-SA"/>
              </w:rPr>
              <w:t>SB1200</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sz w:val="20"/>
                <w:szCs w:val="20"/>
                <w:u w:val="single"/>
                <w:lang w:val="en-US" w:bidi="ar-SA"/>
              </w:rPr>
              <w:t>SB1449</w:t>
            </w:r>
            <w:r w:rsidRPr="00FC150F">
              <w:rPr>
                <w:rFonts w:asciiTheme="majorBidi" w:hAnsiTheme="majorBidi" w:cstheme="majorBidi"/>
                <w:b w:val="0"/>
                <w:bCs w:val="0"/>
                <w:sz w:val="20"/>
                <w:szCs w:val="20"/>
                <w:lang w:val="en-US" w:bidi="ar-SA"/>
              </w:rPr>
              <w:t xml:space="preserve"> </w:t>
            </w:r>
          </w:p>
          <w:p w14:paraId="6B7E2762"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sz w:val="20"/>
                <w:szCs w:val="20"/>
                <w:lang w:val="en-US" w:bidi="ar-SA"/>
              </w:rPr>
              <w:t>SB2520</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sz w:val="20"/>
                <w:szCs w:val="20"/>
                <w:lang w:val="en-US" w:bidi="ar-SA"/>
              </w:rPr>
              <w:t>SB2521</w:t>
            </w:r>
            <w:r w:rsidRPr="00FC150F">
              <w:rPr>
                <w:rFonts w:asciiTheme="majorBidi" w:hAnsiTheme="majorBidi" w:cstheme="majorBidi"/>
                <w:b w:val="0"/>
                <w:bCs w:val="0"/>
                <w:sz w:val="20"/>
                <w:szCs w:val="20"/>
                <w:vertAlign w:val="superscript"/>
                <w:lang w:val="en-US" w:bidi="ar-SA"/>
              </w:rPr>
              <w:t>£</w:t>
            </w:r>
          </w:p>
          <w:p w14:paraId="61B9BE08" w14:textId="77777777" w:rsidR="007D46DD" w:rsidRPr="00FC150F" w:rsidRDefault="007D46DD" w:rsidP="002510CF">
            <w:pPr>
              <w:rPr>
                <w:rFonts w:asciiTheme="majorBidi" w:hAnsiTheme="majorBidi" w:cstheme="majorBidi"/>
                <w:b w:val="0"/>
                <w:bCs w:val="0"/>
                <w:sz w:val="20"/>
                <w:szCs w:val="20"/>
                <w:lang w:val="en-US" w:bidi="ar-SA"/>
              </w:rPr>
            </w:pPr>
          </w:p>
          <w:p w14:paraId="2DBC143F" w14:textId="77777777" w:rsidR="007D46DD" w:rsidRPr="00FC150F" w:rsidRDefault="007D46DD" w:rsidP="002510CF">
            <w:pPr>
              <w:rPr>
                <w:rFonts w:asciiTheme="majorBidi" w:hAnsiTheme="majorBidi" w:cstheme="majorBidi"/>
                <w:b w:val="0"/>
                <w:bCs w:val="0"/>
                <w:sz w:val="20"/>
                <w:szCs w:val="20"/>
                <w:lang w:val="en-US" w:bidi="ar-SA"/>
              </w:rPr>
            </w:pPr>
          </w:p>
          <w:p w14:paraId="23617879" w14:textId="77777777" w:rsidR="007D46DD" w:rsidRPr="00FC150F" w:rsidRDefault="007D46DD" w:rsidP="002510CF">
            <w:pPr>
              <w:rPr>
                <w:rFonts w:asciiTheme="majorBidi" w:hAnsiTheme="majorBidi" w:cstheme="majorBidi"/>
                <w:b w:val="0"/>
                <w:bCs w:val="0"/>
                <w:sz w:val="20"/>
                <w:szCs w:val="20"/>
                <w:lang w:val="en-US" w:bidi="ar-SA"/>
              </w:rPr>
            </w:pPr>
          </w:p>
          <w:p w14:paraId="6D578DA6"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sz w:val="20"/>
                <w:szCs w:val="20"/>
                <w:lang w:val="en-US" w:bidi="ar-SA"/>
              </w:rPr>
              <w:t>SB1451</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b w:val="0"/>
                <w:bCs w:val="0"/>
                <w:i/>
                <w:iCs/>
                <w:sz w:val="20"/>
                <w:szCs w:val="20"/>
                <w:lang w:val="en-US" w:bidi="ar-SA"/>
              </w:rPr>
              <w:t>M. caprae</w:t>
            </w:r>
          </w:p>
        </w:tc>
        <w:tc>
          <w:tcPr>
            <w:tcW w:w="1132" w:type="dxa"/>
          </w:tcPr>
          <w:p w14:paraId="52E21563"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Yes</w:t>
            </w:r>
          </w:p>
        </w:tc>
        <w:tc>
          <w:tcPr>
            <w:tcW w:w="1137" w:type="dxa"/>
          </w:tcPr>
          <w:p w14:paraId="465B4903"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SB0120</w:t>
            </w:r>
          </w:p>
          <w:p w14:paraId="370CCDF5"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SB0121</w:t>
            </w:r>
          </w:p>
          <w:p w14:paraId="01460FFE"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SB0134</w:t>
            </w:r>
          </w:p>
          <w:p w14:paraId="77E02A88"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SB0828</w:t>
            </w:r>
          </w:p>
          <w:p w14:paraId="6DCCAA80"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SB1200</w:t>
            </w:r>
          </w:p>
        </w:tc>
        <w:tc>
          <w:tcPr>
            <w:tcW w:w="1132" w:type="dxa"/>
          </w:tcPr>
          <w:p w14:paraId="5FB5E90F"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SB0120</w:t>
            </w:r>
          </w:p>
          <w:p w14:paraId="60BAC854"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SB0121</w:t>
            </w:r>
          </w:p>
          <w:p w14:paraId="78A41D39"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SB0134</w:t>
            </w:r>
          </w:p>
          <w:p w14:paraId="4B020453"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p>
          <w:p w14:paraId="276CBE4B"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p>
        </w:tc>
        <w:tc>
          <w:tcPr>
            <w:tcW w:w="996" w:type="dxa"/>
          </w:tcPr>
          <w:p w14:paraId="11CD0A6E"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No</w:t>
            </w:r>
          </w:p>
        </w:tc>
        <w:tc>
          <w:tcPr>
            <w:tcW w:w="990" w:type="dxa"/>
          </w:tcPr>
          <w:p w14:paraId="0215E6DF"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SB0134</w:t>
            </w:r>
          </w:p>
        </w:tc>
        <w:tc>
          <w:tcPr>
            <w:tcW w:w="991" w:type="dxa"/>
          </w:tcPr>
          <w:p w14:paraId="1D46A260"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SB0120</w:t>
            </w:r>
          </w:p>
          <w:p w14:paraId="39CFFA8B"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SB0121</w:t>
            </w:r>
          </w:p>
          <w:p w14:paraId="7ACB83C7"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SB0134</w:t>
            </w:r>
          </w:p>
          <w:p w14:paraId="6C8B6EF6"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SB0822</w:t>
            </w:r>
          </w:p>
          <w:p w14:paraId="3C2CD55E"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SB0828</w:t>
            </w:r>
          </w:p>
          <w:p w14:paraId="1F0256AF"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SB0850</w:t>
            </w:r>
          </w:p>
          <w:p w14:paraId="37C441C1"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SB0867</w:t>
            </w:r>
          </w:p>
          <w:p w14:paraId="7F1B5C35"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SB1200</w:t>
            </w:r>
          </w:p>
        </w:tc>
        <w:tc>
          <w:tcPr>
            <w:tcW w:w="990" w:type="dxa"/>
          </w:tcPr>
          <w:p w14:paraId="57AD47F3"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SB0120</w:t>
            </w:r>
          </w:p>
          <w:p w14:paraId="2DAE284B"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SB0121</w:t>
            </w:r>
          </w:p>
          <w:p w14:paraId="0D4C981F"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SB0134</w:t>
            </w:r>
          </w:p>
          <w:p w14:paraId="4E748CB1"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SB0822</w:t>
            </w:r>
          </w:p>
          <w:p w14:paraId="68463B50"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SB0828</w:t>
            </w:r>
          </w:p>
          <w:p w14:paraId="695E642C"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SB0850</w:t>
            </w:r>
          </w:p>
          <w:p w14:paraId="6535CC57"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SB0860</w:t>
            </w:r>
          </w:p>
          <w:p w14:paraId="5BED1612"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p>
          <w:p w14:paraId="3174A308"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p>
        </w:tc>
        <w:tc>
          <w:tcPr>
            <w:tcW w:w="995" w:type="dxa"/>
          </w:tcPr>
          <w:p w14:paraId="629F325C"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SB0120</w:t>
            </w:r>
          </w:p>
          <w:p w14:paraId="105BE611"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SB0121</w:t>
            </w:r>
          </w:p>
          <w:p w14:paraId="3095CA35"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SB0134</w:t>
            </w:r>
          </w:p>
          <w:p w14:paraId="7D7B1749"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SB0822</w:t>
            </w:r>
          </w:p>
          <w:p w14:paraId="76394905"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SB0828</w:t>
            </w:r>
          </w:p>
          <w:p w14:paraId="0EB34E9D"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SB0837</w:t>
            </w:r>
          </w:p>
          <w:p w14:paraId="0FDB9203"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SB0850</w:t>
            </w:r>
          </w:p>
          <w:p w14:paraId="757D40AC"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SB0860</w:t>
            </w:r>
          </w:p>
          <w:p w14:paraId="6127008A"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SB0867</w:t>
            </w:r>
          </w:p>
          <w:p w14:paraId="304CAA4A"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SB0941</w:t>
            </w:r>
          </w:p>
          <w:p w14:paraId="082DB1E7" w14:textId="77777777" w:rsidR="007D46DD" w:rsidRPr="00FC150F" w:rsidRDefault="007D46DD" w:rsidP="002510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US" w:bidi="ar-SA"/>
              </w:rPr>
            </w:pPr>
          </w:p>
        </w:tc>
      </w:tr>
      <w:tr w:rsidR="007D46DD" w:rsidRPr="0061391C" w14:paraId="43CAB83A" w14:textId="77777777" w:rsidTr="002510CF">
        <w:trPr>
          <w:cnfStyle w:val="000000100000" w:firstRow="0" w:lastRow="0" w:firstColumn="0" w:lastColumn="0" w:oddVBand="0" w:evenVBand="0" w:oddHBand="1" w:evenHBand="0" w:firstRowFirstColumn="0" w:firstRowLastColumn="0" w:lastRowFirstColumn="0" w:lastRowLastColumn="0"/>
          <w:trHeight w:val="5121"/>
        </w:trPr>
        <w:tc>
          <w:tcPr>
            <w:cnfStyle w:val="001000000000" w:firstRow="0" w:lastRow="0" w:firstColumn="1" w:lastColumn="0" w:oddVBand="0" w:evenVBand="0" w:oddHBand="0" w:evenHBand="0" w:firstRowFirstColumn="0" w:firstRowLastColumn="0" w:lastRowFirstColumn="0" w:lastRowLastColumn="0"/>
            <w:tcW w:w="2401" w:type="dxa"/>
          </w:tcPr>
          <w:p w14:paraId="36A8E855" w14:textId="77777777" w:rsidR="007D46DD" w:rsidRPr="00AC5E9B" w:rsidRDefault="007D46DD" w:rsidP="002510CF">
            <w:pPr>
              <w:rPr>
                <w:rFonts w:asciiTheme="majorBidi" w:hAnsiTheme="majorBidi" w:cstheme="majorBidi"/>
                <w:b w:val="0"/>
                <w:bCs w:val="0"/>
                <w:sz w:val="20"/>
                <w:szCs w:val="20"/>
                <w:lang w:bidi="ar-SA"/>
              </w:rPr>
            </w:pPr>
            <w:bookmarkStart w:id="0" w:name="_Hlk40272584"/>
            <w:r w:rsidRPr="00AC5E9B">
              <w:rPr>
                <w:rFonts w:asciiTheme="majorBidi" w:hAnsiTheme="majorBidi" w:cstheme="majorBidi"/>
                <w:b w:val="0"/>
                <w:bCs w:val="0"/>
                <w:sz w:val="20"/>
                <w:szCs w:val="20"/>
                <w:u w:val="single"/>
                <w:lang w:bidi="ar-SA"/>
              </w:rPr>
              <w:lastRenderedPageBreak/>
              <w:t>SB0339</w:t>
            </w:r>
            <w:r w:rsidRPr="00AC5E9B">
              <w:rPr>
                <w:rFonts w:asciiTheme="majorBidi" w:hAnsiTheme="majorBidi" w:cstheme="majorBidi"/>
                <w:b w:val="0"/>
                <w:bCs w:val="0"/>
                <w:sz w:val="20"/>
                <w:szCs w:val="20"/>
                <w:lang w:bidi="ar-SA"/>
              </w:rPr>
              <w:t xml:space="preserve">, SB0818, SB0833 </w:t>
            </w:r>
            <w:bookmarkEnd w:id="0"/>
            <w:r w:rsidRPr="00AC5E9B">
              <w:rPr>
                <w:rFonts w:asciiTheme="majorBidi" w:hAnsiTheme="majorBidi" w:cstheme="majorBidi"/>
                <w:b w:val="0"/>
                <w:bCs w:val="0"/>
                <w:sz w:val="20"/>
                <w:szCs w:val="20"/>
                <w:u w:val="single"/>
                <w:lang w:bidi="ar-SA"/>
              </w:rPr>
              <w:t>SB0838,</w:t>
            </w:r>
            <w:r w:rsidRPr="00AC5E9B">
              <w:rPr>
                <w:rFonts w:asciiTheme="majorBidi" w:hAnsiTheme="majorBidi" w:cstheme="majorBidi"/>
                <w:b w:val="0"/>
                <w:bCs w:val="0"/>
                <w:sz w:val="20"/>
                <w:szCs w:val="20"/>
                <w:lang w:bidi="ar-SA"/>
              </w:rPr>
              <w:t xml:space="preserve"> SB0856</w:t>
            </w:r>
            <w:bookmarkStart w:id="1" w:name="_Hlk40272604"/>
            <w:r w:rsidRPr="00AC5E9B">
              <w:rPr>
                <w:rFonts w:asciiTheme="majorBidi" w:hAnsiTheme="majorBidi" w:cstheme="majorBidi"/>
                <w:b w:val="0"/>
                <w:bCs w:val="0"/>
                <w:sz w:val="20"/>
                <w:szCs w:val="20"/>
                <w:lang w:bidi="ar-SA"/>
              </w:rPr>
              <w:t>, SB0870 SB0871, SB0961</w:t>
            </w:r>
            <w:bookmarkEnd w:id="1"/>
            <w:r w:rsidRPr="00AC5E9B">
              <w:rPr>
                <w:rFonts w:asciiTheme="majorBidi" w:hAnsiTheme="majorBidi" w:cstheme="majorBidi"/>
                <w:b w:val="0"/>
                <w:bCs w:val="0"/>
                <w:sz w:val="20"/>
                <w:szCs w:val="20"/>
                <w:lang w:bidi="ar-SA"/>
              </w:rPr>
              <w:t xml:space="preserve">, </w:t>
            </w:r>
            <w:r w:rsidRPr="00AC5E9B">
              <w:rPr>
                <w:rFonts w:asciiTheme="majorBidi" w:hAnsiTheme="majorBidi" w:cstheme="majorBidi"/>
                <w:b w:val="0"/>
                <w:bCs w:val="0"/>
                <w:sz w:val="20"/>
                <w:szCs w:val="20"/>
                <w:u w:val="single"/>
                <w:lang w:bidi="ar-SA"/>
              </w:rPr>
              <w:t>SB1003</w:t>
            </w:r>
            <w:r w:rsidRPr="00AC5E9B">
              <w:rPr>
                <w:rFonts w:asciiTheme="majorBidi" w:hAnsiTheme="majorBidi" w:cstheme="majorBidi"/>
                <w:b w:val="0"/>
                <w:bCs w:val="0"/>
                <w:sz w:val="20"/>
                <w:szCs w:val="20"/>
                <w:lang w:bidi="ar-SA"/>
              </w:rPr>
              <w:t xml:space="preserve"> SB1102, </w:t>
            </w:r>
            <w:r w:rsidRPr="00AC5E9B">
              <w:rPr>
                <w:rFonts w:asciiTheme="majorBidi" w:hAnsiTheme="majorBidi" w:cstheme="majorBidi"/>
                <w:sz w:val="20"/>
                <w:szCs w:val="20"/>
                <w:lang w:bidi="ar-SA"/>
              </w:rPr>
              <w:t>SB1142</w:t>
            </w:r>
            <w:r w:rsidRPr="00AC5E9B">
              <w:rPr>
                <w:rFonts w:asciiTheme="majorBidi" w:hAnsiTheme="majorBidi" w:cstheme="majorBidi"/>
                <w:b w:val="0"/>
                <w:bCs w:val="0"/>
                <w:sz w:val="20"/>
                <w:szCs w:val="20"/>
                <w:lang w:bidi="ar-SA"/>
              </w:rPr>
              <w:t xml:space="preserve">, SB1195 SB1257, SB1327, SB1565 SB1568, </w:t>
            </w:r>
            <w:r w:rsidRPr="00AC5E9B">
              <w:rPr>
                <w:rFonts w:asciiTheme="majorBidi" w:hAnsiTheme="majorBidi" w:cstheme="majorBidi"/>
                <w:b w:val="0"/>
                <w:bCs w:val="0"/>
                <w:sz w:val="20"/>
                <w:szCs w:val="20"/>
                <w:u w:val="single"/>
                <w:lang w:bidi="ar-SA"/>
              </w:rPr>
              <w:t>SB1874</w:t>
            </w:r>
            <w:r w:rsidRPr="00AC5E9B">
              <w:rPr>
                <w:rFonts w:asciiTheme="majorBidi" w:hAnsiTheme="majorBidi" w:cstheme="majorBidi"/>
                <w:b w:val="0"/>
                <w:bCs w:val="0"/>
                <w:sz w:val="20"/>
                <w:szCs w:val="20"/>
                <w:lang w:bidi="ar-SA"/>
              </w:rPr>
              <w:t xml:space="preserve">, SB2180 </w:t>
            </w:r>
            <w:r w:rsidRPr="00AC5E9B">
              <w:rPr>
                <w:rFonts w:asciiTheme="majorBidi" w:hAnsiTheme="majorBidi" w:cstheme="majorBidi"/>
                <w:b w:val="0"/>
                <w:bCs w:val="0"/>
                <w:sz w:val="20"/>
                <w:szCs w:val="20"/>
                <w:u w:val="single"/>
                <w:lang w:bidi="ar-SA"/>
              </w:rPr>
              <w:t>SB2402,</w:t>
            </w:r>
            <w:r w:rsidRPr="00AC5E9B">
              <w:rPr>
                <w:rFonts w:asciiTheme="majorBidi" w:hAnsiTheme="majorBidi" w:cstheme="majorBidi"/>
                <w:b w:val="0"/>
                <w:bCs w:val="0"/>
                <w:sz w:val="20"/>
                <w:szCs w:val="20"/>
                <w:lang w:bidi="ar-SA"/>
              </w:rPr>
              <w:t xml:space="preserve"> SB2434, </w:t>
            </w:r>
            <w:r w:rsidRPr="00AC5E9B">
              <w:rPr>
                <w:rFonts w:asciiTheme="majorBidi" w:hAnsiTheme="majorBidi" w:cstheme="majorBidi"/>
                <w:sz w:val="20"/>
                <w:szCs w:val="20"/>
                <w:u w:val="single"/>
                <w:lang w:bidi="ar-SA"/>
              </w:rPr>
              <w:t>SB2695</w:t>
            </w:r>
            <w:r w:rsidRPr="00AC5E9B">
              <w:rPr>
                <w:rFonts w:asciiTheme="majorBidi" w:hAnsiTheme="majorBidi" w:cstheme="majorBidi"/>
                <w:b w:val="0"/>
                <w:bCs w:val="0"/>
                <w:sz w:val="20"/>
                <w:szCs w:val="20"/>
                <w:lang w:bidi="ar-SA"/>
              </w:rPr>
              <w:t xml:space="preserve"> </w:t>
            </w:r>
            <w:r w:rsidRPr="00AC5E9B">
              <w:rPr>
                <w:rFonts w:asciiTheme="majorBidi" w:hAnsiTheme="majorBidi" w:cstheme="majorBidi"/>
                <w:sz w:val="20"/>
                <w:szCs w:val="20"/>
                <w:lang w:bidi="ar-SA"/>
              </w:rPr>
              <w:t>SB2696</w:t>
            </w:r>
            <w:r w:rsidRPr="00AC5E9B">
              <w:rPr>
                <w:rFonts w:asciiTheme="majorBidi" w:hAnsiTheme="majorBidi" w:cstheme="majorBidi"/>
                <w:b w:val="0"/>
                <w:bCs w:val="0"/>
                <w:sz w:val="20"/>
                <w:szCs w:val="20"/>
                <w:lang w:bidi="ar-SA"/>
              </w:rPr>
              <w:t xml:space="preserve">, </w:t>
            </w:r>
            <w:r w:rsidRPr="00AC5E9B">
              <w:rPr>
                <w:rFonts w:asciiTheme="majorBidi" w:hAnsiTheme="majorBidi" w:cstheme="majorBidi"/>
                <w:sz w:val="20"/>
                <w:szCs w:val="20"/>
                <w:lang w:bidi="ar-SA"/>
              </w:rPr>
              <w:t>SB2697</w:t>
            </w:r>
            <w:r w:rsidRPr="00AC5E9B">
              <w:rPr>
                <w:rFonts w:asciiTheme="majorBidi" w:hAnsiTheme="majorBidi" w:cstheme="majorBidi"/>
                <w:b w:val="0"/>
                <w:bCs w:val="0"/>
                <w:sz w:val="20"/>
                <w:szCs w:val="20"/>
                <w:lang w:bidi="ar-SA"/>
              </w:rPr>
              <w:t xml:space="preserve">, </w:t>
            </w:r>
            <w:r w:rsidRPr="00AC5E9B">
              <w:rPr>
                <w:rFonts w:asciiTheme="majorBidi" w:hAnsiTheme="majorBidi" w:cstheme="majorBidi"/>
                <w:sz w:val="20"/>
                <w:szCs w:val="20"/>
                <w:lang w:bidi="ar-SA"/>
              </w:rPr>
              <w:t>SB2698 SB2699</w:t>
            </w:r>
          </w:p>
          <w:p w14:paraId="08E5CEFD" w14:textId="77777777" w:rsidR="007D46DD" w:rsidRPr="00AC5E9B" w:rsidRDefault="007D46DD" w:rsidP="002510CF">
            <w:pPr>
              <w:rPr>
                <w:rFonts w:asciiTheme="majorBidi" w:hAnsiTheme="majorBidi" w:cstheme="majorBidi"/>
                <w:b w:val="0"/>
                <w:bCs w:val="0"/>
                <w:sz w:val="20"/>
                <w:szCs w:val="20"/>
                <w:lang w:bidi="ar-SA"/>
              </w:rPr>
            </w:pPr>
          </w:p>
          <w:p w14:paraId="734265AC"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b w:val="0"/>
                <w:bCs w:val="0"/>
                <w:sz w:val="20"/>
                <w:szCs w:val="20"/>
                <w:u w:val="single"/>
                <w:lang w:val="en-US" w:bidi="ar-SA"/>
              </w:rPr>
              <w:t>SB0835</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b w:val="0"/>
                <w:bCs w:val="0"/>
                <w:i/>
                <w:iCs/>
                <w:sz w:val="20"/>
                <w:szCs w:val="20"/>
                <w:lang w:val="en-US" w:bidi="ar-SA"/>
              </w:rPr>
              <w:t>M. caprae</w:t>
            </w:r>
          </w:p>
          <w:p w14:paraId="5543664D" w14:textId="77777777" w:rsidR="007D46DD" w:rsidRPr="00FC150F" w:rsidRDefault="007D46DD" w:rsidP="002510CF">
            <w:pPr>
              <w:rPr>
                <w:rFonts w:asciiTheme="majorBidi" w:hAnsiTheme="majorBidi" w:cstheme="majorBidi"/>
                <w:b w:val="0"/>
                <w:bCs w:val="0"/>
                <w:sz w:val="20"/>
                <w:szCs w:val="20"/>
                <w:lang w:val="en-US" w:bidi="ar-SA"/>
              </w:rPr>
            </w:pPr>
          </w:p>
          <w:p w14:paraId="15B88AB1" w14:textId="77777777" w:rsidR="007D46DD" w:rsidRPr="00FC150F" w:rsidRDefault="007D46DD" w:rsidP="002510CF">
            <w:pPr>
              <w:rPr>
                <w:rFonts w:asciiTheme="majorBidi" w:hAnsiTheme="majorBidi" w:cstheme="majorBidi"/>
                <w:b w:val="0"/>
                <w:bCs w:val="0"/>
                <w:sz w:val="20"/>
                <w:szCs w:val="20"/>
                <w:lang w:val="en-US" w:bidi="ar-SA"/>
              </w:rPr>
            </w:pPr>
            <w:r w:rsidRPr="00FC150F">
              <w:rPr>
                <w:rFonts w:asciiTheme="majorBidi" w:hAnsiTheme="majorBidi" w:cstheme="majorBidi"/>
                <w:sz w:val="20"/>
                <w:szCs w:val="20"/>
                <w:lang w:val="en-US" w:bidi="ar-SA"/>
              </w:rPr>
              <w:t>SB2700</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b w:val="0"/>
                <w:bCs w:val="0"/>
                <w:i/>
                <w:iCs/>
                <w:sz w:val="20"/>
                <w:szCs w:val="20"/>
                <w:lang w:val="en-US" w:bidi="ar-SA"/>
              </w:rPr>
              <w:t>M. microti-</w:t>
            </w:r>
            <w:r w:rsidRPr="00FC150F">
              <w:rPr>
                <w:rFonts w:asciiTheme="majorBidi" w:hAnsiTheme="majorBidi" w:cstheme="majorBidi"/>
                <w:b w:val="0"/>
                <w:bCs w:val="0"/>
                <w:sz w:val="20"/>
                <w:szCs w:val="20"/>
                <w:lang w:val="en-US" w:bidi="ar-SA"/>
              </w:rPr>
              <w:t>like</w:t>
            </w:r>
          </w:p>
          <w:p w14:paraId="63AD5F4C" w14:textId="77777777" w:rsidR="007D46DD" w:rsidRPr="00FC150F" w:rsidRDefault="007D46DD" w:rsidP="002510CF">
            <w:pPr>
              <w:ind w:right="-427"/>
              <w:rPr>
                <w:rFonts w:asciiTheme="majorBidi" w:hAnsiTheme="majorBidi" w:cstheme="majorBidi"/>
                <w:b w:val="0"/>
                <w:bCs w:val="0"/>
                <w:sz w:val="20"/>
                <w:szCs w:val="20"/>
                <w:lang w:val="en-US" w:bidi="ar-SA"/>
              </w:rPr>
            </w:pPr>
            <w:r w:rsidRPr="00FC150F">
              <w:rPr>
                <w:rFonts w:asciiTheme="majorBidi" w:hAnsiTheme="majorBidi" w:cstheme="majorBidi"/>
                <w:sz w:val="20"/>
                <w:szCs w:val="20"/>
                <w:lang w:val="en-US" w:bidi="ar-SA"/>
              </w:rPr>
              <w:t>SB2701</w:t>
            </w:r>
            <w:r w:rsidRPr="00FC150F">
              <w:rPr>
                <w:rFonts w:asciiTheme="majorBidi" w:hAnsiTheme="majorBidi" w:cstheme="majorBidi"/>
                <w:b w:val="0"/>
                <w:bCs w:val="0"/>
                <w:sz w:val="20"/>
                <w:szCs w:val="20"/>
                <w:lang w:val="en-US" w:bidi="ar-SA"/>
              </w:rPr>
              <w:t xml:space="preserve"> </w:t>
            </w:r>
            <w:r w:rsidRPr="00FC150F">
              <w:rPr>
                <w:rFonts w:asciiTheme="majorBidi" w:hAnsiTheme="majorBidi" w:cstheme="majorBidi"/>
                <w:b w:val="0"/>
                <w:bCs w:val="0"/>
                <w:i/>
                <w:iCs/>
                <w:sz w:val="20"/>
                <w:szCs w:val="20"/>
                <w:lang w:val="en-US" w:bidi="ar-SA"/>
              </w:rPr>
              <w:t>M. pinnipedii</w:t>
            </w:r>
            <w:r w:rsidRPr="00FC150F">
              <w:rPr>
                <w:rFonts w:asciiTheme="majorBidi" w:hAnsiTheme="majorBidi" w:cstheme="majorBidi"/>
                <w:b w:val="0"/>
                <w:bCs w:val="0"/>
                <w:sz w:val="20"/>
                <w:szCs w:val="20"/>
                <w:lang w:val="en-US" w:bidi="ar-SA"/>
              </w:rPr>
              <w:t>-like</w:t>
            </w:r>
          </w:p>
        </w:tc>
        <w:tc>
          <w:tcPr>
            <w:tcW w:w="1132" w:type="dxa"/>
          </w:tcPr>
          <w:p w14:paraId="0D2DCCE4"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No</w:t>
            </w:r>
          </w:p>
        </w:tc>
        <w:tc>
          <w:tcPr>
            <w:tcW w:w="1137" w:type="dxa"/>
          </w:tcPr>
          <w:p w14:paraId="3119F7FB"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SB0856</w:t>
            </w:r>
          </w:p>
          <w:p w14:paraId="4C4B3804"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SB1003</w:t>
            </w:r>
          </w:p>
          <w:p w14:paraId="7CB0D781"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SB0871</w:t>
            </w:r>
          </w:p>
        </w:tc>
        <w:tc>
          <w:tcPr>
            <w:tcW w:w="1132" w:type="dxa"/>
          </w:tcPr>
          <w:p w14:paraId="274858D7"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SB0339</w:t>
            </w:r>
          </w:p>
          <w:p w14:paraId="1D84F604"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SB0856</w:t>
            </w:r>
          </w:p>
        </w:tc>
        <w:tc>
          <w:tcPr>
            <w:tcW w:w="996" w:type="dxa"/>
          </w:tcPr>
          <w:p w14:paraId="10DEBCFD"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SB1102</w:t>
            </w:r>
          </w:p>
        </w:tc>
        <w:tc>
          <w:tcPr>
            <w:tcW w:w="990" w:type="dxa"/>
          </w:tcPr>
          <w:p w14:paraId="4C04FEF7"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No</w:t>
            </w:r>
          </w:p>
        </w:tc>
        <w:tc>
          <w:tcPr>
            <w:tcW w:w="991" w:type="dxa"/>
          </w:tcPr>
          <w:p w14:paraId="76B62763"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SB0818</w:t>
            </w:r>
          </w:p>
          <w:p w14:paraId="4512031E"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SB0833</w:t>
            </w:r>
          </w:p>
          <w:p w14:paraId="5F0E5D01"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SB0838</w:t>
            </w:r>
          </w:p>
          <w:p w14:paraId="4512D7AA"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SB0961</w:t>
            </w:r>
          </w:p>
          <w:p w14:paraId="7EE86899"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SB1565</w:t>
            </w:r>
          </w:p>
          <w:p w14:paraId="3501BF9A"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SB1568</w:t>
            </w:r>
          </w:p>
        </w:tc>
        <w:tc>
          <w:tcPr>
            <w:tcW w:w="990" w:type="dxa"/>
          </w:tcPr>
          <w:p w14:paraId="1F2040E7"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SB0339</w:t>
            </w:r>
          </w:p>
          <w:p w14:paraId="33669C1C"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SB0818</w:t>
            </w:r>
          </w:p>
          <w:p w14:paraId="027FAEE0"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SB0833</w:t>
            </w:r>
          </w:p>
          <w:p w14:paraId="77646C89"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SB0856 SB1195</w:t>
            </w:r>
          </w:p>
          <w:p w14:paraId="62A4C792"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SB1257</w:t>
            </w:r>
          </w:p>
          <w:p w14:paraId="668909EC"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SB1327 SB1874</w:t>
            </w:r>
          </w:p>
          <w:p w14:paraId="324E936D"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SB2180</w:t>
            </w:r>
          </w:p>
          <w:p w14:paraId="0B7A9DA2"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SB2434</w:t>
            </w:r>
          </w:p>
          <w:p w14:paraId="79FE0BF1"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p>
        </w:tc>
        <w:tc>
          <w:tcPr>
            <w:tcW w:w="995" w:type="dxa"/>
          </w:tcPr>
          <w:p w14:paraId="221D1051"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SB0818</w:t>
            </w:r>
          </w:p>
          <w:p w14:paraId="5007BF54"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SB0833</w:t>
            </w:r>
          </w:p>
          <w:p w14:paraId="5443D36E"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SB0838</w:t>
            </w:r>
          </w:p>
          <w:p w14:paraId="4912FB9A"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SB0856</w:t>
            </w:r>
          </w:p>
          <w:p w14:paraId="784B1836"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SB0870</w:t>
            </w:r>
          </w:p>
          <w:p w14:paraId="73ECC494"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SB0871</w:t>
            </w:r>
          </w:p>
          <w:p w14:paraId="5D3E506F"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SB2402</w:t>
            </w:r>
          </w:p>
          <w:p w14:paraId="3AA0971A"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cyan"/>
                <w:lang w:val="en-US" w:bidi="ar-SA"/>
              </w:rPr>
            </w:pPr>
          </w:p>
          <w:p w14:paraId="3DD1A60C"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cyan"/>
                <w:lang w:val="en-US" w:bidi="ar-SA"/>
              </w:rPr>
            </w:pPr>
          </w:p>
          <w:p w14:paraId="2EDBFFE3"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p>
          <w:p w14:paraId="48F48606"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r w:rsidRPr="00FC150F">
              <w:rPr>
                <w:rFonts w:asciiTheme="majorBidi" w:hAnsiTheme="majorBidi" w:cstheme="majorBidi"/>
                <w:sz w:val="20"/>
                <w:szCs w:val="20"/>
                <w:lang w:val="en-US" w:bidi="ar-SA"/>
              </w:rPr>
              <w:t>SB0835</w:t>
            </w:r>
          </w:p>
          <w:p w14:paraId="67C676DC" w14:textId="77777777" w:rsidR="007D46DD" w:rsidRPr="00FC150F" w:rsidRDefault="007D46DD" w:rsidP="002510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US" w:bidi="ar-SA"/>
              </w:rPr>
            </w:pPr>
          </w:p>
        </w:tc>
      </w:tr>
    </w:tbl>
    <w:p w14:paraId="5A225CE5" w14:textId="0198962C" w:rsidR="00BA3363" w:rsidRDefault="007D46DD">
      <w:pPr>
        <w:rPr>
          <w:rFonts w:asciiTheme="majorBidi" w:hAnsiTheme="majorBidi" w:cstheme="majorBidi"/>
          <w:sz w:val="20"/>
          <w:szCs w:val="20"/>
          <w:lang w:val="en-US"/>
        </w:rPr>
      </w:pPr>
      <w:r w:rsidRPr="00FC150F">
        <w:rPr>
          <w:rFonts w:asciiTheme="majorBidi" w:hAnsiTheme="majorBidi" w:cstheme="majorBidi"/>
          <w:lang w:val="en-US"/>
        </w:rPr>
        <w:br w:type="textWrapping" w:clear="all"/>
      </w:r>
      <w:r w:rsidRPr="00FC150F">
        <w:rPr>
          <w:rFonts w:asciiTheme="majorBidi" w:hAnsiTheme="majorBidi" w:cstheme="majorBidi"/>
          <w:sz w:val="20"/>
          <w:szCs w:val="20"/>
          <w:lang w:val="en-US"/>
        </w:rPr>
        <w:t xml:space="preserve">* </w:t>
      </w:r>
      <w:r w:rsidRPr="00FC150F">
        <w:rPr>
          <w:rFonts w:asciiTheme="majorBidi" w:hAnsiTheme="majorBidi" w:cstheme="majorBidi"/>
          <w:sz w:val="20"/>
          <w:szCs w:val="20"/>
          <w:lang w:val="en-US" w:bidi="ar-SA"/>
        </w:rPr>
        <w:t>Spoligotype</w:t>
      </w:r>
      <w:r>
        <w:rPr>
          <w:rFonts w:asciiTheme="majorBidi" w:hAnsiTheme="majorBidi" w:cstheme="majorBidi"/>
          <w:sz w:val="20"/>
          <w:szCs w:val="20"/>
          <w:lang w:val="en-US" w:bidi="ar-SA"/>
        </w:rPr>
        <w:t xml:space="preserve"> registered in “</w:t>
      </w:r>
      <w:r w:rsidRPr="00B2733F">
        <w:rPr>
          <w:rFonts w:asciiTheme="majorBidi" w:hAnsiTheme="majorBidi" w:cstheme="majorBidi"/>
          <w:sz w:val="20"/>
          <w:szCs w:val="20"/>
          <w:lang w:val="en-US"/>
        </w:rPr>
        <w:t xml:space="preserve">The </w:t>
      </w:r>
      <w:r w:rsidRPr="00B2733F">
        <w:rPr>
          <w:rFonts w:asciiTheme="majorBidi" w:hAnsiTheme="majorBidi" w:cstheme="majorBidi"/>
          <w:i/>
          <w:iCs/>
          <w:sz w:val="20"/>
          <w:szCs w:val="20"/>
          <w:lang w:val="en-US"/>
        </w:rPr>
        <w:t>Mycobacterium bovis</w:t>
      </w:r>
      <w:r w:rsidRPr="00B2733F">
        <w:rPr>
          <w:rFonts w:asciiTheme="majorBidi" w:hAnsiTheme="majorBidi" w:cstheme="majorBidi"/>
          <w:sz w:val="20"/>
          <w:szCs w:val="20"/>
          <w:lang w:val="en-US"/>
        </w:rPr>
        <w:t xml:space="preserve"> Spoligotype</w:t>
      </w:r>
      <w:r>
        <w:rPr>
          <w:rFonts w:asciiTheme="majorBidi" w:hAnsiTheme="majorBidi" w:cstheme="majorBidi"/>
          <w:sz w:val="20"/>
          <w:szCs w:val="20"/>
          <w:lang w:val="en-US"/>
        </w:rPr>
        <w:t>”.</w:t>
      </w:r>
      <w:r w:rsidRPr="00FC150F">
        <w:rPr>
          <w:rFonts w:asciiTheme="majorBidi" w:hAnsiTheme="majorBidi" w:cstheme="majorBidi"/>
          <w:sz w:val="20"/>
          <w:szCs w:val="20"/>
          <w:lang w:val="en-US"/>
        </w:rPr>
        <w:t xml:space="preserve"> </w:t>
      </w:r>
      <w:r w:rsidRPr="00FC150F">
        <w:rPr>
          <w:rFonts w:asciiTheme="majorBidi" w:hAnsiTheme="majorBidi" w:cstheme="majorBidi"/>
          <w:b/>
          <w:bCs/>
          <w:sz w:val="20"/>
          <w:szCs w:val="20"/>
          <w:u w:val="single"/>
          <w:vertAlign w:val="superscript"/>
          <w:lang w:val="en-US" w:bidi="ar-SA"/>
        </w:rPr>
        <w:t>$</w:t>
      </w:r>
      <w:r w:rsidRPr="00B2733F">
        <w:rPr>
          <w:rFonts w:asciiTheme="majorBidi" w:hAnsiTheme="majorBidi" w:cstheme="majorBidi"/>
          <w:b/>
          <w:bCs/>
          <w:sz w:val="20"/>
          <w:szCs w:val="20"/>
          <w:vertAlign w:val="superscript"/>
          <w:lang w:val="en-US" w:bidi="ar-SA"/>
        </w:rPr>
        <w:t xml:space="preserve">  </w:t>
      </w:r>
      <w:r w:rsidRPr="00FC150F">
        <w:rPr>
          <w:rFonts w:asciiTheme="majorBidi" w:hAnsiTheme="majorBidi" w:cstheme="majorBidi"/>
          <w:sz w:val="20"/>
          <w:szCs w:val="20"/>
          <w:lang w:val="en-US"/>
        </w:rPr>
        <w:t xml:space="preserve">SB types have been isolated from both bovine and human samples in the present study; </w:t>
      </w:r>
      <w:r w:rsidRPr="00FC150F">
        <w:rPr>
          <w:rFonts w:asciiTheme="majorBidi" w:hAnsiTheme="majorBidi" w:cstheme="majorBidi"/>
          <w:sz w:val="20"/>
          <w:szCs w:val="20"/>
          <w:vertAlign w:val="superscript"/>
          <w:lang w:val="en-US" w:bidi="ar-SA"/>
        </w:rPr>
        <w:t xml:space="preserve">£ </w:t>
      </w:r>
      <w:r w:rsidRPr="00FC150F">
        <w:rPr>
          <w:rFonts w:asciiTheme="majorBidi" w:hAnsiTheme="majorBidi" w:cstheme="majorBidi"/>
          <w:sz w:val="20"/>
          <w:szCs w:val="20"/>
          <w:lang w:val="en-US"/>
        </w:rPr>
        <w:t>SB type has been isolated from one human sample only; SB types marked in bold have not been reported in neighboring or South European countries; Underlined SB types belonged to a spoligotype cluster in the present study.</w:t>
      </w:r>
    </w:p>
    <w:p w14:paraId="65AB0738" w14:textId="77777777" w:rsidR="00893BF8" w:rsidRDefault="00893BF8" w:rsidP="00893BF8">
      <w:pPr>
        <w:widowControl w:val="0"/>
        <w:autoSpaceDE w:val="0"/>
        <w:autoSpaceDN w:val="0"/>
        <w:adjustRightInd w:val="0"/>
        <w:spacing w:after="0"/>
        <w:ind w:left="640" w:hanging="640"/>
        <w:rPr>
          <w:rFonts w:ascii="Times New Roman" w:hAnsi="Times New Roman" w:cs="Times New Roman"/>
          <w:noProof/>
          <w:color w:val="000000" w:themeColor="text1"/>
          <w:sz w:val="24"/>
          <w:szCs w:val="24"/>
          <w:lang w:val="en-US"/>
        </w:rPr>
      </w:pPr>
    </w:p>
    <w:p w14:paraId="1ECBD12F" w14:textId="648CDDC1" w:rsidR="00893BF8" w:rsidRPr="002136AF" w:rsidRDefault="00893BF8" w:rsidP="00893BF8">
      <w:pPr>
        <w:widowControl w:val="0"/>
        <w:autoSpaceDE w:val="0"/>
        <w:autoSpaceDN w:val="0"/>
        <w:adjustRightInd w:val="0"/>
        <w:spacing w:after="0"/>
        <w:ind w:left="640" w:hanging="640"/>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t xml:space="preserve">73.     </w:t>
      </w:r>
      <w:r w:rsidRPr="002136AF">
        <w:rPr>
          <w:rFonts w:ascii="Times New Roman" w:hAnsi="Times New Roman" w:cs="Times New Roman"/>
          <w:noProof/>
          <w:color w:val="000000" w:themeColor="text1"/>
          <w:sz w:val="24"/>
          <w:szCs w:val="24"/>
          <w:lang w:val="en-US"/>
        </w:rPr>
        <w:t xml:space="preserve">Boniotti MB, Goria M, Loda D, Garrone A, Benedetto A, Mondo A, et al. Molecular typing of </w:t>
      </w:r>
      <w:r w:rsidRPr="002136AF">
        <w:rPr>
          <w:rFonts w:ascii="Times New Roman" w:hAnsi="Times New Roman" w:cs="Times New Roman"/>
          <w:i/>
          <w:iCs/>
          <w:noProof/>
          <w:color w:val="000000" w:themeColor="text1"/>
          <w:sz w:val="24"/>
          <w:szCs w:val="24"/>
          <w:lang w:val="en-US"/>
        </w:rPr>
        <w:t>Mycobacterium bovis</w:t>
      </w:r>
      <w:r w:rsidRPr="002136AF">
        <w:rPr>
          <w:rFonts w:ascii="Times New Roman" w:hAnsi="Times New Roman" w:cs="Times New Roman"/>
          <w:noProof/>
          <w:color w:val="000000" w:themeColor="text1"/>
          <w:sz w:val="24"/>
          <w:szCs w:val="24"/>
          <w:lang w:val="en-US"/>
        </w:rPr>
        <w:t xml:space="preserve"> strains isolated in Italy from 2000 to 2006 and evaluation of variable-number tandem repeats for geographically optimized genotyping. Journal of clinical microbiology. 2009;47: 636–44. doi:10.1128/JCM.01192-08</w:t>
      </w:r>
    </w:p>
    <w:p w14:paraId="0C24A9D5" w14:textId="77777777" w:rsidR="00893BF8" w:rsidRPr="002136AF" w:rsidRDefault="00893BF8" w:rsidP="00893BF8">
      <w:pPr>
        <w:widowControl w:val="0"/>
        <w:autoSpaceDE w:val="0"/>
        <w:autoSpaceDN w:val="0"/>
        <w:adjustRightInd w:val="0"/>
        <w:spacing w:after="0"/>
        <w:ind w:left="640" w:hanging="640"/>
        <w:rPr>
          <w:rFonts w:ascii="Times New Roman" w:hAnsi="Times New Roman" w:cs="Times New Roman"/>
          <w:noProof/>
          <w:color w:val="000000" w:themeColor="text1"/>
          <w:sz w:val="24"/>
          <w:szCs w:val="24"/>
          <w:lang w:val="en-US"/>
        </w:rPr>
      </w:pPr>
      <w:r w:rsidRPr="002136AF">
        <w:rPr>
          <w:rFonts w:ascii="Times New Roman" w:hAnsi="Times New Roman" w:cs="Times New Roman"/>
          <w:noProof/>
          <w:color w:val="000000" w:themeColor="text1"/>
          <w:sz w:val="24"/>
          <w:szCs w:val="24"/>
          <w:lang w:val="en-US"/>
        </w:rPr>
        <w:t xml:space="preserve">74. </w:t>
      </w:r>
      <w:r w:rsidRPr="002136AF">
        <w:rPr>
          <w:rFonts w:ascii="Times New Roman" w:hAnsi="Times New Roman" w:cs="Times New Roman"/>
          <w:noProof/>
          <w:color w:val="000000" w:themeColor="text1"/>
          <w:sz w:val="24"/>
          <w:szCs w:val="24"/>
          <w:lang w:val="en-US"/>
        </w:rPr>
        <w:tab/>
        <w:t xml:space="preserve">Marianelli C, Amato B, Boniotti MB, Vitale M, Pruiti Ciarello F, Pacciarini ML, et al. Genotype diversity and distribution of </w:t>
      </w:r>
      <w:r w:rsidRPr="002136AF">
        <w:rPr>
          <w:rFonts w:ascii="Times New Roman" w:hAnsi="Times New Roman" w:cs="Times New Roman"/>
          <w:i/>
          <w:iCs/>
          <w:noProof/>
          <w:color w:val="000000" w:themeColor="text1"/>
          <w:sz w:val="24"/>
          <w:szCs w:val="24"/>
          <w:lang w:val="en-US"/>
        </w:rPr>
        <w:t>Mycobacterium bovis</w:t>
      </w:r>
      <w:r w:rsidRPr="002136AF">
        <w:rPr>
          <w:rFonts w:ascii="Times New Roman" w:hAnsi="Times New Roman" w:cs="Times New Roman"/>
          <w:noProof/>
          <w:color w:val="000000" w:themeColor="text1"/>
          <w:sz w:val="24"/>
          <w:szCs w:val="24"/>
          <w:lang w:val="en-US"/>
        </w:rPr>
        <w:t xml:space="preserve"> from livestock in a small, high-risk area in northeastern Sicily, Italy. PLoS neglected tropical diseases. 2019;13: e0007546. doi:10.1371/journal.pntd.0007546</w:t>
      </w:r>
    </w:p>
    <w:p w14:paraId="7593F4DE" w14:textId="77777777" w:rsidR="00893BF8" w:rsidRPr="00893BF8" w:rsidRDefault="00893BF8" w:rsidP="00893BF8">
      <w:pPr>
        <w:widowControl w:val="0"/>
        <w:autoSpaceDE w:val="0"/>
        <w:autoSpaceDN w:val="0"/>
        <w:adjustRightInd w:val="0"/>
        <w:spacing w:after="0"/>
        <w:ind w:left="640" w:hanging="640"/>
        <w:rPr>
          <w:rFonts w:ascii="Times New Roman" w:hAnsi="Times New Roman" w:cs="Times New Roman"/>
          <w:noProof/>
          <w:color w:val="000000" w:themeColor="text1"/>
          <w:sz w:val="24"/>
        </w:rPr>
      </w:pPr>
      <w:r w:rsidRPr="002136AF">
        <w:rPr>
          <w:rFonts w:ascii="Times New Roman" w:hAnsi="Times New Roman" w:cs="Times New Roman"/>
          <w:noProof/>
          <w:color w:val="000000" w:themeColor="text1"/>
          <w:sz w:val="24"/>
          <w:szCs w:val="24"/>
          <w:lang w:val="en-US"/>
        </w:rPr>
        <w:t xml:space="preserve">75. </w:t>
      </w:r>
      <w:r w:rsidRPr="002136AF">
        <w:rPr>
          <w:rFonts w:ascii="Times New Roman" w:hAnsi="Times New Roman" w:cs="Times New Roman"/>
          <w:noProof/>
          <w:color w:val="000000" w:themeColor="text1"/>
          <w:sz w:val="24"/>
          <w:szCs w:val="24"/>
          <w:lang w:val="en-US"/>
        </w:rPr>
        <w:tab/>
        <w:t xml:space="preserve">Rodríguez Campos S. Molecular epidemiology of </w:t>
      </w:r>
      <w:r w:rsidRPr="002136AF">
        <w:rPr>
          <w:rFonts w:ascii="Times New Roman" w:hAnsi="Times New Roman" w:cs="Times New Roman"/>
          <w:i/>
          <w:iCs/>
          <w:noProof/>
          <w:color w:val="000000" w:themeColor="text1"/>
          <w:sz w:val="24"/>
          <w:szCs w:val="24"/>
          <w:lang w:val="en-US"/>
        </w:rPr>
        <w:t>Mycobacterium bovis</w:t>
      </w:r>
      <w:r w:rsidRPr="002136AF">
        <w:rPr>
          <w:rFonts w:ascii="Times New Roman" w:hAnsi="Times New Roman" w:cs="Times New Roman"/>
          <w:noProof/>
          <w:color w:val="000000" w:themeColor="text1"/>
          <w:sz w:val="24"/>
          <w:szCs w:val="24"/>
          <w:lang w:val="en-US"/>
        </w:rPr>
        <w:t xml:space="preserve"> and </w:t>
      </w:r>
      <w:r w:rsidRPr="002136AF">
        <w:rPr>
          <w:rFonts w:ascii="Times New Roman" w:hAnsi="Times New Roman" w:cs="Times New Roman"/>
          <w:i/>
          <w:iCs/>
          <w:noProof/>
          <w:color w:val="000000" w:themeColor="text1"/>
          <w:sz w:val="24"/>
          <w:szCs w:val="24"/>
          <w:lang w:val="en-US"/>
        </w:rPr>
        <w:t>Mycobacterium caprae</w:t>
      </w:r>
      <w:r w:rsidRPr="002136AF">
        <w:rPr>
          <w:rFonts w:ascii="Times New Roman" w:hAnsi="Times New Roman" w:cs="Times New Roman"/>
          <w:noProof/>
          <w:color w:val="000000" w:themeColor="text1"/>
          <w:sz w:val="24"/>
          <w:szCs w:val="24"/>
          <w:lang w:val="en-US"/>
        </w:rPr>
        <w:t xml:space="preserve"> in Spain. The Complutense University of Madrid. 2012. </w:t>
      </w:r>
      <w:r w:rsidRPr="00893BF8">
        <w:rPr>
          <w:rFonts w:ascii="Times New Roman" w:hAnsi="Times New Roman" w:cs="Times New Roman"/>
          <w:noProof/>
          <w:color w:val="000000" w:themeColor="text1"/>
          <w:sz w:val="24"/>
          <w:szCs w:val="24"/>
        </w:rPr>
        <w:t xml:space="preserve">Available: </w:t>
      </w:r>
      <w:r w:rsidRPr="00893BF8">
        <w:rPr>
          <w:rFonts w:ascii="Times New Roman" w:hAnsi="Times New Roman" w:cs="Times New Roman"/>
          <w:noProof/>
          <w:color w:val="000000" w:themeColor="text1"/>
          <w:sz w:val="24"/>
          <w:szCs w:val="24"/>
        </w:rPr>
        <w:lastRenderedPageBreak/>
        <w:t>https://www.google.com/url?sa=t&amp;rct=j&amp;q=&amp;esrc=s&amp;source=web&amp;cd=&amp;cad=rja&amp;uact=8&amp;ved=2ahUKEwjQ9ITAq83pAhUQxoUKHRjNCywQFjABegQIBBAB&amp;url=https%3A%2F%2Fwww.visavet.es%2Fdata%2Ftesis%2Fmolecular-epidemiology-of-</w:t>
      </w:r>
      <w:r w:rsidRPr="00893BF8">
        <w:rPr>
          <w:rFonts w:ascii="Times New Roman" w:hAnsi="Times New Roman" w:cs="Times New Roman"/>
          <w:i/>
          <w:iCs/>
          <w:noProof/>
          <w:color w:val="000000" w:themeColor="text1"/>
          <w:sz w:val="24"/>
          <w:szCs w:val="24"/>
        </w:rPr>
        <w:t>mycobacterium</w:t>
      </w:r>
      <w:r w:rsidRPr="00893BF8">
        <w:rPr>
          <w:rFonts w:ascii="Times New Roman" w:hAnsi="Times New Roman" w:cs="Times New Roman"/>
          <w:noProof/>
          <w:color w:val="000000" w:themeColor="text1"/>
          <w:sz w:val="24"/>
          <w:szCs w:val="24"/>
        </w:rPr>
        <w:t>-</w:t>
      </w:r>
      <w:r w:rsidRPr="00893BF8">
        <w:rPr>
          <w:rFonts w:ascii="Times New Roman" w:hAnsi="Times New Roman" w:cs="Times New Roman"/>
          <w:i/>
          <w:iCs/>
          <w:noProof/>
          <w:color w:val="000000" w:themeColor="text1"/>
          <w:sz w:val="24"/>
          <w:szCs w:val="24"/>
        </w:rPr>
        <w:t>bovis</w:t>
      </w:r>
      <w:r w:rsidRPr="00893BF8">
        <w:rPr>
          <w:rFonts w:ascii="Times New Roman" w:hAnsi="Times New Roman" w:cs="Times New Roman"/>
          <w:noProof/>
          <w:color w:val="000000" w:themeColor="text1"/>
          <w:sz w:val="24"/>
          <w:szCs w:val="24"/>
        </w:rPr>
        <w:t>-and-</w:t>
      </w:r>
      <w:r w:rsidRPr="00893BF8">
        <w:rPr>
          <w:rFonts w:ascii="Times New Roman" w:hAnsi="Times New Roman" w:cs="Times New Roman"/>
          <w:i/>
          <w:iCs/>
          <w:noProof/>
          <w:color w:val="000000" w:themeColor="text1"/>
          <w:sz w:val="24"/>
          <w:szCs w:val="24"/>
        </w:rPr>
        <w:t>mycobacterium</w:t>
      </w:r>
      <w:r w:rsidRPr="00893BF8">
        <w:rPr>
          <w:rFonts w:ascii="Times New Roman" w:hAnsi="Times New Roman" w:cs="Times New Roman"/>
          <w:noProof/>
          <w:color w:val="000000" w:themeColor="text1"/>
          <w:sz w:val="24"/>
          <w:szCs w:val="24"/>
        </w:rPr>
        <w:t>-</w:t>
      </w:r>
      <w:r w:rsidRPr="00893BF8">
        <w:rPr>
          <w:rFonts w:ascii="Times New Roman" w:hAnsi="Times New Roman" w:cs="Times New Roman"/>
          <w:i/>
          <w:iCs/>
          <w:noProof/>
          <w:color w:val="000000" w:themeColor="text1"/>
          <w:sz w:val="24"/>
          <w:szCs w:val="24"/>
        </w:rPr>
        <w:t>caprae</w:t>
      </w:r>
      <w:r w:rsidRPr="00893BF8">
        <w:rPr>
          <w:rFonts w:ascii="Times New Roman" w:hAnsi="Times New Roman" w:cs="Times New Roman"/>
          <w:noProof/>
          <w:color w:val="000000" w:themeColor="text1"/>
          <w:sz w:val="24"/>
          <w:szCs w:val="24"/>
        </w:rPr>
        <w:t>-in-spain.pdf&amp;usg=AOvVaw1r0hR-D8DMx3c062fsb5sU</w:t>
      </w:r>
    </w:p>
    <w:p w14:paraId="55C5C2B7" w14:textId="77777777" w:rsidR="00893BF8" w:rsidRPr="00893BF8" w:rsidRDefault="00893BF8"/>
    <w:sectPr w:rsidR="00893BF8" w:rsidRPr="00893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DD"/>
    <w:rsid w:val="007D46DD"/>
    <w:rsid w:val="00893BF8"/>
    <w:rsid w:val="009917F8"/>
    <w:rsid w:val="00BA3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E7E9"/>
  <w15:chartTrackingRefBased/>
  <w15:docId w15:val="{68DE3954-162D-4209-B385-F57AAE4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DD"/>
    <w:pPr>
      <w:spacing w:after="200" w:line="360" w:lineRule="auto"/>
    </w:pPr>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7D46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3345</Words>
  <Characters>18398</Characters>
  <Application>Microsoft Office Word</Application>
  <DocSecurity>0</DocSecurity>
  <Lines>153</Lines>
  <Paragraphs>43</Paragraphs>
  <ScaleCrop>false</ScaleCrop>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Djamel TAHIR</dc:creator>
  <cp:keywords/>
  <dc:description/>
  <cp:lastModifiedBy>Djamel TAHIR</cp:lastModifiedBy>
  <cp:revision>2</cp:revision>
  <dcterms:created xsi:type="dcterms:W3CDTF">2020-11-09T15:02:00Z</dcterms:created>
  <dcterms:modified xsi:type="dcterms:W3CDTF">2020-11-09T15:02:00Z</dcterms:modified>
</cp:coreProperties>
</file>