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535E" w14:textId="77777777" w:rsidR="00244DF4" w:rsidRPr="00B14596" w:rsidRDefault="00244DF4" w:rsidP="00244DF4">
      <w:pPr>
        <w:spacing w:after="0" w:line="240" w:lineRule="auto"/>
        <w:rPr>
          <w:rFonts w:ascii="Times New Roman" w:eastAsia="Calibri" w:hAnsi="Times New Roman" w:cs="Angsana New"/>
          <w:b/>
          <w:sz w:val="24"/>
          <w:szCs w:val="24"/>
        </w:rPr>
      </w:pPr>
      <w:r w:rsidRPr="00B14596">
        <w:rPr>
          <w:rFonts w:ascii="Times New Roman" w:eastAsia="Calibri" w:hAnsi="Times New Roman" w:cs="Angsana New"/>
          <w:b/>
          <w:sz w:val="24"/>
          <w:szCs w:val="24"/>
        </w:rPr>
        <w:t>Table S</w:t>
      </w:r>
      <w:r>
        <w:rPr>
          <w:rFonts w:ascii="Times New Roman" w:eastAsia="Calibri" w:hAnsi="Times New Roman" w:cs="Angsana New"/>
          <w:b/>
          <w:sz w:val="24"/>
          <w:szCs w:val="24"/>
        </w:rPr>
        <w:t>2</w:t>
      </w:r>
      <w:r w:rsidRPr="00B14596">
        <w:rPr>
          <w:rFonts w:ascii="Times New Roman" w:eastAsia="Calibri" w:hAnsi="Times New Roman" w:cs="Angsana New"/>
          <w:b/>
          <w:sz w:val="24"/>
          <w:szCs w:val="24"/>
        </w:rPr>
        <w:t>. Quality control tests and results for luciferase ZIKV RVPs</w:t>
      </w:r>
    </w:p>
    <w:tbl>
      <w:tblPr>
        <w:tblStyle w:val="TableGrid1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4DF4" w:rsidRPr="00B14596" w14:paraId="3FEC46B1" w14:textId="77777777" w:rsidTr="00A11E67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5A0F8B8" w14:textId="77777777" w:rsidR="00244DF4" w:rsidRPr="00B14596" w:rsidRDefault="00244DF4" w:rsidP="00A11E67">
            <w:pPr>
              <w:rPr>
                <w:rFonts w:eastAsia="Calibri"/>
                <w:b/>
              </w:rPr>
            </w:pPr>
            <w:r w:rsidRPr="00B14596">
              <w:rPr>
                <w:rFonts w:eastAsia="Calibri"/>
                <w:b/>
              </w:rPr>
              <w:t>Test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B726DD5" w14:textId="77777777" w:rsidR="00244DF4" w:rsidRPr="00B14596" w:rsidRDefault="00244DF4" w:rsidP="00A11E67">
            <w:pPr>
              <w:rPr>
                <w:rFonts w:eastAsia="Calibri"/>
                <w:b/>
              </w:rPr>
            </w:pPr>
            <w:r w:rsidRPr="00B14596">
              <w:rPr>
                <w:rFonts w:eastAsia="Calibri"/>
                <w:b/>
              </w:rPr>
              <w:t>Result</w:t>
            </w:r>
          </w:p>
        </w:tc>
      </w:tr>
      <w:tr w:rsidR="00244DF4" w:rsidRPr="00B14596" w14:paraId="7BF47306" w14:textId="77777777" w:rsidTr="00A11E67">
        <w:tc>
          <w:tcPr>
            <w:tcW w:w="4675" w:type="dxa"/>
            <w:tcBorders>
              <w:top w:val="single" w:sz="4" w:space="0" w:color="auto"/>
            </w:tcBorders>
          </w:tcPr>
          <w:p w14:paraId="6660C49F" w14:textId="77777777" w:rsidR="00244DF4" w:rsidRPr="00B14596" w:rsidRDefault="00244DF4" w:rsidP="00A11E67">
            <w:pPr>
              <w:rPr>
                <w:rFonts w:eastAsia="Calibri"/>
              </w:rPr>
            </w:pPr>
            <w:r w:rsidRPr="00B14596">
              <w:rPr>
                <w:rFonts w:eastAsia="Calibri"/>
              </w:rPr>
              <w:t>Bioburden (USP61)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963FD2D" w14:textId="77777777" w:rsidR="00244DF4" w:rsidRPr="00B14596" w:rsidRDefault="00244DF4" w:rsidP="00A11E67">
            <w:pPr>
              <w:rPr>
                <w:rFonts w:eastAsia="Calibri"/>
              </w:rPr>
            </w:pPr>
            <w:r w:rsidRPr="00B14596">
              <w:rPr>
                <w:rFonts w:eastAsia="Calibri"/>
              </w:rPr>
              <w:t xml:space="preserve">&lt; 1 </w:t>
            </w:r>
            <w:proofErr w:type="spellStart"/>
            <w:r w:rsidRPr="00B14596">
              <w:rPr>
                <w:rFonts w:eastAsia="Calibri"/>
              </w:rPr>
              <w:t>cfu</w:t>
            </w:r>
            <w:proofErr w:type="spellEnd"/>
            <w:r w:rsidRPr="00B14596">
              <w:rPr>
                <w:rFonts w:eastAsia="Calibri"/>
              </w:rPr>
              <w:t xml:space="preserve">/mL </w:t>
            </w:r>
            <w:proofErr w:type="spellStart"/>
            <w:r w:rsidRPr="00B14596">
              <w:rPr>
                <w:rFonts w:eastAsia="Calibri"/>
              </w:rPr>
              <w:t>TYMC</w:t>
            </w:r>
            <w:r w:rsidRPr="00B14596">
              <w:rPr>
                <w:rFonts w:eastAsia="Calibri"/>
                <w:i/>
                <w:vertAlign w:val="superscript"/>
              </w:rPr>
              <w:t>a</w:t>
            </w:r>
            <w:proofErr w:type="spellEnd"/>
          </w:p>
        </w:tc>
      </w:tr>
      <w:tr w:rsidR="00244DF4" w:rsidRPr="00B14596" w14:paraId="121CEB2A" w14:textId="77777777" w:rsidTr="00A11E67">
        <w:tc>
          <w:tcPr>
            <w:tcW w:w="4675" w:type="dxa"/>
          </w:tcPr>
          <w:p w14:paraId="6BED988D" w14:textId="77777777" w:rsidR="00244DF4" w:rsidRPr="00B14596" w:rsidRDefault="00244DF4" w:rsidP="00A11E67">
            <w:pPr>
              <w:rPr>
                <w:rFonts w:eastAsia="Calibri"/>
              </w:rPr>
            </w:pPr>
            <w:r w:rsidRPr="00B14596">
              <w:rPr>
                <w:rFonts w:eastAsia="Calibri"/>
              </w:rPr>
              <w:t>Bioburden (USP61)</w:t>
            </w:r>
          </w:p>
        </w:tc>
        <w:tc>
          <w:tcPr>
            <w:tcW w:w="4675" w:type="dxa"/>
          </w:tcPr>
          <w:p w14:paraId="15023E4E" w14:textId="77777777" w:rsidR="00244DF4" w:rsidRPr="00B14596" w:rsidRDefault="00244DF4" w:rsidP="00A11E67">
            <w:pPr>
              <w:rPr>
                <w:rFonts w:eastAsia="Calibri"/>
              </w:rPr>
            </w:pPr>
            <w:r w:rsidRPr="00B14596">
              <w:rPr>
                <w:rFonts w:eastAsia="Calibri"/>
              </w:rPr>
              <w:t xml:space="preserve">&lt; 2 </w:t>
            </w:r>
            <w:proofErr w:type="spellStart"/>
            <w:r w:rsidRPr="00B14596">
              <w:rPr>
                <w:rFonts w:eastAsia="Calibri"/>
              </w:rPr>
              <w:t>cfu</w:t>
            </w:r>
            <w:proofErr w:type="spellEnd"/>
            <w:r w:rsidRPr="00B14596">
              <w:rPr>
                <w:rFonts w:eastAsia="Calibri"/>
              </w:rPr>
              <w:t xml:space="preserve">/mL </w:t>
            </w:r>
            <w:proofErr w:type="spellStart"/>
            <w:r w:rsidRPr="00B14596">
              <w:rPr>
                <w:rFonts w:eastAsia="Calibri"/>
              </w:rPr>
              <w:t>TAMC</w:t>
            </w:r>
            <w:r w:rsidRPr="00B14596">
              <w:rPr>
                <w:rFonts w:eastAsia="Calibri"/>
                <w:i/>
                <w:vertAlign w:val="superscript"/>
              </w:rPr>
              <w:t>b</w:t>
            </w:r>
            <w:proofErr w:type="spellEnd"/>
          </w:p>
        </w:tc>
      </w:tr>
      <w:tr w:rsidR="00244DF4" w:rsidRPr="00B14596" w14:paraId="7935F062" w14:textId="77777777" w:rsidTr="00A11E67">
        <w:tc>
          <w:tcPr>
            <w:tcW w:w="4675" w:type="dxa"/>
          </w:tcPr>
          <w:p w14:paraId="7A765FE7" w14:textId="77777777" w:rsidR="00244DF4" w:rsidRPr="00B14596" w:rsidRDefault="00244DF4" w:rsidP="00A11E67">
            <w:pPr>
              <w:rPr>
                <w:rFonts w:eastAsia="Calibri"/>
              </w:rPr>
            </w:pPr>
            <w:r w:rsidRPr="00B14596">
              <w:rPr>
                <w:rFonts w:eastAsia="Calibri"/>
              </w:rPr>
              <w:t>Endotoxin</w:t>
            </w:r>
          </w:p>
        </w:tc>
        <w:tc>
          <w:tcPr>
            <w:tcW w:w="4675" w:type="dxa"/>
          </w:tcPr>
          <w:p w14:paraId="2A4A2338" w14:textId="77777777" w:rsidR="00244DF4" w:rsidRPr="00B14596" w:rsidRDefault="00244DF4" w:rsidP="00A11E67">
            <w:pPr>
              <w:rPr>
                <w:rFonts w:eastAsia="Calibri"/>
              </w:rPr>
            </w:pPr>
            <w:r w:rsidRPr="00B14596">
              <w:rPr>
                <w:rFonts w:eastAsia="Calibri"/>
              </w:rPr>
              <w:t>&lt; 1 EU/</w:t>
            </w:r>
            <w:proofErr w:type="spellStart"/>
            <w:r w:rsidRPr="00B14596">
              <w:rPr>
                <w:rFonts w:eastAsia="Calibri"/>
              </w:rPr>
              <w:t>mL</w:t>
            </w:r>
            <w:r w:rsidRPr="00B14596">
              <w:rPr>
                <w:rFonts w:eastAsia="Calibri"/>
                <w:i/>
                <w:vertAlign w:val="superscript"/>
              </w:rPr>
              <w:t>c</w:t>
            </w:r>
            <w:proofErr w:type="spellEnd"/>
          </w:p>
        </w:tc>
      </w:tr>
      <w:tr w:rsidR="00244DF4" w:rsidRPr="00B14596" w14:paraId="52767048" w14:textId="77777777" w:rsidTr="00A11E67">
        <w:tc>
          <w:tcPr>
            <w:tcW w:w="4675" w:type="dxa"/>
          </w:tcPr>
          <w:p w14:paraId="2553E606" w14:textId="77777777" w:rsidR="00244DF4" w:rsidRPr="00B14596" w:rsidRDefault="00244DF4" w:rsidP="00A11E67">
            <w:pPr>
              <w:rPr>
                <w:rFonts w:eastAsia="Calibri"/>
              </w:rPr>
            </w:pPr>
            <w:r w:rsidRPr="00B14596">
              <w:rPr>
                <w:rFonts w:eastAsia="Calibri"/>
                <w:i/>
              </w:rPr>
              <w:t>Mycoplasma</w:t>
            </w:r>
            <w:r w:rsidRPr="00B14596">
              <w:rPr>
                <w:rFonts w:eastAsia="Calibri"/>
              </w:rPr>
              <w:t xml:space="preserve"> (PCR)</w:t>
            </w:r>
          </w:p>
        </w:tc>
        <w:tc>
          <w:tcPr>
            <w:tcW w:w="4675" w:type="dxa"/>
          </w:tcPr>
          <w:p w14:paraId="1EAC48ED" w14:textId="77777777" w:rsidR="00244DF4" w:rsidRPr="00B14596" w:rsidRDefault="00244DF4" w:rsidP="00A11E67">
            <w:pPr>
              <w:rPr>
                <w:rFonts w:eastAsia="Calibri"/>
              </w:rPr>
            </w:pPr>
            <w:r w:rsidRPr="00B14596">
              <w:rPr>
                <w:rFonts w:eastAsia="Calibri"/>
              </w:rPr>
              <w:t>Negative</w:t>
            </w:r>
            <w:r w:rsidRPr="00B14596">
              <w:rPr>
                <w:rFonts w:eastAsia="Calibri"/>
                <w:i/>
                <w:vertAlign w:val="superscript"/>
              </w:rPr>
              <w:t>d</w:t>
            </w:r>
            <w:r w:rsidRPr="00B14596">
              <w:rPr>
                <w:rFonts w:eastAsia="Calibri"/>
              </w:rPr>
              <w:t xml:space="preserve"> </w:t>
            </w:r>
          </w:p>
        </w:tc>
      </w:tr>
      <w:tr w:rsidR="00244DF4" w:rsidRPr="00B14596" w14:paraId="76CACEAF" w14:textId="77777777" w:rsidTr="00A11E67">
        <w:tc>
          <w:tcPr>
            <w:tcW w:w="4675" w:type="dxa"/>
          </w:tcPr>
          <w:p w14:paraId="24BE5F3D" w14:textId="77777777" w:rsidR="00244DF4" w:rsidRPr="00B14596" w:rsidRDefault="00244DF4" w:rsidP="00A11E67">
            <w:pPr>
              <w:rPr>
                <w:rFonts w:eastAsia="Calibri"/>
              </w:rPr>
            </w:pPr>
            <w:r w:rsidRPr="00B14596">
              <w:rPr>
                <w:rFonts w:eastAsia="Calibri"/>
                <w:i/>
              </w:rPr>
              <w:t>Mycoplasma</w:t>
            </w:r>
            <w:r w:rsidRPr="00B14596">
              <w:rPr>
                <w:rFonts w:eastAsia="Calibri"/>
              </w:rPr>
              <w:t xml:space="preserve"> (ELISA)</w:t>
            </w:r>
          </w:p>
        </w:tc>
        <w:tc>
          <w:tcPr>
            <w:tcW w:w="4675" w:type="dxa"/>
          </w:tcPr>
          <w:p w14:paraId="36585BE9" w14:textId="77777777" w:rsidR="00244DF4" w:rsidRPr="00B14596" w:rsidRDefault="00244DF4" w:rsidP="00A11E67">
            <w:pPr>
              <w:rPr>
                <w:rFonts w:eastAsia="Calibri"/>
              </w:rPr>
            </w:pPr>
            <w:proofErr w:type="spellStart"/>
            <w:r w:rsidRPr="00B14596">
              <w:rPr>
                <w:rFonts w:eastAsia="Calibri"/>
              </w:rPr>
              <w:t>Negative</w:t>
            </w:r>
            <w:r w:rsidRPr="00B14596">
              <w:rPr>
                <w:rFonts w:eastAsia="Calibri"/>
                <w:i/>
                <w:vertAlign w:val="superscript"/>
              </w:rPr>
              <w:t>e</w:t>
            </w:r>
            <w:proofErr w:type="spellEnd"/>
          </w:p>
        </w:tc>
      </w:tr>
    </w:tbl>
    <w:p w14:paraId="5D6815FE" w14:textId="77777777" w:rsidR="00244DF4" w:rsidRPr="00B14596" w:rsidRDefault="00244DF4" w:rsidP="00244DF4">
      <w:pPr>
        <w:spacing w:after="0" w:line="240" w:lineRule="auto"/>
        <w:rPr>
          <w:rFonts w:ascii="Times New Roman" w:eastAsia="Calibri" w:hAnsi="Times New Roman" w:cs="Angsana New"/>
          <w:sz w:val="24"/>
          <w:szCs w:val="24"/>
        </w:rPr>
      </w:pPr>
      <w:r w:rsidRPr="00B14596">
        <w:rPr>
          <w:rFonts w:ascii="Times New Roman" w:eastAsia="Calibri" w:hAnsi="Times New Roman" w:cs="Angsana New"/>
          <w:i/>
          <w:sz w:val="24"/>
          <w:szCs w:val="24"/>
          <w:vertAlign w:val="superscript"/>
        </w:rPr>
        <w:t>a</w:t>
      </w:r>
      <w:r w:rsidRPr="00B14596">
        <w:rPr>
          <w:rFonts w:ascii="Times New Roman" w:eastAsia="Calibri" w:hAnsi="Times New Roman" w:cs="Angsana New"/>
          <w:sz w:val="24"/>
          <w:szCs w:val="24"/>
        </w:rPr>
        <w:t xml:space="preserve"> TYMC: total yeast and mold count (limit of </w:t>
      </w:r>
      <w:proofErr w:type="gramStart"/>
      <w:r w:rsidRPr="00B14596">
        <w:rPr>
          <w:rFonts w:ascii="Times New Roman" w:eastAsia="Calibri" w:hAnsi="Times New Roman" w:cs="Angsana New"/>
          <w:sz w:val="24"/>
          <w:szCs w:val="24"/>
        </w:rPr>
        <w:t>detection :</w:t>
      </w:r>
      <w:proofErr w:type="gramEnd"/>
      <w:r w:rsidRPr="00B14596">
        <w:rPr>
          <w:rFonts w:ascii="Times New Roman" w:eastAsia="Calibri" w:hAnsi="Times New Roman" w:cs="Angsana New"/>
          <w:sz w:val="24"/>
          <w:szCs w:val="24"/>
        </w:rPr>
        <w:t xml:space="preserve"> 1 </w:t>
      </w:r>
      <w:proofErr w:type="spellStart"/>
      <w:r w:rsidRPr="00B14596">
        <w:rPr>
          <w:rFonts w:ascii="Times New Roman" w:eastAsia="Calibri" w:hAnsi="Times New Roman" w:cs="Angsana New"/>
          <w:sz w:val="24"/>
          <w:szCs w:val="24"/>
        </w:rPr>
        <w:t>cfu</w:t>
      </w:r>
      <w:proofErr w:type="spellEnd"/>
      <w:r w:rsidRPr="00B14596">
        <w:rPr>
          <w:rFonts w:ascii="Times New Roman" w:eastAsia="Calibri" w:hAnsi="Times New Roman" w:cs="Angsana New"/>
          <w:sz w:val="24"/>
          <w:szCs w:val="24"/>
        </w:rPr>
        <w:t>/mL)</w:t>
      </w:r>
    </w:p>
    <w:p w14:paraId="7D20AC61" w14:textId="77777777" w:rsidR="00244DF4" w:rsidRPr="00B14596" w:rsidRDefault="00244DF4" w:rsidP="00244DF4">
      <w:pPr>
        <w:spacing w:after="0" w:line="240" w:lineRule="auto"/>
        <w:rPr>
          <w:rFonts w:ascii="Times New Roman" w:eastAsia="Calibri" w:hAnsi="Times New Roman" w:cs="Angsana New"/>
          <w:sz w:val="24"/>
          <w:szCs w:val="24"/>
        </w:rPr>
      </w:pPr>
      <w:r w:rsidRPr="00B14596">
        <w:rPr>
          <w:rFonts w:ascii="Times New Roman" w:eastAsia="Calibri" w:hAnsi="Times New Roman" w:cs="Angsana New"/>
          <w:i/>
          <w:sz w:val="24"/>
          <w:szCs w:val="24"/>
          <w:vertAlign w:val="superscript"/>
        </w:rPr>
        <w:t>b</w:t>
      </w:r>
      <w:r w:rsidRPr="00B14596">
        <w:rPr>
          <w:rFonts w:ascii="Times New Roman" w:eastAsia="Calibri" w:hAnsi="Times New Roman" w:cs="Angsana New"/>
          <w:sz w:val="24"/>
          <w:szCs w:val="24"/>
        </w:rPr>
        <w:t xml:space="preserve"> TAMC: total aerobic microbial count (limit of detection: 2 </w:t>
      </w:r>
      <w:proofErr w:type="spellStart"/>
      <w:r w:rsidRPr="00B14596">
        <w:rPr>
          <w:rFonts w:ascii="Times New Roman" w:eastAsia="Calibri" w:hAnsi="Times New Roman" w:cs="Angsana New"/>
          <w:sz w:val="24"/>
          <w:szCs w:val="24"/>
        </w:rPr>
        <w:t>cfu</w:t>
      </w:r>
      <w:proofErr w:type="spellEnd"/>
      <w:r w:rsidRPr="00B14596">
        <w:rPr>
          <w:rFonts w:ascii="Times New Roman" w:eastAsia="Calibri" w:hAnsi="Times New Roman" w:cs="Angsana New"/>
          <w:sz w:val="24"/>
          <w:szCs w:val="24"/>
        </w:rPr>
        <w:t>/mL)</w:t>
      </w:r>
    </w:p>
    <w:p w14:paraId="6981EFC9" w14:textId="77777777" w:rsidR="00244DF4" w:rsidRPr="00B14596" w:rsidRDefault="00244DF4" w:rsidP="00244DF4">
      <w:pPr>
        <w:spacing w:after="0" w:line="240" w:lineRule="auto"/>
        <w:rPr>
          <w:rFonts w:ascii="Times New Roman" w:eastAsia="Calibri" w:hAnsi="Times New Roman" w:cs="Angsana New"/>
          <w:sz w:val="24"/>
          <w:szCs w:val="24"/>
        </w:rPr>
      </w:pPr>
      <w:r w:rsidRPr="00B14596">
        <w:rPr>
          <w:rFonts w:ascii="Times New Roman" w:eastAsia="Calibri" w:hAnsi="Times New Roman" w:cs="Angsana New"/>
          <w:i/>
          <w:sz w:val="24"/>
          <w:szCs w:val="24"/>
          <w:vertAlign w:val="superscript"/>
        </w:rPr>
        <w:t>c</w:t>
      </w:r>
      <w:r w:rsidRPr="00B14596">
        <w:rPr>
          <w:rFonts w:ascii="Times New Roman" w:eastAsia="Calibri" w:hAnsi="Times New Roman" w:cs="Angsana New"/>
          <w:sz w:val="24"/>
          <w:szCs w:val="24"/>
        </w:rPr>
        <w:t xml:space="preserve"> </w:t>
      </w:r>
      <w:proofErr w:type="spellStart"/>
      <w:r w:rsidRPr="00B14596">
        <w:rPr>
          <w:rFonts w:ascii="Times New Roman" w:eastAsia="Calibri" w:hAnsi="Times New Roman" w:cs="Angsana New"/>
          <w:sz w:val="24"/>
          <w:szCs w:val="24"/>
        </w:rPr>
        <w:t>GenScript</w:t>
      </w:r>
      <w:proofErr w:type="spellEnd"/>
      <w:r w:rsidRPr="00B14596">
        <w:rPr>
          <w:rFonts w:ascii="Times New Roman" w:eastAsia="Calibri" w:hAnsi="Times New Roman" w:cs="Angsana New"/>
          <w:sz w:val="24"/>
          <w:szCs w:val="24"/>
        </w:rPr>
        <w:t xml:space="preserve"> </w:t>
      </w:r>
      <w:proofErr w:type="spellStart"/>
      <w:r w:rsidRPr="00B14596">
        <w:rPr>
          <w:rFonts w:ascii="Times New Roman" w:eastAsia="Calibri" w:hAnsi="Times New Roman" w:cs="Angsana New"/>
          <w:sz w:val="24"/>
          <w:szCs w:val="24"/>
        </w:rPr>
        <w:t>ToxinSensor</w:t>
      </w:r>
      <w:proofErr w:type="spellEnd"/>
      <w:r w:rsidRPr="00B14596">
        <w:rPr>
          <w:rFonts w:ascii="Times New Roman" w:eastAsia="Calibri" w:hAnsi="Times New Roman" w:cs="Angsana New"/>
          <w:sz w:val="24"/>
          <w:szCs w:val="24"/>
        </w:rPr>
        <w:t xml:space="preserve"> Gel Clot Endotoxin Assay System (limit of detection: 1 EU/mL)</w:t>
      </w:r>
    </w:p>
    <w:p w14:paraId="38D8D740" w14:textId="77777777" w:rsidR="00244DF4" w:rsidRPr="00B14596" w:rsidRDefault="00244DF4" w:rsidP="00244DF4">
      <w:pPr>
        <w:spacing w:after="0" w:line="240" w:lineRule="auto"/>
        <w:rPr>
          <w:rFonts w:ascii="Times New Roman" w:eastAsia="Calibri" w:hAnsi="Times New Roman" w:cs="Angsana New"/>
          <w:sz w:val="24"/>
          <w:szCs w:val="24"/>
        </w:rPr>
      </w:pPr>
      <w:r w:rsidRPr="00B14596">
        <w:rPr>
          <w:rFonts w:ascii="Times New Roman" w:eastAsia="Calibri" w:hAnsi="Times New Roman" w:cs="Angsana New"/>
          <w:i/>
          <w:sz w:val="24"/>
          <w:szCs w:val="24"/>
          <w:vertAlign w:val="superscript"/>
        </w:rPr>
        <w:t>d</w:t>
      </w:r>
      <w:r w:rsidRPr="00B14596">
        <w:rPr>
          <w:rFonts w:ascii="Times New Roman" w:eastAsia="Calibri" w:hAnsi="Times New Roman" w:cs="Angsana New"/>
          <w:sz w:val="24"/>
          <w:szCs w:val="24"/>
        </w:rPr>
        <w:t xml:space="preserve"> Sigma </w:t>
      </w:r>
      <w:proofErr w:type="spellStart"/>
      <w:r w:rsidRPr="00B14596">
        <w:rPr>
          <w:rFonts w:ascii="Times New Roman" w:eastAsia="Calibri" w:hAnsi="Times New Roman" w:cs="Angsana New"/>
          <w:sz w:val="24"/>
          <w:szCs w:val="24"/>
        </w:rPr>
        <w:t>LookOut</w:t>
      </w:r>
      <w:proofErr w:type="spellEnd"/>
      <w:r w:rsidRPr="00B14596">
        <w:rPr>
          <w:rFonts w:ascii="Times New Roman" w:eastAsia="Calibri" w:hAnsi="Times New Roman" w:cs="Angsana New"/>
          <w:sz w:val="24"/>
          <w:szCs w:val="24"/>
        </w:rPr>
        <w:t xml:space="preserve"> PCR kit, result indicated by absence/presence of specific PCR product</w:t>
      </w:r>
    </w:p>
    <w:p w14:paraId="71C674EF" w14:textId="77777777" w:rsidR="00244DF4" w:rsidRPr="00B14596" w:rsidRDefault="00244DF4" w:rsidP="00244DF4">
      <w:pPr>
        <w:spacing w:after="0" w:line="240" w:lineRule="auto"/>
        <w:rPr>
          <w:rFonts w:ascii="Times New Roman" w:eastAsia="Calibri" w:hAnsi="Times New Roman" w:cs="Angsana New"/>
          <w:sz w:val="24"/>
          <w:szCs w:val="24"/>
        </w:rPr>
      </w:pPr>
      <w:r w:rsidRPr="00B14596">
        <w:rPr>
          <w:rFonts w:ascii="Times New Roman" w:eastAsia="Calibri" w:hAnsi="Times New Roman" w:cs="Angsana New"/>
          <w:i/>
          <w:sz w:val="24"/>
          <w:szCs w:val="24"/>
          <w:vertAlign w:val="superscript"/>
        </w:rPr>
        <w:t>e</w:t>
      </w:r>
      <w:r w:rsidRPr="00B14596">
        <w:rPr>
          <w:rFonts w:ascii="Times New Roman" w:eastAsia="Calibri" w:hAnsi="Times New Roman" w:cs="Angsana New"/>
          <w:sz w:val="24"/>
          <w:szCs w:val="24"/>
        </w:rPr>
        <w:t xml:space="preserve"> Lonza </w:t>
      </w:r>
      <w:proofErr w:type="spellStart"/>
      <w:r w:rsidRPr="00B14596">
        <w:rPr>
          <w:rFonts w:ascii="Times New Roman" w:eastAsia="Calibri" w:hAnsi="Times New Roman" w:cs="Angsana New"/>
          <w:sz w:val="24"/>
          <w:szCs w:val="24"/>
        </w:rPr>
        <w:t>MycoAlert</w:t>
      </w:r>
      <w:proofErr w:type="spellEnd"/>
      <w:r w:rsidRPr="00B14596">
        <w:rPr>
          <w:rFonts w:ascii="Times New Roman" w:eastAsia="Calibri" w:hAnsi="Times New Roman" w:cs="Angsana New"/>
          <w:sz w:val="24"/>
          <w:szCs w:val="24"/>
        </w:rPr>
        <w:t xml:space="preserve"> kit, result interpreted according to manufacturer’s protocol</w:t>
      </w:r>
    </w:p>
    <w:p w14:paraId="5A1E90D1" w14:textId="77777777" w:rsidR="00DC0E0F" w:rsidRDefault="00DC0E0F"/>
    <w:sectPr w:rsidR="00DC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F4"/>
    <w:rsid w:val="00244DF4"/>
    <w:rsid w:val="00D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380B"/>
  <w15:chartTrackingRefBased/>
  <w15:docId w15:val="{698AF40E-C0E5-47EE-AF73-9B25BA76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44DF4"/>
    <w:pPr>
      <w:spacing w:after="0" w:line="240" w:lineRule="auto"/>
    </w:pPr>
    <w:rPr>
      <w:rFonts w:ascii="Times New Roman" w:hAnsi="Times New Roman" w:cs="Angsana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Feltzin</dc:creator>
  <cp:keywords/>
  <dc:description/>
  <cp:lastModifiedBy>Ginny Feltzin</cp:lastModifiedBy>
  <cp:revision>1</cp:revision>
  <dcterms:created xsi:type="dcterms:W3CDTF">2020-09-29T13:30:00Z</dcterms:created>
  <dcterms:modified xsi:type="dcterms:W3CDTF">2020-09-29T13:30:00Z</dcterms:modified>
</cp:coreProperties>
</file>