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E0E075" w14:textId="237A9789" w:rsidR="002A052F" w:rsidRPr="00F46F21" w:rsidRDefault="008206F9" w:rsidP="0099754C">
      <w:pPr>
        <w:pStyle w:val="2"/>
        <w:spacing w:line="360" w:lineRule="auto"/>
        <w:rPr>
          <w:rFonts w:ascii="Times New Roman" w:hAnsi="Times New Roman" w:cs="Times New Roman"/>
          <w:szCs w:val="24"/>
        </w:rPr>
      </w:pPr>
      <w:r w:rsidRPr="00F46F21">
        <w:rPr>
          <w:rFonts w:ascii="Times New Roman" w:hAnsi="Times New Roman" w:cs="Times New Roman"/>
          <w:szCs w:val="24"/>
        </w:rPr>
        <w:t>S3</w:t>
      </w:r>
      <w:r w:rsidR="00F46F21" w:rsidRPr="00F46F21">
        <w:rPr>
          <w:rFonts w:ascii="Times New Roman" w:hAnsi="Times New Roman" w:cs="Times New Roman"/>
          <w:szCs w:val="24"/>
        </w:rPr>
        <w:t xml:space="preserve"> </w:t>
      </w:r>
      <w:r w:rsidR="0063457E">
        <w:rPr>
          <w:rFonts w:ascii="Times New Roman" w:hAnsi="Times New Roman" w:cs="Times New Roman"/>
          <w:szCs w:val="24"/>
        </w:rPr>
        <w:t>Text</w:t>
      </w:r>
      <w:r w:rsidR="002A052F" w:rsidRPr="00F46F21">
        <w:rPr>
          <w:rFonts w:ascii="Times New Roman" w:hAnsi="Times New Roman" w:cs="Times New Roman"/>
          <w:szCs w:val="24"/>
        </w:rPr>
        <w:t xml:space="preserve">. </w:t>
      </w:r>
      <w:r w:rsidR="001018FC" w:rsidRPr="00F46F21">
        <w:rPr>
          <w:rFonts w:ascii="Times New Roman" w:hAnsi="Times New Roman" w:cs="Times New Roman"/>
          <w:szCs w:val="24"/>
        </w:rPr>
        <w:t>Model 1</w:t>
      </w:r>
    </w:p>
    <w:p w14:paraId="3834229F" w14:textId="08290248" w:rsidR="001018FC" w:rsidRPr="00F46F21" w:rsidRDefault="001018FC" w:rsidP="0099754C">
      <w:pPr>
        <w:spacing w:line="360" w:lineRule="auto"/>
        <w:jc w:val="both"/>
        <w:rPr>
          <w:rFonts w:ascii="Times New Roman" w:hAnsi="Times New Roman" w:cs="Times New Roman"/>
        </w:rPr>
      </w:pPr>
      <w:r w:rsidRPr="00F46F21">
        <w:rPr>
          <w:rFonts w:ascii="Times New Roman" w:hAnsi="Times New Roman" w:cs="Times New Roman"/>
        </w:rPr>
        <w:t xml:space="preserve">We compared the effect of </w:t>
      </w:r>
      <w:r w:rsidR="00673BE1" w:rsidRPr="00F46F21">
        <w:rPr>
          <w:rFonts w:ascii="Times New Roman" w:hAnsi="Times New Roman" w:cs="Times New Roman"/>
        </w:rPr>
        <w:t>Grade III response</w:t>
      </w:r>
      <w:r w:rsidRPr="00F46F21">
        <w:rPr>
          <w:rFonts w:ascii="Times New Roman" w:hAnsi="Times New Roman" w:cs="Times New Roman"/>
        </w:rPr>
        <w:t xml:space="preserve"> commencing in August 2019 on dengue incidence wi</w:t>
      </w:r>
      <w:bookmarkStart w:id="0" w:name="_GoBack"/>
      <w:bookmarkEnd w:id="0"/>
      <w:r w:rsidRPr="00F46F21">
        <w:rPr>
          <w:rFonts w:ascii="Times New Roman" w:hAnsi="Times New Roman" w:cs="Times New Roman"/>
        </w:rPr>
        <w:t xml:space="preserve">th the counterfactual scenario that the </w:t>
      </w:r>
      <w:r w:rsidR="00673BE1" w:rsidRPr="00F46F21">
        <w:rPr>
          <w:rFonts w:ascii="Times New Roman" w:hAnsi="Times New Roman" w:cs="Times New Roman"/>
        </w:rPr>
        <w:t>Grade III response</w:t>
      </w:r>
      <w:r w:rsidRPr="00F46F21">
        <w:rPr>
          <w:rFonts w:ascii="Times New Roman" w:hAnsi="Times New Roman" w:cs="Times New Roman"/>
        </w:rPr>
        <w:t xml:space="preserve"> started in September as usual by associating the indicator variable of the </w:t>
      </w:r>
      <w:r w:rsidR="00673BE1" w:rsidRPr="00F46F21">
        <w:rPr>
          <w:rFonts w:ascii="Times New Roman" w:hAnsi="Times New Roman" w:cs="Times New Roman"/>
        </w:rPr>
        <w:t>Grade III response</w:t>
      </w:r>
      <w:r w:rsidRPr="00F46F21">
        <w:rPr>
          <w:rFonts w:ascii="Times New Roman" w:hAnsi="Times New Roman" w:cs="Times New Roman"/>
        </w:rPr>
        <w:t xml:space="preserve"> in 2019 and daily incidence of dengue using a </w:t>
      </w:r>
      <w:r w:rsidR="00C64CC7">
        <w:rPr>
          <w:rFonts w:ascii="Times New Roman" w:hAnsi="Times New Roman" w:cs="Times New Roman"/>
        </w:rPr>
        <w:t>q</w:t>
      </w:r>
      <w:r w:rsidRPr="00F46F21">
        <w:rPr>
          <w:rFonts w:ascii="Times New Roman" w:hAnsi="Times New Roman" w:cs="Times New Roman"/>
        </w:rPr>
        <w:t>uasi-Poisson regression model</w:t>
      </w:r>
      <w:r w:rsidRPr="00F46F21">
        <w:rPr>
          <w:rFonts w:ascii="Times New Roman" w:hAnsi="Times New Roman" w:cs="Times New Roman"/>
        </w:rPr>
        <w:fldChar w:fldCharType="begin">
          <w:fldData xml:space="preserve">PEVuZE5vdGU+PENpdGU+PEF1dGhvcj5MaXlhbmFnZTwvQXV0aG9yPjxZZWFyPjIwMTk8L1llYXI+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</w:fldData>
        </w:fldChar>
      </w:r>
      <w:r w:rsidR="00F46F21">
        <w:rPr>
          <w:rFonts w:ascii="Times New Roman" w:hAnsi="Times New Roman" w:cs="Times New Roman"/>
        </w:rPr>
        <w:instrText xml:space="preserve"> ADDIN EN.CITE </w:instrText>
      </w:r>
      <w:r w:rsidR="00F46F21">
        <w:rPr>
          <w:rFonts w:ascii="Times New Roman" w:hAnsi="Times New Roman" w:cs="Times New Roman"/>
        </w:rPr>
        <w:fldChar w:fldCharType="begin">
          <w:fldData xml:space="preserve">PEVuZE5vdGU+PENpdGU+PEF1dGhvcj5MaXlhbmFnZTwvQXV0aG9yPjxZZWFyPjIwMTk8L1llYXI+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</w:fldData>
        </w:fldChar>
      </w:r>
      <w:r w:rsidR="00F46F21">
        <w:rPr>
          <w:rFonts w:ascii="Times New Roman" w:hAnsi="Times New Roman" w:cs="Times New Roman"/>
        </w:rPr>
        <w:instrText xml:space="preserve"> ADDIN EN.CITE.DATA </w:instrText>
      </w:r>
      <w:r w:rsidR="00F46F21">
        <w:rPr>
          <w:rFonts w:ascii="Times New Roman" w:hAnsi="Times New Roman" w:cs="Times New Roman"/>
        </w:rPr>
      </w:r>
      <w:r w:rsidR="00F46F21">
        <w:rPr>
          <w:rFonts w:ascii="Times New Roman" w:hAnsi="Times New Roman" w:cs="Times New Roman"/>
        </w:rPr>
        <w:fldChar w:fldCharType="end"/>
      </w:r>
      <w:r w:rsidRPr="00F46F21">
        <w:rPr>
          <w:rFonts w:ascii="Times New Roman" w:hAnsi="Times New Roman" w:cs="Times New Roman"/>
        </w:rPr>
      </w:r>
      <w:r w:rsidRPr="00F46F21">
        <w:rPr>
          <w:rFonts w:ascii="Times New Roman" w:hAnsi="Times New Roman" w:cs="Times New Roman"/>
        </w:rPr>
        <w:fldChar w:fldCharType="separate"/>
      </w:r>
      <w:r w:rsidR="00F46F21">
        <w:rPr>
          <w:rFonts w:ascii="Times New Roman" w:hAnsi="Times New Roman" w:cs="Times New Roman" w:hint="eastAsia"/>
          <w:noProof/>
        </w:rPr>
        <w:t> </w:t>
      </w:r>
      <w:r w:rsidR="00F46F21">
        <w:rPr>
          <w:rFonts w:ascii="Times New Roman" w:hAnsi="Times New Roman" w:cs="Times New Roman"/>
          <w:noProof/>
        </w:rPr>
        <w:t>[1]</w:t>
      </w:r>
      <w:r w:rsidRPr="00F46F21">
        <w:rPr>
          <w:rFonts w:ascii="Times New Roman" w:hAnsi="Times New Roman" w:cs="Times New Roman"/>
        </w:rPr>
        <w:fldChar w:fldCharType="end"/>
      </w:r>
      <w:r w:rsidRPr="00F46F21">
        <w:rPr>
          <w:rFonts w:ascii="Times New Roman" w:hAnsi="Times New Roman" w:cs="Times New Roman"/>
        </w:rPr>
        <w:t xml:space="preserve">. The model evaluating the effect of early start </w:t>
      </w:r>
      <w:r w:rsidR="00663573" w:rsidRPr="00F46F21">
        <w:rPr>
          <w:rFonts w:ascii="Times New Roman" w:hAnsi="Times New Roman" w:cs="Times New Roman"/>
        </w:rPr>
        <w:t xml:space="preserve">of </w:t>
      </w:r>
      <w:r w:rsidR="00673BE1" w:rsidRPr="00F46F21">
        <w:rPr>
          <w:rFonts w:ascii="Times New Roman" w:hAnsi="Times New Roman" w:cs="Times New Roman"/>
        </w:rPr>
        <w:t>Grade III response</w:t>
      </w:r>
      <w:r w:rsidR="00663573" w:rsidRPr="00F46F21">
        <w:rPr>
          <w:rFonts w:ascii="Times New Roman" w:hAnsi="Times New Roman" w:cs="Times New Roman"/>
        </w:rPr>
        <w:t xml:space="preserve"> </w:t>
      </w:r>
      <w:r w:rsidRPr="00F46F21">
        <w:rPr>
          <w:rFonts w:ascii="Times New Roman" w:hAnsi="Times New Roman" w:cs="Times New Roman"/>
        </w:rPr>
        <w:t>on dengue incidence (Model 1) was as follows:</w:t>
      </w:r>
    </w:p>
    <w:p w14:paraId="43210C9F" w14:textId="77777777" w:rsidR="001018FC" w:rsidRPr="00F46F21" w:rsidRDefault="001018FC" w:rsidP="0099754C">
      <w:pPr>
        <w:spacing w:line="360" w:lineRule="auto"/>
        <w:jc w:val="both"/>
        <w:rPr>
          <w:rFonts w:ascii="Times New Roman" w:hAnsi="Times New Roman" w:cs="Times New Roman"/>
        </w:rPr>
      </w:pPr>
    </w:p>
    <w:bookmarkStart w:id="1" w:name="OLE_LINK5"/>
    <w:bookmarkStart w:id="2" w:name="OLE_LINK6"/>
    <w:bookmarkStart w:id="3" w:name="OLE_LINK4"/>
    <w:bookmarkEnd w:id="1"/>
    <w:bookmarkEnd w:id="2"/>
    <w:p w14:paraId="2A78D54B" w14:textId="7254A401" w:rsidR="006D26C3" w:rsidRPr="006D26C3" w:rsidRDefault="00BB7390" w:rsidP="0099754C">
      <w:pPr>
        <w:spacing w:line="360" w:lineRule="auto"/>
        <w:jc w:val="both"/>
        <w:rPr>
          <w:rFonts w:ascii="Times New Roman" w:hAnsi="Times New Roman" w:cs="Times New Roman"/>
        </w:rPr>
      </w:pPr>
      <w:r w:rsidRPr="00293A27">
        <w:rPr>
          <w:rFonts w:ascii="Times New Roman" w:hAnsi="Times New Roman" w:cs="Times New Roman"/>
          <w:noProof/>
          <w:position w:val="-32"/>
        </w:rPr>
        <w:object w:dxaOrig="8580" w:dyaOrig="760" w14:anchorId="4BF516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alt="" style="width:417.6pt;height:38pt" o:ole="">
            <v:imagedata r:id="rId7" o:title=""/>
          </v:shape>
          <o:OLEObject Type="Embed" ProgID="Equation.DSMT4" ShapeID="_x0000_i1029" DrawAspect="Content" ObjectID="_1657197668" r:id="rId8"/>
        </w:object>
      </w:r>
      <w:bookmarkEnd w:id="3"/>
    </w:p>
    <w:p w14:paraId="4E5FE71C" w14:textId="00DD005B" w:rsidR="002A052F" w:rsidRPr="00F46F21" w:rsidRDefault="001018FC" w:rsidP="0099754C">
      <w:pPr>
        <w:spacing w:line="360" w:lineRule="auto"/>
        <w:jc w:val="both"/>
        <w:rPr>
          <w:rFonts w:ascii="Times New Roman" w:hAnsi="Times New Roman" w:cs="Times New Roman"/>
        </w:rPr>
      </w:pPr>
      <w:r w:rsidRPr="00F46F21">
        <w:rPr>
          <w:rFonts w:ascii="Times New Roman" w:hAnsi="Times New Roman" w:cs="Times New Roman"/>
        </w:rPr>
        <w:t xml:space="preserve">where </w:t>
      </w:r>
      <w:proofErr w:type="spellStart"/>
      <w:r w:rsidRPr="00F46F21">
        <w:rPr>
          <w:rFonts w:ascii="Times New Roman" w:hAnsi="Times New Roman" w:cs="Times New Roman"/>
          <w:i/>
          <w:iCs/>
        </w:rPr>
        <w:t>t</w:t>
      </w:r>
      <w:proofErr w:type="spellEnd"/>
      <w:r w:rsidRPr="00F46F21">
        <w:rPr>
          <w:rFonts w:ascii="Times New Roman" w:hAnsi="Times New Roman" w:cs="Times New Roman"/>
        </w:rPr>
        <w:t xml:space="preserve"> is sequential days from January 1, 2017 to December 31, 2019 (</w:t>
      </w:r>
      <w:r w:rsidRPr="00F46F21">
        <w:rPr>
          <w:rFonts w:ascii="Times New Roman" w:hAnsi="Times New Roman" w:cs="Times New Roman"/>
          <w:i/>
          <w:iCs/>
        </w:rPr>
        <w:t>t</w:t>
      </w:r>
      <w:r w:rsidRPr="00F46F21">
        <w:rPr>
          <w:rFonts w:ascii="Times New Roman" w:hAnsi="Times New Roman" w:cs="Times New Roman"/>
        </w:rPr>
        <w:t xml:space="preserve"> = 1, 2, 3, …, 1,095); </w:t>
      </w:r>
      <w:r w:rsidRPr="00F46F21">
        <w:rPr>
          <w:rFonts w:ascii="Times New Roman" w:hAnsi="Times New Roman" w:cs="Times New Roman"/>
          <w:i/>
          <w:iCs/>
        </w:rPr>
        <w:t>D</w:t>
      </w:r>
      <w:r w:rsidRPr="00F46F21">
        <w:rPr>
          <w:rFonts w:ascii="Times New Roman" w:hAnsi="Times New Roman" w:cs="Times New Roman"/>
          <w:i/>
          <w:iCs/>
          <w:vertAlign w:val="subscript"/>
        </w:rPr>
        <w:t>t</w:t>
      </w:r>
      <w:r w:rsidRPr="00F46F21">
        <w:rPr>
          <w:rFonts w:ascii="Times New Roman" w:hAnsi="Times New Roman" w:cs="Times New Roman"/>
        </w:rPr>
        <w:t xml:space="preserve"> and </w:t>
      </w:r>
      <w:proofErr w:type="spellStart"/>
      <w:r w:rsidRPr="00F46F21">
        <w:rPr>
          <w:rFonts w:ascii="Times New Roman" w:hAnsi="Times New Roman" w:cs="Times New Roman"/>
          <w:i/>
          <w:iCs/>
        </w:rPr>
        <w:t>Pop</w:t>
      </w:r>
      <w:r w:rsidRPr="00F46F21">
        <w:rPr>
          <w:rFonts w:ascii="Times New Roman" w:hAnsi="Times New Roman" w:cs="Times New Roman"/>
          <w:i/>
          <w:iCs/>
          <w:vertAlign w:val="subscript"/>
        </w:rPr>
        <w:t>t</w:t>
      </w:r>
      <w:proofErr w:type="spellEnd"/>
      <w:r w:rsidRPr="00F46F21">
        <w:rPr>
          <w:rFonts w:ascii="Times New Roman" w:hAnsi="Times New Roman" w:cs="Times New Roman"/>
        </w:rPr>
        <w:t xml:space="preserve"> are daily number of dengue cases and population at the time point </w:t>
      </w:r>
      <w:r w:rsidRPr="00F46F21">
        <w:rPr>
          <w:rFonts w:ascii="Times New Roman" w:hAnsi="Times New Roman" w:cs="Times New Roman"/>
          <w:i/>
          <w:iCs/>
        </w:rPr>
        <w:t>t</w:t>
      </w:r>
      <w:r w:rsidRPr="00F46F21">
        <w:rPr>
          <w:rFonts w:ascii="Times New Roman" w:hAnsi="Times New Roman" w:cs="Times New Roman"/>
        </w:rPr>
        <w:t xml:space="preserve">, respectively. We included the logarithm transformation of population into the model and constrained the corresponding regression coefficient to be </w:t>
      </w:r>
      <w:r w:rsidR="001D531E">
        <w:rPr>
          <w:rFonts w:ascii="Times New Roman" w:hAnsi="Times New Roman" w:cs="Times New Roman"/>
        </w:rPr>
        <w:t>one</w:t>
      </w:r>
      <w:r w:rsidRPr="00F46F21">
        <w:rPr>
          <w:rFonts w:ascii="Times New Roman" w:hAnsi="Times New Roman" w:cs="Times New Roman"/>
        </w:rPr>
        <w:t xml:space="preserve">. A natural cubic spline function </w:t>
      </w:r>
      <w:r w:rsidRPr="00F46F21">
        <w:rPr>
          <w:rFonts w:ascii="Times New Roman" w:hAnsi="Times New Roman" w:cs="Times New Roman"/>
          <w:i/>
          <w:iCs/>
        </w:rPr>
        <w:t>ns</w:t>
      </w:r>
      <w:r w:rsidRPr="00F46F21">
        <w:rPr>
          <w:rFonts w:ascii="Times New Roman" w:hAnsi="Times New Roman" w:cs="Times New Roman"/>
        </w:rPr>
        <w:t xml:space="preserve">(.) with </w:t>
      </w:r>
      <w:r w:rsidR="001D531E">
        <w:rPr>
          <w:rFonts w:ascii="Times New Roman" w:hAnsi="Times New Roman" w:cs="Times New Roman"/>
        </w:rPr>
        <w:t>four</w:t>
      </w:r>
      <w:r w:rsidRPr="00F46F21">
        <w:rPr>
          <w:rFonts w:ascii="Times New Roman" w:hAnsi="Times New Roman" w:cs="Times New Roman"/>
        </w:rPr>
        <w:t xml:space="preserve"> degree</w:t>
      </w:r>
      <w:r w:rsidR="00772004" w:rsidRPr="00F46F21">
        <w:rPr>
          <w:rFonts w:ascii="Times New Roman" w:hAnsi="Times New Roman" w:cs="Times New Roman"/>
        </w:rPr>
        <w:t>s</w:t>
      </w:r>
      <w:r w:rsidRPr="00F46F21">
        <w:rPr>
          <w:rFonts w:ascii="Times New Roman" w:hAnsi="Times New Roman" w:cs="Times New Roman"/>
        </w:rPr>
        <w:t xml:space="preserve"> of freedom (</w:t>
      </w:r>
      <w:proofErr w:type="spellStart"/>
      <w:r w:rsidRPr="00F46F21">
        <w:rPr>
          <w:rFonts w:ascii="Times New Roman" w:hAnsi="Times New Roman" w:cs="Times New Roman"/>
          <w:i/>
          <w:iCs/>
        </w:rPr>
        <w:t>df</w:t>
      </w:r>
      <w:r w:rsidRPr="00F46F21">
        <w:rPr>
          <w:rFonts w:ascii="Times New Roman" w:hAnsi="Times New Roman" w:cs="Times New Roman"/>
        </w:rPr>
        <w:t>s</w:t>
      </w:r>
      <w:proofErr w:type="spellEnd"/>
      <w:r w:rsidRPr="00F46F21">
        <w:rPr>
          <w:rFonts w:ascii="Times New Roman" w:hAnsi="Times New Roman" w:cs="Times New Roman"/>
        </w:rPr>
        <w:t>) was used for the calendar day in each year (</w:t>
      </w:r>
      <w:proofErr w:type="spellStart"/>
      <w:r w:rsidRPr="00F46F21">
        <w:rPr>
          <w:rFonts w:ascii="Times New Roman" w:hAnsi="Times New Roman" w:cs="Times New Roman"/>
          <w:i/>
          <w:iCs/>
        </w:rPr>
        <w:t>Day</w:t>
      </w:r>
      <w:r w:rsidRPr="00F46F21">
        <w:rPr>
          <w:rFonts w:ascii="Times New Roman" w:hAnsi="Times New Roman" w:cs="Times New Roman"/>
          <w:i/>
          <w:iCs/>
          <w:vertAlign w:val="subscript"/>
        </w:rPr>
        <w:t>t</w:t>
      </w:r>
      <w:proofErr w:type="spellEnd"/>
      <w:r w:rsidRPr="00F46F21">
        <w:rPr>
          <w:rFonts w:ascii="Times New Roman" w:hAnsi="Times New Roman" w:cs="Times New Roman"/>
        </w:rPr>
        <w:t xml:space="preserve"> = 1, 2, 3, …, 365) to control for the seasonality of dengue incidence. In addition, a linear function of calendar year was also included. </w:t>
      </w:r>
      <w:r w:rsidR="002A052F" w:rsidRPr="00F46F21">
        <w:rPr>
          <w:rFonts w:ascii="Times New Roman" w:hAnsi="Times New Roman" w:cs="Times New Roman"/>
        </w:rPr>
        <w:t>A distributed lag non-linear model (DLNM) can depict the delayed effect of a variable flexibly by presenting the effect in the space of variable and lag dimension simultaneously</w:t>
      </w:r>
      <w:r w:rsidR="002A052F" w:rsidRPr="00F46F21">
        <w:rPr>
          <w:rFonts w:ascii="Times New Roman" w:hAnsi="Times New Roman" w:cs="Times New Roman"/>
        </w:rPr>
        <w:fldChar w:fldCharType="begin"/>
      </w:r>
      <w:r w:rsidR="00F46F21">
        <w:rPr>
          <w:rFonts w:ascii="Times New Roman" w:hAnsi="Times New Roman" w:cs="Times New Roman"/>
        </w:rPr>
        <w:instrText xml:space="preserve"> ADDIN EN.CITE &lt;EndNote&gt;&lt;Cite&gt;&lt;Author&gt;Gasparrini&lt;/Author&gt;&lt;Year&gt;2010&lt;/Year&gt;&lt;RecNum&gt;13&lt;/RecNum&gt;&lt;DisplayText&gt; [2]&lt;/DisplayText&gt;&lt;record&gt;&lt;rec-number&gt;13&lt;/rec-number&gt;&lt;foreign-keys&gt;&lt;key app="EN" db-id="r9z9xw5rbadftnefdz3xrsf2pfva55rptdff" timestamp="1582177207"&gt;13&lt;/key&gt;&lt;/foreign-keys&gt;&lt;ref-type name="Journal Article"&gt;17&lt;/ref-type&gt;&lt;contributors&gt;&lt;authors&gt;&lt;author&gt;Gasparrini, A.&lt;/author&gt;&lt;author&gt;Armstrong, B.&lt;/author&gt;&lt;author&gt;Kenward, M. G.&lt;/author&gt;&lt;/authors&gt;&lt;/contributors&gt;&lt;auth-address&gt;Public Health and Policy Department, London School of Hygiene and Tropical Medicine, Keppel Street, London W1C 7HT, U.K. antonio.gasparrini@lshtm.ac.uk&lt;/auth-address&gt;&lt;titles&gt;&lt;title&gt;Distributed lag non-linear models&lt;/title&gt;&lt;secondary-title&gt;Stat Med&lt;/secondary-title&gt;&lt;/titles&gt;&lt;periodical&gt;&lt;full-title&gt;Stat Med&lt;/full-title&gt;&lt;/periodical&gt;&lt;pages&gt;2224-34&lt;/pages&gt;&lt;volume&gt;29&lt;/volume&gt;&lt;number&gt;21&lt;/number&gt;&lt;edition&gt;2010/09/03&lt;/edition&gt;&lt;keywords&gt;&lt;keyword&gt;Algorithms&lt;/keyword&gt;&lt;keyword&gt;Databases, Factual&lt;/keyword&gt;&lt;keyword&gt;Environmental Exposure/*adverse effects/*statistics &amp;amp; numerical data&lt;/keyword&gt;&lt;keyword&gt;Humans&lt;/keyword&gt;&lt;keyword&gt;Internet&lt;/keyword&gt;&lt;keyword&gt;*Models, Statistical&lt;/keyword&gt;&lt;keyword&gt;*Mortality&lt;/keyword&gt;&lt;keyword&gt;New York City/epidemiology&lt;/keyword&gt;&lt;keyword&gt;*Nonlinear Dynamics&lt;/keyword&gt;&lt;keyword&gt;Risk&lt;/keyword&gt;&lt;keyword&gt;Software&lt;/keyword&gt;&lt;keyword&gt;*Temperature&lt;/keyword&gt;&lt;keyword&gt;Time Factors&lt;/keyword&gt;&lt;/keywords&gt;&lt;dates&gt;&lt;year&gt;2010&lt;/year&gt;&lt;pub-dates&gt;&lt;date&gt;Sep 20&lt;/date&gt;&lt;/pub-dates&gt;&lt;/dates&gt;&lt;isbn&gt;0277-6715&lt;/isbn&gt;&lt;accession-num&gt;20812303&lt;/accession-num&gt;&lt;urls&gt;&lt;/urls&gt;&lt;custom2&gt;PMC2998707&lt;/custom2&gt;&lt;electronic-resource-num&gt;10.1002/sim.3940&lt;/electronic-resource-num&gt;&lt;remote-database-provider&gt;NLM&lt;/remote-database-provider&gt;&lt;language&gt;eng&lt;/language&gt;&lt;/record&gt;&lt;/Cite&gt;&lt;/EndNote&gt;</w:instrText>
      </w:r>
      <w:r w:rsidR="002A052F" w:rsidRPr="00F46F21">
        <w:rPr>
          <w:rFonts w:ascii="Times New Roman" w:hAnsi="Times New Roman" w:cs="Times New Roman"/>
        </w:rPr>
        <w:fldChar w:fldCharType="separate"/>
      </w:r>
      <w:r w:rsidR="00F46F21">
        <w:rPr>
          <w:rFonts w:ascii="Times New Roman" w:hAnsi="Times New Roman" w:cs="Times New Roman" w:hint="eastAsia"/>
          <w:noProof/>
        </w:rPr>
        <w:t> </w:t>
      </w:r>
      <w:r w:rsidR="00F46F21">
        <w:rPr>
          <w:rFonts w:ascii="Times New Roman" w:hAnsi="Times New Roman" w:cs="Times New Roman"/>
          <w:noProof/>
        </w:rPr>
        <w:t>[2]</w:t>
      </w:r>
      <w:r w:rsidR="002A052F" w:rsidRPr="00F46F21">
        <w:rPr>
          <w:rFonts w:ascii="Times New Roman" w:hAnsi="Times New Roman" w:cs="Times New Roman"/>
        </w:rPr>
        <w:fldChar w:fldCharType="end"/>
      </w:r>
      <w:r w:rsidR="002A052F" w:rsidRPr="00F46F21">
        <w:rPr>
          <w:rFonts w:ascii="Times New Roman" w:hAnsi="Times New Roman" w:cs="Times New Roman"/>
        </w:rPr>
        <w:t xml:space="preserve">. In the present study, the cross-basis produced by applying the DLNM to candidate meteorological variables, including daily mean temperature and relative humidity, and </w:t>
      </w:r>
      <w:r w:rsidR="00424DE3" w:rsidRPr="00F46F21">
        <w:rPr>
          <w:rFonts w:ascii="Times New Roman" w:hAnsi="Times New Roman" w:cs="Times New Roman"/>
        </w:rPr>
        <w:t>a</w:t>
      </w:r>
      <w:r w:rsidR="002A052F" w:rsidRPr="00F46F21">
        <w:rPr>
          <w:rFonts w:ascii="Times New Roman" w:hAnsi="Times New Roman" w:cs="Times New Roman"/>
        </w:rPr>
        <w:t xml:space="preserve"> categorical variable of rainfall, was used to describe their impacts on dengue incidence. We used a natural cubic spline with </w:t>
      </w:r>
      <w:r w:rsidR="001D531E">
        <w:rPr>
          <w:rFonts w:ascii="Times New Roman" w:hAnsi="Times New Roman" w:cs="Times New Roman"/>
        </w:rPr>
        <w:t xml:space="preserve">three </w:t>
      </w:r>
      <w:proofErr w:type="spellStart"/>
      <w:r w:rsidR="002A052F" w:rsidRPr="00F46F21">
        <w:rPr>
          <w:rFonts w:ascii="Times New Roman" w:hAnsi="Times New Roman" w:cs="Times New Roman"/>
          <w:i/>
          <w:iCs/>
        </w:rPr>
        <w:t>df</w:t>
      </w:r>
      <w:r w:rsidR="002A052F" w:rsidRPr="00F46F21">
        <w:rPr>
          <w:rFonts w:ascii="Times New Roman" w:hAnsi="Times New Roman" w:cs="Times New Roman"/>
        </w:rPr>
        <w:t>s</w:t>
      </w:r>
      <w:proofErr w:type="spellEnd"/>
      <w:r w:rsidR="002A052F" w:rsidRPr="00F46F21">
        <w:rPr>
          <w:rFonts w:ascii="Times New Roman" w:hAnsi="Times New Roman" w:cs="Times New Roman"/>
        </w:rPr>
        <w:t xml:space="preserve"> for climatic variables and time lags</w:t>
      </w:r>
      <w:r w:rsidR="002A052F" w:rsidRPr="00F46F21">
        <w:rPr>
          <w:rFonts w:ascii="Times New Roman" w:hAnsi="Times New Roman" w:cs="Times New Roman"/>
        </w:rPr>
        <w:fldChar w:fldCharType="begin"/>
      </w:r>
      <w:r w:rsidR="00F46F21">
        <w:rPr>
          <w:rFonts w:ascii="Times New Roman" w:hAnsi="Times New Roman" w:cs="Times New Roman"/>
        </w:rPr>
        <w:instrText xml:space="preserve"> ADDIN EN.CITE &lt;EndNote&gt;&lt;Cite&gt;&lt;Author&gt;Cheong&lt;/Author&gt;&lt;Year&gt;2013&lt;/Year&gt;&lt;RecNum&gt;15&lt;/RecNum&gt;&lt;DisplayText&gt; [3]&lt;/DisplayText&gt;&lt;record&gt;&lt;rec-number&gt;15&lt;/rec-number&gt;&lt;foreign-keys&gt;&lt;key app="EN" db-id="r9z9xw5rbadftnefdz3xrsf2pfva55rptdff" timestamp="1582184082"&gt;15&lt;/key&gt;&lt;/foreign-keys&gt;&lt;ref-type name="Journal Article"&gt;17&lt;/ref-type&gt;&lt;contributors&gt;&lt;authors&gt;&lt;author&gt;Cheong, Y. L.&lt;/author&gt;&lt;author&gt;Burkart, K.&lt;/author&gt;&lt;author&gt;Leitao, P. J.&lt;/author&gt;&lt;author&gt;Lakes, T.&lt;/author&gt;&lt;/authors&gt;&lt;/contributors&gt;&lt;auth-address&gt;Geoinformation Science Lab, Department of Geography, Humboldt-Universitat zu Berlin, Unter den Linden 6, Berlin 10099, Germany. yoon.ling.cheong@geo.hu-berlin.de.&lt;/auth-address&gt;&lt;titles&gt;&lt;title&gt;Assessing weather effects on dengue disease in Malaysia&lt;/title&gt;&lt;secondary-title&gt;Int J Environ Res Public Health&lt;/secondary-title&gt;&lt;/titles&gt;&lt;periodical&gt;&lt;full-title&gt;Int J Environ Res Public Health&lt;/full-title&gt;&lt;/periodical&gt;&lt;pages&gt;6319-34&lt;/pages&gt;&lt;volume&gt;10&lt;/volume&gt;&lt;number&gt;12&lt;/number&gt;&lt;edition&gt;2013/11/30&lt;/edition&gt;&lt;keywords&gt;&lt;keyword&gt;Dengue/*epidemiology/virology&lt;/keyword&gt;&lt;keyword&gt;Dengue Virus/*physiology&lt;/keyword&gt;&lt;keyword&gt;Humans&lt;/keyword&gt;&lt;keyword&gt;Malaysia&lt;/keyword&gt;&lt;keyword&gt;Nonlinear Dynamics&lt;/keyword&gt;&lt;keyword&gt;Poisson Distribution&lt;/keyword&gt;&lt;keyword&gt;Seasons&lt;/keyword&gt;&lt;keyword&gt;*Weather&lt;/keyword&gt;&lt;/keywords&gt;&lt;dates&gt;&lt;year&gt;2013&lt;/year&gt;&lt;pub-dates&gt;&lt;date&gt;Nov 26&lt;/date&gt;&lt;/pub-dates&gt;&lt;/dates&gt;&lt;isbn&gt;1660-4601&lt;/isbn&gt;&lt;accession-num&gt;24287855&lt;/accession-num&gt;&lt;urls&gt;&lt;/urls&gt;&lt;custom2&gt;PMC3881116&lt;/custom2&gt;&lt;electronic-resource-num&gt;10.3390/ijerph10126319&lt;/electronic-resource-num&gt;&lt;remote-database-provider&gt;NLM&lt;/remote-database-provider&gt;&lt;language&gt;eng&lt;/language&gt;&lt;/record&gt;&lt;/Cite&gt;&lt;/EndNote&gt;</w:instrText>
      </w:r>
      <w:r w:rsidR="002A052F" w:rsidRPr="00F46F21">
        <w:rPr>
          <w:rFonts w:ascii="Times New Roman" w:hAnsi="Times New Roman" w:cs="Times New Roman"/>
        </w:rPr>
        <w:fldChar w:fldCharType="separate"/>
      </w:r>
      <w:r w:rsidR="00F46F21">
        <w:rPr>
          <w:rFonts w:ascii="Times New Roman" w:hAnsi="Times New Roman" w:cs="Times New Roman" w:hint="eastAsia"/>
          <w:noProof/>
        </w:rPr>
        <w:t> </w:t>
      </w:r>
      <w:r w:rsidR="00F46F21">
        <w:rPr>
          <w:rFonts w:ascii="Times New Roman" w:hAnsi="Times New Roman" w:cs="Times New Roman"/>
          <w:noProof/>
        </w:rPr>
        <w:t>[3]</w:t>
      </w:r>
      <w:r w:rsidR="002A052F" w:rsidRPr="00F46F21">
        <w:rPr>
          <w:rFonts w:ascii="Times New Roman" w:hAnsi="Times New Roman" w:cs="Times New Roman"/>
        </w:rPr>
        <w:fldChar w:fldCharType="end"/>
      </w:r>
      <w:r w:rsidR="002A052F" w:rsidRPr="00F46F21">
        <w:rPr>
          <w:rFonts w:ascii="Times New Roman" w:hAnsi="Times New Roman" w:cs="Times New Roman"/>
        </w:rPr>
        <w:t xml:space="preserve">. To adequately capture the </w:t>
      </w:r>
      <w:r w:rsidR="00DB59A5" w:rsidRPr="00F46F21">
        <w:rPr>
          <w:rFonts w:ascii="Times New Roman" w:hAnsi="Times New Roman" w:cs="Times New Roman"/>
        </w:rPr>
        <w:t>delayed</w:t>
      </w:r>
      <w:r w:rsidR="002A052F" w:rsidRPr="00F46F21">
        <w:rPr>
          <w:rFonts w:ascii="Times New Roman" w:hAnsi="Times New Roman" w:cs="Times New Roman"/>
        </w:rPr>
        <w:t xml:space="preserve"> effects, the time lags were set to be at most 90 days, considering the lifespan of </w:t>
      </w:r>
      <w:r w:rsidR="002A052F" w:rsidRPr="00F46F21">
        <w:rPr>
          <w:rFonts w:ascii="Times New Roman" w:hAnsi="Times New Roman" w:cs="Times New Roman"/>
          <w:i/>
          <w:iCs/>
        </w:rPr>
        <w:t>Aedes</w:t>
      </w:r>
      <w:r w:rsidR="002A052F" w:rsidRPr="00F46F21">
        <w:rPr>
          <w:rFonts w:ascii="Times New Roman" w:hAnsi="Times New Roman" w:cs="Times New Roman"/>
        </w:rPr>
        <w:t xml:space="preserve"> mosquitoes, intrinsic incubation period (IIP), and the time delay in the reporting of dengue cases</w:t>
      </w:r>
      <w:r w:rsidR="002A052F" w:rsidRPr="00F46F21">
        <w:rPr>
          <w:rFonts w:ascii="Times New Roman" w:hAnsi="Times New Roman" w:cs="Times New Roman"/>
        </w:rPr>
        <w:fldChar w:fldCharType="begin">
          <w:fldData xml:space="preserve">PEVuZE5vdGU+PENpdGU+PEF1dGhvcj5DaGVvbmc8L0F1dGhvcj48WWVhcj4yMDEzPC9ZZWFyPjxS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</w:fldData>
        </w:fldChar>
      </w:r>
      <w:r w:rsidR="00F46F21">
        <w:rPr>
          <w:rFonts w:ascii="Times New Roman" w:hAnsi="Times New Roman" w:cs="Times New Roman"/>
        </w:rPr>
        <w:instrText xml:space="preserve"> ADDIN EN.CITE </w:instrText>
      </w:r>
      <w:r w:rsidR="00F46F21">
        <w:rPr>
          <w:rFonts w:ascii="Times New Roman" w:hAnsi="Times New Roman" w:cs="Times New Roman"/>
        </w:rPr>
        <w:fldChar w:fldCharType="begin">
          <w:fldData xml:space="preserve">PEVuZE5vdGU+PENpdGU+PEF1dGhvcj5DaGVvbmc8L0F1dGhvcj48WWVhcj4yMDEzPC9ZZWFyPjxS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</w:fldData>
        </w:fldChar>
      </w:r>
      <w:r w:rsidR="00F46F21">
        <w:rPr>
          <w:rFonts w:ascii="Times New Roman" w:hAnsi="Times New Roman" w:cs="Times New Roman"/>
        </w:rPr>
        <w:instrText xml:space="preserve"> ADDIN EN.CITE.DATA </w:instrText>
      </w:r>
      <w:r w:rsidR="00F46F21">
        <w:rPr>
          <w:rFonts w:ascii="Times New Roman" w:hAnsi="Times New Roman" w:cs="Times New Roman"/>
        </w:rPr>
      </w:r>
      <w:r w:rsidR="00F46F21">
        <w:rPr>
          <w:rFonts w:ascii="Times New Roman" w:hAnsi="Times New Roman" w:cs="Times New Roman"/>
        </w:rPr>
        <w:fldChar w:fldCharType="end"/>
      </w:r>
      <w:r w:rsidR="002A052F" w:rsidRPr="00F46F21">
        <w:rPr>
          <w:rFonts w:ascii="Times New Roman" w:hAnsi="Times New Roman" w:cs="Times New Roman"/>
        </w:rPr>
      </w:r>
      <w:r w:rsidR="002A052F" w:rsidRPr="00F46F21">
        <w:rPr>
          <w:rFonts w:ascii="Times New Roman" w:hAnsi="Times New Roman" w:cs="Times New Roman"/>
        </w:rPr>
        <w:fldChar w:fldCharType="separate"/>
      </w:r>
      <w:r w:rsidR="00F46F21">
        <w:rPr>
          <w:rFonts w:ascii="Times New Roman" w:hAnsi="Times New Roman" w:cs="Times New Roman" w:hint="eastAsia"/>
          <w:noProof/>
        </w:rPr>
        <w:t> </w:t>
      </w:r>
      <w:r w:rsidR="00F46F21">
        <w:rPr>
          <w:rFonts w:ascii="Times New Roman" w:hAnsi="Times New Roman" w:cs="Times New Roman"/>
          <w:noProof/>
        </w:rPr>
        <w:t>[3-5]</w:t>
      </w:r>
      <w:r w:rsidR="002A052F" w:rsidRPr="00F46F21">
        <w:rPr>
          <w:rFonts w:ascii="Times New Roman" w:hAnsi="Times New Roman" w:cs="Times New Roman"/>
        </w:rPr>
        <w:fldChar w:fldCharType="end"/>
      </w:r>
      <w:r w:rsidR="002A052F" w:rsidRPr="00F46F21">
        <w:rPr>
          <w:rFonts w:ascii="Times New Roman" w:hAnsi="Times New Roman" w:cs="Times New Roman"/>
        </w:rPr>
        <w:t xml:space="preserve">. Since the information of relative humidity and rainfall overlapped, we separately examined one of them in the model. The climatic variables and time lags were selected based on the Quasi Akaike Information Criterion (QAIC). </w:t>
      </w:r>
      <w:r w:rsidR="008E1888" w:rsidRPr="00F46F21">
        <w:rPr>
          <w:rFonts w:ascii="Times New Roman" w:hAnsi="Times New Roman" w:cs="Times New Roman"/>
        </w:rPr>
        <w:t>The metrics obtained by applying the DLNM to temperature (</w:t>
      </w:r>
      <w:r w:rsidR="008E1888" w:rsidRPr="00F46F21">
        <w:rPr>
          <w:rFonts w:ascii="Times New Roman" w:hAnsi="Times New Roman" w:cs="Times New Roman"/>
          <w:i/>
          <w:iCs/>
        </w:rPr>
        <w:t>Temp</w:t>
      </w:r>
      <w:r w:rsidR="008E1888" w:rsidRPr="00F46F21">
        <w:rPr>
          <w:rFonts w:ascii="Times New Roman" w:hAnsi="Times New Roman" w:cs="Times New Roman"/>
          <w:i/>
          <w:iCs/>
          <w:vertAlign w:val="subscript"/>
        </w:rPr>
        <w:t>t</w:t>
      </w:r>
      <w:r w:rsidR="008E1888" w:rsidRPr="00F46F21">
        <w:rPr>
          <w:rFonts w:ascii="Times New Roman" w:hAnsi="Times New Roman" w:cs="Times New Roman"/>
          <w:vertAlign w:val="subscript"/>
        </w:rPr>
        <w:t>,0-22</w:t>
      </w:r>
      <w:r w:rsidR="008E1888" w:rsidRPr="00F46F21">
        <w:rPr>
          <w:rFonts w:ascii="Times New Roman" w:hAnsi="Times New Roman" w:cs="Times New Roman"/>
        </w:rPr>
        <w:t>) and relative humidity (</w:t>
      </w:r>
      <w:r w:rsidR="008E1888" w:rsidRPr="00F46F21">
        <w:rPr>
          <w:rFonts w:ascii="Times New Roman" w:hAnsi="Times New Roman" w:cs="Times New Roman"/>
          <w:i/>
          <w:iCs/>
        </w:rPr>
        <w:t>Hum</w:t>
      </w:r>
      <w:r w:rsidR="008E1888" w:rsidRPr="00F46F21">
        <w:rPr>
          <w:rFonts w:ascii="Times New Roman" w:hAnsi="Times New Roman" w:cs="Times New Roman"/>
          <w:i/>
          <w:iCs/>
          <w:vertAlign w:val="subscript"/>
        </w:rPr>
        <w:t>t</w:t>
      </w:r>
      <w:r w:rsidR="008E1888" w:rsidRPr="00F46F21">
        <w:rPr>
          <w:rFonts w:ascii="Times New Roman" w:hAnsi="Times New Roman" w:cs="Times New Roman"/>
          <w:vertAlign w:val="subscript"/>
        </w:rPr>
        <w:t>,0-69</w:t>
      </w:r>
      <w:r w:rsidR="008E1888" w:rsidRPr="00F46F21">
        <w:rPr>
          <w:rFonts w:ascii="Times New Roman" w:hAnsi="Times New Roman" w:cs="Times New Roman"/>
        </w:rPr>
        <w:t xml:space="preserve">), with maximum lags of 22 </w:t>
      </w:r>
      <w:r w:rsidR="008E1888" w:rsidRPr="00F46F21">
        <w:rPr>
          <w:rFonts w:ascii="Times New Roman" w:hAnsi="Times New Roman" w:cs="Times New Roman"/>
        </w:rPr>
        <w:lastRenderedPageBreak/>
        <w:t>and 69 days</w:t>
      </w:r>
      <w:r w:rsidR="00816BB4" w:rsidRPr="00F46F21">
        <w:rPr>
          <w:rFonts w:ascii="Times New Roman" w:hAnsi="Times New Roman" w:cs="Times New Roman"/>
        </w:rPr>
        <w:t>,</w:t>
      </w:r>
      <w:r w:rsidR="008E1888" w:rsidRPr="00F46F21">
        <w:rPr>
          <w:rFonts w:ascii="Times New Roman" w:hAnsi="Times New Roman" w:cs="Times New Roman"/>
        </w:rPr>
        <w:t xml:space="preserve"> were included in Model 1. </w:t>
      </w:r>
      <w:r w:rsidR="002A052F" w:rsidRPr="00F46F21">
        <w:rPr>
          <w:rFonts w:ascii="Times New Roman" w:hAnsi="Times New Roman" w:cs="Times New Roman"/>
        </w:rPr>
        <w:t xml:space="preserve">Then, the cross-basis of an indicator variable of the </w:t>
      </w:r>
      <w:r w:rsidR="00673BE1" w:rsidRPr="00F46F21">
        <w:rPr>
          <w:rFonts w:ascii="Times New Roman" w:hAnsi="Times New Roman" w:cs="Times New Roman"/>
        </w:rPr>
        <w:t>Grade III response</w:t>
      </w:r>
      <w:r w:rsidR="002A052F" w:rsidRPr="00F46F21">
        <w:rPr>
          <w:rFonts w:ascii="Times New Roman" w:hAnsi="Times New Roman" w:cs="Times New Roman"/>
        </w:rPr>
        <w:t xml:space="preserve"> in 2019</w:t>
      </w:r>
      <w:r w:rsidR="00507DD9" w:rsidRPr="00F46F21">
        <w:rPr>
          <w:rFonts w:ascii="Times New Roman" w:hAnsi="Times New Roman" w:cs="Times New Roman"/>
        </w:rPr>
        <w:t xml:space="preserve"> </w:t>
      </w:r>
      <w:r w:rsidR="002A052F" w:rsidRPr="00F46F21">
        <w:rPr>
          <w:rFonts w:ascii="Times New Roman" w:hAnsi="Times New Roman" w:cs="Times New Roman"/>
        </w:rPr>
        <w:t>(0: before August</w:t>
      </w:r>
      <w:r w:rsidR="002D762B" w:rsidRPr="00F46F21">
        <w:rPr>
          <w:rFonts w:ascii="Times New Roman" w:hAnsi="Times New Roman" w:cs="Times New Roman"/>
        </w:rPr>
        <w:t xml:space="preserve"> 9</w:t>
      </w:r>
      <w:r w:rsidR="002A052F" w:rsidRPr="00F46F21">
        <w:rPr>
          <w:rFonts w:ascii="Times New Roman" w:hAnsi="Times New Roman" w:cs="Times New Roman"/>
        </w:rPr>
        <w:t>, 2019; 1: otherwise) and time lag</w:t>
      </w:r>
      <w:r w:rsidR="008E1888" w:rsidRPr="00F46F21">
        <w:rPr>
          <w:rFonts w:ascii="Times New Roman" w:hAnsi="Times New Roman" w:cs="Times New Roman"/>
        </w:rPr>
        <w:t xml:space="preserve"> </w:t>
      </w:r>
      <w:r w:rsidR="002A052F" w:rsidRPr="00F46F21">
        <w:rPr>
          <w:rFonts w:ascii="Times New Roman" w:hAnsi="Times New Roman" w:cs="Times New Roman"/>
        </w:rPr>
        <w:t xml:space="preserve">was included in the model. The cross-basis can indicate the additional effect of early start of </w:t>
      </w:r>
      <w:r w:rsidR="00673BE1" w:rsidRPr="00F46F21">
        <w:rPr>
          <w:rFonts w:ascii="Times New Roman" w:hAnsi="Times New Roman" w:cs="Times New Roman"/>
        </w:rPr>
        <w:t>Grade III response</w:t>
      </w:r>
      <w:r w:rsidR="002A052F" w:rsidRPr="00F46F21">
        <w:rPr>
          <w:rFonts w:ascii="Times New Roman" w:hAnsi="Times New Roman" w:cs="Times New Roman"/>
        </w:rPr>
        <w:t xml:space="preserve">, since the </w:t>
      </w:r>
      <w:r w:rsidR="00673BE1" w:rsidRPr="00F46F21">
        <w:rPr>
          <w:rFonts w:ascii="Times New Roman" w:hAnsi="Times New Roman" w:cs="Times New Roman"/>
        </w:rPr>
        <w:t>Grade III response</w:t>
      </w:r>
      <w:r w:rsidR="002A052F" w:rsidRPr="00F46F21">
        <w:rPr>
          <w:rFonts w:ascii="Times New Roman" w:hAnsi="Times New Roman" w:cs="Times New Roman"/>
        </w:rPr>
        <w:t xml:space="preserve"> started in September in 2017 and 2018, but in August in 2019. We used a </w:t>
      </w:r>
      <w:r w:rsidR="002D762B" w:rsidRPr="00F46F21">
        <w:rPr>
          <w:rFonts w:ascii="Times New Roman" w:hAnsi="Times New Roman" w:cs="Times New Roman"/>
        </w:rPr>
        <w:t xml:space="preserve">degree </w:t>
      </w:r>
      <w:r w:rsidR="001D531E">
        <w:rPr>
          <w:rFonts w:ascii="Times New Roman" w:hAnsi="Times New Roman" w:cs="Times New Roman"/>
        </w:rPr>
        <w:t>two</w:t>
      </w:r>
      <w:r w:rsidR="002D762B" w:rsidRPr="00F46F21">
        <w:rPr>
          <w:rFonts w:ascii="Times New Roman" w:hAnsi="Times New Roman" w:cs="Times New Roman"/>
        </w:rPr>
        <w:t xml:space="preserve"> </w:t>
      </w:r>
      <w:r w:rsidR="002A052F" w:rsidRPr="00F46F21">
        <w:rPr>
          <w:rFonts w:ascii="Times New Roman" w:hAnsi="Times New Roman" w:cs="Times New Roman"/>
        </w:rPr>
        <w:t>polynomial for time lag</w:t>
      </w:r>
      <w:r w:rsidR="00816BB4" w:rsidRPr="00F46F21">
        <w:rPr>
          <w:rFonts w:ascii="Times New Roman" w:hAnsi="Times New Roman" w:cs="Times New Roman"/>
        </w:rPr>
        <w:t xml:space="preserve"> and constrained</w:t>
      </w:r>
      <w:r w:rsidR="002A052F" w:rsidRPr="00F46F21">
        <w:rPr>
          <w:rFonts w:ascii="Times New Roman" w:hAnsi="Times New Roman" w:cs="Times New Roman"/>
        </w:rPr>
        <w:t xml:space="preserve"> </w:t>
      </w:r>
      <w:r w:rsidR="00816BB4" w:rsidRPr="00F46F21">
        <w:rPr>
          <w:rFonts w:ascii="Times New Roman" w:hAnsi="Times New Roman" w:cs="Times New Roman"/>
        </w:rPr>
        <w:t>it</w:t>
      </w:r>
      <w:r w:rsidR="002A052F" w:rsidRPr="00F46F21">
        <w:rPr>
          <w:rFonts w:ascii="Times New Roman" w:hAnsi="Times New Roman" w:cs="Times New Roman"/>
        </w:rPr>
        <w:t xml:space="preserve"> to be at least 10 days, considering the IIP and time delay from illness onset to reporting cases. </w:t>
      </w:r>
      <w:r w:rsidR="00816BB4" w:rsidRPr="00F46F21">
        <w:rPr>
          <w:rFonts w:ascii="Times New Roman" w:hAnsi="Times New Roman" w:cs="Times New Roman"/>
        </w:rPr>
        <w:t>In addition, w</w:t>
      </w:r>
      <w:r w:rsidR="002A052F" w:rsidRPr="00F46F21">
        <w:rPr>
          <w:rFonts w:ascii="Times New Roman" w:hAnsi="Times New Roman" w:cs="Times New Roman"/>
        </w:rPr>
        <w:t xml:space="preserve">e assumed that the impact of early start of </w:t>
      </w:r>
      <w:r w:rsidR="00673BE1" w:rsidRPr="00F46F21">
        <w:rPr>
          <w:rFonts w:ascii="Times New Roman" w:hAnsi="Times New Roman" w:cs="Times New Roman"/>
        </w:rPr>
        <w:t>Grade III response</w:t>
      </w:r>
      <w:r w:rsidR="002A052F" w:rsidRPr="00F46F21">
        <w:rPr>
          <w:rFonts w:ascii="Times New Roman" w:hAnsi="Times New Roman" w:cs="Times New Roman"/>
        </w:rPr>
        <w:t xml:space="preserve"> lasted for at most 90 days and selected the time lag according to QAIC.</w:t>
      </w:r>
      <w:r w:rsidR="00D9092F" w:rsidRPr="00F46F21">
        <w:rPr>
          <w:rFonts w:ascii="Times New Roman" w:hAnsi="Times New Roman" w:cs="Times New Roman"/>
        </w:rPr>
        <w:t xml:space="preserve"> </w:t>
      </w:r>
      <w:r w:rsidR="00552D59" w:rsidRPr="00F46F21">
        <w:rPr>
          <w:rFonts w:ascii="Times New Roman" w:hAnsi="Times New Roman" w:cs="Times New Roman"/>
        </w:rPr>
        <w:t>T</w:t>
      </w:r>
      <w:r w:rsidR="00D9092F" w:rsidRPr="00F46F21">
        <w:rPr>
          <w:rFonts w:ascii="Times New Roman" w:hAnsi="Times New Roman" w:cs="Times New Roman"/>
        </w:rPr>
        <w:t xml:space="preserve">he metric obtained by applying the DLNM to the indicator variable of the </w:t>
      </w:r>
      <w:r w:rsidR="00673BE1" w:rsidRPr="00F46F21">
        <w:rPr>
          <w:rFonts w:ascii="Times New Roman" w:hAnsi="Times New Roman" w:cs="Times New Roman"/>
        </w:rPr>
        <w:t>Grade III response</w:t>
      </w:r>
      <w:r w:rsidR="00D9092F" w:rsidRPr="00F46F21">
        <w:rPr>
          <w:rFonts w:ascii="Times New Roman" w:hAnsi="Times New Roman" w:cs="Times New Roman"/>
        </w:rPr>
        <w:t xml:space="preserve"> in 2019, with a lag of 10-21 </w:t>
      </w:r>
      <w:r w:rsidR="00DB59A5" w:rsidRPr="00F46F21">
        <w:rPr>
          <w:rFonts w:ascii="Times New Roman" w:hAnsi="Times New Roman" w:cs="Times New Roman"/>
        </w:rPr>
        <w:t xml:space="preserve">days </w:t>
      </w:r>
      <w:r w:rsidR="00D9092F" w:rsidRPr="00F46F21">
        <w:rPr>
          <w:rFonts w:ascii="Times New Roman" w:hAnsi="Times New Roman" w:cs="Times New Roman"/>
        </w:rPr>
        <w:t>(</w:t>
      </w:r>
      <w:r w:rsidR="00D9092F" w:rsidRPr="00F46F21">
        <w:rPr>
          <w:rFonts w:ascii="Times New Roman" w:hAnsi="Times New Roman" w:cs="Times New Roman"/>
          <w:i/>
          <w:iCs/>
        </w:rPr>
        <w:t>Int</w:t>
      </w:r>
      <w:r w:rsidR="00D9092F" w:rsidRPr="00F46F21">
        <w:rPr>
          <w:rFonts w:ascii="Times New Roman" w:hAnsi="Times New Roman" w:cs="Times New Roman"/>
          <w:i/>
          <w:iCs/>
          <w:vertAlign w:val="subscript"/>
        </w:rPr>
        <w:t>t,</w:t>
      </w:r>
      <w:r w:rsidR="00D9092F" w:rsidRPr="00F46F21">
        <w:rPr>
          <w:rFonts w:ascii="Times New Roman" w:hAnsi="Times New Roman" w:cs="Times New Roman"/>
          <w:vertAlign w:val="subscript"/>
        </w:rPr>
        <w:t>10-21</w:t>
      </w:r>
      <w:r w:rsidR="00D9092F" w:rsidRPr="00F46F21">
        <w:rPr>
          <w:rFonts w:ascii="Times New Roman" w:hAnsi="Times New Roman" w:cs="Times New Roman"/>
        </w:rPr>
        <w:t>)</w:t>
      </w:r>
      <w:r w:rsidR="00816BB4" w:rsidRPr="00F46F21">
        <w:rPr>
          <w:rFonts w:ascii="Times New Roman" w:hAnsi="Times New Roman" w:cs="Times New Roman"/>
        </w:rPr>
        <w:t>,</w:t>
      </w:r>
      <w:r w:rsidR="00D9092F" w:rsidRPr="00F46F21">
        <w:rPr>
          <w:rFonts w:ascii="Times New Roman" w:hAnsi="Times New Roman" w:cs="Times New Roman"/>
        </w:rPr>
        <w:t xml:space="preserve"> </w:t>
      </w:r>
      <w:r w:rsidR="00552D59" w:rsidRPr="00F46F21">
        <w:rPr>
          <w:rFonts w:ascii="Times New Roman" w:hAnsi="Times New Roman" w:cs="Times New Roman"/>
        </w:rPr>
        <w:t xml:space="preserve">was included </w:t>
      </w:r>
      <w:r w:rsidR="00D9092F" w:rsidRPr="00F46F21">
        <w:rPr>
          <w:rFonts w:ascii="Times New Roman" w:hAnsi="Times New Roman" w:cs="Times New Roman"/>
        </w:rPr>
        <w:t>in Model 1.</w:t>
      </w:r>
    </w:p>
    <w:p w14:paraId="23A19C38" w14:textId="77777777" w:rsidR="00F502FB" w:rsidRPr="00F46F21" w:rsidRDefault="00F502FB" w:rsidP="0099754C">
      <w:pPr>
        <w:spacing w:line="360" w:lineRule="auto"/>
        <w:jc w:val="both"/>
        <w:rPr>
          <w:rFonts w:ascii="Times New Roman" w:eastAsiaTheme="majorEastAsia" w:hAnsi="Times New Roman" w:cs="Times New Roman"/>
          <w:b/>
          <w:bCs/>
        </w:rPr>
      </w:pPr>
      <w:r w:rsidRPr="00F46F21">
        <w:rPr>
          <w:rFonts w:ascii="Times New Roman" w:hAnsi="Times New Roman" w:cs="Times New Roman"/>
        </w:rPr>
        <w:br w:type="page"/>
      </w:r>
    </w:p>
    <w:p w14:paraId="0C30C643" w14:textId="453105FC" w:rsidR="006A0291" w:rsidRPr="00F46F21" w:rsidRDefault="00315E08" w:rsidP="0099754C">
      <w:pPr>
        <w:pStyle w:val="2"/>
        <w:spacing w:line="360" w:lineRule="auto"/>
        <w:rPr>
          <w:rFonts w:ascii="Times New Roman" w:hAnsi="Times New Roman" w:cs="Times New Roman"/>
          <w:szCs w:val="24"/>
        </w:rPr>
      </w:pPr>
      <w:r w:rsidRPr="00F46F21">
        <w:rPr>
          <w:rFonts w:ascii="Times New Roman" w:hAnsi="Times New Roman" w:cs="Times New Roman"/>
          <w:szCs w:val="24"/>
        </w:rPr>
        <w:lastRenderedPageBreak/>
        <w:t>References</w:t>
      </w:r>
    </w:p>
    <w:p w14:paraId="61DD6796" w14:textId="77777777" w:rsidR="00015DCA" w:rsidRPr="00015DCA" w:rsidRDefault="006A0291" w:rsidP="00015DCA">
      <w:pPr>
        <w:pStyle w:val="EndNoteBibliography"/>
        <w:spacing w:line="360" w:lineRule="auto"/>
        <w:ind w:left="566" w:hangingChars="236" w:hanging="566"/>
        <w:rPr>
          <w:noProof/>
        </w:rPr>
      </w:pPr>
      <w:r w:rsidRPr="00F46F21">
        <w:rPr>
          <w:rFonts w:ascii="Times New Roman" w:hAnsi="Times New Roman" w:cs="Times New Roman"/>
        </w:rPr>
        <w:fldChar w:fldCharType="begin"/>
      </w:r>
      <w:r w:rsidRPr="00F46F21">
        <w:rPr>
          <w:rFonts w:ascii="Times New Roman" w:hAnsi="Times New Roman" w:cs="Times New Roman"/>
        </w:rPr>
        <w:instrText xml:space="preserve"> ADDIN EN.REFLIST </w:instrText>
      </w:r>
      <w:r w:rsidRPr="00F46F21">
        <w:rPr>
          <w:rFonts w:ascii="Times New Roman" w:hAnsi="Times New Roman" w:cs="Times New Roman"/>
        </w:rPr>
        <w:fldChar w:fldCharType="separate"/>
      </w:r>
      <w:r w:rsidR="00015DCA" w:rsidRPr="00015DCA">
        <w:rPr>
          <w:noProof/>
        </w:rPr>
        <w:t>1.</w:t>
      </w:r>
      <w:r w:rsidR="00015DCA" w:rsidRPr="00015DCA">
        <w:rPr>
          <w:noProof/>
        </w:rPr>
        <w:tab/>
        <w:t>Liyanage P, Rocklov J, Tissera H, Palihawadana P, Wilder-Smith A, Tozan Y. Evaluation of intensified dengue control measures with interrupted time series analysis in the Panadura Medical Officer of Health division in Sri Lanka: a case study and cost-effectiveness analysis. Lancet Planet Health. 2019;3(5):e211-e8.</w:t>
      </w:r>
    </w:p>
    <w:p w14:paraId="5EE83C44" w14:textId="77777777" w:rsidR="00015DCA" w:rsidRPr="00015DCA" w:rsidRDefault="00015DCA" w:rsidP="00015DCA">
      <w:pPr>
        <w:pStyle w:val="EndNoteBibliography"/>
        <w:spacing w:line="360" w:lineRule="auto"/>
        <w:ind w:left="566" w:hangingChars="236" w:hanging="566"/>
        <w:rPr>
          <w:noProof/>
        </w:rPr>
      </w:pPr>
      <w:r w:rsidRPr="00015DCA">
        <w:rPr>
          <w:noProof/>
        </w:rPr>
        <w:t>2.</w:t>
      </w:r>
      <w:r w:rsidRPr="00015DCA">
        <w:rPr>
          <w:noProof/>
        </w:rPr>
        <w:tab/>
        <w:t>Gasparrini A, Armstrong B, Kenward MG. Distributed lag non-linear models. Stat Med. 2010;29(21):2224-34.</w:t>
      </w:r>
    </w:p>
    <w:p w14:paraId="0AB1521F" w14:textId="77777777" w:rsidR="00015DCA" w:rsidRPr="00015DCA" w:rsidRDefault="00015DCA" w:rsidP="00015DCA">
      <w:pPr>
        <w:pStyle w:val="EndNoteBibliography"/>
        <w:spacing w:line="360" w:lineRule="auto"/>
        <w:ind w:left="566" w:hangingChars="236" w:hanging="566"/>
        <w:rPr>
          <w:noProof/>
        </w:rPr>
      </w:pPr>
      <w:r w:rsidRPr="00015DCA">
        <w:rPr>
          <w:noProof/>
        </w:rPr>
        <w:t>3.</w:t>
      </w:r>
      <w:r w:rsidRPr="00015DCA">
        <w:rPr>
          <w:noProof/>
        </w:rPr>
        <w:tab/>
        <w:t>Cheong YL, Burkart K, Leitao PJ, Lakes T. Assessing weather effects on dengue disease in Malaysia. Int J Environ Res Public Health. 2013;10(12):6319-34.</w:t>
      </w:r>
    </w:p>
    <w:p w14:paraId="39BC66B3" w14:textId="77777777" w:rsidR="00015DCA" w:rsidRPr="00015DCA" w:rsidRDefault="00015DCA" w:rsidP="00015DCA">
      <w:pPr>
        <w:pStyle w:val="EndNoteBibliography"/>
        <w:spacing w:line="360" w:lineRule="auto"/>
        <w:ind w:left="566" w:hangingChars="236" w:hanging="566"/>
        <w:rPr>
          <w:noProof/>
        </w:rPr>
      </w:pPr>
      <w:r w:rsidRPr="00015DCA">
        <w:rPr>
          <w:noProof/>
        </w:rPr>
        <w:t>4.</w:t>
      </w:r>
      <w:r w:rsidRPr="00015DCA">
        <w:rPr>
          <w:noProof/>
        </w:rPr>
        <w:tab/>
        <w:t>Maimusa HA, Ahmad AH, Kassim NF, Rahim J. Age-stage, two-sex life table characteristics of Aedes albopictus and Aedes Aegypti in Penang Island, Malaysia. J Am Mosq Control Assoc. 2016;32(1):1-11.</w:t>
      </w:r>
    </w:p>
    <w:p w14:paraId="5F29640D" w14:textId="77777777" w:rsidR="00015DCA" w:rsidRPr="00015DCA" w:rsidRDefault="00015DCA" w:rsidP="00015DCA">
      <w:pPr>
        <w:pStyle w:val="EndNoteBibliography"/>
        <w:spacing w:line="360" w:lineRule="auto"/>
        <w:ind w:left="566" w:hangingChars="236" w:hanging="566"/>
        <w:rPr>
          <w:noProof/>
        </w:rPr>
      </w:pPr>
      <w:r w:rsidRPr="00015DCA">
        <w:rPr>
          <w:noProof/>
        </w:rPr>
        <w:t>5.</w:t>
      </w:r>
      <w:r w:rsidRPr="00015DCA">
        <w:rPr>
          <w:noProof/>
        </w:rPr>
        <w:tab/>
        <w:t>Chan M, Johansson MA. The incubation periods of Dengue viruses. PLoS One. 2012;7(11):e50972.</w:t>
      </w:r>
    </w:p>
    <w:p w14:paraId="1738E3DD" w14:textId="78AD2A47" w:rsidR="00A274C1" w:rsidRPr="00F46F21" w:rsidRDefault="006A0291" w:rsidP="00015DCA">
      <w:pPr>
        <w:spacing w:line="360" w:lineRule="auto"/>
        <w:ind w:left="566" w:hangingChars="236" w:hanging="566"/>
        <w:jc w:val="both"/>
        <w:rPr>
          <w:rFonts w:ascii="Times New Roman" w:hAnsi="Times New Roman" w:cs="Times New Roman"/>
        </w:rPr>
      </w:pPr>
      <w:r w:rsidRPr="00F46F21">
        <w:rPr>
          <w:rFonts w:ascii="Times New Roman" w:hAnsi="Times New Roman" w:cs="Times New Roman"/>
        </w:rPr>
        <w:fldChar w:fldCharType="end"/>
      </w:r>
    </w:p>
    <w:sectPr w:rsidR="00A274C1" w:rsidRPr="00F46F21" w:rsidSect="00F856C4">
      <w:footerReference w:type="even" r:id="rId9"/>
      <w:footerReference w:type="default" r:id="rId10"/>
      <w:pgSz w:w="11900" w:h="16840"/>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F69C0D" w14:textId="77777777" w:rsidR="00E24205" w:rsidRDefault="00E24205" w:rsidP="00263EC9">
      <w:r>
        <w:separator/>
      </w:r>
    </w:p>
  </w:endnote>
  <w:endnote w:type="continuationSeparator" w:id="0">
    <w:p w14:paraId="3BEC0989" w14:textId="77777777" w:rsidR="00E24205" w:rsidRDefault="00E24205" w:rsidP="00263E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charset w:val="00"/>
    <w:family w:val="roman"/>
    <w:pitch w:val="variable"/>
    <w:sig w:usb0="E00002FF" w:usb1="400004FF" w:usb2="00000000" w:usb3="00000000" w:csb0="0000019F" w:csb1="00000000"/>
  </w:font>
  <w:font w:name="等线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f"/>
      </w:rPr>
      <w:id w:val="-78918501"/>
      <w:docPartObj>
        <w:docPartGallery w:val="Page Numbers (Bottom of Page)"/>
        <w:docPartUnique/>
      </w:docPartObj>
    </w:sdtPr>
    <w:sdtEndPr>
      <w:rPr>
        <w:rStyle w:val="af"/>
      </w:rPr>
    </w:sdtEndPr>
    <w:sdtContent>
      <w:p w14:paraId="70D8CDF0" w14:textId="5E21527D" w:rsidR="00263EC9" w:rsidRDefault="00263EC9" w:rsidP="00D03C55">
        <w:pPr>
          <w:pStyle w:val="ad"/>
          <w:framePr w:wrap="none" w:vAnchor="text" w:hAnchor="margin" w:xAlign="right" w:y="1"/>
          <w:rPr>
            <w:rStyle w:val="af"/>
          </w:rPr>
        </w:pPr>
        <w:r>
          <w:rPr>
            <w:rStyle w:val="af"/>
          </w:rPr>
          <w:fldChar w:fldCharType="begin"/>
        </w:r>
        <w:r>
          <w:rPr>
            <w:rStyle w:val="af"/>
          </w:rPr>
          <w:instrText xml:space="preserve"> PAGE </w:instrText>
        </w:r>
        <w:r>
          <w:rPr>
            <w:rStyle w:val="af"/>
          </w:rPr>
          <w:fldChar w:fldCharType="end"/>
        </w:r>
      </w:p>
    </w:sdtContent>
  </w:sdt>
  <w:p w14:paraId="593567B7" w14:textId="77777777" w:rsidR="00263EC9" w:rsidRDefault="00263EC9" w:rsidP="00263EC9">
    <w:pPr>
      <w:pStyle w:val="ad"/>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f"/>
      </w:rPr>
      <w:id w:val="-370915540"/>
      <w:docPartObj>
        <w:docPartGallery w:val="Page Numbers (Bottom of Page)"/>
        <w:docPartUnique/>
      </w:docPartObj>
    </w:sdtPr>
    <w:sdtEndPr>
      <w:rPr>
        <w:rStyle w:val="af"/>
      </w:rPr>
    </w:sdtEndPr>
    <w:sdtContent>
      <w:p w14:paraId="240F6BA6" w14:textId="00214372" w:rsidR="00263EC9" w:rsidRDefault="00263EC9" w:rsidP="00D03C55">
        <w:pPr>
          <w:pStyle w:val="ad"/>
          <w:framePr w:wrap="none" w:vAnchor="text" w:hAnchor="margin" w:xAlign="right" w:y="1"/>
          <w:rPr>
            <w:rStyle w:val="af"/>
          </w:rPr>
        </w:pPr>
        <w:r>
          <w:rPr>
            <w:rStyle w:val="af"/>
          </w:rPr>
          <w:fldChar w:fldCharType="begin"/>
        </w:r>
        <w:r>
          <w:rPr>
            <w:rStyle w:val="af"/>
          </w:rPr>
          <w:instrText xml:space="preserve"> PAGE </w:instrText>
        </w:r>
        <w:r>
          <w:rPr>
            <w:rStyle w:val="af"/>
          </w:rPr>
          <w:fldChar w:fldCharType="separate"/>
        </w:r>
        <w:r w:rsidR="00BB7390">
          <w:rPr>
            <w:rStyle w:val="af"/>
            <w:noProof/>
          </w:rPr>
          <w:t>3</w:t>
        </w:r>
        <w:r>
          <w:rPr>
            <w:rStyle w:val="af"/>
          </w:rPr>
          <w:fldChar w:fldCharType="end"/>
        </w:r>
      </w:p>
    </w:sdtContent>
  </w:sdt>
  <w:p w14:paraId="61981FF9" w14:textId="77777777" w:rsidR="00263EC9" w:rsidRDefault="00263EC9" w:rsidP="00263EC9">
    <w:pPr>
      <w:pStyle w:val="ad"/>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40B61E" w14:textId="77777777" w:rsidR="00E24205" w:rsidRDefault="00E24205" w:rsidP="00263EC9">
      <w:r>
        <w:separator/>
      </w:r>
    </w:p>
  </w:footnote>
  <w:footnote w:type="continuationSeparator" w:id="0">
    <w:p w14:paraId="64DF2573" w14:textId="77777777" w:rsidR="00E24205" w:rsidRDefault="00E24205" w:rsidP="00263EC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4D36CC"/>
    <w:multiLevelType w:val="multilevel"/>
    <w:tmpl w:val="D14621D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2D0F4345"/>
    <w:multiLevelType w:val="hybridMultilevel"/>
    <w:tmpl w:val="6AD852D8"/>
    <w:lvl w:ilvl="0" w:tplc="C0DEBB92">
      <w:start w:val="22"/>
      <w:numFmt w:val="bullet"/>
      <w:lvlText w:val=""/>
      <w:lvlJc w:val="left"/>
      <w:pPr>
        <w:ind w:left="360" w:hanging="360"/>
      </w:pPr>
      <w:rPr>
        <w:rFonts w:ascii="Wingdings" w:eastAsiaTheme="minorEastAsia" w:hAnsi="Wingdings" w:cstheme="minorBid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31C873EB"/>
    <w:multiLevelType w:val="hybridMultilevel"/>
    <w:tmpl w:val="C900974C"/>
    <w:lvl w:ilvl="0" w:tplc="CFAEFE78">
      <w:start w:val="22"/>
      <w:numFmt w:val="bullet"/>
      <w:lvlText w:val=""/>
      <w:lvlJc w:val="left"/>
      <w:pPr>
        <w:ind w:left="360" w:hanging="360"/>
      </w:pPr>
      <w:rPr>
        <w:rFonts w:ascii="Wingdings" w:eastAsiaTheme="minorEastAsia" w:hAnsi="Wingdings" w:cstheme="minorBid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76585962"/>
    <w:multiLevelType w:val="hybridMultilevel"/>
    <w:tmpl w:val="D1B8FA36"/>
    <w:lvl w:ilvl="0" w:tplc="3F8C653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 Copy&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9z9xw5rbadftnefdz3xrsf2pfva55rptdff&quot;&gt;dengue&lt;record-ids&gt;&lt;item&gt;12&lt;/item&gt;&lt;item&gt;13&lt;/item&gt;&lt;item&gt;15&lt;/item&gt;&lt;item&gt;16&lt;/item&gt;&lt;item&gt;17&lt;/item&gt;&lt;/record-ids&gt;&lt;/item&gt;&lt;/Libraries&gt;"/>
  </w:docVars>
  <w:rsids>
    <w:rsidRoot w:val="0045421D"/>
    <w:rsid w:val="0000218D"/>
    <w:rsid w:val="00003AFB"/>
    <w:rsid w:val="00015DCA"/>
    <w:rsid w:val="00020020"/>
    <w:rsid w:val="000249D0"/>
    <w:rsid w:val="00047063"/>
    <w:rsid w:val="00057FD7"/>
    <w:rsid w:val="000753D8"/>
    <w:rsid w:val="00080BB6"/>
    <w:rsid w:val="00087285"/>
    <w:rsid w:val="0009044E"/>
    <w:rsid w:val="00096320"/>
    <w:rsid w:val="000C4C6D"/>
    <w:rsid w:val="000C4DD9"/>
    <w:rsid w:val="000D6E6E"/>
    <w:rsid w:val="000E2A6D"/>
    <w:rsid w:val="000E427C"/>
    <w:rsid w:val="000E63DB"/>
    <w:rsid w:val="001018FC"/>
    <w:rsid w:val="00102876"/>
    <w:rsid w:val="0010378C"/>
    <w:rsid w:val="00107E35"/>
    <w:rsid w:val="0011052F"/>
    <w:rsid w:val="00124EF4"/>
    <w:rsid w:val="0013089E"/>
    <w:rsid w:val="001309C2"/>
    <w:rsid w:val="00137722"/>
    <w:rsid w:val="00144554"/>
    <w:rsid w:val="00145AEB"/>
    <w:rsid w:val="00150D99"/>
    <w:rsid w:val="001632B0"/>
    <w:rsid w:val="0017027F"/>
    <w:rsid w:val="0018081C"/>
    <w:rsid w:val="001816DE"/>
    <w:rsid w:val="00193EF6"/>
    <w:rsid w:val="001952D7"/>
    <w:rsid w:val="001B7758"/>
    <w:rsid w:val="001C37DE"/>
    <w:rsid w:val="001D531E"/>
    <w:rsid w:val="001E6A3A"/>
    <w:rsid w:val="001F670D"/>
    <w:rsid w:val="00207D9B"/>
    <w:rsid w:val="00212A73"/>
    <w:rsid w:val="00214549"/>
    <w:rsid w:val="002163FE"/>
    <w:rsid w:val="002175A6"/>
    <w:rsid w:val="00222FCD"/>
    <w:rsid w:val="00241944"/>
    <w:rsid w:val="00246A37"/>
    <w:rsid w:val="00263EC9"/>
    <w:rsid w:val="00286B1B"/>
    <w:rsid w:val="002963D2"/>
    <w:rsid w:val="002A052F"/>
    <w:rsid w:val="002A2D8E"/>
    <w:rsid w:val="002D762B"/>
    <w:rsid w:val="002E1395"/>
    <w:rsid w:val="002F0900"/>
    <w:rsid w:val="00315DD9"/>
    <w:rsid w:val="00315E08"/>
    <w:rsid w:val="00332DD3"/>
    <w:rsid w:val="00390C81"/>
    <w:rsid w:val="00391A80"/>
    <w:rsid w:val="003A4B00"/>
    <w:rsid w:val="003B0E70"/>
    <w:rsid w:val="003C15CB"/>
    <w:rsid w:val="003C5810"/>
    <w:rsid w:val="003C7830"/>
    <w:rsid w:val="003D093F"/>
    <w:rsid w:val="003D0F7A"/>
    <w:rsid w:val="003D296B"/>
    <w:rsid w:val="003D314C"/>
    <w:rsid w:val="003F6920"/>
    <w:rsid w:val="00411923"/>
    <w:rsid w:val="00413E1A"/>
    <w:rsid w:val="00414BCE"/>
    <w:rsid w:val="00417CE3"/>
    <w:rsid w:val="00422E2A"/>
    <w:rsid w:val="00424DE3"/>
    <w:rsid w:val="00430737"/>
    <w:rsid w:val="0044309C"/>
    <w:rsid w:val="00443325"/>
    <w:rsid w:val="0045421D"/>
    <w:rsid w:val="00454F86"/>
    <w:rsid w:val="00465575"/>
    <w:rsid w:val="004849FA"/>
    <w:rsid w:val="0048708E"/>
    <w:rsid w:val="004879DF"/>
    <w:rsid w:val="00490291"/>
    <w:rsid w:val="004A2ADC"/>
    <w:rsid w:val="004C01E6"/>
    <w:rsid w:val="004D3C43"/>
    <w:rsid w:val="004D50DD"/>
    <w:rsid w:val="004E3EDB"/>
    <w:rsid w:val="00507DD9"/>
    <w:rsid w:val="00516285"/>
    <w:rsid w:val="00522E59"/>
    <w:rsid w:val="00523D0B"/>
    <w:rsid w:val="00540EC7"/>
    <w:rsid w:val="005423C0"/>
    <w:rsid w:val="00552D59"/>
    <w:rsid w:val="00564E10"/>
    <w:rsid w:val="0057546D"/>
    <w:rsid w:val="005A74AA"/>
    <w:rsid w:val="005C12BF"/>
    <w:rsid w:val="005E4561"/>
    <w:rsid w:val="006127FB"/>
    <w:rsid w:val="00631BD8"/>
    <w:rsid w:val="0063457E"/>
    <w:rsid w:val="00642CD5"/>
    <w:rsid w:val="00650C99"/>
    <w:rsid w:val="00663573"/>
    <w:rsid w:val="00673BE1"/>
    <w:rsid w:val="006A0291"/>
    <w:rsid w:val="006B24E9"/>
    <w:rsid w:val="006B66F5"/>
    <w:rsid w:val="006C52DE"/>
    <w:rsid w:val="006D0394"/>
    <w:rsid w:val="006D26C3"/>
    <w:rsid w:val="00713398"/>
    <w:rsid w:val="00715959"/>
    <w:rsid w:val="00724747"/>
    <w:rsid w:val="007259AA"/>
    <w:rsid w:val="00731F80"/>
    <w:rsid w:val="00743E4C"/>
    <w:rsid w:val="00761313"/>
    <w:rsid w:val="00770EFC"/>
    <w:rsid w:val="00772004"/>
    <w:rsid w:val="0077692C"/>
    <w:rsid w:val="00780AE8"/>
    <w:rsid w:val="00782C87"/>
    <w:rsid w:val="007849C3"/>
    <w:rsid w:val="00793C40"/>
    <w:rsid w:val="00794254"/>
    <w:rsid w:val="00795E21"/>
    <w:rsid w:val="007B2380"/>
    <w:rsid w:val="007D1B3F"/>
    <w:rsid w:val="007E7D3B"/>
    <w:rsid w:val="007F153E"/>
    <w:rsid w:val="007F7923"/>
    <w:rsid w:val="00800CA2"/>
    <w:rsid w:val="00802B1E"/>
    <w:rsid w:val="00816BB4"/>
    <w:rsid w:val="008206F9"/>
    <w:rsid w:val="00821C3F"/>
    <w:rsid w:val="00834426"/>
    <w:rsid w:val="008573F5"/>
    <w:rsid w:val="00866284"/>
    <w:rsid w:val="00880C5B"/>
    <w:rsid w:val="00893B7A"/>
    <w:rsid w:val="008961CC"/>
    <w:rsid w:val="008B788C"/>
    <w:rsid w:val="008C2D21"/>
    <w:rsid w:val="008C6D43"/>
    <w:rsid w:val="008C71AE"/>
    <w:rsid w:val="008D67FE"/>
    <w:rsid w:val="008E1888"/>
    <w:rsid w:val="00900F76"/>
    <w:rsid w:val="00912CA5"/>
    <w:rsid w:val="00925295"/>
    <w:rsid w:val="00930993"/>
    <w:rsid w:val="00930B9F"/>
    <w:rsid w:val="00933015"/>
    <w:rsid w:val="00942C30"/>
    <w:rsid w:val="00946437"/>
    <w:rsid w:val="00954F69"/>
    <w:rsid w:val="00970DD0"/>
    <w:rsid w:val="009733EE"/>
    <w:rsid w:val="00984559"/>
    <w:rsid w:val="00986686"/>
    <w:rsid w:val="0099754C"/>
    <w:rsid w:val="009A09D8"/>
    <w:rsid w:val="009A3223"/>
    <w:rsid w:val="009B7C87"/>
    <w:rsid w:val="009C5549"/>
    <w:rsid w:val="009E4EFE"/>
    <w:rsid w:val="009E4F48"/>
    <w:rsid w:val="009F24A4"/>
    <w:rsid w:val="00A12AB9"/>
    <w:rsid w:val="00A12CAB"/>
    <w:rsid w:val="00A21AED"/>
    <w:rsid w:val="00A274C1"/>
    <w:rsid w:val="00A36A3D"/>
    <w:rsid w:val="00A42B34"/>
    <w:rsid w:val="00A475B2"/>
    <w:rsid w:val="00A52128"/>
    <w:rsid w:val="00A624D1"/>
    <w:rsid w:val="00A638DF"/>
    <w:rsid w:val="00A926DE"/>
    <w:rsid w:val="00AA1362"/>
    <w:rsid w:val="00AB5400"/>
    <w:rsid w:val="00AD0448"/>
    <w:rsid w:val="00AD55DD"/>
    <w:rsid w:val="00AF04ED"/>
    <w:rsid w:val="00AF1CF0"/>
    <w:rsid w:val="00B01E33"/>
    <w:rsid w:val="00B076C5"/>
    <w:rsid w:val="00B36E17"/>
    <w:rsid w:val="00B45A80"/>
    <w:rsid w:val="00B56F99"/>
    <w:rsid w:val="00B819A6"/>
    <w:rsid w:val="00B93066"/>
    <w:rsid w:val="00BB7390"/>
    <w:rsid w:val="00BC0000"/>
    <w:rsid w:val="00BC16FB"/>
    <w:rsid w:val="00BD14DA"/>
    <w:rsid w:val="00BF28DA"/>
    <w:rsid w:val="00C050C1"/>
    <w:rsid w:val="00C13517"/>
    <w:rsid w:val="00C14A18"/>
    <w:rsid w:val="00C27F32"/>
    <w:rsid w:val="00C3312A"/>
    <w:rsid w:val="00C56C1C"/>
    <w:rsid w:val="00C57C67"/>
    <w:rsid w:val="00C64CC7"/>
    <w:rsid w:val="00C654C7"/>
    <w:rsid w:val="00C7035D"/>
    <w:rsid w:val="00C85767"/>
    <w:rsid w:val="00C94B74"/>
    <w:rsid w:val="00CA177A"/>
    <w:rsid w:val="00CB2A7E"/>
    <w:rsid w:val="00CC3F45"/>
    <w:rsid w:val="00CD2316"/>
    <w:rsid w:val="00CE3FBC"/>
    <w:rsid w:val="00CE4BD2"/>
    <w:rsid w:val="00CF2003"/>
    <w:rsid w:val="00D06DC4"/>
    <w:rsid w:val="00D07E28"/>
    <w:rsid w:val="00D12FFA"/>
    <w:rsid w:val="00D153D6"/>
    <w:rsid w:val="00D2283E"/>
    <w:rsid w:val="00D30748"/>
    <w:rsid w:val="00D32B64"/>
    <w:rsid w:val="00D77988"/>
    <w:rsid w:val="00D77C09"/>
    <w:rsid w:val="00D9092F"/>
    <w:rsid w:val="00DA4AC0"/>
    <w:rsid w:val="00DB59A5"/>
    <w:rsid w:val="00DC2E47"/>
    <w:rsid w:val="00DC7DEC"/>
    <w:rsid w:val="00DE0713"/>
    <w:rsid w:val="00DE2D4B"/>
    <w:rsid w:val="00DF5C70"/>
    <w:rsid w:val="00DF7C17"/>
    <w:rsid w:val="00E1733E"/>
    <w:rsid w:val="00E17F4E"/>
    <w:rsid w:val="00E24205"/>
    <w:rsid w:val="00E27149"/>
    <w:rsid w:val="00E3036F"/>
    <w:rsid w:val="00E40874"/>
    <w:rsid w:val="00E472B6"/>
    <w:rsid w:val="00E51A65"/>
    <w:rsid w:val="00E544FB"/>
    <w:rsid w:val="00E66235"/>
    <w:rsid w:val="00E726CA"/>
    <w:rsid w:val="00E91C15"/>
    <w:rsid w:val="00EC5833"/>
    <w:rsid w:val="00EE1E16"/>
    <w:rsid w:val="00EE4277"/>
    <w:rsid w:val="00F001E4"/>
    <w:rsid w:val="00F05DFD"/>
    <w:rsid w:val="00F10AA9"/>
    <w:rsid w:val="00F13B74"/>
    <w:rsid w:val="00F31EF2"/>
    <w:rsid w:val="00F33A35"/>
    <w:rsid w:val="00F35291"/>
    <w:rsid w:val="00F46B46"/>
    <w:rsid w:val="00F46F21"/>
    <w:rsid w:val="00F502FB"/>
    <w:rsid w:val="00F56A6C"/>
    <w:rsid w:val="00F60E6E"/>
    <w:rsid w:val="00F6723B"/>
    <w:rsid w:val="00F763BE"/>
    <w:rsid w:val="00F7732F"/>
    <w:rsid w:val="00F856C4"/>
    <w:rsid w:val="00F866B4"/>
    <w:rsid w:val="00F9107E"/>
    <w:rsid w:val="00FA4DA1"/>
    <w:rsid w:val="00FB098D"/>
    <w:rsid w:val="00FB56EB"/>
    <w:rsid w:val="00FB64CF"/>
    <w:rsid w:val="00FC1660"/>
    <w:rsid w:val="00FD0B95"/>
    <w:rsid w:val="00FF68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AB6B9"/>
  <w15:chartTrackingRefBased/>
  <w15:docId w15:val="{DDF84CF6-6E00-A040-9112-5406F6C28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5400"/>
    <w:rPr>
      <w:rFonts w:ascii="宋体" w:eastAsia="宋体" w:hAnsi="宋体" w:cs="宋体"/>
      <w:kern w:val="0"/>
      <w:sz w:val="24"/>
    </w:rPr>
  </w:style>
  <w:style w:type="paragraph" w:styleId="1">
    <w:name w:val="heading 1"/>
    <w:basedOn w:val="a"/>
    <w:next w:val="a"/>
    <w:link w:val="10"/>
    <w:uiPriority w:val="9"/>
    <w:qFormat/>
    <w:rsid w:val="00EE1E16"/>
    <w:pPr>
      <w:keepNext/>
      <w:keepLines/>
      <w:widowControl w:val="0"/>
      <w:spacing w:before="340" w:after="330" w:line="578" w:lineRule="auto"/>
      <w:jc w:val="both"/>
      <w:outlineLvl w:val="0"/>
    </w:pPr>
    <w:rPr>
      <w:rFonts w:ascii="Cambria" w:eastAsiaTheme="minorEastAsia" w:hAnsi="Cambria" w:cstheme="minorBidi"/>
      <w:b/>
      <w:bCs/>
      <w:kern w:val="44"/>
      <w:sz w:val="44"/>
      <w:szCs w:val="44"/>
    </w:rPr>
  </w:style>
  <w:style w:type="paragraph" w:styleId="2">
    <w:name w:val="heading 2"/>
    <w:basedOn w:val="a"/>
    <w:next w:val="a"/>
    <w:link w:val="20"/>
    <w:uiPriority w:val="9"/>
    <w:unhideWhenUsed/>
    <w:qFormat/>
    <w:rsid w:val="00BD14DA"/>
    <w:pPr>
      <w:keepNext/>
      <w:keepLines/>
      <w:widowControl w:val="0"/>
      <w:spacing w:line="480" w:lineRule="auto"/>
      <w:jc w:val="both"/>
      <w:outlineLvl w:val="1"/>
    </w:pPr>
    <w:rPr>
      <w:rFonts w:ascii="Cambria" w:eastAsiaTheme="majorEastAsia" w:hAnsi="Cambria" w:cstheme="majorBidi"/>
      <w:b/>
      <w:bCs/>
      <w:kern w:val="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D14DA"/>
    <w:rPr>
      <w:sz w:val="18"/>
      <w:szCs w:val="18"/>
    </w:rPr>
  </w:style>
  <w:style w:type="character" w:customStyle="1" w:styleId="a4">
    <w:name w:val="批注框文本 字符"/>
    <w:basedOn w:val="a0"/>
    <w:link w:val="a3"/>
    <w:uiPriority w:val="99"/>
    <w:semiHidden/>
    <w:rsid w:val="00BD14DA"/>
    <w:rPr>
      <w:rFonts w:ascii="宋体" w:eastAsia="宋体"/>
      <w:sz w:val="18"/>
      <w:szCs w:val="18"/>
    </w:rPr>
  </w:style>
  <w:style w:type="character" w:customStyle="1" w:styleId="20">
    <w:name w:val="标题 2 字符"/>
    <w:basedOn w:val="a0"/>
    <w:link w:val="2"/>
    <w:uiPriority w:val="9"/>
    <w:rsid w:val="00BD14DA"/>
    <w:rPr>
      <w:rFonts w:ascii="Cambria" w:eastAsiaTheme="majorEastAsia" w:hAnsi="Cambria" w:cstheme="majorBidi"/>
      <w:b/>
      <w:bCs/>
      <w:sz w:val="24"/>
      <w:szCs w:val="32"/>
    </w:rPr>
  </w:style>
  <w:style w:type="table" w:styleId="a5">
    <w:name w:val="Table Grid"/>
    <w:basedOn w:val="a1"/>
    <w:uiPriority w:val="39"/>
    <w:rsid w:val="00D77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标题 1 字符"/>
    <w:basedOn w:val="a0"/>
    <w:link w:val="1"/>
    <w:uiPriority w:val="9"/>
    <w:rsid w:val="00EE1E16"/>
    <w:rPr>
      <w:rFonts w:ascii="Cambria" w:hAnsi="Cambria"/>
      <w:b/>
      <w:bCs/>
      <w:kern w:val="44"/>
      <w:sz w:val="44"/>
      <w:szCs w:val="44"/>
    </w:rPr>
  </w:style>
  <w:style w:type="character" w:styleId="a6">
    <w:name w:val="annotation reference"/>
    <w:basedOn w:val="a0"/>
    <w:uiPriority w:val="99"/>
    <w:semiHidden/>
    <w:unhideWhenUsed/>
    <w:rsid w:val="00F46B46"/>
    <w:rPr>
      <w:sz w:val="21"/>
      <w:szCs w:val="21"/>
    </w:rPr>
  </w:style>
  <w:style w:type="paragraph" w:styleId="a7">
    <w:name w:val="annotation text"/>
    <w:basedOn w:val="a"/>
    <w:link w:val="a8"/>
    <w:uiPriority w:val="99"/>
    <w:unhideWhenUsed/>
    <w:rsid w:val="00F46B46"/>
    <w:pPr>
      <w:widowControl w:val="0"/>
      <w:spacing w:line="480" w:lineRule="auto"/>
    </w:pPr>
    <w:rPr>
      <w:rFonts w:ascii="Cambria" w:eastAsiaTheme="minorEastAsia" w:hAnsi="Cambria" w:cstheme="minorBidi"/>
      <w:kern w:val="2"/>
    </w:rPr>
  </w:style>
  <w:style w:type="character" w:customStyle="1" w:styleId="a8">
    <w:name w:val="批注文字 字符"/>
    <w:basedOn w:val="a0"/>
    <w:link w:val="a7"/>
    <w:uiPriority w:val="99"/>
    <w:rsid w:val="00F46B46"/>
    <w:rPr>
      <w:rFonts w:ascii="Cambria" w:hAnsi="Cambria"/>
      <w:sz w:val="24"/>
    </w:rPr>
  </w:style>
  <w:style w:type="paragraph" w:styleId="a9">
    <w:name w:val="List Paragraph"/>
    <w:basedOn w:val="a"/>
    <w:uiPriority w:val="34"/>
    <w:qFormat/>
    <w:rsid w:val="00391A80"/>
    <w:pPr>
      <w:widowControl w:val="0"/>
      <w:spacing w:line="480" w:lineRule="auto"/>
      <w:ind w:firstLineChars="200" w:firstLine="420"/>
      <w:jc w:val="both"/>
    </w:pPr>
    <w:rPr>
      <w:rFonts w:ascii="Cambria" w:eastAsiaTheme="minorEastAsia" w:hAnsi="Cambria" w:cstheme="minorBidi"/>
      <w:kern w:val="2"/>
    </w:rPr>
  </w:style>
  <w:style w:type="paragraph" w:styleId="aa">
    <w:name w:val="annotation subject"/>
    <w:basedOn w:val="a7"/>
    <w:next w:val="a7"/>
    <w:link w:val="ab"/>
    <w:uiPriority w:val="99"/>
    <w:semiHidden/>
    <w:unhideWhenUsed/>
    <w:rsid w:val="00900F76"/>
    <w:rPr>
      <w:b/>
      <w:bCs/>
    </w:rPr>
  </w:style>
  <w:style w:type="character" w:customStyle="1" w:styleId="ab">
    <w:name w:val="批注主题 字符"/>
    <w:basedOn w:val="a8"/>
    <w:link w:val="aa"/>
    <w:uiPriority w:val="99"/>
    <w:semiHidden/>
    <w:rsid w:val="00900F76"/>
    <w:rPr>
      <w:rFonts w:ascii="Cambria" w:hAnsi="Cambria"/>
      <w:b/>
      <w:bCs/>
      <w:sz w:val="24"/>
    </w:rPr>
  </w:style>
  <w:style w:type="paragraph" w:styleId="ac">
    <w:name w:val="Normal (Web)"/>
    <w:basedOn w:val="a"/>
    <w:uiPriority w:val="99"/>
    <w:semiHidden/>
    <w:unhideWhenUsed/>
    <w:rsid w:val="00E544FB"/>
    <w:pPr>
      <w:spacing w:before="100" w:beforeAutospacing="1" w:after="100" w:afterAutospacing="1"/>
    </w:pPr>
  </w:style>
  <w:style w:type="paragraph" w:customStyle="1" w:styleId="EndNoteBibliographyTitle">
    <w:name w:val="EndNote Bibliography Title"/>
    <w:basedOn w:val="a"/>
    <w:link w:val="EndNoteBibliographyTitle0"/>
    <w:rsid w:val="00CF2003"/>
    <w:pPr>
      <w:widowControl w:val="0"/>
      <w:spacing w:line="480" w:lineRule="auto"/>
      <w:jc w:val="center"/>
    </w:pPr>
    <w:rPr>
      <w:rFonts w:ascii="Cambria" w:eastAsiaTheme="minorEastAsia" w:hAnsi="Cambria" w:cstheme="minorBidi"/>
      <w:kern w:val="2"/>
    </w:rPr>
  </w:style>
  <w:style w:type="character" w:customStyle="1" w:styleId="EndNoteBibliographyTitle0">
    <w:name w:val="EndNote Bibliography Title 字符"/>
    <w:basedOn w:val="a0"/>
    <w:link w:val="EndNoteBibliographyTitle"/>
    <w:rsid w:val="00CF2003"/>
    <w:rPr>
      <w:rFonts w:ascii="Cambria" w:hAnsi="Cambria"/>
      <w:sz w:val="24"/>
    </w:rPr>
  </w:style>
  <w:style w:type="paragraph" w:customStyle="1" w:styleId="EndNoteBibliography">
    <w:name w:val="EndNote Bibliography"/>
    <w:basedOn w:val="a"/>
    <w:link w:val="EndNoteBibliography0"/>
    <w:rsid w:val="00CF2003"/>
    <w:pPr>
      <w:widowControl w:val="0"/>
      <w:jc w:val="both"/>
    </w:pPr>
    <w:rPr>
      <w:rFonts w:ascii="Cambria" w:eastAsiaTheme="minorEastAsia" w:hAnsi="Cambria" w:cstheme="minorBidi"/>
      <w:kern w:val="2"/>
    </w:rPr>
  </w:style>
  <w:style w:type="character" w:customStyle="1" w:styleId="EndNoteBibliography0">
    <w:name w:val="EndNote Bibliography 字符"/>
    <w:basedOn w:val="a0"/>
    <w:link w:val="EndNoteBibliography"/>
    <w:rsid w:val="00CF2003"/>
    <w:rPr>
      <w:rFonts w:ascii="Cambria" w:hAnsi="Cambria"/>
      <w:sz w:val="24"/>
    </w:rPr>
  </w:style>
  <w:style w:type="paragraph" w:styleId="ad">
    <w:name w:val="footer"/>
    <w:basedOn w:val="a"/>
    <w:link w:val="ae"/>
    <w:uiPriority w:val="99"/>
    <w:unhideWhenUsed/>
    <w:rsid w:val="00263EC9"/>
    <w:pPr>
      <w:widowControl w:val="0"/>
      <w:tabs>
        <w:tab w:val="center" w:pos="4153"/>
        <w:tab w:val="right" w:pos="8306"/>
      </w:tabs>
      <w:snapToGrid w:val="0"/>
    </w:pPr>
    <w:rPr>
      <w:rFonts w:ascii="Cambria" w:eastAsiaTheme="minorEastAsia" w:hAnsi="Cambria" w:cstheme="minorBidi"/>
      <w:kern w:val="2"/>
      <w:sz w:val="18"/>
      <w:szCs w:val="18"/>
    </w:rPr>
  </w:style>
  <w:style w:type="character" w:customStyle="1" w:styleId="ae">
    <w:name w:val="页脚 字符"/>
    <w:basedOn w:val="a0"/>
    <w:link w:val="ad"/>
    <w:uiPriority w:val="99"/>
    <w:rsid w:val="00263EC9"/>
    <w:rPr>
      <w:rFonts w:ascii="Cambria" w:hAnsi="Cambria"/>
      <w:sz w:val="18"/>
      <w:szCs w:val="18"/>
    </w:rPr>
  </w:style>
  <w:style w:type="character" w:styleId="af">
    <w:name w:val="page number"/>
    <w:basedOn w:val="a0"/>
    <w:uiPriority w:val="99"/>
    <w:semiHidden/>
    <w:unhideWhenUsed/>
    <w:rsid w:val="00263E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016710">
      <w:bodyDiv w:val="1"/>
      <w:marLeft w:val="0"/>
      <w:marRight w:val="0"/>
      <w:marTop w:val="0"/>
      <w:marBottom w:val="0"/>
      <w:divBdr>
        <w:top w:val="none" w:sz="0" w:space="0" w:color="auto"/>
        <w:left w:val="none" w:sz="0" w:space="0" w:color="auto"/>
        <w:bottom w:val="none" w:sz="0" w:space="0" w:color="auto"/>
        <w:right w:val="none" w:sz="0" w:space="0" w:color="auto"/>
      </w:divBdr>
      <w:divsChild>
        <w:div w:id="253124505">
          <w:marLeft w:val="0"/>
          <w:marRight w:val="0"/>
          <w:marTop w:val="0"/>
          <w:marBottom w:val="0"/>
          <w:divBdr>
            <w:top w:val="none" w:sz="0" w:space="0" w:color="auto"/>
            <w:left w:val="none" w:sz="0" w:space="0" w:color="auto"/>
            <w:bottom w:val="none" w:sz="0" w:space="0" w:color="auto"/>
            <w:right w:val="none" w:sz="0" w:space="0" w:color="auto"/>
          </w:divBdr>
          <w:divsChild>
            <w:div w:id="439032581">
              <w:marLeft w:val="0"/>
              <w:marRight w:val="0"/>
              <w:marTop w:val="0"/>
              <w:marBottom w:val="0"/>
              <w:divBdr>
                <w:top w:val="none" w:sz="0" w:space="0" w:color="auto"/>
                <w:left w:val="none" w:sz="0" w:space="0" w:color="auto"/>
                <w:bottom w:val="none" w:sz="0" w:space="0" w:color="auto"/>
                <w:right w:val="none" w:sz="0" w:space="0" w:color="auto"/>
              </w:divBdr>
              <w:divsChild>
                <w:div w:id="45359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48445">
      <w:bodyDiv w:val="1"/>
      <w:marLeft w:val="0"/>
      <w:marRight w:val="0"/>
      <w:marTop w:val="0"/>
      <w:marBottom w:val="0"/>
      <w:divBdr>
        <w:top w:val="none" w:sz="0" w:space="0" w:color="auto"/>
        <w:left w:val="none" w:sz="0" w:space="0" w:color="auto"/>
        <w:bottom w:val="none" w:sz="0" w:space="0" w:color="auto"/>
        <w:right w:val="none" w:sz="0" w:space="0" w:color="auto"/>
      </w:divBdr>
    </w:div>
    <w:div w:id="240406944">
      <w:bodyDiv w:val="1"/>
      <w:marLeft w:val="0"/>
      <w:marRight w:val="0"/>
      <w:marTop w:val="0"/>
      <w:marBottom w:val="0"/>
      <w:divBdr>
        <w:top w:val="none" w:sz="0" w:space="0" w:color="auto"/>
        <w:left w:val="none" w:sz="0" w:space="0" w:color="auto"/>
        <w:bottom w:val="none" w:sz="0" w:space="0" w:color="auto"/>
        <w:right w:val="none" w:sz="0" w:space="0" w:color="auto"/>
      </w:divBdr>
    </w:div>
    <w:div w:id="294994109">
      <w:bodyDiv w:val="1"/>
      <w:marLeft w:val="0"/>
      <w:marRight w:val="0"/>
      <w:marTop w:val="0"/>
      <w:marBottom w:val="0"/>
      <w:divBdr>
        <w:top w:val="none" w:sz="0" w:space="0" w:color="auto"/>
        <w:left w:val="none" w:sz="0" w:space="0" w:color="auto"/>
        <w:bottom w:val="none" w:sz="0" w:space="0" w:color="auto"/>
        <w:right w:val="none" w:sz="0" w:space="0" w:color="auto"/>
      </w:divBdr>
    </w:div>
    <w:div w:id="607393918">
      <w:bodyDiv w:val="1"/>
      <w:marLeft w:val="0"/>
      <w:marRight w:val="0"/>
      <w:marTop w:val="0"/>
      <w:marBottom w:val="0"/>
      <w:divBdr>
        <w:top w:val="none" w:sz="0" w:space="0" w:color="auto"/>
        <w:left w:val="none" w:sz="0" w:space="0" w:color="auto"/>
        <w:bottom w:val="none" w:sz="0" w:space="0" w:color="auto"/>
        <w:right w:val="none" w:sz="0" w:space="0" w:color="auto"/>
      </w:divBdr>
    </w:div>
    <w:div w:id="614409762">
      <w:bodyDiv w:val="1"/>
      <w:marLeft w:val="0"/>
      <w:marRight w:val="0"/>
      <w:marTop w:val="0"/>
      <w:marBottom w:val="0"/>
      <w:divBdr>
        <w:top w:val="none" w:sz="0" w:space="0" w:color="auto"/>
        <w:left w:val="none" w:sz="0" w:space="0" w:color="auto"/>
        <w:bottom w:val="none" w:sz="0" w:space="0" w:color="auto"/>
        <w:right w:val="none" w:sz="0" w:space="0" w:color="auto"/>
      </w:divBdr>
    </w:div>
    <w:div w:id="732240961">
      <w:bodyDiv w:val="1"/>
      <w:marLeft w:val="0"/>
      <w:marRight w:val="0"/>
      <w:marTop w:val="0"/>
      <w:marBottom w:val="0"/>
      <w:divBdr>
        <w:top w:val="none" w:sz="0" w:space="0" w:color="auto"/>
        <w:left w:val="none" w:sz="0" w:space="0" w:color="auto"/>
        <w:bottom w:val="none" w:sz="0" w:space="0" w:color="auto"/>
        <w:right w:val="none" w:sz="0" w:space="0" w:color="auto"/>
      </w:divBdr>
    </w:div>
    <w:div w:id="1046107755">
      <w:bodyDiv w:val="1"/>
      <w:marLeft w:val="0"/>
      <w:marRight w:val="0"/>
      <w:marTop w:val="0"/>
      <w:marBottom w:val="0"/>
      <w:divBdr>
        <w:top w:val="none" w:sz="0" w:space="0" w:color="auto"/>
        <w:left w:val="none" w:sz="0" w:space="0" w:color="auto"/>
        <w:bottom w:val="none" w:sz="0" w:space="0" w:color="auto"/>
        <w:right w:val="none" w:sz="0" w:space="0" w:color="auto"/>
      </w:divBdr>
    </w:div>
    <w:div w:id="1259555226">
      <w:bodyDiv w:val="1"/>
      <w:marLeft w:val="0"/>
      <w:marRight w:val="0"/>
      <w:marTop w:val="0"/>
      <w:marBottom w:val="0"/>
      <w:divBdr>
        <w:top w:val="none" w:sz="0" w:space="0" w:color="auto"/>
        <w:left w:val="none" w:sz="0" w:space="0" w:color="auto"/>
        <w:bottom w:val="none" w:sz="0" w:space="0" w:color="auto"/>
        <w:right w:val="none" w:sz="0" w:space="0" w:color="auto"/>
      </w:divBdr>
      <w:divsChild>
        <w:div w:id="165175692">
          <w:marLeft w:val="0"/>
          <w:marRight w:val="0"/>
          <w:marTop w:val="0"/>
          <w:marBottom w:val="0"/>
          <w:divBdr>
            <w:top w:val="none" w:sz="0" w:space="0" w:color="auto"/>
            <w:left w:val="none" w:sz="0" w:space="0" w:color="auto"/>
            <w:bottom w:val="none" w:sz="0" w:space="0" w:color="auto"/>
            <w:right w:val="none" w:sz="0" w:space="0" w:color="auto"/>
          </w:divBdr>
          <w:divsChild>
            <w:div w:id="1131553641">
              <w:marLeft w:val="0"/>
              <w:marRight w:val="0"/>
              <w:marTop w:val="0"/>
              <w:marBottom w:val="0"/>
              <w:divBdr>
                <w:top w:val="none" w:sz="0" w:space="0" w:color="auto"/>
                <w:left w:val="none" w:sz="0" w:space="0" w:color="auto"/>
                <w:bottom w:val="none" w:sz="0" w:space="0" w:color="auto"/>
                <w:right w:val="none" w:sz="0" w:space="0" w:color="auto"/>
              </w:divBdr>
              <w:divsChild>
                <w:div w:id="122075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967213">
      <w:bodyDiv w:val="1"/>
      <w:marLeft w:val="0"/>
      <w:marRight w:val="0"/>
      <w:marTop w:val="0"/>
      <w:marBottom w:val="0"/>
      <w:divBdr>
        <w:top w:val="none" w:sz="0" w:space="0" w:color="auto"/>
        <w:left w:val="none" w:sz="0" w:space="0" w:color="auto"/>
        <w:bottom w:val="none" w:sz="0" w:space="0" w:color="auto"/>
        <w:right w:val="none" w:sz="0" w:space="0" w:color="auto"/>
      </w:divBdr>
    </w:div>
    <w:div w:id="1500775451">
      <w:bodyDiv w:val="1"/>
      <w:marLeft w:val="0"/>
      <w:marRight w:val="0"/>
      <w:marTop w:val="0"/>
      <w:marBottom w:val="0"/>
      <w:divBdr>
        <w:top w:val="none" w:sz="0" w:space="0" w:color="auto"/>
        <w:left w:val="none" w:sz="0" w:space="0" w:color="auto"/>
        <w:bottom w:val="none" w:sz="0" w:space="0" w:color="auto"/>
        <w:right w:val="none" w:sz="0" w:space="0" w:color="auto"/>
      </w:divBdr>
    </w:div>
    <w:div w:id="2028482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1109</Words>
  <Characters>6325</Characters>
  <Application>Microsoft Office Word</Application>
  <DocSecurity>0</DocSecurity>
  <Lines>52</Lines>
  <Paragraphs>14</Paragraphs>
  <ScaleCrop>false</ScaleCrop>
  <Company/>
  <LinksUpToDate>false</LinksUpToDate>
  <CharactersWithSpaces>7420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lyly1990</dc:creator>
  <cp:keywords/>
  <dc:description/>
  <cp:lastModifiedBy>YangZ</cp:lastModifiedBy>
  <cp:revision>13</cp:revision>
  <dcterms:created xsi:type="dcterms:W3CDTF">2020-03-05T14:24:00Z</dcterms:created>
  <dcterms:modified xsi:type="dcterms:W3CDTF">2020-07-25T07:55:00Z</dcterms:modified>
</cp:coreProperties>
</file>