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108" w:type="dxa"/>
        <w:tblLayout w:type="fixed"/>
        <w:tblLook w:val="04A0"/>
      </w:tblPr>
      <w:tblGrid>
        <w:gridCol w:w="1302"/>
        <w:gridCol w:w="1301"/>
        <w:gridCol w:w="1301"/>
        <w:gridCol w:w="1301"/>
        <w:gridCol w:w="1301"/>
        <w:gridCol w:w="1301"/>
        <w:gridCol w:w="1301"/>
      </w:tblGrid>
      <w:tr w:rsidR="00FA0464" w:rsidRPr="00235957" w:rsidTr="00235957">
        <w:trPr>
          <w:trHeight w:val="355"/>
        </w:trPr>
        <w:tc>
          <w:tcPr>
            <w:tcW w:w="922" w:type="dxa"/>
            <w:vMerge w:val="restart"/>
          </w:tcPr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/>
                <w:bCs/>
                <w:color w:val="000000" w:themeColor="text1"/>
                <w:sz w:val="20"/>
                <w:szCs w:val="20"/>
              </w:rPr>
              <w:t>Two strain</w:t>
            </w:r>
          </w:p>
        </w:tc>
        <w:tc>
          <w:tcPr>
            <w:tcW w:w="922" w:type="dxa"/>
            <w:gridSpan w:val="3"/>
          </w:tcPr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AIC (Weight = </w:t>
            </w:r>
            <m:oMath>
              <m:sSub>
                <m:sSubPr>
                  <m:ctrlPr>
                    <w:rPr>
                      <w:rFonts w:ascii="Cambria Math" w:eastAsia="Times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" w:hAnsi="Times New Roman" w:cs="Times New Roman"/>
                      <w:color w:val="000000" w:themeColor="text1"/>
                      <w:sz w:val="20"/>
                      <w:szCs w:val="20"/>
                    </w:rPr>
                    <m:t>W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" w:hAnsi="Times New Roman" w:cs="Times New Roman"/>
                      <w:color w:val="000000" w:themeColor="text1"/>
                      <w:sz w:val="20"/>
                      <w:szCs w:val="20"/>
                    </w:rPr>
                    <m:t>i</m:t>
                  </m:r>
                </m:sub>
              </m:sSub>
            </m:oMath>
            <w:r w:rsidRPr="00235957">
              <w:rPr>
                <w:rFonts w:ascii="Times New Roman" w:eastAsia="Times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22" w:type="dxa"/>
            <w:gridSpan w:val="3"/>
          </w:tcPr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/>
                <w:bCs/>
                <w:color w:val="000000" w:themeColor="text1"/>
                <w:sz w:val="20"/>
                <w:szCs w:val="20"/>
              </w:rPr>
              <w:t>BIC</w:t>
            </w:r>
          </w:p>
        </w:tc>
      </w:tr>
      <w:tr w:rsidR="00FA0464" w:rsidRPr="00235957" w:rsidTr="00235957">
        <w:trPr>
          <w:trHeight w:val="370"/>
        </w:trPr>
        <w:tc>
          <w:tcPr>
            <w:tcW w:w="922" w:type="dxa"/>
            <w:vMerge/>
          </w:tcPr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</w:tcPr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  <w:t>Model 1</w:t>
            </w:r>
          </w:p>
        </w:tc>
        <w:tc>
          <w:tcPr>
            <w:tcW w:w="922" w:type="dxa"/>
          </w:tcPr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  <w:t>Model 2</w:t>
            </w:r>
          </w:p>
        </w:tc>
        <w:tc>
          <w:tcPr>
            <w:tcW w:w="922" w:type="dxa"/>
          </w:tcPr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  <w:t>Model 3</w:t>
            </w:r>
          </w:p>
        </w:tc>
        <w:tc>
          <w:tcPr>
            <w:tcW w:w="922" w:type="dxa"/>
          </w:tcPr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  <w:t>Model 1</w:t>
            </w:r>
          </w:p>
        </w:tc>
        <w:tc>
          <w:tcPr>
            <w:tcW w:w="922" w:type="dxa"/>
          </w:tcPr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  <w:t>Model 2</w:t>
            </w:r>
          </w:p>
        </w:tc>
        <w:tc>
          <w:tcPr>
            <w:tcW w:w="922" w:type="dxa"/>
          </w:tcPr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  <w:t>Model 3</w:t>
            </w:r>
          </w:p>
        </w:tc>
      </w:tr>
      <w:tr w:rsidR="00FA0464" w:rsidRPr="00235957" w:rsidTr="00235957">
        <w:trPr>
          <w:trHeight w:val="355"/>
        </w:trPr>
        <w:tc>
          <w:tcPr>
            <w:tcW w:w="922" w:type="dxa"/>
          </w:tcPr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35957"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  <w:t>Macca</w:t>
            </w:r>
            <w:proofErr w:type="spellEnd"/>
          </w:p>
        </w:tc>
        <w:tc>
          <w:tcPr>
            <w:tcW w:w="922" w:type="dxa"/>
          </w:tcPr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1885.72 (1)</w:t>
            </w:r>
          </w:p>
        </w:tc>
        <w:tc>
          <w:tcPr>
            <w:tcW w:w="922" w:type="dxa"/>
          </w:tcPr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  <w:t xml:space="preserve">2250.65 </w:t>
            </w:r>
          </w:p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  <w:t>(0)</w:t>
            </w:r>
          </w:p>
        </w:tc>
        <w:tc>
          <w:tcPr>
            <w:tcW w:w="922" w:type="dxa"/>
          </w:tcPr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  <w:t>2238.13</w:t>
            </w:r>
          </w:p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  <w:t xml:space="preserve"> (0)</w:t>
            </w:r>
          </w:p>
        </w:tc>
        <w:tc>
          <w:tcPr>
            <w:tcW w:w="922" w:type="dxa"/>
          </w:tcPr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/>
                <w:bCs/>
                <w:color w:val="000000" w:themeColor="text1"/>
                <w:sz w:val="20"/>
                <w:szCs w:val="20"/>
              </w:rPr>
              <w:t>1927.02</w:t>
            </w:r>
          </w:p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</w:tcPr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  <w:t>2297.46</w:t>
            </w:r>
          </w:p>
        </w:tc>
        <w:tc>
          <w:tcPr>
            <w:tcW w:w="922" w:type="dxa"/>
          </w:tcPr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  <w:t>2284.94</w:t>
            </w:r>
          </w:p>
        </w:tc>
      </w:tr>
      <w:tr w:rsidR="00FA0464" w:rsidRPr="00235957" w:rsidTr="00235957">
        <w:trPr>
          <w:trHeight w:val="610"/>
        </w:trPr>
        <w:tc>
          <w:tcPr>
            <w:tcW w:w="922" w:type="dxa"/>
          </w:tcPr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35957"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  <w:t>Madina</w:t>
            </w:r>
            <w:proofErr w:type="spellEnd"/>
          </w:p>
        </w:tc>
        <w:tc>
          <w:tcPr>
            <w:tcW w:w="922" w:type="dxa"/>
          </w:tcPr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112.81 </w:t>
            </w:r>
          </w:p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/>
                <w:bCs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922" w:type="dxa"/>
          </w:tcPr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  <w:t xml:space="preserve">119.52 </w:t>
            </w:r>
          </w:p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  <w:t>(0)</w:t>
            </w:r>
          </w:p>
        </w:tc>
        <w:tc>
          <w:tcPr>
            <w:tcW w:w="922" w:type="dxa"/>
          </w:tcPr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  <w:t>121.26</w:t>
            </w:r>
          </w:p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  <w:t xml:space="preserve"> (0)</w:t>
            </w:r>
          </w:p>
        </w:tc>
        <w:tc>
          <w:tcPr>
            <w:tcW w:w="922" w:type="dxa"/>
          </w:tcPr>
          <w:p w:rsidR="00FA0464" w:rsidRPr="00235957" w:rsidRDefault="00FA0464" w:rsidP="00D43682">
            <w:pPr>
              <w:jc w:val="center"/>
              <w:rPr>
                <w:rFonts w:ascii="Times New Roman" w:eastAsia="Times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153.85</w:t>
            </w:r>
          </w:p>
        </w:tc>
        <w:tc>
          <w:tcPr>
            <w:tcW w:w="922" w:type="dxa"/>
          </w:tcPr>
          <w:p w:rsidR="00FA0464" w:rsidRPr="00235957" w:rsidRDefault="00FA0464" w:rsidP="00D43682">
            <w:pPr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  <w:t>166.04</w:t>
            </w:r>
          </w:p>
        </w:tc>
        <w:tc>
          <w:tcPr>
            <w:tcW w:w="922" w:type="dxa"/>
          </w:tcPr>
          <w:p w:rsidR="00FA0464" w:rsidRPr="00235957" w:rsidRDefault="00FA0464" w:rsidP="00D43682">
            <w:pPr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  <w:t>167.77</w:t>
            </w:r>
          </w:p>
        </w:tc>
      </w:tr>
      <w:tr w:rsidR="00FA0464" w:rsidRPr="00235957" w:rsidTr="00235957">
        <w:trPr>
          <w:trHeight w:val="610"/>
        </w:trPr>
        <w:tc>
          <w:tcPr>
            <w:tcW w:w="922" w:type="dxa"/>
          </w:tcPr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  <w:t>Riyadh</w:t>
            </w:r>
          </w:p>
        </w:tc>
        <w:tc>
          <w:tcPr>
            <w:tcW w:w="922" w:type="dxa"/>
          </w:tcPr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  <w:t>7633.14</w:t>
            </w:r>
          </w:p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  <w:t>(0)</w:t>
            </w:r>
          </w:p>
        </w:tc>
        <w:tc>
          <w:tcPr>
            <w:tcW w:w="922" w:type="dxa"/>
          </w:tcPr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/>
                <w:bCs/>
                <w:color w:val="000000" w:themeColor="text1"/>
                <w:sz w:val="20"/>
                <w:szCs w:val="20"/>
              </w:rPr>
              <w:t>5854.53</w:t>
            </w:r>
          </w:p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/>
                <w:bCs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922" w:type="dxa"/>
          </w:tcPr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  <w:t>6041.96</w:t>
            </w:r>
          </w:p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  <w:t xml:space="preserve"> (0)</w:t>
            </w:r>
          </w:p>
        </w:tc>
        <w:tc>
          <w:tcPr>
            <w:tcW w:w="922" w:type="dxa"/>
          </w:tcPr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  <w:t>7679.17</w:t>
            </w:r>
          </w:p>
        </w:tc>
        <w:tc>
          <w:tcPr>
            <w:tcW w:w="922" w:type="dxa"/>
          </w:tcPr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/>
                <w:bCs/>
                <w:color w:val="000000" w:themeColor="text1"/>
                <w:sz w:val="20"/>
                <w:szCs w:val="20"/>
              </w:rPr>
              <w:t>5906.7</w:t>
            </w:r>
          </w:p>
        </w:tc>
        <w:tc>
          <w:tcPr>
            <w:tcW w:w="922" w:type="dxa"/>
          </w:tcPr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  <w:t>6094.13</w:t>
            </w:r>
          </w:p>
        </w:tc>
      </w:tr>
      <w:tr w:rsidR="00FA0464" w:rsidRPr="00235957" w:rsidTr="00235957">
        <w:trPr>
          <w:trHeight w:val="355"/>
        </w:trPr>
        <w:tc>
          <w:tcPr>
            <w:tcW w:w="922" w:type="dxa"/>
            <w:gridSpan w:val="7"/>
          </w:tcPr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/>
                <w:bCs/>
                <w:color w:val="000000" w:themeColor="text1"/>
                <w:sz w:val="20"/>
                <w:szCs w:val="20"/>
              </w:rPr>
              <w:t>Single strain</w:t>
            </w:r>
          </w:p>
        </w:tc>
      </w:tr>
      <w:tr w:rsidR="00FA0464" w:rsidRPr="00235957" w:rsidTr="00235957">
        <w:trPr>
          <w:trHeight w:val="610"/>
        </w:trPr>
        <w:tc>
          <w:tcPr>
            <w:tcW w:w="922" w:type="dxa"/>
          </w:tcPr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35957"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  <w:t>Macca</w:t>
            </w:r>
            <w:proofErr w:type="spellEnd"/>
          </w:p>
        </w:tc>
        <w:tc>
          <w:tcPr>
            <w:tcW w:w="922" w:type="dxa"/>
          </w:tcPr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  <w:t>4603.14</w:t>
            </w:r>
          </w:p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  <w:t>(0)</w:t>
            </w:r>
          </w:p>
        </w:tc>
        <w:tc>
          <w:tcPr>
            <w:tcW w:w="922" w:type="dxa"/>
          </w:tcPr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  <w:t>2513.59</w:t>
            </w:r>
          </w:p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  <w:t>(0)</w:t>
            </w:r>
          </w:p>
        </w:tc>
        <w:tc>
          <w:tcPr>
            <w:tcW w:w="922" w:type="dxa"/>
          </w:tcPr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/>
                <w:bCs/>
                <w:color w:val="000000" w:themeColor="text1"/>
                <w:sz w:val="20"/>
                <w:szCs w:val="20"/>
              </w:rPr>
              <w:t>2369.36</w:t>
            </w:r>
          </w:p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/>
                <w:bCs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922" w:type="dxa"/>
          </w:tcPr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  <w:t>4625.16</w:t>
            </w:r>
          </w:p>
        </w:tc>
        <w:tc>
          <w:tcPr>
            <w:tcW w:w="922" w:type="dxa"/>
          </w:tcPr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  <w:t>2541.13</w:t>
            </w:r>
          </w:p>
        </w:tc>
        <w:tc>
          <w:tcPr>
            <w:tcW w:w="922" w:type="dxa"/>
          </w:tcPr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/>
                <w:bCs/>
                <w:color w:val="000000" w:themeColor="text1"/>
                <w:sz w:val="20"/>
                <w:szCs w:val="20"/>
              </w:rPr>
              <w:t>2396.9</w:t>
            </w:r>
          </w:p>
        </w:tc>
      </w:tr>
      <w:tr w:rsidR="00FA0464" w:rsidRPr="00235957" w:rsidTr="00235957">
        <w:trPr>
          <w:trHeight w:val="610"/>
        </w:trPr>
        <w:tc>
          <w:tcPr>
            <w:tcW w:w="922" w:type="dxa"/>
          </w:tcPr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35957"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  <w:t>Madina</w:t>
            </w:r>
            <w:proofErr w:type="spellEnd"/>
          </w:p>
        </w:tc>
        <w:tc>
          <w:tcPr>
            <w:tcW w:w="922" w:type="dxa"/>
          </w:tcPr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  <w:t>249.93</w:t>
            </w:r>
          </w:p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  <w:t>(0)</w:t>
            </w:r>
          </w:p>
        </w:tc>
        <w:tc>
          <w:tcPr>
            <w:tcW w:w="922" w:type="dxa"/>
          </w:tcPr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105.87</w:t>
            </w:r>
          </w:p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/>
                <w:bCs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922" w:type="dxa"/>
          </w:tcPr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  <w:t>106.52</w:t>
            </w:r>
          </w:p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  <w:t>(0)</w:t>
            </w:r>
          </w:p>
        </w:tc>
        <w:tc>
          <w:tcPr>
            <w:tcW w:w="922" w:type="dxa"/>
          </w:tcPr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  <w:t>271.82</w:t>
            </w:r>
          </w:p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</w:tcPr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133.24</w:t>
            </w:r>
          </w:p>
        </w:tc>
        <w:tc>
          <w:tcPr>
            <w:tcW w:w="922" w:type="dxa"/>
          </w:tcPr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  <w:t>133.88</w:t>
            </w:r>
          </w:p>
        </w:tc>
      </w:tr>
      <w:tr w:rsidR="00FA0464" w:rsidRPr="00235957" w:rsidTr="00235957">
        <w:trPr>
          <w:trHeight w:val="625"/>
        </w:trPr>
        <w:tc>
          <w:tcPr>
            <w:tcW w:w="922" w:type="dxa"/>
          </w:tcPr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  <w:t>Riyadh</w:t>
            </w:r>
          </w:p>
        </w:tc>
        <w:tc>
          <w:tcPr>
            <w:tcW w:w="922" w:type="dxa"/>
          </w:tcPr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  <w:t>6948.23</w:t>
            </w:r>
          </w:p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  <w:t>(0)</w:t>
            </w:r>
          </w:p>
        </w:tc>
        <w:tc>
          <w:tcPr>
            <w:tcW w:w="922" w:type="dxa"/>
          </w:tcPr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/>
                <w:bCs/>
                <w:color w:val="000000" w:themeColor="text1"/>
                <w:sz w:val="20"/>
                <w:szCs w:val="20"/>
              </w:rPr>
              <w:t>5622.47</w:t>
            </w:r>
          </w:p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/>
                <w:bCs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922" w:type="dxa"/>
          </w:tcPr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  <w:t>5961.21</w:t>
            </w:r>
          </w:p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  <w:t>(0)</w:t>
            </w:r>
          </w:p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</w:tcPr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  <w:t>6972.78</w:t>
            </w:r>
          </w:p>
        </w:tc>
        <w:tc>
          <w:tcPr>
            <w:tcW w:w="922" w:type="dxa"/>
          </w:tcPr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/>
                <w:bCs/>
                <w:color w:val="000000" w:themeColor="text1"/>
                <w:sz w:val="20"/>
                <w:szCs w:val="20"/>
              </w:rPr>
              <w:t>5653.16</w:t>
            </w:r>
          </w:p>
        </w:tc>
        <w:tc>
          <w:tcPr>
            <w:tcW w:w="922" w:type="dxa"/>
          </w:tcPr>
          <w:p w:rsidR="00FA0464" w:rsidRPr="00235957" w:rsidRDefault="00FA0464" w:rsidP="00D43682">
            <w:pPr>
              <w:pStyle w:val="LO-normal"/>
              <w:widowControl w:val="0"/>
              <w:tabs>
                <w:tab w:val="left" w:pos="8490"/>
              </w:tabs>
              <w:spacing w:after="100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35957">
              <w:rPr>
                <w:rFonts w:ascii="Times New Roman" w:eastAsia="Times" w:hAnsi="Times New Roman" w:cs="Times New Roman"/>
                <w:bCs/>
                <w:color w:val="000000" w:themeColor="text1"/>
                <w:sz w:val="20"/>
                <w:szCs w:val="20"/>
              </w:rPr>
              <w:t>5991.9</w:t>
            </w:r>
          </w:p>
        </w:tc>
      </w:tr>
    </w:tbl>
    <w:p w:rsidR="003D4A66" w:rsidRDefault="003D4A66"/>
    <w:p w:rsidR="00A71810" w:rsidRPr="00FB3BD1" w:rsidRDefault="00A71810" w:rsidP="00A71810">
      <w:pPr>
        <w:pStyle w:val="LO-normal"/>
        <w:widowControl w:val="0"/>
        <w:tabs>
          <w:tab w:val="left" w:pos="8490"/>
        </w:tabs>
        <w:spacing w:after="100"/>
        <w:jc w:val="both"/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</w:pPr>
      <w:r w:rsidRPr="00FB3BD1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S19 Table: </w:t>
      </w:r>
      <w:r w:rsidRPr="004C7AE1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Multi-model inference quantities (AIC and BIC) for three two-strain and single-   strain models. Model with smallest AIC and BIC value are given in bold. </w:t>
      </w:r>
      <w:r w:rsidR="007343DD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For two strain models, </w:t>
      </w:r>
      <w:r w:rsidR="004C7AE1" w:rsidRPr="00FB3BD1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>Model -1 represents Model-(A) with bilinear incidence function. Model -2 represents Model-(A) with non-monotone incidence and Model -3 represents Model -(A) with saturated incidence.</w:t>
      </w:r>
      <w:r w:rsidR="007343DD" w:rsidRPr="00FB3BD1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 For single strain models, Model -1 represents Model-(B) with bilinear incidence function. Model -2 represents Model-(B) with non-monotone incidence and Model -3 represents Model -(B) with saturated incidence</w:t>
      </w:r>
      <w:r w:rsidR="00FB3BD1" w:rsidRPr="00FB3BD1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>.</w:t>
      </w:r>
    </w:p>
    <w:p w:rsidR="00A71810" w:rsidRDefault="00A71810"/>
    <w:sectPr w:rsidR="00A71810" w:rsidSect="003D4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A0464"/>
    <w:rsid w:val="00235957"/>
    <w:rsid w:val="003D4A66"/>
    <w:rsid w:val="004C7AE1"/>
    <w:rsid w:val="007343DD"/>
    <w:rsid w:val="00A71810"/>
    <w:rsid w:val="00FA0464"/>
    <w:rsid w:val="00FB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-normal">
    <w:name w:val="LO-normal"/>
    <w:qFormat/>
    <w:rsid w:val="00FA0464"/>
    <w:pPr>
      <w:spacing w:after="0" w:line="240" w:lineRule="auto"/>
    </w:pPr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39"/>
    <w:rsid w:val="00FA0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Tridip</dc:creator>
  <cp:keywords/>
  <dc:description/>
  <cp:lastModifiedBy>Tridip</cp:lastModifiedBy>
  <cp:revision>7</cp:revision>
  <dcterms:created xsi:type="dcterms:W3CDTF">2020-01-29T18:02:00Z</dcterms:created>
  <dcterms:modified xsi:type="dcterms:W3CDTF">2020-01-29T18:09:00Z</dcterms:modified>
</cp:coreProperties>
</file>