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FBFF4" w14:textId="77777777" w:rsidR="009C3C80" w:rsidRDefault="007146AC" w:rsidP="009C3C80">
      <w:pPr>
        <w:keepNext/>
      </w:pPr>
      <w:r>
        <w:rPr>
          <w:noProof/>
        </w:rPr>
        <w:drawing>
          <wp:inline distT="0" distB="0" distL="0" distR="0" wp14:anchorId="57C7B918" wp14:editId="595236FA">
            <wp:extent cx="5760720" cy="57537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5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BAADF" w14:textId="08B8FD36" w:rsidR="00A65FEA" w:rsidRPr="00946194" w:rsidRDefault="00946194" w:rsidP="009C3C80">
      <w:pPr>
        <w:pStyle w:val="Lgende"/>
        <w:rPr>
          <w:i w:val="0"/>
          <w:iCs w:val="0"/>
          <w:sz w:val="24"/>
          <w:szCs w:val="24"/>
          <w:lang w:val="en-US"/>
        </w:rPr>
      </w:pPr>
      <w:r w:rsidRPr="00946194">
        <w:rPr>
          <w:i w:val="0"/>
          <w:iCs w:val="0"/>
          <w:sz w:val="24"/>
          <w:szCs w:val="24"/>
          <w:lang w:val="en-US"/>
        </w:rPr>
        <w:t>Upper panel shows weekly county-level leptospirosis incidence rates during the study period. Lower panel shows weekly mean runoff rates at the county-level. Shaded areas in both panels represent the transmission season considered during regression analyses, during which nearly all lepto</w:t>
      </w:r>
      <w:r w:rsidR="009C78D5">
        <w:rPr>
          <w:i w:val="0"/>
          <w:iCs w:val="0"/>
          <w:sz w:val="24"/>
          <w:szCs w:val="24"/>
          <w:lang w:val="en-US"/>
        </w:rPr>
        <w:t>spirosis</w:t>
      </w:r>
      <w:r w:rsidRPr="00946194">
        <w:rPr>
          <w:i w:val="0"/>
          <w:iCs w:val="0"/>
          <w:sz w:val="24"/>
          <w:szCs w:val="24"/>
          <w:lang w:val="en-US"/>
        </w:rPr>
        <w:t xml:space="preserve"> cases occur (August-October). Horizontal dashed line in lower panel represents the 97.5</w:t>
      </w:r>
      <w:r w:rsidRPr="00370AE8">
        <w:rPr>
          <w:i w:val="0"/>
          <w:iCs w:val="0"/>
          <w:sz w:val="24"/>
          <w:szCs w:val="24"/>
          <w:vertAlign w:val="superscript"/>
          <w:lang w:val="en-US"/>
        </w:rPr>
        <w:t>th</w:t>
      </w:r>
      <w:r w:rsidRPr="00946194">
        <w:rPr>
          <w:i w:val="0"/>
          <w:iCs w:val="0"/>
          <w:sz w:val="24"/>
          <w:szCs w:val="24"/>
          <w:lang w:val="en-US"/>
        </w:rPr>
        <w:t xml:space="preserve"> percentile of all runoff values observed during the study period.</w:t>
      </w:r>
      <w:bookmarkStart w:id="0" w:name="_GoBack"/>
      <w:bookmarkEnd w:id="0"/>
    </w:p>
    <w:p w14:paraId="31B4DF8F" w14:textId="49875B06" w:rsidR="007146AC" w:rsidRPr="00946194" w:rsidRDefault="007146AC">
      <w:pPr>
        <w:rPr>
          <w:lang w:val="en-US"/>
        </w:rPr>
      </w:pPr>
    </w:p>
    <w:sectPr w:rsidR="007146AC" w:rsidRPr="00946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EA"/>
    <w:rsid w:val="00370AE8"/>
    <w:rsid w:val="007146AC"/>
    <w:rsid w:val="00946194"/>
    <w:rsid w:val="009C3C80"/>
    <w:rsid w:val="009C78D5"/>
    <w:rsid w:val="00A65FEA"/>
    <w:rsid w:val="00B75530"/>
    <w:rsid w:val="00C905FA"/>
    <w:rsid w:val="00F0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012B"/>
  <w15:chartTrackingRefBased/>
  <w15:docId w15:val="{D843F47A-BF16-449E-BC74-53FCB2CD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9C3C8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385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Cucchi</dc:creator>
  <cp:keywords/>
  <dc:description/>
  <cp:lastModifiedBy>Karina Cucchi</cp:lastModifiedBy>
  <cp:revision>9</cp:revision>
  <dcterms:created xsi:type="dcterms:W3CDTF">2019-08-21T19:09:00Z</dcterms:created>
  <dcterms:modified xsi:type="dcterms:W3CDTF">2019-12-15T01:18:00Z</dcterms:modified>
</cp:coreProperties>
</file>