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BA79A" w14:textId="51295729" w:rsidR="00F82F3C" w:rsidRPr="009119DA" w:rsidRDefault="00F82F3C" w:rsidP="00F82F3C">
      <w:pPr>
        <w:pStyle w:val="NoSpacing"/>
        <w:rPr>
          <w:rFonts w:cstheme="minorHAnsi"/>
          <w:sz w:val="24"/>
          <w:szCs w:val="24"/>
        </w:rPr>
      </w:pPr>
      <w:r w:rsidRPr="009119DA">
        <w:rPr>
          <w:rFonts w:cstheme="minorHAnsi"/>
          <w:b/>
          <w:sz w:val="24"/>
          <w:szCs w:val="24"/>
        </w:rPr>
        <w:t>Model parameters.</w:t>
      </w:r>
      <w:r w:rsidRPr="009119DA">
        <w:rPr>
          <w:rFonts w:cstheme="minorHAnsi"/>
          <w:sz w:val="24"/>
          <w:szCs w:val="24"/>
        </w:rPr>
        <w:t xml:space="preserve"> Name, description, default values and source of all parameters used in the rabies simulation model</w:t>
      </w:r>
      <w:r w:rsidR="00031E1C">
        <w:rPr>
          <w:rFonts w:cstheme="minorHAnsi"/>
          <w:sz w:val="24"/>
          <w:szCs w:val="24"/>
        </w:rPr>
        <w:t xml:space="preserve"> </w:t>
      </w:r>
      <w:r w:rsidR="00F820AD">
        <w:rPr>
          <w:rFonts w:cstheme="minorHAnsi"/>
          <w:sz w:val="24"/>
          <w:szCs w:val="24"/>
        </w:rPr>
        <w:t>adapted from [1].</w:t>
      </w:r>
    </w:p>
    <w:p w14:paraId="70998573" w14:textId="77777777" w:rsidR="00F82F3C" w:rsidRPr="009119DA" w:rsidRDefault="00F82F3C" w:rsidP="00F82F3C">
      <w:pPr>
        <w:pStyle w:val="NoSpacing"/>
        <w:rPr>
          <w:rFonts w:cstheme="minorHAnsi"/>
          <w:sz w:val="24"/>
          <w:szCs w:val="24"/>
        </w:rPr>
      </w:pPr>
    </w:p>
    <w:p w14:paraId="0C315D36" w14:textId="77777777" w:rsidR="00F82F3C" w:rsidRDefault="00F82F3C" w:rsidP="00F82F3C">
      <w:pPr>
        <w:pStyle w:val="NoSpacing"/>
        <w:rPr>
          <w:rFonts w:cstheme="minorHAnsi"/>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4314"/>
        <w:gridCol w:w="4391"/>
        <w:gridCol w:w="2051"/>
      </w:tblGrid>
      <w:tr w:rsidR="005423B4" w:rsidRPr="005423B4" w14:paraId="070F9E94" w14:textId="77777777" w:rsidTr="00811A9F">
        <w:trPr>
          <w:trHeight w:val="320"/>
        </w:trPr>
        <w:tc>
          <w:tcPr>
            <w:tcW w:w="3194" w:type="dxa"/>
            <w:tcBorders>
              <w:top w:val="single" w:sz="4" w:space="0" w:color="auto"/>
              <w:bottom w:val="single" w:sz="4" w:space="0" w:color="auto"/>
            </w:tcBorders>
            <w:noWrap/>
            <w:hideMark/>
          </w:tcPr>
          <w:p w14:paraId="0303A51A" w14:textId="77777777" w:rsidR="005423B4" w:rsidRPr="005423B4" w:rsidRDefault="005423B4" w:rsidP="005423B4">
            <w:pPr>
              <w:pStyle w:val="NoSpacing"/>
              <w:rPr>
                <w:rFonts w:cstheme="minorHAnsi"/>
                <w:sz w:val="24"/>
              </w:rPr>
            </w:pPr>
            <w:r w:rsidRPr="005423B4">
              <w:rPr>
                <w:rFonts w:cstheme="minorHAnsi"/>
                <w:sz w:val="24"/>
              </w:rPr>
              <w:t>Parameter</w:t>
            </w:r>
          </w:p>
        </w:tc>
        <w:tc>
          <w:tcPr>
            <w:tcW w:w="4314" w:type="dxa"/>
            <w:tcBorders>
              <w:top w:val="single" w:sz="4" w:space="0" w:color="auto"/>
              <w:bottom w:val="single" w:sz="4" w:space="0" w:color="auto"/>
            </w:tcBorders>
            <w:noWrap/>
            <w:hideMark/>
          </w:tcPr>
          <w:p w14:paraId="3DE17B89" w14:textId="77777777" w:rsidR="005423B4" w:rsidRPr="005423B4" w:rsidRDefault="005423B4" w:rsidP="005423B4">
            <w:pPr>
              <w:pStyle w:val="NoSpacing"/>
              <w:rPr>
                <w:rFonts w:cstheme="minorHAnsi"/>
                <w:sz w:val="24"/>
              </w:rPr>
            </w:pPr>
            <w:r w:rsidRPr="005423B4">
              <w:rPr>
                <w:rFonts w:cstheme="minorHAnsi"/>
                <w:sz w:val="24"/>
              </w:rPr>
              <w:t>description</w:t>
            </w:r>
          </w:p>
        </w:tc>
        <w:tc>
          <w:tcPr>
            <w:tcW w:w="4391" w:type="dxa"/>
            <w:tcBorders>
              <w:top w:val="single" w:sz="4" w:space="0" w:color="auto"/>
              <w:bottom w:val="single" w:sz="4" w:space="0" w:color="auto"/>
            </w:tcBorders>
            <w:noWrap/>
            <w:hideMark/>
          </w:tcPr>
          <w:p w14:paraId="0E4D0D3E" w14:textId="77777777" w:rsidR="005423B4" w:rsidRPr="005423B4" w:rsidRDefault="005423B4" w:rsidP="005423B4">
            <w:pPr>
              <w:pStyle w:val="NoSpacing"/>
              <w:rPr>
                <w:rFonts w:cstheme="minorHAnsi"/>
                <w:sz w:val="24"/>
              </w:rPr>
            </w:pPr>
            <w:r w:rsidRPr="005423B4">
              <w:rPr>
                <w:rFonts w:cstheme="minorHAnsi"/>
                <w:sz w:val="24"/>
              </w:rPr>
              <w:t>Default value</w:t>
            </w:r>
          </w:p>
        </w:tc>
        <w:tc>
          <w:tcPr>
            <w:tcW w:w="2051" w:type="dxa"/>
            <w:tcBorders>
              <w:top w:val="single" w:sz="4" w:space="0" w:color="auto"/>
              <w:bottom w:val="single" w:sz="4" w:space="0" w:color="auto"/>
            </w:tcBorders>
            <w:noWrap/>
            <w:hideMark/>
          </w:tcPr>
          <w:p w14:paraId="3D01BF2B" w14:textId="77777777" w:rsidR="005423B4" w:rsidRPr="005423B4" w:rsidRDefault="005423B4" w:rsidP="005423B4">
            <w:pPr>
              <w:pStyle w:val="NoSpacing"/>
              <w:rPr>
                <w:rFonts w:cstheme="minorHAnsi"/>
                <w:sz w:val="24"/>
              </w:rPr>
            </w:pPr>
            <w:r w:rsidRPr="005423B4">
              <w:rPr>
                <w:rFonts w:cstheme="minorHAnsi"/>
                <w:sz w:val="24"/>
              </w:rPr>
              <w:t>Source</w:t>
            </w:r>
          </w:p>
        </w:tc>
      </w:tr>
      <w:tr w:rsidR="005423B4" w:rsidRPr="005423B4" w14:paraId="6ECA21F8" w14:textId="77777777" w:rsidTr="00811A9F">
        <w:trPr>
          <w:trHeight w:val="762"/>
        </w:trPr>
        <w:tc>
          <w:tcPr>
            <w:tcW w:w="3194" w:type="dxa"/>
            <w:tcBorders>
              <w:top w:val="single" w:sz="4" w:space="0" w:color="auto"/>
            </w:tcBorders>
            <w:noWrap/>
            <w:hideMark/>
          </w:tcPr>
          <w:p w14:paraId="7D4351F4" w14:textId="77777777" w:rsidR="005423B4" w:rsidRPr="005423B4" w:rsidRDefault="005423B4" w:rsidP="005423B4">
            <w:pPr>
              <w:pStyle w:val="NoSpacing"/>
              <w:rPr>
                <w:rFonts w:cstheme="minorHAnsi"/>
                <w:sz w:val="24"/>
              </w:rPr>
            </w:pPr>
            <w:proofErr w:type="spellStart"/>
            <w:r w:rsidRPr="005423B4">
              <w:rPr>
                <w:rFonts w:cstheme="minorHAnsi"/>
                <w:sz w:val="24"/>
              </w:rPr>
              <w:t>Max_time</w:t>
            </w:r>
            <w:proofErr w:type="spellEnd"/>
          </w:p>
        </w:tc>
        <w:tc>
          <w:tcPr>
            <w:tcW w:w="4314" w:type="dxa"/>
            <w:tcBorders>
              <w:top w:val="single" w:sz="4" w:space="0" w:color="auto"/>
            </w:tcBorders>
            <w:noWrap/>
            <w:hideMark/>
          </w:tcPr>
          <w:p w14:paraId="1AABF4B4" w14:textId="77777777" w:rsidR="005423B4" w:rsidRPr="005423B4" w:rsidRDefault="005423B4" w:rsidP="005423B4">
            <w:pPr>
              <w:pStyle w:val="NoSpacing"/>
              <w:rPr>
                <w:rFonts w:cstheme="minorHAnsi"/>
                <w:sz w:val="24"/>
              </w:rPr>
            </w:pPr>
            <w:r w:rsidRPr="005423B4">
              <w:rPr>
                <w:rFonts w:cstheme="minorHAnsi"/>
                <w:sz w:val="24"/>
              </w:rPr>
              <w:t>how long (simulated days) the model should run</w:t>
            </w:r>
          </w:p>
        </w:tc>
        <w:tc>
          <w:tcPr>
            <w:tcW w:w="4391" w:type="dxa"/>
            <w:tcBorders>
              <w:top w:val="single" w:sz="4" w:space="0" w:color="auto"/>
            </w:tcBorders>
            <w:noWrap/>
            <w:hideMark/>
          </w:tcPr>
          <w:p w14:paraId="51D768FE" w14:textId="77777777" w:rsidR="005423B4" w:rsidRPr="005423B4" w:rsidRDefault="005423B4" w:rsidP="005423B4">
            <w:pPr>
              <w:pStyle w:val="NoSpacing"/>
              <w:rPr>
                <w:rFonts w:cstheme="minorHAnsi"/>
                <w:sz w:val="24"/>
              </w:rPr>
            </w:pPr>
            <w:r w:rsidRPr="005423B4">
              <w:rPr>
                <w:rFonts w:cstheme="minorHAnsi"/>
                <w:sz w:val="24"/>
              </w:rPr>
              <w:t>10000</w:t>
            </w:r>
          </w:p>
        </w:tc>
        <w:tc>
          <w:tcPr>
            <w:tcW w:w="2051" w:type="dxa"/>
            <w:tcBorders>
              <w:top w:val="single" w:sz="4" w:space="0" w:color="auto"/>
            </w:tcBorders>
            <w:noWrap/>
            <w:hideMark/>
          </w:tcPr>
          <w:p w14:paraId="4FE3BCAD" w14:textId="77777777" w:rsidR="005423B4" w:rsidRPr="005423B4" w:rsidRDefault="005423B4" w:rsidP="005423B4">
            <w:pPr>
              <w:pStyle w:val="NoSpacing"/>
              <w:rPr>
                <w:rFonts w:cstheme="minorHAnsi"/>
                <w:sz w:val="24"/>
              </w:rPr>
            </w:pPr>
            <w:r w:rsidRPr="005423B4">
              <w:rPr>
                <w:rFonts w:cstheme="minorHAnsi"/>
                <w:sz w:val="24"/>
              </w:rPr>
              <w:t>―</w:t>
            </w:r>
          </w:p>
        </w:tc>
      </w:tr>
      <w:tr w:rsidR="005423B4" w:rsidRPr="005423B4" w14:paraId="43B58AE8" w14:textId="77777777" w:rsidTr="00811A9F">
        <w:trPr>
          <w:trHeight w:val="320"/>
        </w:trPr>
        <w:tc>
          <w:tcPr>
            <w:tcW w:w="13950" w:type="dxa"/>
            <w:gridSpan w:val="4"/>
            <w:tcBorders>
              <w:bottom w:val="single" w:sz="4" w:space="0" w:color="auto"/>
            </w:tcBorders>
            <w:noWrap/>
            <w:hideMark/>
          </w:tcPr>
          <w:p w14:paraId="5B86213A" w14:textId="77777777" w:rsidR="005423B4" w:rsidRPr="005423B4" w:rsidRDefault="005423B4" w:rsidP="005423B4">
            <w:pPr>
              <w:pStyle w:val="NoSpacing"/>
              <w:rPr>
                <w:rFonts w:cstheme="minorHAnsi"/>
                <w:sz w:val="24"/>
              </w:rPr>
            </w:pPr>
            <w:r w:rsidRPr="005423B4">
              <w:rPr>
                <w:rFonts w:cstheme="minorHAnsi"/>
                <w:sz w:val="24"/>
              </w:rPr>
              <w:t>population parameters</w:t>
            </w:r>
          </w:p>
        </w:tc>
      </w:tr>
      <w:tr w:rsidR="005423B4" w:rsidRPr="005423B4" w14:paraId="3592580C" w14:textId="77777777" w:rsidTr="00811A9F">
        <w:trPr>
          <w:trHeight w:val="320"/>
        </w:trPr>
        <w:tc>
          <w:tcPr>
            <w:tcW w:w="3194" w:type="dxa"/>
            <w:tcBorders>
              <w:top w:val="single" w:sz="4" w:space="0" w:color="auto"/>
            </w:tcBorders>
            <w:noWrap/>
            <w:hideMark/>
          </w:tcPr>
          <w:p w14:paraId="269EC225" w14:textId="77777777" w:rsidR="005423B4" w:rsidRPr="005423B4" w:rsidRDefault="005423B4" w:rsidP="005423B4">
            <w:pPr>
              <w:pStyle w:val="NoSpacing"/>
              <w:rPr>
                <w:rFonts w:cstheme="minorHAnsi"/>
                <w:sz w:val="24"/>
              </w:rPr>
            </w:pPr>
            <w:proofErr w:type="spellStart"/>
            <w:r w:rsidRPr="005423B4">
              <w:rPr>
                <w:rFonts w:cstheme="minorHAnsi"/>
                <w:sz w:val="24"/>
              </w:rPr>
              <w:t>starting_population</w:t>
            </w:r>
            <w:proofErr w:type="spellEnd"/>
          </w:p>
        </w:tc>
        <w:tc>
          <w:tcPr>
            <w:tcW w:w="4314" w:type="dxa"/>
            <w:tcBorders>
              <w:top w:val="single" w:sz="4" w:space="0" w:color="auto"/>
            </w:tcBorders>
            <w:noWrap/>
            <w:hideMark/>
          </w:tcPr>
          <w:p w14:paraId="338AD371" w14:textId="77777777" w:rsidR="005423B4" w:rsidRPr="005423B4" w:rsidRDefault="005423B4" w:rsidP="005423B4">
            <w:pPr>
              <w:pStyle w:val="NoSpacing"/>
              <w:rPr>
                <w:rFonts w:cstheme="minorHAnsi"/>
                <w:sz w:val="24"/>
              </w:rPr>
            </w:pPr>
            <w:r w:rsidRPr="005423B4">
              <w:rPr>
                <w:rFonts w:cstheme="minorHAnsi"/>
                <w:sz w:val="24"/>
              </w:rPr>
              <w:t>dog population size at the start of the simulation</w:t>
            </w:r>
          </w:p>
        </w:tc>
        <w:tc>
          <w:tcPr>
            <w:tcW w:w="4391" w:type="dxa"/>
            <w:tcBorders>
              <w:top w:val="single" w:sz="4" w:space="0" w:color="auto"/>
            </w:tcBorders>
            <w:noWrap/>
            <w:hideMark/>
          </w:tcPr>
          <w:p w14:paraId="6FDE7342" w14:textId="77777777" w:rsidR="005423B4" w:rsidRPr="005423B4" w:rsidRDefault="005423B4" w:rsidP="005423B4">
            <w:pPr>
              <w:pStyle w:val="NoSpacing"/>
              <w:rPr>
                <w:rFonts w:cstheme="minorHAnsi"/>
                <w:sz w:val="24"/>
              </w:rPr>
            </w:pPr>
            <w:r w:rsidRPr="005423B4">
              <w:rPr>
                <w:rFonts w:cstheme="minorHAnsi"/>
                <w:sz w:val="24"/>
              </w:rPr>
              <w:t>813</w:t>
            </w:r>
          </w:p>
        </w:tc>
        <w:tc>
          <w:tcPr>
            <w:tcW w:w="2051" w:type="dxa"/>
            <w:tcBorders>
              <w:top w:val="single" w:sz="4" w:space="0" w:color="auto"/>
            </w:tcBorders>
            <w:noWrap/>
            <w:hideMark/>
          </w:tcPr>
          <w:p w14:paraId="43F8A9AE" w14:textId="77777777" w:rsidR="005423B4" w:rsidRPr="005423B4" w:rsidRDefault="005423B4" w:rsidP="005423B4">
            <w:pPr>
              <w:pStyle w:val="NoSpacing"/>
              <w:rPr>
                <w:rFonts w:cstheme="minorHAnsi"/>
                <w:sz w:val="24"/>
              </w:rPr>
            </w:pPr>
            <w:r w:rsidRPr="005423B4">
              <w:rPr>
                <w:rFonts w:cstheme="minorHAnsi"/>
                <w:sz w:val="24"/>
              </w:rPr>
              <w:t>[2]</w:t>
            </w:r>
          </w:p>
        </w:tc>
      </w:tr>
      <w:tr w:rsidR="005423B4" w:rsidRPr="005423B4" w14:paraId="1BDE5FA2" w14:textId="77777777" w:rsidTr="00811A9F">
        <w:trPr>
          <w:trHeight w:val="320"/>
        </w:trPr>
        <w:tc>
          <w:tcPr>
            <w:tcW w:w="3194" w:type="dxa"/>
            <w:noWrap/>
            <w:hideMark/>
          </w:tcPr>
          <w:p w14:paraId="4A48840C" w14:textId="77777777" w:rsidR="005423B4" w:rsidRPr="005423B4" w:rsidRDefault="005423B4" w:rsidP="005423B4">
            <w:pPr>
              <w:pStyle w:val="NoSpacing"/>
              <w:rPr>
                <w:rFonts w:cstheme="minorHAnsi"/>
                <w:sz w:val="24"/>
              </w:rPr>
            </w:pPr>
            <w:r w:rsidRPr="005423B4">
              <w:rPr>
                <w:rFonts w:cstheme="minorHAnsi"/>
                <w:sz w:val="24"/>
              </w:rPr>
              <w:t>birth rate</w:t>
            </w:r>
          </w:p>
        </w:tc>
        <w:tc>
          <w:tcPr>
            <w:tcW w:w="4314" w:type="dxa"/>
            <w:noWrap/>
            <w:hideMark/>
          </w:tcPr>
          <w:p w14:paraId="5AFEA955" w14:textId="77E5B233" w:rsidR="005423B4" w:rsidRPr="005423B4" w:rsidRDefault="00730B01" w:rsidP="00730B01">
            <w:pPr>
              <w:pStyle w:val="NoSpacing"/>
              <w:rPr>
                <w:rFonts w:cstheme="minorHAnsi"/>
                <w:sz w:val="24"/>
              </w:rPr>
            </w:pPr>
            <w:r>
              <w:rPr>
                <w:rFonts w:cstheme="minorHAnsi"/>
                <w:sz w:val="24"/>
              </w:rPr>
              <w:t>assumed to be equal to death rate</w:t>
            </w:r>
          </w:p>
        </w:tc>
        <w:tc>
          <w:tcPr>
            <w:tcW w:w="4391" w:type="dxa"/>
            <w:noWrap/>
            <w:hideMark/>
          </w:tcPr>
          <w:p w14:paraId="76B30E13" w14:textId="77777777" w:rsidR="005423B4" w:rsidRPr="005423B4" w:rsidRDefault="005423B4" w:rsidP="005423B4">
            <w:pPr>
              <w:pStyle w:val="NoSpacing"/>
              <w:rPr>
                <w:rFonts w:cstheme="minorHAnsi"/>
                <w:sz w:val="24"/>
              </w:rPr>
            </w:pPr>
            <w:r w:rsidRPr="005423B4">
              <w:rPr>
                <w:rFonts w:cstheme="minorHAnsi"/>
                <w:sz w:val="24"/>
              </w:rPr>
              <w:t>0.1260504</w:t>
            </w:r>
          </w:p>
        </w:tc>
        <w:tc>
          <w:tcPr>
            <w:tcW w:w="2051" w:type="dxa"/>
            <w:noWrap/>
            <w:hideMark/>
          </w:tcPr>
          <w:p w14:paraId="4E2FD3D5" w14:textId="1EA80955" w:rsidR="005423B4" w:rsidRPr="005423B4" w:rsidRDefault="00730B01" w:rsidP="005423B4">
            <w:pPr>
              <w:pStyle w:val="NoSpacing"/>
              <w:rPr>
                <w:rFonts w:cstheme="minorHAnsi"/>
                <w:sz w:val="24"/>
              </w:rPr>
            </w:pPr>
            <w:r>
              <w:rPr>
                <w:rFonts w:cstheme="minorHAnsi"/>
                <w:sz w:val="24"/>
              </w:rPr>
              <w:t>-</w:t>
            </w:r>
          </w:p>
        </w:tc>
      </w:tr>
      <w:tr w:rsidR="005423B4" w:rsidRPr="005423B4" w14:paraId="44B35C91" w14:textId="77777777" w:rsidTr="00811A9F">
        <w:trPr>
          <w:trHeight w:val="320"/>
        </w:trPr>
        <w:tc>
          <w:tcPr>
            <w:tcW w:w="3194" w:type="dxa"/>
            <w:noWrap/>
            <w:hideMark/>
          </w:tcPr>
          <w:p w14:paraId="3D0787BE" w14:textId="77777777" w:rsidR="005423B4" w:rsidRPr="005423B4" w:rsidRDefault="005423B4" w:rsidP="005423B4">
            <w:pPr>
              <w:pStyle w:val="NoSpacing"/>
              <w:rPr>
                <w:rFonts w:cstheme="minorHAnsi"/>
                <w:sz w:val="24"/>
              </w:rPr>
            </w:pPr>
            <w:r w:rsidRPr="005423B4">
              <w:rPr>
                <w:rFonts w:cstheme="minorHAnsi"/>
                <w:sz w:val="24"/>
              </w:rPr>
              <w:t>death rate</w:t>
            </w:r>
          </w:p>
        </w:tc>
        <w:tc>
          <w:tcPr>
            <w:tcW w:w="4314" w:type="dxa"/>
            <w:noWrap/>
            <w:hideMark/>
          </w:tcPr>
          <w:p w14:paraId="5B4E17E3" w14:textId="77777777" w:rsidR="005423B4" w:rsidRDefault="00BB5D13" w:rsidP="005423B4">
            <w:pPr>
              <w:pStyle w:val="NoSpacing"/>
              <w:rPr>
                <w:rFonts w:cstheme="minorHAnsi"/>
                <w:sz w:val="24"/>
              </w:rPr>
            </w:pPr>
            <w:r w:rsidRPr="005423B4">
              <w:rPr>
                <w:rFonts w:cstheme="minorHAnsi"/>
                <w:sz w:val="24"/>
              </w:rPr>
              <w:t>proportion</w:t>
            </w:r>
            <w:r w:rsidR="005423B4" w:rsidRPr="005423B4">
              <w:rPr>
                <w:rFonts w:cstheme="minorHAnsi"/>
                <w:sz w:val="24"/>
              </w:rPr>
              <w:t xml:space="preserve"> of population that dies per year - implemented as a Poisson </w:t>
            </w:r>
            <w:r w:rsidRPr="005423B4">
              <w:rPr>
                <w:rFonts w:cstheme="minorHAnsi"/>
                <w:sz w:val="24"/>
              </w:rPr>
              <w:t>distribution</w:t>
            </w:r>
            <w:r w:rsidR="005423B4" w:rsidRPr="005423B4">
              <w:rPr>
                <w:rFonts w:cstheme="minorHAnsi"/>
                <w:sz w:val="24"/>
              </w:rPr>
              <w:t xml:space="preserve"> for daily number of dogs taken out of the population</w:t>
            </w:r>
          </w:p>
          <w:p w14:paraId="71750A76" w14:textId="77777777" w:rsidR="00BB5D13" w:rsidRDefault="00BB5D13" w:rsidP="005423B4">
            <w:pPr>
              <w:pStyle w:val="NoSpacing"/>
              <w:rPr>
                <w:rFonts w:cstheme="minorHAnsi"/>
                <w:sz w:val="24"/>
              </w:rPr>
            </w:pPr>
          </w:p>
          <w:p w14:paraId="64EF5F36" w14:textId="49E76509" w:rsidR="00BB5D13" w:rsidRPr="005423B4" w:rsidRDefault="00BB5D13" w:rsidP="005423B4">
            <w:pPr>
              <w:pStyle w:val="NoSpacing"/>
              <w:rPr>
                <w:rFonts w:cstheme="minorHAnsi"/>
                <w:sz w:val="24"/>
              </w:rPr>
            </w:pPr>
            <w:r>
              <w:rPr>
                <w:rFonts w:cstheme="minorHAnsi"/>
                <w:sz w:val="24"/>
              </w:rPr>
              <w:t xml:space="preserve">for </w:t>
            </w:r>
            <w:r w:rsidR="00730B01">
              <w:rPr>
                <w:rFonts w:cstheme="minorHAnsi"/>
                <w:sz w:val="24"/>
              </w:rPr>
              <w:t>example, On the 1st</w:t>
            </w:r>
            <w:r>
              <w:rPr>
                <w:rFonts w:cstheme="minorHAnsi"/>
                <w:sz w:val="24"/>
              </w:rPr>
              <w:t xml:space="preserve"> day</w:t>
            </w:r>
            <w:r w:rsidR="00730B01">
              <w:rPr>
                <w:rFonts w:cstheme="minorHAnsi"/>
                <w:sz w:val="24"/>
              </w:rPr>
              <w:t>,</w:t>
            </w:r>
            <w:r>
              <w:rPr>
                <w:rFonts w:cstheme="minorHAnsi"/>
                <w:sz w:val="24"/>
              </w:rPr>
              <w:t xml:space="preserve"> </w:t>
            </w:r>
            <w:r w:rsidR="00730B01">
              <w:rPr>
                <w:rFonts w:cstheme="minorHAnsi"/>
                <w:sz w:val="24"/>
              </w:rPr>
              <w:t>Poisson</w:t>
            </w:r>
            <w:r>
              <w:rPr>
                <w:rFonts w:cstheme="minorHAnsi"/>
                <w:sz w:val="24"/>
              </w:rPr>
              <w:t xml:space="preserve"> is </w:t>
            </w:r>
            <w:r w:rsidR="00730B01">
              <w:rPr>
                <w:rFonts w:cstheme="minorHAnsi"/>
                <w:sz w:val="24"/>
              </w:rPr>
              <w:t>(</w:t>
            </w:r>
            <w:r>
              <w:rPr>
                <w:rFonts w:cstheme="minorHAnsi"/>
                <w:sz w:val="24"/>
              </w:rPr>
              <w:t>813*</w:t>
            </w:r>
            <w:r w:rsidR="00730B01" w:rsidRPr="005423B4">
              <w:rPr>
                <w:rFonts w:cstheme="minorHAnsi"/>
                <w:sz w:val="24"/>
              </w:rPr>
              <w:t>0.1260504</w:t>
            </w:r>
            <w:r w:rsidR="00730B01">
              <w:rPr>
                <w:rFonts w:cstheme="minorHAnsi"/>
                <w:sz w:val="24"/>
              </w:rPr>
              <w:t>)</w:t>
            </w:r>
            <w:r>
              <w:rPr>
                <w:rFonts w:cstheme="minorHAnsi"/>
                <w:sz w:val="24"/>
              </w:rPr>
              <w:t>/365</w:t>
            </w:r>
            <w:r w:rsidR="00730B01">
              <w:rPr>
                <w:rFonts w:cstheme="minorHAnsi"/>
                <w:sz w:val="24"/>
              </w:rPr>
              <w:t xml:space="preserve"> and a number from this distribution is selected as the number of dogs to be taken out of the population that day</w:t>
            </w:r>
          </w:p>
        </w:tc>
        <w:tc>
          <w:tcPr>
            <w:tcW w:w="4391" w:type="dxa"/>
            <w:noWrap/>
            <w:hideMark/>
          </w:tcPr>
          <w:p w14:paraId="4E2476A1" w14:textId="77777777" w:rsidR="005423B4" w:rsidRPr="005423B4" w:rsidRDefault="005423B4" w:rsidP="005423B4">
            <w:pPr>
              <w:pStyle w:val="NoSpacing"/>
              <w:rPr>
                <w:rFonts w:cstheme="minorHAnsi"/>
                <w:sz w:val="24"/>
              </w:rPr>
            </w:pPr>
            <w:r w:rsidRPr="005423B4">
              <w:rPr>
                <w:rFonts w:cstheme="minorHAnsi"/>
                <w:sz w:val="24"/>
              </w:rPr>
              <w:t>0.1260504</w:t>
            </w:r>
          </w:p>
        </w:tc>
        <w:tc>
          <w:tcPr>
            <w:tcW w:w="2051" w:type="dxa"/>
            <w:noWrap/>
            <w:hideMark/>
          </w:tcPr>
          <w:p w14:paraId="67E7DA6C" w14:textId="77777777" w:rsidR="005423B4" w:rsidRPr="005423B4" w:rsidRDefault="005423B4" w:rsidP="005423B4">
            <w:pPr>
              <w:pStyle w:val="NoSpacing"/>
              <w:rPr>
                <w:rFonts w:cstheme="minorHAnsi"/>
                <w:sz w:val="24"/>
              </w:rPr>
            </w:pPr>
            <w:r w:rsidRPr="005423B4">
              <w:rPr>
                <w:rFonts w:cstheme="minorHAnsi"/>
                <w:sz w:val="24"/>
              </w:rPr>
              <w:t>[2]</w:t>
            </w:r>
          </w:p>
        </w:tc>
      </w:tr>
      <w:tr w:rsidR="005423B4" w:rsidRPr="005423B4" w14:paraId="7B246CC5" w14:textId="77777777" w:rsidTr="00811A9F">
        <w:trPr>
          <w:trHeight w:val="320"/>
        </w:trPr>
        <w:tc>
          <w:tcPr>
            <w:tcW w:w="3194" w:type="dxa"/>
            <w:noWrap/>
            <w:hideMark/>
          </w:tcPr>
          <w:p w14:paraId="2FF2FFC4" w14:textId="77777777" w:rsidR="005423B4" w:rsidRPr="005423B4" w:rsidRDefault="005423B4" w:rsidP="005423B4">
            <w:pPr>
              <w:pStyle w:val="NoSpacing"/>
              <w:rPr>
                <w:rFonts w:cstheme="minorHAnsi"/>
                <w:sz w:val="24"/>
              </w:rPr>
            </w:pPr>
            <w:r w:rsidRPr="005423B4">
              <w:rPr>
                <w:rFonts w:cstheme="minorHAnsi"/>
                <w:sz w:val="24"/>
              </w:rPr>
              <w:t>Field population structure</w:t>
            </w:r>
          </w:p>
        </w:tc>
        <w:tc>
          <w:tcPr>
            <w:tcW w:w="4314" w:type="dxa"/>
            <w:noWrap/>
            <w:hideMark/>
          </w:tcPr>
          <w:p w14:paraId="184ADAEC" w14:textId="77777777" w:rsidR="005423B4" w:rsidRPr="005423B4" w:rsidRDefault="005423B4" w:rsidP="005423B4">
            <w:pPr>
              <w:pStyle w:val="NoSpacing"/>
              <w:rPr>
                <w:rFonts w:cstheme="minorHAnsi"/>
                <w:sz w:val="24"/>
              </w:rPr>
            </w:pPr>
            <w:r w:rsidRPr="005423B4">
              <w:rPr>
                <w:rFonts w:cstheme="minorHAnsi"/>
                <w:sz w:val="24"/>
              </w:rPr>
              <w:t>proportion of dogs in each of the roaming dog categories for the Field population structure</w:t>
            </w:r>
          </w:p>
        </w:tc>
        <w:tc>
          <w:tcPr>
            <w:tcW w:w="4391" w:type="dxa"/>
            <w:noWrap/>
            <w:hideMark/>
          </w:tcPr>
          <w:p w14:paraId="6274E256" w14:textId="77777777" w:rsidR="005423B4" w:rsidRDefault="005423B4" w:rsidP="005423B4">
            <w:pPr>
              <w:pStyle w:val="NoSpacing"/>
              <w:rPr>
                <w:rFonts w:cstheme="minorHAnsi"/>
                <w:sz w:val="24"/>
              </w:rPr>
            </w:pPr>
            <w:r w:rsidRPr="005423B4">
              <w:rPr>
                <w:rFonts w:cstheme="minorHAnsi"/>
                <w:sz w:val="24"/>
              </w:rPr>
              <w:t xml:space="preserve">Explorer category: 0.29, </w:t>
            </w:r>
          </w:p>
          <w:p w14:paraId="0024C39E" w14:textId="77777777" w:rsidR="005423B4" w:rsidRDefault="005423B4" w:rsidP="005423B4">
            <w:pPr>
              <w:pStyle w:val="NoSpacing"/>
              <w:rPr>
                <w:rFonts w:cstheme="minorHAnsi"/>
                <w:sz w:val="24"/>
              </w:rPr>
            </w:pPr>
            <w:r w:rsidRPr="005423B4">
              <w:rPr>
                <w:rFonts w:cstheme="minorHAnsi"/>
                <w:sz w:val="24"/>
              </w:rPr>
              <w:t xml:space="preserve">Roamer category: 0.29, </w:t>
            </w:r>
          </w:p>
          <w:p w14:paraId="0ABD459D" w14:textId="391BF222" w:rsidR="005423B4" w:rsidRPr="005423B4" w:rsidRDefault="005423B4" w:rsidP="005423B4">
            <w:pPr>
              <w:pStyle w:val="NoSpacing"/>
              <w:rPr>
                <w:rFonts w:cstheme="minorHAnsi"/>
                <w:sz w:val="24"/>
              </w:rPr>
            </w:pPr>
            <w:r w:rsidRPr="005423B4">
              <w:rPr>
                <w:rFonts w:cstheme="minorHAnsi"/>
                <w:sz w:val="24"/>
              </w:rPr>
              <w:t>Stay-at-home category: 0.42</w:t>
            </w:r>
          </w:p>
        </w:tc>
        <w:tc>
          <w:tcPr>
            <w:tcW w:w="2051" w:type="dxa"/>
            <w:noWrap/>
            <w:hideMark/>
          </w:tcPr>
          <w:p w14:paraId="1A243C27" w14:textId="77777777" w:rsidR="005423B4" w:rsidRPr="005423B4" w:rsidRDefault="005423B4" w:rsidP="005423B4">
            <w:pPr>
              <w:pStyle w:val="NoSpacing"/>
              <w:rPr>
                <w:rFonts w:cstheme="minorHAnsi"/>
                <w:sz w:val="24"/>
              </w:rPr>
            </w:pPr>
            <w:r w:rsidRPr="005423B4">
              <w:rPr>
                <w:rFonts w:cstheme="minorHAnsi"/>
                <w:sz w:val="24"/>
              </w:rPr>
              <w:t>[3]</w:t>
            </w:r>
          </w:p>
        </w:tc>
      </w:tr>
      <w:tr w:rsidR="005423B4" w:rsidRPr="005423B4" w14:paraId="462FB81E" w14:textId="77777777" w:rsidTr="00811A9F">
        <w:trPr>
          <w:trHeight w:val="320"/>
        </w:trPr>
        <w:tc>
          <w:tcPr>
            <w:tcW w:w="3194" w:type="dxa"/>
            <w:noWrap/>
            <w:hideMark/>
          </w:tcPr>
          <w:p w14:paraId="3F6DC225" w14:textId="77777777" w:rsidR="005423B4" w:rsidRPr="005423B4" w:rsidRDefault="005423B4" w:rsidP="005423B4">
            <w:pPr>
              <w:pStyle w:val="NoSpacing"/>
              <w:rPr>
                <w:rFonts w:cstheme="minorHAnsi"/>
                <w:sz w:val="24"/>
              </w:rPr>
            </w:pPr>
            <w:r w:rsidRPr="005423B4">
              <w:rPr>
                <w:rFonts w:cstheme="minorHAnsi"/>
                <w:sz w:val="24"/>
              </w:rPr>
              <w:t>Stay-at-home Dominant structure</w:t>
            </w:r>
          </w:p>
        </w:tc>
        <w:tc>
          <w:tcPr>
            <w:tcW w:w="4314" w:type="dxa"/>
            <w:noWrap/>
            <w:hideMark/>
          </w:tcPr>
          <w:p w14:paraId="70BDD397" w14:textId="77777777" w:rsidR="005423B4" w:rsidRPr="005423B4" w:rsidRDefault="005423B4" w:rsidP="005423B4">
            <w:pPr>
              <w:pStyle w:val="NoSpacing"/>
              <w:rPr>
                <w:rFonts w:cstheme="minorHAnsi"/>
                <w:sz w:val="24"/>
              </w:rPr>
            </w:pPr>
            <w:r w:rsidRPr="005423B4">
              <w:rPr>
                <w:rFonts w:cstheme="minorHAnsi"/>
                <w:sz w:val="24"/>
              </w:rPr>
              <w:t>proportion of dogs in each of the roaming dog categories for the Stay-at-home Dominant structure</w:t>
            </w:r>
          </w:p>
        </w:tc>
        <w:tc>
          <w:tcPr>
            <w:tcW w:w="4391" w:type="dxa"/>
            <w:noWrap/>
            <w:hideMark/>
          </w:tcPr>
          <w:p w14:paraId="1CACF037" w14:textId="77777777" w:rsidR="005423B4" w:rsidRDefault="005423B4" w:rsidP="005423B4">
            <w:pPr>
              <w:pStyle w:val="NoSpacing"/>
              <w:rPr>
                <w:rFonts w:cstheme="minorHAnsi"/>
                <w:sz w:val="24"/>
              </w:rPr>
            </w:pPr>
            <w:r w:rsidRPr="005423B4">
              <w:rPr>
                <w:rFonts w:cstheme="minorHAnsi"/>
                <w:sz w:val="24"/>
              </w:rPr>
              <w:t xml:space="preserve">Explorer category: 0.2, </w:t>
            </w:r>
          </w:p>
          <w:p w14:paraId="4DB7BFD7" w14:textId="77777777" w:rsidR="005423B4" w:rsidRDefault="005423B4" w:rsidP="005423B4">
            <w:pPr>
              <w:pStyle w:val="NoSpacing"/>
              <w:rPr>
                <w:rFonts w:cstheme="minorHAnsi"/>
                <w:sz w:val="24"/>
              </w:rPr>
            </w:pPr>
            <w:r w:rsidRPr="005423B4">
              <w:rPr>
                <w:rFonts w:cstheme="minorHAnsi"/>
                <w:sz w:val="24"/>
              </w:rPr>
              <w:t xml:space="preserve">Roamer category: 0.2, </w:t>
            </w:r>
          </w:p>
          <w:p w14:paraId="3D6B3301" w14:textId="31881C70" w:rsidR="005423B4" w:rsidRPr="005423B4" w:rsidRDefault="005423B4" w:rsidP="005423B4">
            <w:pPr>
              <w:pStyle w:val="NoSpacing"/>
              <w:rPr>
                <w:rFonts w:cstheme="minorHAnsi"/>
                <w:sz w:val="24"/>
              </w:rPr>
            </w:pPr>
            <w:r w:rsidRPr="005423B4">
              <w:rPr>
                <w:rFonts w:cstheme="minorHAnsi"/>
                <w:sz w:val="24"/>
              </w:rPr>
              <w:t>Stay-at-home category: 0.60</w:t>
            </w:r>
          </w:p>
        </w:tc>
        <w:tc>
          <w:tcPr>
            <w:tcW w:w="2051" w:type="dxa"/>
            <w:noWrap/>
            <w:hideMark/>
          </w:tcPr>
          <w:p w14:paraId="54907D9C" w14:textId="77777777" w:rsidR="005423B4" w:rsidRPr="005423B4" w:rsidRDefault="005423B4" w:rsidP="005423B4">
            <w:pPr>
              <w:pStyle w:val="NoSpacing"/>
              <w:rPr>
                <w:rFonts w:cstheme="minorHAnsi"/>
                <w:sz w:val="24"/>
              </w:rPr>
            </w:pPr>
            <w:r w:rsidRPr="005423B4">
              <w:rPr>
                <w:rFonts w:cstheme="minorHAnsi"/>
                <w:sz w:val="24"/>
              </w:rPr>
              <w:t>assumption</w:t>
            </w:r>
          </w:p>
        </w:tc>
      </w:tr>
      <w:tr w:rsidR="005423B4" w:rsidRPr="005423B4" w14:paraId="7F6E688D" w14:textId="77777777" w:rsidTr="00811A9F">
        <w:trPr>
          <w:trHeight w:val="320"/>
        </w:trPr>
        <w:tc>
          <w:tcPr>
            <w:tcW w:w="3194" w:type="dxa"/>
            <w:noWrap/>
            <w:hideMark/>
          </w:tcPr>
          <w:p w14:paraId="2FB726B3" w14:textId="77777777" w:rsidR="005423B4" w:rsidRPr="005423B4" w:rsidRDefault="005423B4" w:rsidP="005423B4">
            <w:pPr>
              <w:pStyle w:val="NoSpacing"/>
              <w:rPr>
                <w:rFonts w:cstheme="minorHAnsi"/>
                <w:sz w:val="24"/>
              </w:rPr>
            </w:pPr>
            <w:r w:rsidRPr="005423B4">
              <w:rPr>
                <w:rFonts w:cstheme="minorHAnsi"/>
                <w:sz w:val="24"/>
              </w:rPr>
              <w:t>Roamer Dominant structure</w:t>
            </w:r>
          </w:p>
        </w:tc>
        <w:tc>
          <w:tcPr>
            <w:tcW w:w="4314" w:type="dxa"/>
            <w:noWrap/>
            <w:hideMark/>
          </w:tcPr>
          <w:p w14:paraId="205465AA" w14:textId="77777777" w:rsidR="005423B4" w:rsidRPr="005423B4" w:rsidRDefault="005423B4" w:rsidP="005423B4">
            <w:pPr>
              <w:pStyle w:val="NoSpacing"/>
              <w:rPr>
                <w:rFonts w:cstheme="minorHAnsi"/>
                <w:sz w:val="24"/>
              </w:rPr>
            </w:pPr>
            <w:r w:rsidRPr="005423B4">
              <w:rPr>
                <w:rFonts w:cstheme="minorHAnsi"/>
                <w:sz w:val="24"/>
              </w:rPr>
              <w:t>proportion of dogs in each of the roaming dog categories for the Roamer Dominant structure</w:t>
            </w:r>
          </w:p>
        </w:tc>
        <w:tc>
          <w:tcPr>
            <w:tcW w:w="4391" w:type="dxa"/>
            <w:noWrap/>
            <w:hideMark/>
          </w:tcPr>
          <w:p w14:paraId="5A6F4D4C" w14:textId="77777777" w:rsidR="005423B4" w:rsidRDefault="005423B4" w:rsidP="005423B4">
            <w:pPr>
              <w:pStyle w:val="NoSpacing"/>
              <w:rPr>
                <w:rFonts w:cstheme="minorHAnsi"/>
                <w:sz w:val="24"/>
              </w:rPr>
            </w:pPr>
            <w:r w:rsidRPr="005423B4">
              <w:rPr>
                <w:rFonts w:cstheme="minorHAnsi"/>
                <w:sz w:val="24"/>
              </w:rPr>
              <w:t xml:space="preserve">Explorer category: 0.2, </w:t>
            </w:r>
          </w:p>
          <w:p w14:paraId="30B75797" w14:textId="77777777" w:rsidR="005423B4" w:rsidRDefault="005423B4" w:rsidP="005423B4">
            <w:pPr>
              <w:pStyle w:val="NoSpacing"/>
              <w:rPr>
                <w:rFonts w:cstheme="minorHAnsi"/>
                <w:sz w:val="24"/>
              </w:rPr>
            </w:pPr>
            <w:r w:rsidRPr="005423B4">
              <w:rPr>
                <w:rFonts w:cstheme="minorHAnsi"/>
                <w:sz w:val="24"/>
              </w:rPr>
              <w:t xml:space="preserve">Roamer category: 0.6, </w:t>
            </w:r>
          </w:p>
          <w:p w14:paraId="60CCECEB" w14:textId="7AF5547E" w:rsidR="005423B4" w:rsidRPr="005423B4" w:rsidRDefault="005423B4" w:rsidP="005423B4">
            <w:pPr>
              <w:pStyle w:val="NoSpacing"/>
              <w:rPr>
                <w:rFonts w:cstheme="minorHAnsi"/>
                <w:sz w:val="24"/>
              </w:rPr>
            </w:pPr>
            <w:r w:rsidRPr="005423B4">
              <w:rPr>
                <w:rFonts w:cstheme="minorHAnsi"/>
                <w:sz w:val="24"/>
              </w:rPr>
              <w:t>Stay-at-home category: 0.2</w:t>
            </w:r>
          </w:p>
        </w:tc>
        <w:tc>
          <w:tcPr>
            <w:tcW w:w="2051" w:type="dxa"/>
            <w:noWrap/>
            <w:hideMark/>
          </w:tcPr>
          <w:p w14:paraId="30A9DC1F" w14:textId="77777777" w:rsidR="005423B4" w:rsidRPr="005423B4" w:rsidRDefault="005423B4" w:rsidP="005423B4">
            <w:pPr>
              <w:pStyle w:val="NoSpacing"/>
              <w:rPr>
                <w:rFonts w:cstheme="minorHAnsi"/>
                <w:sz w:val="24"/>
              </w:rPr>
            </w:pPr>
            <w:r w:rsidRPr="005423B4">
              <w:rPr>
                <w:rFonts w:cstheme="minorHAnsi"/>
                <w:sz w:val="24"/>
              </w:rPr>
              <w:t>assumption</w:t>
            </w:r>
          </w:p>
        </w:tc>
      </w:tr>
      <w:tr w:rsidR="005423B4" w:rsidRPr="005423B4" w14:paraId="35535142" w14:textId="77777777" w:rsidTr="00811A9F">
        <w:trPr>
          <w:trHeight w:val="1276"/>
        </w:trPr>
        <w:tc>
          <w:tcPr>
            <w:tcW w:w="3194" w:type="dxa"/>
            <w:noWrap/>
            <w:hideMark/>
          </w:tcPr>
          <w:p w14:paraId="49ADDA84" w14:textId="77777777" w:rsidR="005423B4" w:rsidRPr="005423B4" w:rsidRDefault="005423B4" w:rsidP="005423B4">
            <w:pPr>
              <w:pStyle w:val="NoSpacing"/>
              <w:rPr>
                <w:rFonts w:cstheme="minorHAnsi"/>
                <w:sz w:val="24"/>
              </w:rPr>
            </w:pPr>
            <w:r w:rsidRPr="005423B4">
              <w:rPr>
                <w:rFonts w:cstheme="minorHAnsi"/>
                <w:sz w:val="24"/>
              </w:rPr>
              <w:lastRenderedPageBreak/>
              <w:t>Explorer Dominant structure</w:t>
            </w:r>
          </w:p>
        </w:tc>
        <w:tc>
          <w:tcPr>
            <w:tcW w:w="4314" w:type="dxa"/>
            <w:noWrap/>
            <w:hideMark/>
          </w:tcPr>
          <w:p w14:paraId="2DA4C602" w14:textId="77777777" w:rsidR="005423B4" w:rsidRPr="005423B4" w:rsidRDefault="005423B4" w:rsidP="005423B4">
            <w:pPr>
              <w:pStyle w:val="NoSpacing"/>
              <w:rPr>
                <w:rFonts w:cstheme="minorHAnsi"/>
                <w:sz w:val="24"/>
              </w:rPr>
            </w:pPr>
            <w:r w:rsidRPr="005423B4">
              <w:rPr>
                <w:rFonts w:cstheme="minorHAnsi"/>
                <w:sz w:val="24"/>
              </w:rPr>
              <w:t>proportion of dogs in each of the roaming dog categories for the Explorer Dominant structure</w:t>
            </w:r>
          </w:p>
        </w:tc>
        <w:tc>
          <w:tcPr>
            <w:tcW w:w="4391" w:type="dxa"/>
            <w:noWrap/>
            <w:hideMark/>
          </w:tcPr>
          <w:p w14:paraId="3ED6A507" w14:textId="77777777" w:rsidR="005423B4" w:rsidRDefault="005423B4" w:rsidP="005423B4">
            <w:pPr>
              <w:pStyle w:val="NoSpacing"/>
              <w:rPr>
                <w:rFonts w:cstheme="minorHAnsi"/>
                <w:sz w:val="24"/>
              </w:rPr>
            </w:pPr>
            <w:r w:rsidRPr="005423B4">
              <w:rPr>
                <w:rFonts w:cstheme="minorHAnsi"/>
                <w:sz w:val="24"/>
              </w:rPr>
              <w:t xml:space="preserve">Explorer category: 0.4, </w:t>
            </w:r>
          </w:p>
          <w:p w14:paraId="6700EF27" w14:textId="77777777" w:rsidR="005423B4" w:rsidRDefault="005423B4" w:rsidP="005423B4">
            <w:pPr>
              <w:pStyle w:val="NoSpacing"/>
              <w:rPr>
                <w:rFonts w:cstheme="minorHAnsi"/>
                <w:sz w:val="24"/>
              </w:rPr>
            </w:pPr>
            <w:r w:rsidRPr="005423B4">
              <w:rPr>
                <w:rFonts w:cstheme="minorHAnsi"/>
                <w:sz w:val="24"/>
              </w:rPr>
              <w:t xml:space="preserve">Roamer category: 0.2, </w:t>
            </w:r>
          </w:p>
          <w:p w14:paraId="254CFC37" w14:textId="4B85CC71" w:rsidR="005423B4" w:rsidRPr="005423B4" w:rsidRDefault="005423B4" w:rsidP="005423B4">
            <w:pPr>
              <w:pStyle w:val="NoSpacing"/>
              <w:rPr>
                <w:rFonts w:cstheme="minorHAnsi"/>
                <w:sz w:val="24"/>
              </w:rPr>
            </w:pPr>
            <w:r w:rsidRPr="005423B4">
              <w:rPr>
                <w:rFonts w:cstheme="minorHAnsi"/>
                <w:sz w:val="24"/>
              </w:rPr>
              <w:t>Stay-at-home category: 0.2</w:t>
            </w:r>
          </w:p>
        </w:tc>
        <w:tc>
          <w:tcPr>
            <w:tcW w:w="2051" w:type="dxa"/>
            <w:noWrap/>
            <w:hideMark/>
          </w:tcPr>
          <w:p w14:paraId="15749A62" w14:textId="77777777" w:rsidR="005423B4" w:rsidRPr="005423B4" w:rsidRDefault="005423B4" w:rsidP="005423B4">
            <w:pPr>
              <w:pStyle w:val="NoSpacing"/>
              <w:rPr>
                <w:rFonts w:cstheme="minorHAnsi"/>
                <w:sz w:val="24"/>
              </w:rPr>
            </w:pPr>
            <w:r w:rsidRPr="005423B4">
              <w:rPr>
                <w:rFonts w:cstheme="minorHAnsi"/>
                <w:sz w:val="24"/>
              </w:rPr>
              <w:t>assumption</w:t>
            </w:r>
          </w:p>
        </w:tc>
      </w:tr>
      <w:tr w:rsidR="005423B4" w:rsidRPr="005423B4" w14:paraId="1FF70528" w14:textId="77777777" w:rsidTr="00811A9F">
        <w:trPr>
          <w:trHeight w:val="320"/>
        </w:trPr>
        <w:tc>
          <w:tcPr>
            <w:tcW w:w="13950" w:type="dxa"/>
            <w:gridSpan w:val="4"/>
            <w:tcBorders>
              <w:bottom w:val="single" w:sz="4" w:space="0" w:color="auto"/>
            </w:tcBorders>
            <w:noWrap/>
            <w:hideMark/>
          </w:tcPr>
          <w:p w14:paraId="58611888" w14:textId="77777777" w:rsidR="005423B4" w:rsidRPr="005423B4" w:rsidRDefault="005423B4" w:rsidP="005423B4">
            <w:pPr>
              <w:pStyle w:val="NoSpacing"/>
              <w:rPr>
                <w:rFonts w:cstheme="minorHAnsi"/>
                <w:sz w:val="24"/>
              </w:rPr>
            </w:pPr>
            <w:r w:rsidRPr="005423B4">
              <w:rPr>
                <w:rFonts w:cstheme="minorHAnsi"/>
                <w:sz w:val="24"/>
              </w:rPr>
              <w:t>index dog(s) related parameters</w:t>
            </w:r>
          </w:p>
        </w:tc>
      </w:tr>
      <w:tr w:rsidR="005423B4" w:rsidRPr="005423B4" w14:paraId="3AEAC0D7" w14:textId="77777777" w:rsidTr="00811A9F">
        <w:trPr>
          <w:trHeight w:val="320"/>
        </w:trPr>
        <w:tc>
          <w:tcPr>
            <w:tcW w:w="3194" w:type="dxa"/>
            <w:tcBorders>
              <w:top w:val="single" w:sz="4" w:space="0" w:color="auto"/>
            </w:tcBorders>
            <w:noWrap/>
            <w:hideMark/>
          </w:tcPr>
          <w:p w14:paraId="628D8AA6" w14:textId="77777777" w:rsidR="005423B4" w:rsidRPr="005423B4" w:rsidRDefault="005423B4" w:rsidP="005423B4">
            <w:pPr>
              <w:pStyle w:val="NoSpacing"/>
              <w:rPr>
                <w:rFonts w:cstheme="minorHAnsi"/>
                <w:sz w:val="24"/>
              </w:rPr>
            </w:pPr>
            <w:proofErr w:type="spellStart"/>
            <w:r w:rsidRPr="005423B4">
              <w:rPr>
                <w:rFonts w:cstheme="minorHAnsi"/>
                <w:sz w:val="24"/>
              </w:rPr>
              <w:t>Index_region</w:t>
            </w:r>
            <w:proofErr w:type="spellEnd"/>
          </w:p>
        </w:tc>
        <w:tc>
          <w:tcPr>
            <w:tcW w:w="4314" w:type="dxa"/>
            <w:vMerge w:val="restart"/>
            <w:tcBorders>
              <w:top w:val="single" w:sz="4" w:space="0" w:color="auto"/>
            </w:tcBorders>
            <w:noWrap/>
            <w:hideMark/>
          </w:tcPr>
          <w:p w14:paraId="6B0CE834" w14:textId="77777777" w:rsidR="005423B4" w:rsidRPr="005423B4" w:rsidRDefault="005423B4" w:rsidP="005423B4">
            <w:pPr>
              <w:pStyle w:val="NoSpacing"/>
              <w:rPr>
                <w:rFonts w:cstheme="minorHAnsi"/>
                <w:sz w:val="24"/>
              </w:rPr>
            </w:pPr>
            <w:r w:rsidRPr="005423B4">
              <w:rPr>
                <w:rFonts w:cstheme="minorHAnsi"/>
                <w:sz w:val="24"/>
              </w:rPr>
              <w:t>definition of the case(</w:t>
            </w:r>
            <w:proofErr w:type="spellStart"/>
            <w:r w:rsidRPr="005423B4">
              <w:rPr>
                <w:rFonts w:cstheme="minorHAnsi"/>
                <w:sz w:val="24"/>
              </w:rPr>
              <w:t>es</w:t>
            </w:r>
            <w:proofErr w:type="spellEnd"/>
            <w:r w:rsidRPr="005423B4">
              <w:rPr>
                <w:rFonts w:cstheme="minorHAnsi"/>
                <w:sz w:val="24"/>
              </w:rPr>
              <w:t xml:space="preserve">) is hierarchical: if </w:t>
            </w:r>
            <w:proofErr w:type="spellStart"/>
            <w:r w:rsidRPr="005423B4">
              <w:rPr>
                <w:rFonts w:cstheme="minorHAnsi"/>
                <w:sz w:val="24"/>
              </w:rPr>
              <w:t>index_dog</w:t>
            </w:r>
            <w:proofErr w:type="spellEnd"/>
            <w:r w:rsidRPr="005423B4">
              <w:rPr>
                <w:rFonts w:cstheme="minorHAnsi"/>
                <w:sz w:val="24"/>
              </w:rPr>
              <w:t xml:space="preserve"> is defined, all other are not used in the model; else if </w:t>
            </w:r>
            <w:proofErr w:type="spellStart"/>
            <w:r w:rsidRPr="005423B4">
              <w:rPr>
                <w:rFonts w:cstheme="minorHAnsi"/>
                <w:sz w:val="24"/>
              </w:rPr>
              <w:t>index_community</w:t>
            </w:r>
            <w:proofErr w:type="spellEnd"/>
            <w:r w:rsidRPr="005423B4">
              <w:rPr>
                <w:rFonts w:cstheme="minorHAnsi"/>
                <w:sz w:val="24"/>
              </w:rPr>
              <w:t xml:space="preserve"> is defined, </w:t>
            </w:r>
            <w:proofErr w:type="spellStart"/>
            <w:r w:rsidRPr="005423B4">
              <w:rPr>
                <w:rFonts w:cstheme="minorHAnsi"/>
                <w:sz w:val="24"/>
              </w:rPr>
              <w:t>index_region</w:t>
            </w:r>
            <w:proofErr w:type="spellEnd"/>
            <w:r w:rsidRPr="005423B4">
              <w:rPr>
                <w:rFonts w:cstheme="minorHAnsi"/>
                <w:sz w:val="24"/>
              </w:rPr>
              <w:t xml:space="preserve"> is not used in the model</w:t>
            </w:r>
          </w:p>
        </w:tc>
        <w:tc>
          <w:tcPr>
            <w:tcW w:w="4391" w:type="dxa"/>
            <w:tcBorders>
              <w:top w:val="single" w:sz="4" w:space="0" w:color="auto"/>
            </w:tcBorders>
            <w:noWrap/>
            <w:hideMark/>
          </w:tcPr>
          <w:p w14:paraId="6935144A" w14:textId="77777777" w:rsidR="005423B4" w:rsidRPr="005423B4" w:rsidRDefault="005423B4" w:rsidP="005423B4">
            <w:pPr>
              <w:pStyle w:val="NoSpacing"/>
              <w:rPr>
                <w:rFonts w:cstheme="minorHAnsi"/>
                <w:sz w:val="24"/>
              </w:rPr>
            </w:pPr>
            <w:r w:rsidRPr="005423B4">
              <w:rPr>
                <w:rFonts w:cstheme="minorHAnsi"/>
                <w:sz w:val="24"/>
              </w:rPr>
              <w:t>NA</w:t>
            </w:r>
          </w:p>
        </w:tc>
        <w:tc>
          <w:tcPr>
            <w:tcW w:w="2051" w:type="dxa"/>
            <w:tcBorders>
              <w:top w:val="single" w:sz="4" w:space="0" w:color="auto"/>
            </w:tcBorders>
            <w:noWrap/>
            <w:hideMark/>
          </w:tcPr>
          <w:p w14:paraId="34584F66" w14:textId="77777777" w:rsidR="005423B4" w:rsidRPr="005423B4" w:rsidRDefault="005423B4" w:rsidP="005423B4">
            <w:pPr>
              <w:pStyle w:val="NoSpacing"/>
              <w:rPr>
                <w:rFonts w:cstheme="minorHAnsi"/>
                <w:sz w:val="24"/>
              </w:rPr>
            </w:pPr>
            <w:r w:rsidRPr="005423B4">
              <w:rPr>
                <w:rFonts w:cstheme="minorHAnsi"/>
                <w:sz w:val="24"/>
              </w:rPr>
              <w:t>―</w:t>
            </w:r>
          </w:p>
        </w:tc>
      </w:tr>
      <w:tr w:rsidR="005423B4" w:rsidRPr="005423B4" w14:paraId="6C41952B" w14:textId="77777777" w:rsidTr="00811A9F">
        <w:trPr>
          <w:trHeight w:val="320"/>
        </w:trPr>
        <w:tc>
          <w:tcPr>
            <w:tcW w:w="3194" w:type="dxa"/>
            <w:noWrap/>
            <w:hideMark/>
          </w:tcPr>
          <w:p w14:paraId="5AF4C834" w14:textId="77777777" w:rsidR="005423B4" w:rsidRPr="005423B4" w:rsidRDefault="005423B4" w:rsidP="005423B4">
            <w:pPr>
              <w:pStyle w:val="NoSpacing"/>
              <w:rPr>
                <w:rFonts w:cstheme="minorHAnsi"/>
                <w:sz w:val="24"/>
              </w:rPr>
            </w:pPr>
            <w:proofErr w:type="spellStart"/>
            <w:r w:rsidRPr="005423B4">
              <w:rPr>
                <w:rFonts w:cstheme="minorHAnsi"/>
                <w:sz w:val="24"/>
              </w:rPr>
              <w:t>index_community</w:t>
            </w:r>
            <w:proofErr w:type="spellEnd"/>
          </w:p>
        </w:tc>
        <w:tc>
          <w:tcPr>
            <w:tcW w:w="4314" w:type="dxa"/>
            <w:vMerge/>
            <w:hideMark/>
          </w:tcPr>
          <w:p w14:paraId="7BB15365" w14:textId="77777777" w:rsidR="005423B4" w:rsidRPr="005423B4" w:rsidRDefault="005423B4" w:rsidP="005423B4">
            <w:pPr>
              <w:pStyle w:val="NoSpacing"/>
              <w:rPr>
                <w:rFonts w:cstheme="minorHAnsi"/>
                <w:sz w:val="24"/>
              </w:rPr>
            </w:pPr>
          </w:p>
        </w:tc>
        <w:tc>
          <w:tcPr>
            <w:tcW w:w="4391" w:type="dxa"/>
            <w:noWrap/>
            <w:hideMark/>
          </w:tcPr>
          <w:p w14:paraId="5CD94818" w14:textId="77777777" w:rsidR="005423B4" w:rsidRPr="005423B4" w:rsidRDefault="005423B4" w:rsidP="005423B4">
            <w:pPr>
              <w:pStyle w:val="NoSpacing"/>
              <w:rPr>
                <w:rFonts w:cstheme="minorHAnsi"/>
                <w:sz w:val="24"/>
              </w:rPr>
            </w:pPr>
            <w:r w:rsidRPr="005423B4">
              <w:rPr>
                <w:rFonts w:cstheme="minorHAnsi"/>
                <w:sz w:val="24"/>
              </w:rPr>
              <w:t>NA</w:t>
            </w:r>
          </w:p>
        </w:tc>
        <w:tc>
          <w:tcPr>
            <w:tcW w:w="2051" w:type="dxa"/>
            <w:noWrap/>
            <w:hideMark/>
          </w:tcPr>
          <w:p w14:paraId="16AFAB0B" w14:textId="77777777" w:rsidR="005423B4" w:rsidRPr="005423B4" w:rsidRDefault="005423B4" w:rsidP="005423B4">
            <w:pPr>
              <w:pStyle w:val="NoSpacing"/>
              <w:rPr>
                <w:rFonts w:cstheme="minorHAnsi"/>
                <w:sz w:val="24"/>
              </w:rPr>
            </w:pPr>
            <w:r w:rsidRPr="005423B4">
              <w:rPr>
                <w:rFonts w:cstheme="minorHAnsi"/>
                <w:sz w:val="24"/>
              </w:rPr>
              <w:t>―</w:t>
            </w:r>
          </w:p>
        </w:tc>
      </w:tr>
      <w:tr w:rsidR="005423B4" w:rsidRPr="005423B4" w14:paraId="19F9C266" w14:textId="77777777" w:rsidTr="00811A9F">
        <w:trPr>
          <w:trHeight w:val="320"/>
        </w:trPr>
        <w:tc>
          <w:tcPr>
            <w:tcW w:w="3194" w:type="dxa"/>
            <w:noWrap/>
            <w:hideMark/>
          </w:tcPr>
          <w:p w14:paraId="2B047A19" w14:textId="77777777" w:rsidR="005423B4" w:rsidRPr="005423B4" w:rsidRDefault="005423B4" w:rsidP="005423B4">
            <w:pPr>
              <w:pStyle w:val="NoSpacing"/>
              <w:rPr>
                <w:rFonts w:cstheme="minorHAnsi"/>
                <w:sz w:val="24"/>
              </w:rPr>
            </w:pPr>
            <w:proofErr w:type="spellStart"/>
            <w:r w:rsidRPr="005423B4">
              <w:rPr>
                <w:rFonts w:cstheme="minorHAnsi"/>
                <w:sz w:val="24"/>
              </w:rPr>
              <w:t>index_dog</w:t>
            </w:r>
            <w:proofErr w:type="spellEnd"/>
          </w:p>
        </w:tc>
        <w:tc>
          <w:tcPr>
            <w:tcW w:w="4314" w:type="dxa"/>
            <w:vMerge/>
            <w:hideMark/>
          </w:tcPr>
          <w:p w14:paraId="65CCE513" w14:textId="77777777" w:rsidR="005423B4" w:rsidRPr="005423B4" w:rsidRDefault="005423B4" w:rsidP="005423B4">
            <w:pPr>
              <w:pStyle w:val="NoSpacing"/>
              <w:rPr>
                <w:rFonts w:cstheme="minorHAnsi"/>
                <w:sz w:val="24"/>
              </w:rPr>
            </w:pPr>
          </w:p>
        </w:tc>
        <w:tc>
          <w:tcPr>
            <w:tcW w:w="4391" w:type="dxa"/>
            <w:noWrap/>
            <w:hideMark/>
          </w:tcPr>
          <w:p w14:paraId="007CFB7F" w14:textId="77777777" w:rsidR="005423B4" w:rsidRPr="005423B4" w:rsidRDefault="005423B4" w:rsidP="005423B4">
            <w:pPr>
              <w:pStyle w:val="NoSpacing"/>
              <w:rPr>
                <w:rFonts w:cstheme="minorHAnsi"/>
                <w:sz w:val="24"/>
              </w:rPr>
            </w:pPr>
            <w:r w:rsidRPr="005423B4">
              <w:rPr>
                <w:rFonts w:cstheme="minorHAnsi"/>
                <w:sz w:val="24"/>
              </w:rPr>
              <w:t>NA</w:t>
            </w:r>
          </w:p>
        </w:tc>
        <w:tc>
          <w:tcPr>
            <w:tcW w:w="2051" w:type="dxa"/>
            <w:noWrap/>
            <w:hideMark/>
          </w:tcPr>
          <w:p w14:paraId="55C8F8B3" w14:textId="77777777" w:rsidR="005423B4" w:rsidRPr="005423B4" w:rsidRDefault="005423B4" w:rsidP="005423B4">
            <w:pPr>
              <w:pStyle w:val="NoSpacing"/>
              <w:rPr>
                <w:rFonts w:cstheme="minorHAnsi"/>
                <w:sz w:val="24"/>
              </w:rPr>
            </w:pPr>
            <w:r w:rsidRPr="005423B4">
              <w:rPr>
                <w:rFonts w:cstheme="minorHAnsi"/>
                <w:sz w:val="24"/>
              </w:rPr>
              <w:t>―</w:t>
            </w:r>
          </w:p>
        </w:tc>
      </w:tr>
      <w:tr w:rsidR="005423B4" w:rsidRPr="005423B4" w14:paraId="24005613" w14:textId="77777777" w:rsidTr="00811A9F">
        <w:trPr>
          <w:trHeight w:val="830"/>
        </w:trPr>
        <w:tc>
          <w:tcPr>
            <w:tcW w:w="3194" w:type="dxa"/>
            <w:noWrap/>
            <w:hideMark/>
          </w:tcPr>
          <w:p w14:paraId="1DA37A0E" w14:textId="77777777" w:rsidR="005423B4" w:rsidRPr="005423B4" w:rsidRDefault="005423B4" w:rsidP="005423B4">
            <w:pPr>
              <w:pStyle w:val="NoSpacing"/>
              <w:rPr>
                <w:rFonts w:cstheme="minorHAnsi"/>
                <w:sz w:val="24"/>
              </w:rPr>
            </w:pPr>
            <w:proofErr w:type="spellStart"/>
            <w:r w:rsidRPr="005423B4">
              <w:rPr>
                <w:rFonts w:cstheme="minorHAnsi"/>
                <w:sz w:val="24"/>
              </w:rPr>
              <w:t>nb_index_dogs</w:t>
            </w:r>
            <w:proofErr w:type="spellEnd"/>
          </w:p>
        </w:tc>
        <w:tc>
          <w:tcPr>
            <w:tcW w:w="4314" w:type="dxa"/>
            <w:vMerge/>
            <w:hideMark/>
          </w:tcPr>
          <w:p w14:paraId="238E2B00" w14:textId="77777777" w:rsidR="005423B4" w:rsidRPr="005423B4" w:rsidRDefault="005423B4" w:rsidP="005423B4">
            <w:pPr>
              <w:pStyle w:val="NoSpacing"/>
              <w:rPr>
                <w:rFonts w:cstheme="minorHAnsi"/>
                <w:sz w:val="24"/>
              </w:rPr>
            </w:pPr>
          </w:p>
        </w:tc>
        <w:tc>
          <w:tcPr>
            <w:tcW w:w="4391" w:type="dxa"/>
            <w:noWrap/>
            <w:hideMark/>
          </w:tcPr>
          <w:p w14:paraId="20147685" w14:textId="77777777" w:rsidR="005423B4" w:rsidRPr="005423B4" w:rsidRDefault="005423B4" w:rsidP="005423B4">
            <w:pPr>
              <w:pStyle w:val="NoSpacing"/>
              <w:rPr>
                <w:rFonts w:cstheme="minorHAnsi"/>
                <w:sz w:val="24"/>
              </w:rPr>
            </w:pPr>
            <w:r w:rsidRPr="005423B4">
              <w:rPr>
                <w:rFonts w:cstheme="minorHAnsi"/>
                <w:sz w:val="24"/>
              </w:rPr>
              <w:t>1</w:t>
            </w:r>
          </w:p>
        </w:tc>
        <w:tc>
          <w:tcPr>
            <w:tcW w:w="2051" w:type="dxa"/>
            <w:noWrap/>
            <w:hideMark/>
          </w:tcPr>
          <w:p w14:paraId="4C1385C9" w14:textId="77777777" w:rsidR="005423B4" w:rsidRPr="005423B4" w:rsidRDefault="005423B4" w:rsidP="005423B4">
            <w:pPr>
              <w:pStyle w:val="NoSpacing"/>
              <w:rPr>
                <w:rFonts w:cstheme="minorHAnsi"/>
                <w:sz w:val="24"/>
              </w:rPr>
            </w:pPr>
            <w:r w:rsidRPr="005423B4">
              <w:rPr>
                <w:rFonts w:cstheme="minorHAnsi"/>
                <w:sz w:val="24"/>
              </w:rPr>
              <w:t>―</w:t>
            </w:r>
          </w:p>
        </w:tc>
      </w:tr>
      <w:tr w:rsidR="005423B4" w:rsidRPr="005423B4" w14:paraId="6E8F62C9" w14:textId="77777777" w:rsidTr="00811A9F">
        <w:trPr>
          <w:trHeight w:val="320"/>
        </w:trPr>
        <w:tc>
          <w:tcPr>
            <w:tcW w:w="13950" w:type="dxa"/>
            <w:gridSpan w:val="4"/>
            <w:tcBorders>
              <w:bottom w:val="single" w:sz="4" w:space="0" w:color="auto"/>
            </w:tcBorders>
            <w:noWrap/>
            <w:hideMark/>
          </w:tcPr>
          <w:p w14:paraId="3BF2D984" w14:textId="77777777" w:rsidR="005423B4" w:rsidRPr="005423B4" w:rsidRDefault="005423B4" w:rsidP="005423B4">
            <w:pPr>
              <w:pStyle w:val="NoSpacing"/>
              <w:rPr>
                <w:rFonts w:cstheme="minorHAnsi"/>
                <w:sz w:val="24"/>
              </w:rPr>
            </w:pPr>
            <w:r w:rsidRPr="005423B4">
              <w:rPr>
                <w:rFonts w:cstheme="minorHAnsi"/>
                <w:sz w:val="24"/>
              </w:rPr>
              <w:t>disease states related parameters</w:t>
            </w:r>
          </w:p>
        </w:tc>
      </w:tr>
      <w:tr w:rsidR="005423B4" w:rsidRPr="005423B4" w14:paraId="5D088B1F" w14:textId="77777777" w:rsidTr="00811A9F">
        <w:trPr>
          <w:trHeight w:val="320"/>
        </w:trPr>
        <w:tc>
          <w:tcPr>
            <w:tcW w:w="3194" w:type="dxa"/>
            <w:tcBorders>
              <w:top w:val="single" w:sz="4" w:space="0" w:color="auto"/>
            </w:tcBorders>
            <w:noWrap/>
            <w:hideMark/>
          </w:tcPr>
          <w:p w14:paraId="0DCD9DF4" w14:textId="77777777" w:rsidR="005423B4" w:rsidRPr="005423B4" w:rsidRDefault="005423B4" w:rsidP="005423B4">
            <w:pPr>
              <w:pStyle w:val="NoSpacing"/>
              <w:rPr>
                <w:rFonts w:cstheme="minorHAnsi"/>
                <w:sz w:val="24"/>
              </w:rPr>
            </w:pPr>
            <w:proofErr w:type="spellStart"/>
            <w:r w:rsidRPr="005423B4">
              <w:rPr>
                <w:rFonts w:cstheme="minorHAnsi"/>
                <w:sz w:val="24"/>
              </w:rPr>
              <w:t>infectiousDelay</w:t>
            </w:r>
            <w:proofErr w:type="spellEnd"/>
          </w:p>
        </w:tc>
        <w:tc>
          <w:tcPr>
            <w:tcW w:w="4314" w:type="dxa"/>
            <w:tcBorders>
              <w:top w:val="single" w:sz="4" w:space="0" w:color="auto"/>
            </w:tcBorders>
            <w:noWrap/>
            <w:hideMark/>
          </w:tcPr>
          <w:p w14:paraId="24314088" w14:textId="77777777" w:rsidR="005423B4" w:rsidRPr="005423B4" w:rsidRDefault="005423B4" w:rsidP="005423B4">
            <w:pPr>
              <w:pStyle w:val="NoSpacing"/>
              <w:rPr>
                <w:rFonts w:cstheme="minorHAnsi"/>
                <w:sz w:val="24"/>
              </w:rPr>
            </w:pPr>
            <w:r w:rsidRPr="005423B4">
              <w:rPr>
                <w:rFonts w:cstheme="minorHAnsi"/>
                <w:sz w:val="24"/>
              </w:rPr>
              <w:t>Incubation period: time period between exposure (bite) and infectiousness</w:t>
            </w:r>
          </w:p>
        </w:tc>
        <w:tc>
          <w:tcPr>
            <w:tcW w:w="4391" w:type="dxa"/>
            <w:tcBorders>
              <w:top w:val="single" w:sz="4" w:space="0" w:color="auto"/>
            </w:tcBorders>
            <w:noWrap/>
            <w:hideMark/>
          </w:tcPr>
          <w:p w14:paraId="10855F4D" w14:textId="77777777" w:rsidR="005423B4" w:rsidRPr="005423B4" w:rsidRDefault="005423B4" w:rsidP="005423B4">
            <w:pPr>
              <w:pStyle w:val="NoSpacing"/>
              <w:rPr>
                <w:rFonts w:cstheme="minorHAnsi"/>
                <w:sz w:val="24"/>
              </w:rPr>
            </w:pPr>
            <w:r w:rsidRPr="005423B4">
              <w:rPr>
                <w:rFonts w:cstheme="minorHAnsi"/>
                <w:sz w:val="24"/>
              </w:rPr>
              <w:t>Pert(22.8,25.8,29)</w:t>
            </w:r>
          </w:p>
        </w:tc>
        <w:tc>
          <w:tcPr>
            <w:tcW w:w="2051" w:type="dxa"/>
            <w:tcBorders>
              <w:top w:val="single" w:sz="4" w:space="0" w:color="auto"/>
            </w:tcBorders>
            <w:noWrap/>
            <w:hideMark/>
          </w:tcPr>
          <w:p w14:paraId="67A5C1CC" w14:textId="77777777" w:rsidR="005423B4" w:rsidRPr="005423B4" w:rsidRDefault="005423B4" w:rsidP="005423B4">
            <w:pPr>
              <w:pStyle w:val="NoSpacing"/>
              <w:rPr>
                <w:rFonts w:cstheme="minorHAnsi"/>
                <w:sz w:val="24"/>
              </w:rPr>
            </w:pPr>
            <w:r w:rsidRPr="005423B4">
              <w:rPr>
                <w:rFonts w:cstheme="minorHAnsi"/>
                <w:sz w:val="24"/>
              </w:rPr>
              <w:t>[4–6]</w:t>
            </w:r>
          </w:p>
        </w:tc>
      </w:tr>
      <w:tr w:rsidR="005423B4" w:rsidRPr="005423B4" w14:paraId="3E94C642" w14:textId="77777777" w:rsidTr="00811A9F">
        <w:trPr>
          <w:trHeight w:val="320"/>
        </w:trPr>
        <w:tc>
          <w:tcPr>
            <w:tcW w:w="3194" w:type="dxa"/>
            <w:noWrap/>
            <w:hideMark/>
          </w:tcPr>
          <w:p w14:paraId="2BCE0033" w14:textId="77777777" w:rsidR="005423B4" w:rsidRPr="005423B4" w:rsidRDefault="005423B4" w:rsidP="005423B4">
            <w:pPr>
              <w:pStyle w:val="NoSpacing"/>
              <w:rPr>
                <w:rFonts w:cstheme="minorHAnsi"/>
                <w:sz w:val="24"/>
              </w:rPr>
            </w:pPr>
            <w:proofErr w:type="spellStart"/>
            <w:r w:rsidRPr="005423B4">
              <w:rPr>
                <w:rFonts w:cstheme="minorHAnsi"/>
                <w:sz w:val="24"/>
              </w:rPr>
              <w:t>clinicalDelay</w:t>
            </w:r>
            <w:proofErr w:type="spellEnd"/>
          </w:p>
        </w:tc>
        <w:tc>
          <w:tcPr>
            <w:tcW w:w="4314" w:type="dxa"/>
            <w:noWrap/>
            <w:hideMark/>
          </w:tcPr>
          <w:p w14:paraId="18EA7980" w14:textId="77777777" w:rsidR="005423B4" w:rsidRPr="005423B4" w:rsidRDefault="005423B4" w:rsidP="005423B4">
            <w:pPr>
              <w:pStyle w:val="NoSpacing"/>
              <w:rPr>
                <w:rFonts w:cstheme="minorHAnsi"/>
                <w:sz w:val="24"/>
              </w:rPr>
            </w:pPr>
            <w:r w:rsidRPr="005423B4">
              <w:rPr>
                <w:rFonts w:cstheme="minorHAnsi"/>
                <w:sz w:val="24"/>
              </w:rPr>
              <w:t>Subclinical period (time period between infectiousness and occurrence of typical rabies clinical signs; this parameter mainly influences the detection of rabies as the detection delay starts with the beginning of the clinical phase)</w:t>
            </w:r>
          </w:p>
        </w:tc>
        <w:tc>
          <w:tcPr>
            <w:tcW w:w="4391" w:type="dxa"/>
            <w:noWrap/>
            <w:hideMark/>
          </w:tcPr>
          <w:p w14:paraId="7643D639" w14:textId="77777777" w:rsidR="005423B4" w:rsidRPr="005423B4" w:rsidRDefault="005423B4" w:rsidP="005423B4">
            <w:pPr>
              <w:pStyle w:val="NoSpacing"/>
              <w:rPr>
                <w:rFonts w:cstheme="minorHAnsi"/>
                <w:sz w:val="24"/>
              </w:rPr>
            </w:pPr>
            <w:proofErr w:type="spellStart"/>
            <w:r w:rsidRPr="005423B4">
              <w:rPr>
                <w:rFonts w:cstheme="minorHAnsi"/>
                <w:sz w:val="24"/>
              </w:rPr>
              <w:t>Unif</w:t>
            </w:r>
            <w:proofErr w:type="spellEnd"/>
            <w:r w:rsidRPr="005423B4">
              <w:rPr>
                <w:rFonts w:cstheme="minorHAnsi"/>
                <w:sz w:val="24"/>
              </w:rPr>
              <w:t>(1,3)</w:t>
            </w:r>
          </w:p>
        </w:tc>
        <w:tc>
          <w:tcPr>
            <w:tcW w:w="2051" w:type="dxa"/>
            <w:noWrap/>
            <w:hideMark/>
          </w:tcPr>
          <w:p w14:paraId="237E47CA" w14:textId="77777777" w:rsidR="005423B4" w:rsidRPr="005423B4" w:rsidRDefault="005423B4" w:rsidP="005423B4">
            <w:pPr>
              <w:pStyle w:val="NoSpacing"/>
              <w:rPr>
                <w:rFonts w:cstheme="minorHAnsi"/>
                <w:sz w:val="24"/>
              </w:rPr>
            </w:pPr>
            <w:r w:rsidRPr="005423B4">
              <w:rPr>
                <w:rFonts w:cstheme="minorHAnsi"/>
                <w:sz w:val="24"/>
              </w:rPr>
              <w:t>[7,8]</w:t>
            </w:r>
          </w:p>
        </w:tc>
      </w:tr>
      <w:tr w:rsidR="005423B4" w:rsidRPr="005423B4" w14:paraId="0381B5A8" w14:textId="77777777" w:rsidTr="00811A9F">
        <w:trPr>
          <w:trHeight w:val="320"/>
        </w:trPr>
        <w:tc>
          <w:tcPr>
            <w:tcW w:w="3194" w:type="dxa"/>
            <w:noWrap/>
            <w:hideMark/>
          </w:tcPr>
          <w:p w14:paraId="6C869C74" w14:textId="77777777" w:rsidR="005423B4" w:rsidRPr="005423B4" w:rsidRDefault="005423B4" w:rsidP="005423B4">
            <w:pPr>
              <w:pStyle w:val="NoSpacing"/>
              <w:rPr>
                <w:rFonts w:cstheme="minorHAnsi"/>
                <w:sz w:val="24"/>
              </w:rPr>
            </w:pPr>
            <w:proofErr w:type="spellStart"/>
            <w:r w:rsidRPr="005423B4">
              <w:rPr>
                <w:rFonts w:cstheme="minorHAnsi"/>
                <w:sz w:val="24"/>
              </w:rPr>
              <w:t>mortalityDelay</w:t>
            </w:r>
            <w:proofErr w:type="spellEnd"/>
          </w:p>
        </w:tc>
        <w:tc>
          <w:tcPr>
            <w:tcW w:w="4314" w:type="dxa"/>
            <w:noWrap/>
            <w:hideMark/>
          </w:tcPr>
          <w:p w14:paraId="032CFD1D" w14:textId="77777777" w:rsidR="005423B4" w:rsidRPr="005423B4" w:rsidRDefault="005423B4" w:rsidP="005423B4">
            <w:pPr>
              <w:pStyle w:val="NoSpacing"/>
              <w:rPr>
                <w:rFonts w:cstheme="minorHAnsi"/>
                <w:sz w:val="24"/>
              </w:rPr>
            </w:pPr>
            <w:r w:rsidRPr="005423B4">
              <w:rPr>
                <w:rFonts w:cstheme="minorHAnsi"/>
                <w:sz w:val="24"/>
              </w:rPr>
              <w:t>Clinical period (time period between start of clinical signs and death)</w:t>
            </w:r>
          </w:p>
        </w:tc>
        <w:tc>
          <w:tcPr>
            <w:tcW w:w="4391" w:type="dxa"/>
            <w:noWrap/>
            <w:hideMark/>
          </w:tcPr>
          <w:p w14:paraId="6FF6F575" w14:textId="77777777" w:rsidR="005423B4" w:rsidRPr="005423B4" w:rsidRDefault="005423B4" w:rsidP="005423B4">
            <w:pPr>
              <w:pStyle w:val="NoSpacing"/>
              <w:rPr>
                <w:rFonts w:cstheme="minorHAnsi"/>
                <w:sz w:val="24"/>
              </w:rPr>
            </w:pPr>
            <w:r w:rsidRPr="005423B4">
              <w:rPr>
                <w:rFonts w:cstheme="minorHAnsi"/>
                <w:sz w:val="24"/>
              </w:rPr>
              <w:t>Pert(2,4.7,12)</w:t>
            </w:r>
          </w:p>
        </w:tc>
        <w:tc>
          <w:tcPr>
            <w:tcW w:w="2051" w:type="dxa"/>
            <w:noWrap/>
            <w:hideMark/>
          </w:tcPr>
          <w:p w14:paraId="703384FC" w14:textId="77777777" w:rsidR="005423B4" w:rsidRPr="005423B4" w:rsidRDefault="005423B4" w:rsidP="005423B4">
            <w:pPr>
              <w:pStyle w:val="NoSpacing"/>
              <w:rPr>
                <w:rFonts w:cstheme="minorHAnsi"/>
                <w:sz w:val="24"/>
              </w:rPr>
            </w:pPr>
            <w:r w:rsidRPr="005423B4">
              <w:rPr>
                <w:rFonts w:cstheme="minorHAnsi"/>
                <w:sz w:val="24"/>
              </w:rPr>
              <w:t>[4–6]</w:t>
            </w:r>
          </w:p>
        </w:tc>
      </w:tr>
      <w:tr w:rsidR="005423B4" w:rsidRPr="005423B4" w14:paraId="1F5597BF" w14:textId="77777777" w:rsidTr="00811A9F">
        <w:trPr>
          <w:trHeight w:val="860"/>
        </w:trPr>
        <w:tc>
          <w:tcPr>
            <w:tcW w:w="3194" w:type="dxa"/>
            <w:noWrap/>
            <w:hideMark/>
          </w:tcPr>
          <w:p w14:paraId="2222961F" w14:textId="77777777" w:rsidR="005423B4" w:rsidRPr="005423B4" w:rsidRDefault="005423B4" w:rsidP="005423B4">
            <w:pPr>
              <w:pStyle w:val="NoSpacing"/>
              <w:rPr>
                <w:rFonts w:cstheme="minorHAnsi"/>
                <w:sz w:val="24"/>
              </w:rPr>
            </w:pPr>
            <w:proofErr w:type="spellStart"/>
            <w:r w:rsidRPr="005423B4">
              <w:rPr>
                <w:rFonts w:cstheme="minorHAnsi"/>
                <w:sz w:val="24"/>
              </w:rPr>
              <w:t>Prop_furious_dog</w:t>
            </w:r>
            <w:proofErr w:type="spellEnd"/>
          </w:p>
        </w:tc>
        <w:tc>
          <w:tcPr>
            <w:tcW w:w="4314" w:type="dxa"/>
            <w:noWrap/>
            <w:hideMark/>
          </w:tcPr>
          <w:p w14:paraId="23E5DD8F" w14:textId="77777777" w:rsidR="005423B4" w:rsidRPr="005423B4" w:rsidRDefault="005423B4" w:rsidP="005423B4">
            <w:pPr>
              <w:pStyle w:val="NoSpacing"/>
              <w:rPr>
                <w:rFonts w:cstheme="minorHAnsi"/>
                <w:sz w:val="24"/>
              </w:rPr>
            </w:pPr>
            <w:r w:rsidRPr="005423B4">
              <w:rPr>
                <w:rFonts w:cstheme="minorHAnsi"/>
                <w:sz w:val="24"/>
              </w:rPr>
              <w:t xml:space="preserve">Proportion of dogs developing furious rabies </w:t>
            </w:r>
          </w:p>
        </w:tc>
        <w:tc>
          <w:tcPr>
            <w:tcW w:w="4391" w:type="dxa"/>
            <w:noWrap/>
            <w:hideMark/>
          </w:tcPr>
          <w:p w14:paraId="44717690" w14:textId="77777777" w:rsidR="005423B4" w:rsidRPr="005423B4" w:rsidRDefault="005423B4" w:rsidP="005423B4">
            <w:pPr>
              <w:pStyle w:val="NoSpacing"/>
              <w:rPr>
                <w:rFonts w:cstheme="minorHAnsi"/>
                <w:sz w:val="24"/>
              </w:rPr>
            </w:pPr>
            <w:proofErr w:type="spellStart"/>
            <w:r w:rsidRPr="005423B4">
              <w:rPr>
                <w:rFonts w:cstheme="minorHAnsi"/>
                <w:sz w:val="24"/>
              </w:rPr>
              <w:t>Unif</w:t>
            </w:r>
            <w:proofErr w:type="spellEnd"/>
            <w:r w:rsidRPr="005423B4">
              <w:rPr>
                <w:rFonts w:cstheme="minorHAnsi"/>
                <w:sz w:val="24"/>
              </w:rPr>
              <w:t>(0.1,0.6)</w:t>
            </w:r>
          </w:p>
        </w:tc>
        <w:tc>
          <w:tcPr>
            <w:tcW w:w="2051" w:type="dxa"/>
            <w:noWrap/>
            <w:hideMark/>
          </w:tcPr>
          <w:p w14:paraId="4FDE5451" w14:textId="77777777" w:rsidR="005423B4" w:rsidRPr="005423B4" w:rsidRDefault="005423B4" w:rsidP="005423B4">
            <w:pPr>
              <w:pStyle w:val="NoSpacing"/>
              <w:rPr>
                <w:rFonts w:cstheme="minorHAnsi"/>
                <w:sz w:val="24"/>
              </w:rPr>
            </w:pPr>
            <w:r w:rsidRPr="005423B4">
              <w:rPr>
                <w:rFonts w:cstheme="minorHAnsi"/>
                <w:sz w:val="24"/>
              </w:rPr>
              <w:t>[9]</w:t>
            </w:r>
          </w:p>
        </w:tc>
      </w:tr>
      <w:tr w:rsidR="005423B4" w:rsidRPr="005423B4" w14:paraId="10A65677" w14:textId="77777777" w:rsidTr="00811A9F">
        <w:trPr>
          <w:trHeight w:val="320"/>
        </w:trPr>
        <w:tc>
          <w:tcPr>
            <w:tcW w:w="13950" w:type="dxa"/>
            <w:gridSpan w:val="4"/>
            <w:tcBorders>
              <w:bottom w:val="single" w:sz="4" w:space="0" w:color="auto"/>
            </w:tcBorders>
            <w:noWrap/>
            <w:hideMark/>
          </w:tcPr>
          <w:p w14:paraId="31AB3894" w14:textId="77777777" w:rsidR="005423B4" w:rsidRPr="005423B4" w:rsidRDefault="005423B4" w:rsidP="005423B4">
            <w:pPr>
              <w:pStyle w:val="NoSpacing"/>
              <w:rPr>
                <w:rFonts w:cstheme="minorHAnsi"/>
                <w:sz w:val="24"/>
              </w:rPr>
            </w:pPr>
            <w:r w:rsidRPr="005423B4">
              <w:rPr>
                <w:rFonts w:cstheme="minorHAnsi"/>
                <w:sz w:val="24"/>
              </w:rPr>
              <w:t>Within and between household contact/transmission related arguments</w:t>
            </w:r>
          </w:p>
        </w:tc>
      </w:tr>
      <w:tr w:rsidR="005423B4" w:rsidRPr="005423B4" w14:paraId="4B3668EA" w14:textId="77777777" w:rsidTr="00811A9F">
        <w:trPr>
          <w:trHeight w:val="320"/>
        </w:trPr>
        <w:tc>
          <w:tcPr>
            <w:tcW w:w="3194" w:type="dxa"/>
            <w:tcBorders>
              <w:top w:val="single" w:sz="4" w:space="0" w:color="auto"/>
            </w:tcBorders>
            <w:noWrap/>
            <w:hideMark/>
          </w:tcPr>
          <w:p w14:paraId="584FDEC2" w14:textId="77777777" w:rsidR="005423B4" w:rsidRPr="005423B4" w:rsidRDefault="005423B4" w:rsidP="005423B4">
            <w:pPr>
              <w:pStyle w:val="NoSpacing"/>
              <w:rPr>
                <w:rFonts w:cstheme="minorHAnsi"/>
                <w:sz w:val="24"/>
              </w:rPr>
            </w:pPr>
            <w:proofErr w:type="spellStart"/>
            <w:r w:rsidRPr="005423B4">
              <w:rPr>
                <w:rFonts w:cstheme="minorHAnsi"/>
                <w:sz w:val="24"/>
              </w:rPr>
              <w:t>cont_prob_sameHH</w:t>
            </w:r>
            <w:proofErr w:type="spellEnd"/>
          </w:p>
        </w:tc>
        <w:tc>
          <w:tcPr>
            <w:tcW w:w="4314" w:type="dxa"/>
            <w:tcBorders>
              <w:top w:val="single" w:sz="4" w:space="0" w:color="auto"/>
            </w:tcBorders>
            <w:noWrap/>
            <w:vAlign w:val="center"/>
            <w:hideMark/>
          </w:tcPr>
          <w:p w14:paraId="0B2195EA" w14:textId="77777777" w:rsidR="005423B4" w:rsidRPr="005423B4" w:rsidRDefault="005423B4" w:rsidP="00811A9F">
            <w:pPr>
              <w:pStyle w:val="NoSpacing"/>
              <w:rPr>
                <w:rFonts w:cstheme="minorHAnsi"/>
                <w:sz w:val="24"/>
              </w:rPr>
            </w:pPr>
            <w:r w:rsidRPr="005423B4">
              <w:rPr>
                <w:rFonts w:cstheme="minorHAnsi"/>
                <w:sz w:val="24"/>
              </w:rPr>
              <w:t>Daily contact probability of dogs within the same household</w:t>
            </w:r>
          </w:p>
        </w:tc>
        <w:tc>
          <w:tcPr>
            <w:tcW w:w="4391" w:type="dxa"/>
            <w:tcBorders>
              <w:top w:val="single" w:sz="4" w:space="0" w:color="auto"/>
            </w:tcBorders>
            <w:noWrap/>
            <w:hideMark/>
          </w:tcPr>
          <w:p w14:paraId="2280F8E4" w14:textId="77777777" w:rsidR="005423B4" w:rsidRPr="005423B4" w:rsidRDefault="005423B4" w:rsidP="005423B4">
            <w:pPr>
              <w:pStyle w:val="NoSpacing"/>
              <w:rPr>
                <w:rFonts w:cstheme="minorHAnsi"/>
                <w:sz w:val="24"/>
              </w:rPr>
            </w:pPr>
            <w:proofErr w:type="spellStart"/>
            <w:r w:rsidRPr="005423B4">
              <w:rPr>
                <w:rFonts w:cstheme="minorHAnsi"/>
                <w:sz w:val="24"/>
              </w:rPr>
              <w:t>Unif</w:t>
            </w:r>
            <w:proofErr w:type="spellEnd"/>
            <w:r w:rsidRPr="005423B4">
              <w:rPr>
                <w:rFonts w:cstheme="minorHAnsi"/>
                <w:sz w:val="24"/>
              </w:rPr>
              <w:t>(0.94,1)</w:t>
            </w:r>
          </w:p>
        </w:tc>
        <w:tc>
          <w:tcPr>
            <w:tcW w:w="2051" w:type="dxa"/>
            <w:tcBorders>
              <w:top w:val="single" w:sz="4" w:space="0" w:color="auto"/>
            </w:tcBorders>
            <w:noWrap/>
            <w:hideMark/>
          </w:tcPr>
          <w:p w14:paraId="48D91639" w14:textId="6E825D1C" w:rsidR="005423B4" w:rsidRPr="005423B4" w:rsidRDefault="001022E7" w:rsidP="005423B4">
            <w:pPr>
              <w:pStyle w:val="NoSpacing"/>
              <w:rPr>
                <w:rFonts w:cstheme="minorHAnsi"/>
                <w:sz w:val="24"/>
              </w:rPr>
            </w:pPr>
            <w:r>
              <w:rPr>
                <w:rFonts w:cstheme="minorHAnsi"/>
                <w:sz w:val="24"/>
              </w:rPr>
              <w:t>[1]</w:t>
            </w:r>
            <w:bookmarkStart w:id="0" w:name="_GoBack"/>
            <w:bookmarkEnd w:id="0"/>
          </w:p>
        </w:tc>
      </w:tr>
      <w:tr w:rsidR="005423B4" w:rsidRPr="005423B4" w14:paraId="01E803E1" w14:textId="77777777" w:rsidTr="00811A9F">
        <w:trPr>
          <w:trHeight w:val="320"/>
        </w:trPr>
        <w:tc>
          <w:tcPr>
            <w:tcW w:w="3194" w:type="dxa"/>
            <w:vMerge w:val="restart"/>
            <w:noWrap/>
            <w:hideMark/>
          </w:tcPr>
          <w:p w14:paraId="0163BB8B" w14:textId="77777777" w:rsidR="005423B4" w:rsidRPr="005423B4" w:rsidRDefault="005423B4" w:rsidP="005423B4">
            <w:pPr>
              <w:pStyle w:val="NoSpacing"/>
              <w:rPr>
                <w:rFonts w:cstheme="minorHAnsi"/>
                <w:sz w:val="24"/>
              </w:rPr>
            </w:pPr>
            <w:r w:rsidRPr="005423B4">
              <w:rPr>
                <w:rFonts w:cstheme="minorHAnsi"/>
                <w:sz w:val="24"/>
              </w:rPr>
              <w:t>EE kernel</w:t>
            </w:r>
          </w:p>
        </w:tc>
        <w:tc>
          <w:tcPr>
            <w:tcW w:w="4314" w:type="dxa"/>
            <w:vMerge w:val="restart"/>
            <w:noWrap/>
            <w:vAlign w:val="center"/>
            <w:hideMark/>
          </w:tcPr>
          <w:p w14:paraId="6762E86B" w14:textId="0AABE58B" w:rsidR="00811A9F" w:rsidRDefault="005423B4" w:rsidP="00811A9F">
            <w:pPr>
              <w:pStyle w:val="NoSpacing"/>
              <w:rPr>
                <w:rFonts w:cstheme="minorHAnsi"/>
                <w:sz w:val="24"/>
              </w:rPr>
            </w:pPr>
            <w:r w:rsidRPr="005423B4">
              <w:rPr>
                <w:rFonts w:cstheme="minorHAnsi"/>
                <w:sz w:val="24"/>
              </w:rPr>
              <w:t>Distance kernel</w:t>
            </w:r>
            <w:r>
              <w:rPr>
                <w:rFonts w:cstheme="minorHAnsi"/>
                <w:sz w:val="24"/>
              </w:rPr>
              <w:t>s</w:t>
            </w:r>
            <w:r w:rsidRPr="005423B4">
              <w:rPr>
                <w:rFonts w:cstheme="minorHAnsi"/>
                <w:sz w:val="24"/>
              </w:rPr>
              <w:t xml:space="preserve"> that define the probability of a daily contact for </w:t>
            </w:r>
            <w:r w:rsidRPr="005423B4">
              <w:rPr>
                <w:rFonts w:cstheme="minorHAnsi"/>
                <w:sz w:val="24"/>
              </w:rPr>
              <w:lastRenderedPageBreak/>
              <w:t xml:space="preserve">households located a given distance apart. The individual </w:t>
            </w:r>
            <w:r w:rsidR="00BB5D13">
              <w:rPr>
                <w:rFonts w:cstheme="minorHAnsi"/>
                <w:sz w:val="24"/>
              </w:rPr>
              <w:t>functions</w:t>
            </w:r>
            <w:r w:rsidRPr="005423B4">
              <w:rPr>
                <w:rFonts w:cstheme="minorHAnsi"/>
                <w:sz w:val="24"/>
              </w:rPr>
              <w:t xml:space="preserve"> </w:t>
            </w:r>
            <w:r w:rsidR="00BB5D13">
              <w:rPr>
                <w:rFonts w:cstheme="minorHAnsi"/>
                <w:sz w:val="24"/>
              </w:rPr>
              <w:t xml:space="preserve">(Weibull, 3- or 4- parameter logistic) </w:t>
            </w:r>
            <w:r w:rsidRPr="005423B4">
              <w:rPr>
                <w:rFonts w:cstheme="minorHAnsi"/>
                <w:sz w:val="24"/>
              </w:rPr>
              <w:t>are used to create pert distributions</w:t>
            </w:r>
          </w:p>
          <w:p w14:paraId="26B6557F" w14:textId="13180514" w:rsidR="00811A9F" w:rsidRDefault="005423B4" w:rsidP="00811A9F">
            <w:pPr>
              <w:pStyle w:val="NoSpacing"/>
              <w:rPr>
                <w:rFonts w:cstheme="minorHAnsi"/>
                <w:sz w:val="24"/>
              </w:rPr>
            </w:pPr>
            <w:r w:rsidRPr="005423B4">
              <w:rPr>
                <w:rFonts w:cstheme="minorHAnsi"/>
                <w:sz w:val="24"/>
              </w:rPr>
              <w:t xml:space="preserve">median = median, </w:t>
            </w:r>
            <w:r w:rsidR="00811A9F">
              <w:rPr>
                <w:rFonts w:cstheme="minorHAnsi"/>
                <w:sz w:val="24"/>
              </w:rPr>
              <w:br/>
              <w:t xml:space="preserve">minimum </w:t>
            </w:r>
            <w:r w:rsidRPr="005423B4">
              <w:rPr>
                <w:rFonts w:cstheme="minorHAnsi"/>
                <w:sz w:val="24"/>
              </w:rPr>
              <w:t xml:space="preserve">= </w:t>
            </w:r>
            <w:r w:rsidR="00811A9F" w:rsidRPr="005423B4">
              <w:rPr>
                <w:rFonts w:cstheme="minorHAnsi"/>
                <w:sz w:val="24"/>
              </w:rPr>
              <w:t>2.5%</w:t>
            </w:r>
            <w:r w:rsidR="00811A9F">
              <w:rPr>
                <w:rFonts w:cstheme="minorHAnsi"/>
                <w:sz w:val="24"/>
              </w:rPr>
              <w:t>,</w:t>
            </w:r>
          </w:p>
          <w:p w14:paraId="6A1E7180" w14:textId="2B6F75C6" w:rsidR="005423B4" w:rsidRPr="005423B4" w:rsidRDefault="00811A9F" w:rsidP="00811A9F">
            <w:pPr>
              <w:pStyle w:val="NoSpacing"/>
              <w:rPr>
                <w:rFonts w:cstheme="minorHAnsi"/>
                <w:sz w:val="24"/>
              </w:rPr>
            </w:pPr>
            <w:r>
              <w:rPr>
                <w:rFonts w:cstheme="minorHAnsi"/>
                <w:sz w:val="24"/>
              </w:rPr>
              <w:t>maximum = 97.5%</w:t>
            </w:r>
          </w:p>
        </w:tc>
        <w:tc>
          <w:tcPr>
            <w:tcW w:w="4391" w:type="dxa"/>
            <w:noWrap/>
            <w:hideMark/>
          </w:tcPr>
          <w:p w14:paraId="2CF52993" w14:textId="77777777" w:rsidR="005423B4" w:rsidRPr="005423B4" w:rsidRDefault="005423B4" w:rsidP="005423B4">
            <w:pPr>
              <w:pStyle w:val="NoSpacing"/>
              <w:rPr>
                <w:rFonts w:cstheme="minorHAnsi"/>
                <w:sz w:val="24"/>
              </w:rPr>
            </w:pPr>
            <w:r w:rsidRPr="005423B4">
              <w:rPr>
                <w:rFonts w:cstheme="minorHAnsi"/>
                <w:sz w:val="24"/>
              </w:rPr>
              <w:lastRenderedPageBreak/>
              <w:t xml:space="preserve">Median = Weibull (0.001303, -0.578108, -10.607419, 2.333159) </w:t>
            </w:r>
          </w:p>
        </w:tc>
        <w:tc>
          <w:tcPr>
            <w:tcW w:w="2051" w:type="dxa"/>
            <w:noWrap/>
            <w:hideMark/>
          </w:tcPr>
          <w:p w14:paraId="5448A4D3"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3E80FBD9" w14:textId="77777777" w:rsidTr="00811A9F">
        <w:trPr>
          <w:trHeight w:val="320"/>
        </w:trPr>
        <w:tc>
          <w:tcPr>
            <w:tcW w:w="3194" w:type="dxa"/>
            <w:vMerge/>
            <w:noWrap/>
            <w:hideMark/>
          </w:tcPr>
          <w:p w14:paraId="3CE97E51" w14:textId="77777777" w:rsidR="005423B4" w:rsidRPr="005423B4" w:rsidRDefault="005423B4" w:rsidP="005423B4">
            <w:pPr>
              <w:pStyle w:val="NoSpacing"/>
              <w:rPr>
                <w:rFonts w:cstheme="minorHAnsi"/>
                <w:sz w:val="24"/>
              </w:rPr>
            </w:pPr>
          </w:p>
        </w:tc>
        <w:tc>
          <w:tcPr>
            <w:tcW w:w="4314" w:type="dxa"/>
            <w:vMerge/>
            <w:hideMark/>
          </w:tcPr>
          <w:p w14:paraId="649FD061" w14:textId="77777777" w:rsidR="005423B4" w:rsidRPr="005423B4" w:rsidRDefault="005423B4" w:rsidP="005423B4">
            <w:pPr>
              <w:pStyle w:val="NoSpacing"/>
              <w:rPr>
                <w:rFonts w:cstheme="minorHAnsi"/>
                <w:sz w:val="24"/>
              </w:rPr>
            </w:pPr>
          </w:p>
        </w:tc>
        <w:tc>
          <w:tcPr>
            <w:tcW w:w="4391" w:type="dxa"/>
            <w:noWrap/>
            <w:hideMark/>
          </w:tcPr>
          <w:p w14:paraId="6209F9BF" w14:textId="77777777" w:rsidR="005423B4" w:rsidRPr="005423B4" w:rsidRDefault="005423B4" w:rsidP="005423B4">
            <w:pPr>
              <w:pStyle w:val="NoSpacing"/>
              <w:rPr>
                <w:rFonts w:cstheme="minorHAnsi"/>
                <w:sz w:val="24"/>
              </w:rPr>
            </w:pPr>
            <w:r w:rsidRPr="005423B4">
              <w:rPr>
                <w:rFonts w:cstheme="minorHAnsi"/>
                <w:sz w:val="24"/>
              </w:rPr>
              <w:t>2.5% = Weibull (0, -0.2095, -17.1428, 3.8934)</w:t>
            </w:r>
          </w:p>
        </w:tc>
        <w:tc>
          <w:tcPr>
            <w:tcW w:w="2051" w:type="dxa"/>
            <w:noWrap/>
            <w:hideMark/>
          </w:tcPr>
          <w:p w14:paraId="33BEEC6E"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4D376834" w14:textId="77777777" w:rsidTr="00811A9F">
        <w:trPr>
          <w:trHeight w:val="320"/>
        </w:trPr>
        <w:tc>
          <w:tcPr>
            <w:tcW w:w="3194" w:type="dxa"/>
            <w:vMerge/>
            <w:noWrap/>
            <w:hideMark/>
          </w:tcPr>
          <w:p w14:paraId="754A7D09" w14:textId="77777777" w:rsidR="005423B4" w:rsidRPr="005423B4" w:rsidRDefault="005423B4" w:rsidP="005423B4">
            <w:pPr>
              <w:pStyle w:val="NoSpacing"/>
              <w:rPr>
                <w:rFonts w:cstheme="minorHAnsi"/>
                <w:sz w:val="24"/>
              </w:rPr>
            </w:pPr>
          </w:p>
        </w:tc>
        <w:tc>
          <w:tcPr>
            <w:tcW w:w="4314" w:type="dxa"/>
            <w:vMerge/>
            <w:hideMark/>
          </w:tcPr>
          <w:p w14:paraId="45ABADDE" w14:textId="77777777" w:rsidR="005423B4" w:rsidRPr="005423B4" w:rsidRDefault="005423B4" w:rsidP="005423B4">
            <w:pPr>
              <w:pStyle w:val="NoSpacing"/>
              <w:rPr>
                <w:rFonts w:cstheme="minorHAnsi"/>
                <w:sz w:val="24"/>
              </w:rPr>
            </w:pPr>
          </w:p>
        </w:tc>
        <w:tc>
          <w:tcPr>
            <w:tcW w:w="4391" w:type="dxa"/>
            <w:noWrap/>
            <w:hideMark/>
          </w:tcPr>
          <w:p w14:paraId="6639F131" w14:textId="77777777" w:rsidR="005423B4" w:rsidRPr="005423B4" w:rsidRDefault="005423B4" w:rsidP="005423B4">
            <w:pPr>
              <w:pStyle w:val="NoSpacing"/>
              <w:rPr>
                <w:rFonts w:cstheme="minorHAnsi"/>
                <w:sz w:val="24"/>
              </w:rPr>
            </w:pPr>
            <w:r w:rsidRPr="005423B4">
              <w:rPr>
                <w:rFonts w:cstheme="minorHAnsi"/>
                <w:sz w:val="24"/>
              </w:rPr>
              <w:t>97.5% = Logistic (0.9413, 0.004717, 113.7, 51.24)</w:t>
            </w:r>
          </w:p>
        </w:tc>
        <w:tc>
          <w:tcPr>
            <w:tcW w:w="2051" w:type="dxa"/>
            <w:noWrap/>
            <w:hideMark/>
          </w:tcPr>
          <w:p w14:paraId="57E6D2F2"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426C501F" w14:textId="77777777" w:rsidTr="00811A9F">
        <w:trPr>
          <w:trHeight w:val="320"/>
        </w:trPr>
        <w:tc>
          <w:tcPr>
            <w:tcW w:w="3194" w:type="dxa"/>
            <w:vMerge w:val="restart"/>
            <w:noWrap/>
            <w:hideMark/>
          </w:tcPr>
          <w:p w14:paraId="61A56802" w14:textId="77777777" w:rsidR="005423B4" w:rsidRPr="005423B4" w:rsidRDefault="005423B4" w:rsidP="005423B4">
            <w:pPr>
              <w:pStyle w:val="NoSpacing"/>
              <w:rPr>
                <w:rFonts w:cstheme="minorHAnsi"/>
                <w:sz w:val="24"/>
              </w:rPr>
            </w:pPr>
            <w:r w:rsidRPr="005423B4">
              <w:rPr>
                <w:rFonts w:cstheme="minorHAnsi"/>
                <w:sz w:val="24"/>
              </w:rPr>
              <w:t>ER kernel</w:t>
            </w:r>
          </w:p>
        </w:tc>
        <w:tc>
          <w:tcPr>
            <w:tcW w:w="4314" w:type="dxa"/>
            <w:vMerge/>
            <w:hideMark/>
          </w:tcPr>
          <w:p w14:paraId="2193FBC1" w14:textId="77777777" w:rsidR="005423B4" w:rsidRPr="005423B4" w:rsidRDefault="005423B4" w:rsidP="005423B4">
            <w:pPr>
              <w:pStyle w:val="NoSpacing"/>
              <w:rPr>
                <w:rFonts w:cstheme="minorHAnsi"/>
                <w:sz w:val="24"/>
              </w:rPr>
            </w:pPr>
          </w:p>
        </w:tc>
        <w:tc>
          <w:tcPr>
            <w:tcW w:w="4391" w:type="dxa"/>
            <w:noWrap/>
            <w:hideMark/>
          </w:tcPr>
          <w:p w14:paraId="452DEB96" w14:textId="77777777" w:rsidR="005423B4" w:rsidRPr="005423B4" w:rsidRDefault="005423B4" w:rsidP="005423B4">
            <w:pPr>
              <w:pStyle w:val="NoSpacing"/>
              <w:rPr>
                <w:rFonts w:cstheme="minorHAnsi"/>
                <w:sz w:val="24"/>
              </w:rPr>
            </w:pPr>
            <w:r w:rsidRPr="005423B4">
              <w:rPr>
                <w:rFonts w:cstheme="minorHAnsi"/>
                <w:sz w:val="24"/>
              </w:rPr>
              <w:t>Median = Weibull (0, -0.4352, -9.7898, 2.0414)</w:t>
            </w:r>
          </w:p>
        </w:tc>
        <w:tc>
          <w:tcPr>
            <w:tcW w:w="2051" w:type="dxa"/>
            <w:noWrap/>
            <w:hideMark/>
          </w:tcPr>
          <w:p w14:paraId="0DB3B67B"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1CA52209" w14:textId="77777777" w:rsidTr="00811A9F">
        <w:trPr>
          <w:trHeight w:val="320"/>
        </w:trPr>
        <w:tc>
          <w:tcPr>
            <w:tcW w:w="3194" w:type="dxa"/>
            <w:vMerge/>
            <w:noWrap/>
            <w:hideMark/>
          </w:tcPr>
          <w:p w14:paraId="504A7B05" w14:textId="77777777" w:rsidR="005423B4" w:rsidRPr="005423B4" w:rsidRDefault="005423B4" w:rsidP="005423B4">
            <w:pPr>
              <w:pStyle w:val="NoSpacing"/>
              <w:rPr>
                <w:rFonts w:cstheme="minorHAnsi"/>
                <w:sz w:val="24"/>
              </w:rPr>
            </w:pPr>
          </w:p>
        </w:tc>
        <w:tc>
          <w:tcPr>
            <w:tcW w:w="4314" w:type="dxa"/>
            <w:vMerge/>
            <w:hideMark/>
          </w:tcPr>
          <w:p w14:paraId="545E4CC7" w14:textId="77777777" w:rsidR="005423B4" w:rsidRPr="005423B4" w:rsidRDefault="005423B4" w:rsidP="005423B4">
            <w:pPr>
              <w:pStyle w:val="NoSpacing"/>
              <w:rPr>
                <w:rFonts w:cstheme="minorHAnsi"/>
                <w:sz w:val="24"/>
              </w:rPr>
            </w:pPr>
          </w:p>
        </w:tc>
        <w:tc>
          <w:tcPr>
            <w:tcW w:w="4391" w:type="dxa"/>
            <w:noWrap/>
            <w:hideMark/>
          </w:tcPr>
          <w:p w14:paraId="40B43F97" w14:textId="77777777" w:rsidR="005423B4" w:rsidRPr="005423B4" w:rsidRDefault="005423B4" w:rsidP="005423B4">
            <w:pPr>
              <w:pStyle w:val="NoSpacing"/>
              <w:rPr>
                <w:rFonts w:cstheme="minorHAnsi"/>
                <w:sz w:val="24"/>
              </w:rPr>
            </w:pPr>
            <w:r w:rsidRPr="005423B4">
              <w:rPr>
                <w:rFonts w:cstheme="minorHAnsi"/>
                <w:sz w:val="24"/>
              </w:rPr>
              <w:t>2.5% =  Weibull (0, -0.1929, -14.4917, 3.2238)</w:t>
            </w:r>
          </w:p>
        </w:tc>
        <w:tc>
          <w:tcPr>
            <w:tcW w:w="2051" w:type="dxa"/>
            <w:noWrap/>
            <w:hideMark/>
          </w:tcPr>
          <w:p w14:paraId="5DF860C4"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610194F6" w14:textId="77777777" w:rsidTr="00811A9F">
        <w:trPr>
          <w:trHeight w:val="320"/>
        </w:trPr>
        <w:tc>
          <w:tcPr>
            <w:tcW w:w="3194" w:type="dxa"/>
            <w:vMerge/>
            <w:noWrap/>
            <w:hideMark/>
          </w:tcPr>
          <w:p w14:paraId="06177D27" w14:textId="77777777" w:rsidR="005423B4" w:rsidRPr="005423B4" w:rsidRDefault="005423B4" w:rsidP="005423B4">
            <w:pPr>
              <w:pStyle w:val="NoSpacing"/>
              <w:rPr>
                <w:rFonts w:cstheme="minorHAnsi"/>
                <w:sz w:val="24"/>
              </w:rPr>
            </w:pPr>
          </w:p>
        </w:tc>
        <w:tc>
          <w:tcPr>
            <w:tcW w:w="4314" w:type="dxa"/>
            <w:vMerge/>
            <w:hideMark/>
          </w:tcPr>
          <w:p w14:paraId="4E28F864" w14:textId="77777777" w:rsidR="005423B4" w:rsidRPr="005423B4" w:rsidRDefault="005423B4" w:rsidP="005423B4">
            <w:pPr>
              <w:pStyle w:val="NoSpacing"/>
              <w:rPr>
                <w:rFonts w:cstheme="minorHAnsi"/>
                <w:sz w:val="24"/>
              </w:rPr>
            </w:pPr>
          </w:p>
        </w:tc>
        <w:tc>
          <w:tcPr>
            <w:tcW w:w="4391" w:type="dxa"/>
            <w:noWrap/>
            <w:hideMark/>
          </w:tcPr>
          <w:p w14:paraId="14CDE926" w14:textId="77777777" w:rsidR="005423B4" w:rsidRPr="005423B4" w:rsidRDefault="005423B4" w:rsidP="005423B4">
            <w:pPr>
              <w:pStyle w:val="NoSpacing"/>
              <w:rPr>
                <w:rFonts w:cstheme="minorHAnsi"/>
                <w:sz w:val="24"/>
              </w:rPr>
            </w:pPr>
            <w:r w:rsidRPr="005423B4">
              <w:rPr>
                <w:rFonts w:cstheme="minorHAnsi"/>
                <w:sz w:val="24"/>
              </w:rPr>
              <w:t>97.5% = Logistic (0.75355, 0.01377, 158.81465, 53.71570)</w:t>
            </w:r>
          </w:p>
        </w:tc>
        <w:tc>
          <w:tcPr>
            <w:tcW w:w="2051" w:type="dxa"/>
            <w:noWrap/>
            <w:hideMark/>
          </w:tcPr>
          <w:p w14:paraId="3A7621F5"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6EB9BA15" w14:textId="77777777" w:rsidTr="00811A9F">
        <w:trPr>
          <w:trHeight w:val="320"/>
        </w:trPr>
        <w:tc>
          <w:tcPr>
            <w:tcW w:w="3194" w:type="dxa"/>
            <w:vMerge w:val="restart"/>
            <w:noWrap/>
            <w:hideMark/>
          </w:tcPr>
          <w:p w14:paraId="14BC7CDC" w14:textId="77777777" w:rsidR="005423B4" w:rsidRPr="005423B4" w:rsidRDefault="005423B4" w:rsidP="005423B4">
            <w:pPr>
              <w:pStyle w:val="NoSpacing"/>
              <w:rPr>
                <w:rFonts w:cstheme="minorHAnsi"/>
                <w:sz w:val="24"/>
              </w:rPr>
            </w:pPr>
            <w:r w:rsidRPr="005423B4">
              <w:rPr>
                <w:rFonts w:cstheme="minorHAnsi"/>
                <w:sz w:val="24"/>
              </w:rPr>
              <w:t>ES kernel</w:t>
            </w:r>
          </w:p>
        </w:tc>
        <w:tc>
          <w:tcPr>
            <w:tcW w:w="4314" w:type="dxa"/>
            <w:vMerge/>
            <w:hideMark/>
          </w:tcPr>
          <w:p w14:paraId="1E0EAF15" w14:textId="77777777" w:rsidR="005423B4" w:rsidRPr="005423B4" w:rsidRDefault="005423B4" w:rsidP="005423B4">
            <w:pPr>
              <w:pStyle w:val="NoSpacing"/>
              <w:rPr>
                <w:rFonts w:cstheme="minorHAnsi"/>
                <w:sz w:val="24"/>
              </w:rPr>
            </w:pPr>
          </w:p>
        </w:tc>
        <w:tc>
          <w:tcPr>
            <w:tcW w:w="4391" w:type="dxa"/>
            <w:noWrap/>
            <w:hideMark/>
          </w:tcPr>
          <w:p w14:paraId="345F8415" w14:textId="77777777" w:rsidR="005423B4" w:rsidRPr="005423B4" w:rsidRDefault="005423B4" w:rsidP="005423B4">
            <w:pPr>
              <w:pStyle w:val="NoSpacing"/>
              <w:rPr>
                <w:rFonts w:cstheme="minorHAnsi"/>
                <w:sz w:val="24"/>
              </w:rPr>
            </w:pPr>
            <w:r w:rsidRPr="005423B4">
              <w:rPr>
                <w:rFonts w:cstheme="minorHAnsi"/>
                <w:sz w:val="24"/>
              </w:rPr>
              <w:t>Median = Weibull (0, -0.5189, -8.3546, 1.9440)</w:t>
            </w:r>
          </w:p>
        </w:tc>
        <w:tc>
          <w:tcPr>
            <w:tcW w:w="2051" w:type="dxa"/>
            <w:noWrap/>
            <w:hideMark/>
          </w:tcPr>
          <w:p w14:paraId="4F5AF018"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4C388803" w14:textId="77777777" w:rsidTr="00811A9F">
        <w:trPr>
          <w:trHeight w:val="320"/>
        </w:trPr>
        <w:tc>
          <w:tcPr>
            <w:tcW w:w="3194" w:type="dxa"/>
            <w:vMerge/>
            <w:noWrap/>
            <w:hideMark/>
          </w:tcPr>
          <w:p w14:paraId="6624B103" w14:textId="77777777" w:rsidR="005423B4" w:rsidRPr="005423B4" w:rsidRDefault="005423B4" w:rsidP="005423B4">
            <w:pPr>
              <w:pStyle w:val="NoSpacing"/>
              <w:rPr>
                <w:rFonts w:cstheme="minorHAnsi"/>
                <w:sz w:val="24"/>
              </w:rPr>
            </w:pPr>
          </w:p>
        </w:tc>
        <w:tc>
          <w:tcPr>
            <w:tcW w:w="4314" w:type="dxa"/>
            <w:vMerge/>
            <w:hideMark/>
          </w:tcPr>
          <w:p w14:paraId="28A7A3D2" w14:textId="77777777" w:rsidR="005423B4" w:rsidRPr="005423B4" w:rsidRDefault="005423B4" w:rsidP="005423B4">
            <w:pPr>
              <w:pStyle w:val="NoSpacing"/>
              <w:rPr>
                <w:rFonts w:cstheme="minorHAnsi"/>
                <w:sz w:val="24"/>
              </w:rPr>
            </w:pPr>
          </w:p>
        </w:tc>
        <w:tc>
          <w:tcPr>
            <w:tcW w:w="4391" w:type="dxa"/>
            <w:noWrap/>
            <w:hideMark/>
          </w:tcPr>
          <w:p w14:paraId="42448010" w14:textId="77777777" w:rsidR="005423B4" w:rsidRPr="005423B4" w:rsidRDefault="005423B4" w:rsidP="005423B4">
            <w:pPr>
              <w:pStyle w:val="NoSpacing"/>
              <w:rPr>
                <w:rFonts w:cstheme="minorHAnsi"/>
                <w:sz w:val="24"/>
              </w:rPr>
            </w:pPr>
            <w:r w:rsidRPr="005423B4">
              <w:rPr>
                <w:rFonts w:cstheme="minorHAnsi"/>
                <w:sz w:val="24"/>
              </w:rPr>
              <w:t xml:space="preserve">2.5% = Logistic (0.1235, 60.3060, -10.0984) </w:t>
            </w:r>
          </w:p>
        </w:tc>
        <w:tc>
          <w:tcPr>
            <w:tcW w:w="2051" w:type="dxa"/>
            <w:noWrap/>
            <w:hideMark/>
          </w:tcPr>
          <w:p w14:paraId="58F1B84F"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4EFAC04A" w14:textId="77777777" w:rsidTr="00811A9F">
        <w:trPr>
          <w:trHeight w:val="320"/>
        </w:trPr>
        <w:tc>
          <w:tcPr>
            <w:tcW w:w="3194" w:type="dxa"/>
            <w:vMerge/>
            <w:noWrap/>
            <w:hideMark/>
          </w:tcPr>
          <w:p w14:paraId="2FC6C8B6" w14:textId="77777777" w:rsidR="005423B4" w:rsidRPr="005423B4" w:rsidRDefault="005423B4" w:rsidP="005423B4">
            <w:pPr>
              <w:pStyle w:val="NoSpacing"/>
              <w:rPr>
                <w:rFonts w:cstheme="minorHAnsi"/>
                <w:sz w:val="24"/>
              </w:rPr>
            </w:pPr>
          </w:p>
        </w:tc>
        <w:tc>
          <w:tcPr>
            <w:tcW w:w="4314" w:type="dxa"/>
            <w:vMerge/>
            <w:hideMark/>
          </w:tcPr>
          <w:p w14:paraId="780EBDFD" w14:textId="77777777" w:rsidR="005423B4" w:rsidRPr="005423B4" w:rsidRDefault="005423B4" w:rsidP="005423B4">
            <w:pPr>
              <w:pStyle w:val="NoSpacing"/>
              <w:rPr>
                <w:rFonts w:cstheme="minorHAnsi"/>
                <w:sz w:val="24"/>
              </w:rPr>
            </w:pPr>
          </w:p>
        </w:tc>
        <w:tc>
          <w:tcPr>
            <w:tcW w:w="4391" w:type="dxa"/>
            <w:noWrap/>
            <w:hideMark/>
          </w:tcPr>
          <w:p w14:paraId="689B84E0" w14:textId="77777777" w:rsidR="005423B4" w:rsidRPr="005423B4" w:rsidRDefault="005423B4" w:rsidP="005423B4">
            <w:pPr>
              <w:pStyle w:val="NoSpacing"/>
              <w:rPr>
                <w:rFonts w:cstheme="minorHAnsi"/>
                <w:sz w:val="24"/>
              </w:rPr>
            </w:pPr>
            <w:r w:rsidRPr="005423B4">
              <w:rPr>
                <w:rFonts w:cstheme="minorHAnsi"/>
                <w:sz w:val="24"/>
              </w:rPr>
              <w:t>97.5% = Weibull (0.004483, -0.813974, -9.184410, 1.895362)</w:t>
            </w:r>
          </w:p>
        </w:tc>
        <w:tc>
          <w:tcPr>
            <w:tcW w:w="2051" w:type="dxa"/>
            <w:noWrap/>
            <w:hideMark/>
          </w:tcPr>
          <w:p w14:paraId="314569DB"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6A0B9A8C" w14:textId="77777777" w:rsidTr="00811A9F">
        <w:trPr>
          <w:trHeight w:val="320"/>
        </w:trPr>
        <w:tc>
          <w:tcPr>
            <w:tcW w:w="3194" w:type="dxa"/>
            <w:vMerge w:val="restart"/>
            <w:noWrap/>
            <w:hideMark/>
          </w:tcPr>
          <w:p w14:paraId="04AFA689" w14:textId="77777777" w:rsidR="005423B4" w:rsidRPr="005423B4" w:rsidRDefault="005423B4" w:rsidP="005423B4">
            <w:pPr>
              <w:pStyle w:val="NoSpacing"/>
              <w:rPr>
                <w:rFonts w:cstheme="minorHAnsi"/>
                <w:sz w:val="24"/>
              </w:rPr>
            </w:pPr>
            <w:r w:rsidRPr="005423B4">
              <w:rPr>
                <w:rFonts w:cstheme="minorHAnsi"/>
                <w:sz w:val="24"/>
              </w:rPr>
              <w:t>RR kernel</w:t>
            </w:r>
          </w:p>
        </w:tc>
        <w:tc>
          <w:tcPr>
            <w:tcW w:w="4314" w:type="dxa"/>
            <w:vMerge/>
            <w:hideMark/>
          </w:tcPr>
          <w:p w14:paraId="61948C77" w14:textId="77777777" w:rsidR="005423B4" w:rsidRPr="005423B4" w:rsidRDefault="005423B4" w:rsidP="005423B4">
            <w:pPr>
              <w:pStyle w:val="NoSpacing"/>
              <w:rPr>
                <w:rFonts w:cstheme="minorHAnsi"/>
                <w:sz w:val="24"/>
              </w:rPr>
            </w:pPr>
          </w:p>
        </w:tc>
        <w:tc>
          <w:tcPr>
            <w:tcW w:w="4391" w:type="dxa"/>
            <w:noWrap/>
            <w:hideMark/>
          </w:tcPr>
          <w:p w14:paraId="1ADDA200" w14:textId="77777777" w:rsidR="005423B4" w:rsidRPr="005423B4" w:rsidRDefault="005423B4" w:rsidP="005423B4">
            <w:pPr>
              <w:pStyle w:val="NoSpacing"/>
              <w:rPr>
                <w:rFonts w:cstheme="minorHAnsi"/>
                <w:sz w:val="24"/>
              </w:rPr>
            </w:pPr>
            <w:r w:rsidRPr="005423B4">
              <w:rPr>
                <w:rFonts w:cstheme="minorHAnsi"/>
                <w:sz w:val="24"/>
              </w:rPr>
              <w:t>Median = Logistic (0.7863, 70.2314, -16.1642)</w:t>
            </w:r>
          </w:p>
        </w:tc>
        <w:tc>
          <w:tcPr>
            <w:tcW w:w="2051" w:type="dxa"/>
            <w:noWrap/>
            <w:hideMark/>
          </w:tcPr>
          <w:p w14:paraId="439C9BA3"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0FC3D65B" w14:textId="77777777" w:rsidTr="00811A9F">
        <w:trPr>
          <w:trHeight w:val="320"/>
        </w:trPr>
        <w:tc>
          <w:tcPr>
            <w:tcW w:w="3194" w:type="dxa"/>
            <w:vMerge/>
            <w:noWrap/>
            <w:hideMark/>
          </w:tcPr>
          <w:p w14:paraId="5A34E0FF" w14:textId="77777777" w:rsidR="005423B4" w:rsidRPr="005423B4" w:rsidRDefault="005423B4" w:rsidP="005423B4">
            <w:pPr>
              <w:pStyle w:val="NoSpacing"/>
              <w:rPr>
                <w:rFonts w:cstheme="minorHAnsi"/>
                <w:sz w:val="24"/>
              </w:rPr>
            </w:pPr>
          </w:p>
        </w:tc>
        <w:tc>
          <w:tcPr>
            <w:tcW w:w="4314" w:type="dxa"/>
            <w:vMerge/>
            <w:hideMark/>
          </w:tcPr>
          <w:p w14:paraId="39A8854E" w14:textId="77777777" w:rsidR="005423B4" w:rsidRPr="005423B4" w:rsidRDefault="005423B4" w:rsidP="005423B4">
            <w:pPr>
              <w:pStyle w:val="NoSpacing"/>
              <w:rPr>
                <w:rFonts w:cstheme="minorHAnsi"/>
                <w:sz w:val="24"/>
              </w:rPr>
            </w:pPr>
          </w:p>
        </w:tc>
        <w:tc>
          <w:tcPr>
            <w:tcW w:w="4391" w:type="dxa"/>
            <w:noWrap/>
            <w:hideMark/>
          </w:tcPr>
          <w:p w14:paraId="110EE60B" w14:textId="77777777" w:rsidR="005423B4" w:rsidRPr="005423B4" w:rsidRDefault="005423B4" w:rsidP="005423B4">
            <w:pPr>
              <w:pStyle w:val="NoSpacing"/>
              <w:rPr>
                <w:rFonts w:cstheme="minorHAnsi"/>
                <w:sz w:val="24"/>
              </w:rPr>
            </w:pPr>
            <w:r w:rsidRPr="005423B4">
              <w:rPr>
                <w:rFonts w:cstheme="minorHAnsi"/>
                <w:sz w:val="24"/>
              </w:rPr>
              <w:t>2.5% = Weibull (0.000481, -0.577691, -11.069992, 2.745385)</w:t>
            </w:r>
          </w:p>
        </w:tc>
        <w:tc>
          <w:tcPr>
            <w:tcW w:w="2051" w:type="dxa"/>
            <w:noWrap/>
            <w:hideMark/>
          </w:tcPr>
          <w:p w14:paraId="039BEC45"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252EDCE5" w14:textId="77777777" w:rsidTr="00811A9F">
        <w:trPr>
          <w:trHeight w:val="320"/>
        </w:trPr>
        <w:tc>
          <w:tcPr>
            <w:tcW w:w="3194" w:type="dxa"/>
            <w:vMerge/>
            <w:noWrap/>
            <w:hideMark/>
          </w:tcPr>
          <w:p w14:paraId="670318E1" w14:textId="77777777" w:rsidR="005423B4" w:rsidRPr="005423B4" w:rsidRDefault="005423B4" w:rsidP="005423B4">
            <w:pPr>
              <w:pStyle w:val="NoSpacing"/>
              <w:rPr>
                <w:rFonts w:cstheme="minorHAnsi"/>
                <w:sz w:val="24"/>
              </w:rPr>
            </w:pPr>
          </w:p>
        </w:tc>
        <w:tc>
          <w:tcPr>
            <w:tcW w:w="4314" w:type="dxa"/>
            <w:vMerge/>
            <w:hideMark/>
          </w:tcPr>
          <w:p w14:paraId="7CDE55F0" w14:textId="77777777" w:rsidR="005423B4" w:rsidRPr="005423B4" w:rsidRDefault="005423B4" w:rsidP="005423B4">
            <w:pPr>
              <w:pStyle w:val="NoSpacing"/>
              <w:rPr>
                <w:rFonts w:cstheme="minorHAnsi"/>
                <w:sz w:val="24"/>
              </w:rPr>
            </w:pPr>
          </w:p>
        </w:tc>
        <w:tc>
          <w:tcPr>
            <w:tcW w:w="4391" w:type="dxa"/>
            <w:noWrap/>
            <w:hideMark/>
          </w:tcPr>
          <w:p w14:paraId="7893CF18" w14:textId="77777777" w:rsidR="005423B4" w:rsidRPr="005423B4" w:rsidRDefault="005423B4" w:rsidP="005423B4">
            <w:pPr>
              <w:pStyle w:val="NoSpacing"/>
              <w:rPr>
                <w:rFonts w:cstheme="minorHAnsi"/>
                <w:sz w:val="24"/>
              </w:rPr>
            </w:pPr>
            <w:r w:rsidRPr="005423B4">
              <w:rPr>
                <w:rFonts w:cstheme="minorHAnsi"/>
                <w:sz w:val="24"/>
              </w:rPr>
              <w:t>97.5% = Logistic (0.8598, 127.8663, -30.3622)</w:t>
            </w:r>
          </w:p>
        </w:tc>
        <w:tc>
          <w:tcPr>
            <w:tcW w:w="2051" w:type="dxa"/>
            <w:noWrap/>
            <w:hideMark/>
          </w:tcPr>
          <w:p w14:paraId="597CD61C"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7BBB0A34" w14:textId="77777777" w:rsidTr="00811A9F">
        <w:trPr>
          <w:trHeight w:val="320"/>
        </w:trPr>
        <w:tc>
          <w:tcPr>
            <w:tcW w:w="3194" w:type="dxa"/>
            <w:vMerge w:val="restart"/>
            <w:noWrap/>
            <w:hideMark/>
          </w:tcPr>
          <w:p w14:paraId="11DD062D" w14:textId="77777777" w:rsidR="005423B4" w:rsidRPr="005423B4" w:rsidRDefault="005423B4" w:rsidP="005423B4">
            <w:pPr>
              <w:pStyle w:val="NoSpacing"/>
              <w:rPr>
                <w:rFonts w:cstheme="minorHAnsi"/>
                <w:sz w:val="24"/>
              </w:rPr>
            </w:pPr>
            <w:r w:rsidRPr="005423B4">
              <w:rPr>
                <w:rFonts w:cstheme="minorHAnsi"/>
                <w:sz w:val="24"/>
              </w:rPr>
              <w:t>SR kernel</w:t>
            </w:r>
          </w:p>
        </w:tc>
        <w:tc>
          <w:tcPr>
            <w:tcW w:w="4314" w:type="dxa"/>
            <w:vMerge/>
            <w:hideMark/>
          </w:tcPr>
          <w:p w14:paraId="67429CAD" w14:textId="77777777" w:rsidR="005423B4" w:rsidRPr="005423B4" w:rsidRDefault="005423B4" w:rsidP="005423B4">
            <w:pPr>
              <w:pStyle w:val="NoSpacing"/>
              <w:rPr>
                <w:rFonts w:cstheme="minorHAnsi"/>
                <w:sz w:val="24"/>
              </w:rPr>
            </w:pPr>
          </w:p>
        </w:tc>
        <w:tc>
          <w:tcPr>
            <w:tcW w:w="4391" w:type="dxa"/>
            <w:noWrap/>
            <w:hideMark/>
          </w:tcPr>
          <w:p w14:paraId="018178C3" w14:textId="77777777" w:rsidR="005423B4" w:rsidRPr="005423B4" w:rsidRDefault="005423B4" w:rsidP="005423B4">
            <w:pPr>
              <w:pStyle w:val="NoSpacing"/>
              <w:rPr>
                <w:rFonts w:cstheme="minorHAnsi"/>
                <w:sz w:val="24"/>
              </w:rPr>
            </w:pPr>
            <w:r w:rsidRPr="005423B4">
              <w:rPr>
                <w:rFonts w:cstheme="minorHAnsi"/>
                <w:sz w:val="24"/>
              </w:rPr>
              <w:t>Median = Logistic (0.7776, 61.2093, -12.6910)</w:t>
            </w:r>
          </w:p>
        </w:tc>
        <w:tc>
          <w:tcPr>
            <w:tcW w:w="2051" w:type="dxa"/>
            <w:noWrap/>
            <w:hideMark/>
          </w:tcPr>
          <w:p w14:paraId="5F027122"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30A1F47A" w14:textId="77777777" w:rsidTr="00811A9F">
        <w:trPr>
          <w:trHeight w:val="320"/>
        </w:trPr>
        <w:tc>
          <w:tcPr>
            <w:tcW w:w="3194" w:type="dxa"/>
            <w:vMerge/>
            <w:noWrap/>
            <w:hideMark/>
          </w:tcPr>
          <w:p w14:paraId="518364ED" w14:textId="77777777" w:rsidR="005423B4" w:rsidRPr="005423B4" w:rsidRDefault="005423B4" w:rsidP="005423B4">
            <w:pPr>
              <w:pStyle w:val="NoSpacing"/>
              <w:rPr>
                <w:rFonts w:cstheme="minorHAnsi"/>
                <w:sz w:val="24"/>
              </w:rPr>
            </w:pPr>
          </w:p>
        </w:tc>
        <w:tc>
          <w:tcPr>
            <w:tcW w:w="4314" w:type="dxa"/>
            <w:vMerge/>
            <w:hideMark/>
          </w:tcPr>
          <w:p w14:paraId="38C3B1A3" w14:textId="77777777" w:rsidR="005423B4" w:rsidRPr="005423B4" w:rsidRDefault="005423B4" w:rsidP="005423B4">
            <w:pPr>
              <w:pStyle w:val="NoSpacing"/>
              <w:rPr>
                <w:rFonts w:cstheme="minorHAnsi"/>
                <w:sz w:val="24"/>
              </w:rPr>
            </w:pPr>
          </w:p>
        </w:tc>
        <w:tc>
          <w:tcPr>
            <w:tcW w:w="4391" w:type="dxa"/>
            <w:noWrap/>
            <w:hideMark/>
          </w:tcPr>
          <w:p w14:paraId="46829660" w14:textId="77777777" w:rsidR="005423B4" w:rsidRPr="005423B4" w:rsidRDefault="005423B4" w:rsidP="005423B4">
            <w:pPr>
              <w:pStyle w:val="NoSpacing"/>
              <w:rPr>
                <w:rFonts w:cstheme="minorHAnsi"/>
                <w:sz w:val="24"/>
              </w:rPr>
            </w:pPr>
            <w:r w:rsidRPr="005423B4">
              <w:rPr>
                <w:rFonts w:cstheme="minorHAnsi"/>
                <w:sz w:val="24"/>
              </w:rPr>
              <w:t>2.5% = Logistic (0.5502, 36.8422, -12.9916)</w:t>
            </w:r>
          </w:p>
        </w:tc>
        <w:tc>
          <w:tcPr>
            <w:tcW w:w="2051" w:type="dxa"/>
            <w:noWrap/>
            <w:hideMark/>
          </w:tcPr>
          <w:p w14:paraId="1ACFCAC0"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4A3C952C" w14:textId="77777777" w:rsidTr="00811A9F">
        <w:trPr>
          <w:trHeight w:val="320"/>
        </w:trPr>
        <w:tc>
          <w:tcPr>
            <w:tcW w:w="3194" w:type="dxa"/>
            <w:vMerge/>
            <w:noWrap/>
            <w:hideMark/>
          </w:tcPr>
          <w:p w14:paraId="502CC629" w14:textId="77777777" w:rsidR="005423B4" w:rsidRPr="005423B4" w:rsidRDefault="005423B4" w:rsidP="005423B4">
            <w:pPr>
              <w:pStyle w:val="NoSpacing"/>
              <w:rPr>
                <w:rFonts w:cstheme="minorHAnsi"/>
                <w:sz w:val="24"/>
              </w:rPr>
            </w:pPr>
          </w:p>
        </w:tc>
        <w:tc>
          <w:tcPr>
            <w:tcW w:w="4314" w:type="dxa"/>
            <w:vMerge/>
            <w:hideMark/>
          </w:tcPr>
          <w:p w14:paraId="60BAE491" w14:textId="77777777" w:rsidR="005423B4" w:rsidRPr="005423B4" w:rsidRDefault="005423B4" w:rsidP="005423B4">
            <w:pPr>
              <w:pStyle w:val="NoSpacing"/>
              <w:rPr>
                <w:rFonts w:cstheme="minorHAnsi"/>
                <w:sz w:val="24"/>
              </w:rPr>
            </w:pPr>
          </w:p>
        </w:tc>
        <w:tc>
          <w:tcPr>
            <w:tcW w:w="4391" w:type="dxa"/>
            <w:noWrap/>
            <w:hideMark/>
          </w:tcPr>
          <w:p w14:paraId="7CDF6810" w14:textId="77777777" w:rsidR="005423B4" w:rsidRPr="005423B4" w:rsidRDefault="005423B4" w:rsidP="005423B4">
            <w:pPr>
              <w:pStyle w:val="NoSpacing"/>
              <w:rPr>
                <w:rFonts w:cstheme="minorHAnsi"/>
                <w:sz w:val="24"/>
              </w:rPr>
            </w:pPr>
            <w:r w:rsidRPr="005423B4">
              <w:rPr>
                <w:rFonts w:cstheme="minorHAnsi"/>
                <w:sz w:val="24"/>
              </w:rPr>
              <w:t>97.5% = Logistic (0.8591, 104.0302, -23.3257)</w:t>
            </w:r>
          </w:p>
        </w:tc>
        <w:tc>
          <w:tcPr>
            <w:tcW w:w="2051" w:type="dxa"/>
            <w:noWrap/>
            <w:hideMark/>
          </w:tcPr>
          <w:p w14:paraId="21A82267"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2D267A29" w14:textId="77777777" w:rsidTr="00811A9F">
        <w:trPr>
          <w:trHeight w:val="320"/>
        </w:trPr>
        <w:tc>
          <w:tcPr>
            <w:tcW w:w="3194" w:type="dxa"/>
            <w:vMerge w:val="restart"/>
            <w:noWrap/>
            <w:hideMark/>
          </w:tcPr>
          <w:p w14:paraId="113384F7" w14:textId="77777777" w:rsidR="005423B4" w:rsidRPr="005423B4" w:rsidRDefault="005423B4" w:rsidP="005423B4">
            <w:pPr>
              <w:pStyle w:val="NoSpacing"/>
              <w:rPr>
                <w:rFonts w:cstheme="minorHAnsi"/>
                <w:sz w:val="24"/>
              </w:rPr>
            </w:pPr>
            <w:r w:rsidRPr="005423B4">
              <w:rPr>
                <w:rFonts w:cstheme="minorHAnsi"/>
                <w:sz w:val="24"/>
              </w:rPr>
              <w:t>SS kernel</w:t>
            </w:r>
          </w:p>
        </w:tc>
        <w:tc>
          <w:tcPr>
            <w:tcW w:w="4314" w:type="dxa"/>
            <w:vMerge/>
            <w:hideMark/>
          </w:tcPr>
          <w:p w14:paraId="0080B241" w14:textId="77777777" w:rsidR="005423B4" w:rsidRPr="005423B4" w:rsidRDefault="005423B4" w:rsidP="005423B4">
            <w:pPr>
              <w:pStyle w:val="NoSpacing"/>
              <w:rPr>
                <w:rFonts w:cstheme="minorHAnsi"/>
                <w:sz w:val="24"/>
              </w:rPr>
            </w:pPr>
          </w:p>
        </w:tc>
        <w:tc>
          <w:tcPr>
            <w:tcW w:w="4391" w:type="dxa"/>
            <w:noWrap/>
            <w:hideMark/>
          </w:tcPr>
          <w:p w14:paraId="644315C4" w14:textId="77777777" w:rsidR="005423B4" w:rsidRPr="005423B4" w:rsidRDefault="005423B4" w:rsidP="005423B4">
            <w:pPr>
              <w:pStyle w:val="NoSpacing"/>
              <w:rPr>
                <w:rFonts w:cstheme="minorHAnsi"/>
                <w:sz w:val="24"/>
              </w:rPr>
            </w:pPr>
            <w:r w:rsidRPr="005423B4">
              <w:rPr>
                <w:rFonts w:cstheme="minorHAnsi"/>
                <w:sz w:val="24"/>
              </w:rPr>
              <w:t>Median = Weibull (0, -0.8131, -12.2370, 2.9838)</w:t>
            </w:r>
          </w:p>
        </w:tc>
        <w:tc>
          <w:tcPr>
            <w:tcW w:w="2051" w:type="dxa"/>
            <w:noWrap/>
            <w:hideMark/>
          </w:tcPr>
          <w:p w14:paraId="7CA6FC35"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7DB35DCE" w14:textId="77777777" w:rsidTr="00811A9F">
        <w:trPr>
          <w:trHeight w:val="320"/>
        </w:trPr>
        <w:tc>
          <w:tcPr>
            <w:tcW w:w="3194" w:type="dxa"/>
            <w:vMerge/>
            <w:noWrap/>
            <w:hideMark/>
          </w:tcPr>
          <w:p w14:paraId="382948F1" w14:textId="77777777" w:rsidR="005423B4" w:rsidRPr="005423B4" w:rsidRDefault="005423B4" w:rsidP="005423B4">
            <w:pPr>
              <w:pStyle w:val="NoSpacing"/>
              <w:rPr>
                <w:rFonts w:cstheme="minorHAnsi"/>
                <w:sz w:val="24"/>
              </w:rPr>
            </w:pPr>
          </w:p>
        </w:tc>
        <w:tc>
          <w:tcPr>
            <w:tcW w:w="4314" w:type="dxa"/>
            <w:vMerge/>
            <w:hideMark/>
          </w:tcPr>
          <w:p w14:paraId="22E01B6C" w14:textId="77777777" w:rsidR="005423B4" w:rsidRPr="005423B4" w:rsidRDefault="005423B4" w:rsidP="005423B4">
            <w:pPr>
              <w:pStyle w:val="NoSpacing"/>
              <w:rPr>
                <w:rFonts w:cstheme="minorHAnsi"/>
                <w:sz w:val="24"/>
              </w:rPr>
            </w:pPr>
          </w:p>
        </w:tc>
        <w:tc>
          <w:tcPr>
            <w:tcW w:w="4391" w:type="dxa"/>
            <w:noWrap/>
            <w:hideMark/>
          </w:tcPr>
          <w:p w14:paraId="0A88B7DC" w14:textId="77777777" w:rsidR="005423B4" w:rsidRPr="005423B4" w:rsidRDefault="005423B4" w:rsidP="005423B4">
            <w:pPr>
              <w:pStyle w:val="NoSpacing"/>
              <w:rPr>
                <w:rFonts w:cstheme="minorHAnsi"/>
                <w:sz w:val="24"/>
              </w:rPr>
            </w:pPr>
            <w:r w:rsidRPr="005423B4">
              <w:rPr>
                <w:rFonts w:cstheme="minorHAnsi"/>
                <w:sz w:val="24"/>
              </w:rPr>
              <w:t>2.5% = Weibull (0, -0.5567, -11.2435, 2.9152)</w:t>
            </w:r>
          </w:p>
        </w:tc>
        <w:tc>
          <w:tcPr>
            <w:tcW w:w="2051" w:type="dxa"/>
            <w:noWrap/>
            <w:hideMark/>
          </w:tcPr>
          <w:p w14:paraId="3A021A2F"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78A1AF2C" w14:textId="77777777" w:rsidTr="00811A9F">
        <w:trPr>
          <w:trHeight w:val="320"/>
        </w:trPr>
        <w:tc>
          <w:tcPr>
            <w:tcW w:w="3194" w:type="dxa"/>
            <w:vMerge/>
            <w:noWrap/>
            <w:hideMark/>
          </w:tcPr>
          <w:p w14:paraId="652294C8" w14:textId="77777777" w:rsidR="005423B4" w:rsidRPr="005423B4" w:rsidRDefault="005423B4" w:rsidP="005423B4">
            <w:pPr>
              <w:pStyle w:val="NoSpacing"/>
              <w:rPr>
                <w:rFonts w:cstheme="minorHAnsi"/>
                <w:sz w:val="24"/>
              </w:rPr>
            </w:pPr>
          </w:p>
        </w:tc>
        <w:tc>
          <w:tcPr>
            <w:tcW w:w="4314" w:type="dxa"/>
            <w:vMerge/>
            <w:hideMark/>
          </w:tcPr>
          <w:p w14:paraId="7AB29AB0" w14:textId="77777777" w:rsidR="005423B4" w:rsidRPr="005423B4" w:rsidRDefault="005423B4" w:rsidP="005423B4">
            <w:pPr>
              <w:pStyle w:val="NoSpacing"/>
              <w:rPr>
                <w:rFonts w:cstheme="minorHAnsi"/>
                <w:sz w:val="24"/>
              </w:rPr>
            </w:pPr>
          </w:p>
        </w:tc>
        <w:tc>
          <w:tcPr>
            <w:tcW w:w="4391" w:type="dxa"/>
            <w:noWrap/>
            <w:hideMark/>
          </w:tcPr>
          <w:p w14:paraId="30E55091" w14:textId="77777777" w:rsidR="005423B4" w:rsidRPr="005423B4" w:rsidRDefault="005423B4" w:rsidP="005423B4">
            <w:pPr>
              <w:pStyle w:val="NoSpacing"/>
              <w:rPr>
                <w:rFonts w:cstheme="minorHAnsi"/>
                <w:sz w:val="24"/>
              </w:rPr>
            </w:pPr>
            <w:r w:rsidRPr="005423B4">
              <w:rPr>
                <w:rFonts w:cstheme="minorHAnsi"/>
                <w:sz w:val="24"/>
              </w:rPr>
              <w:t>97.5% = Logistic (0.9055, 81.8654, -20.6504)</w:t>
            </w:r>
          </w:p>
        </w:tc>
        <w:tc>
          <w:tcPr>
            <w:tcW w:w="2051" w:type="dxa"/>
            <w:noWrap/>
            <w:hideMark/>
          </w:tcPr>
          <w:p w14:paraId="6850A39D" w14:textId="77777777" w:rsidR="005423B4" w:rsidRPr="005423B4" w:rsidRDefault="005423B4" w:rsidP="005423B4">
            <w:pPr>
              <w:pStyle w:val="NoSpacing"/>
              <w:rPr>
                <w:rFonts w:cstheme="minorHAnsi"/>
                <w:sz w:val="24"/>
              </w:rPr>
            </w:pPr>
            <w:r w:rsidRPr="005423B4">
              <w:rPr>
                <w:rFonts w:cstheme="minorHAnsi"/>
                <w:sz w:val="24"/>
              </w:rPr>
              <w:t>[10]</w:t>
            </w:r>
          </w:p>
        </w:tc>
      </w:tr>
      <w:tr w:rsidR="005423B4" w:rsidRPr="005423B4" w14:paraId="368C1CE1" w14:textId="77777777" w:rsidTr="00811A9F">
        <w:trPr>
          <w:trHeight w:val="320"/>
        </w:trPr>
        <w:tc>
          <w:tcPr>
            <w:tcW w:w="3194" w:type="dxa"/>
            <w:noWrap/>
            <w:hideMark/>
          </w:tcPr>
          <w:p w14:paraId="6DCA35D3" w14:textId="77777777" w:rsidR="005423B4" w:rsidRPr="005423B4" w:rsidRDefault="005423B4" w:rsidP="005423B4">
            <w:pPr>
              <w:pStyle w:val="NoSpacing"/>
              <w:rPr>
                <w:rFonts w:cstheme="minorHAnsi"/>
                <w:sz w:val="24"/>
              </w:rPr>
            </w:pPr>
            <w:proofErr w:type="spellStart"/>
            <w:r w:rsidRPr="005423B4">
              <w:rPr>
                <w:rFonts w:cstheme="minorHAnsi"/>
                <w:sz w:val="24"/>
              </w:rPr>
              <w:t>bite_prob_sameHH</w:t>
            </w:r>
            <w:proofErr w:type="spellEnd"/>
            <w:r w:rsidRPr="005423B4">
              <w:rPr>
                <w:rFonts w:cstheme="minorHAnsi"/>
                <w:sz w:val="24"/>
              </w:rPr>
              <w:t> </w:t>
            </w:r>
          </w:p>
        </w:tc>
        <w:tc>
          <w:tcPr>
            <w:tcW w:w="4314" w:type="dxa"/>
            <w:noWrap/>
            <w:hideMark/>
          </w:tcPr>
          <w:p w14:paraId="017FCFD3" w14:textId="77777777" w:rsidR="005423B4" w:rsidRPr="005423B4" w:rsidRDefault="005423B4" w:rsidP="005423B4">
            <w:pPr>
              <w:pStyle w:val="NoSpacing"/>
              <w:rPr>
                <w:rFonts w:cstheme="minorHAnsi"/>
                <w:sz w:val="24"/>
              </w:rPr>
            </w:pPr>
            <w:r w:rsidRPr="005423B4">
              <w:rPr>
                <w:rFonts w:cstheme="minorHAnsi"/>
                <w:sz w:val="24"/>
              </w:rPr>
              <w:t xml:space="preserve">probability of bite given a contact within the same household </w:t>
            </w:r>
          </w:p>
        </w:tc>
        <w:tc>
          <w:tcPr>
            <w:tcW w:w="4391" w:type="dxa"/>
            <w:noWrap/>
            <w:hideMark/>
          </w:tcPr>
          <w:p w14:paraId="1F5481FC" w14:textId="77777777" w:rsidR="005423B4" w:rsidRPr="005423B4" w:rsidRDefault="005423B4" w:rsidP="005423B4">
            <w:pPr>
              <w:pStyle w:val="NoSpacing"/>
              <w:rPr>
                <w:rFonts w:cstheme="minorHAnsi"/>
                <w:sz w:val="24"/>
              </w:rPr>
            </w:pPr>
            <w:proofErr w:type="spellStart"/>
            <w:r w:rsidRPr="005423B4">
              <w:rPr>
                <w:rFonts w:cstheme="minorHAnsi"/>
                <w:sz w:val="24"/>
              </w:rPr>
              <w:t>Unif</w:t>
            </w:r>
            <w:proofErr w:type="spellEnd"/>
            <w:r w:rsidRPr="005423B4">
              <w:rPr>
                <w:rFonts w:cstheme="minorHAnsi"/>
                <w:sz w:val="24"/>
              </w:rPr>
              <w:t>(0.01,0.05)</w:t>
            </w:r>
          </w:p>
        </w:tc>
        <w:tc>
          <w:tcPr>
            <w:tcW w:w="2051" w:type="dxa"/>
            <w:noWrap/>
            <w:hideMark/>
          </w:tcPr>
          <w:p w14:paraId="080B5A19" w14:textId="77777777" w:rsidR="005423B4" w:rsidRPr="005423B4" w:rsidRDefault="005423B4" w:rsidP="005423B4">
            <w:pPr>
              <w:pStyle w:val="NoSpacing"/>
              <w:rPr>
                <w:rFonts w:cstheme="minorHAnsi"/>
                <w:sz w:val="24"/>
              </w:rPr>
            </w:pPr>
            <w:r w:rsidRPr="005423B4">
              <w:rPr>
                <w:rFonts w:cstheme="minorHAnsi"/>
                <w:sz w:val="24"/>
              </w:rPr>
              <w:t xml:space="preserve">assumption, high chance of bite assumed as dogs from same household are living close together </w:t>
            </w:r>
          </w:p>
        </w:tc>
      </w:tr>
      <w:tr w:rsidR="005423B4" w:rsidRPr="005423B4" w14:paraId="318CDF62" w14:textId="77777777" w:rsidTr="00811A9F">
        <w:trPr>
          <w:trHeight w:val="320"/>
        </w:trPr>
        <w:tc>
          <w:tcPr>
            <w:tcW w:w="3194" w:type="dxa"/>
            <w:noWrap/>
            <w:hideMark/>
          </w:tcPr>
          <w:p w14:paraId="383CB0E1" w14:textId="77777777" w:rsidR="005423B4" w:rsidRPr="005423B4" w:rsidRDefault="005423B4" w:rsidP="005423B4">
            <w:pPr>
              <w:pStyle w:val="NoSpacing"/>
              <w:rPr>
                <w:rFonts w:cstheme="minorHAnsi"/>
                <w:sz w:val="24"/>
              </w:rPr>
            </w:pPr>
            <w:proofErr w:type="spellStart"/>
            <w:r w:rsidRPr="005423B4">
              <w:rPr>
                <w:rFonts w:cstheme="minorHAnsi"/>
                <w:sz w:val="24"/>
              </w:rPr>
              <w:t>increasedBiteProb_sameHH</w:t>
            </w:r>
            <w:proofErr w:type="spellEnd"/>
            <w:r w:rsidRPr="005423B4">
              <w:rPr>
                <w:rFonts w:cstheme="minorHAnsi"/>
                <w:sz w:val="24"/>
              </w:rPr>
              <w:t> </w:t>
            </w:r>
          </w:p>
        </w:tc>
        <w:tc>
          <w:tcPr>
            <w:tcW w:w="4314" w:type="dxa"/>
            <w:noWrap/>
            <w:hideMark/>
          </w:tcPr>
          <w:p w14:paraId="0B5A6E53" w14:textId="77777777" w:rsidR="005423B4" w:rsidRPr="005423B4" w:rsidRDefault="005423B4" w:rsidP="005423B4">
            <w:pPr>
              <w:pStyle w:val="NoSpacing"/>
              <w:rPr>
                <w:rFonts w:cstheme="minorHAnsi"/>
                <w:sz w:val="24"/>
              </w:rPr>
            </w:pPr>
            <w:r w:rsidRPr="005423B4">
              <w:rPr>
                <w:rFonts w:cstheme="minorHAnsi"/>
                <w:sz w:val="24"/>
              </w:rPr>
              <w:t>increase of the bite probability when the dog is becoming rabid</w:t>
            </w:r>
          </w:p>
        </w:tc>
        <w:tc>
          <w:tcPr>
            <w:tcW w:w="4391" w:type="dxa"/>
            <w:noWrap/>
            <w:hideMark/>
          </w:tcPr>
          <w:p w14:paraId="27471DAD" w14:textId="77777777" w:rsidR="005423B4" w:rsidRPr="005423B4" w:rsidRDefault="005423B4" w:rsidP="005423B4">
            <w:pPr>
              <w:pStyle w:val="NoSpacing"/>
              <w:rPr>
                <w:rFonts w:cstheme="minorHAnsi"/>
                <w:sz w:val="24"/>
              </w:rPr>
            </w:pPr>
            <w:r w:rsidRPr="005423B4">
              <w:rPr>
                <w:rFonts w:cstheme="minorHAnsi"/>
                <w:sz w:val="24"/>
              </w:rPr>
              <w:t>3</w:t>
            </w:r>
          </w:p>
        </w:tc>
        <w:tc>
          <w:tcPr>
            <w:tcW w:w="2051" w:type="dxa"/>
            <w:noWrap/>
            <w:hideMark/>
          </w:tcPr>
          <w:p w14:paraId="6E4A402D" w14:textId="77777777" w:rsidR="005423B4" w:rsidRPr="005423B4" w:rsidRDefault="005423B4" w:rsidP="005423B4">
            <w:pPr>
              <w:pStyle w:val="NoSpacing"/>
              <w:rPr>
                <w:rFonts w:cstheme="minorHAnsi"/>
                <w:sz w:val="24"/>
              </w:rPr>
            </w:pPr>
            <w:r w:rsidRPr="005423B4">
              <w:rPr>
                <w:rFonts w:cstheme="minorHAnsi"/>
                <w:sz w:val="24"/>
              </w:rPr>
              <w:t>assumption, higher chance of bite assumed for dogs showing clinical signs</w:t>
            </w:r>
          </w:p>
        </w:tc>
      </w:tr>
      <w:tr w:rsidR="005423B4" w:rsidRPr="005423B4" w14:paraId="791D47D4" w14:textId="77777777" w:rsidTr="00811A9F">
        <w:trPr>
          <w:trHeight w:val="320"/>
        </w:trPr>
        <w:tc>
          <w:tcPr>
            <w:tcW w:w="3194" w:type="dxa"/>
            <w:noWrap/>
            <w:hideMark/>
          </w:tcPr>
          <w:p w14:paraId="04626EC6" w14:textId="77777777" w:rsidR="005423B4" w:rsidRPr="005423B4" w:rsidRDefault="005423B4" w:rsidP="005423B4">
            <w:pPr>
              <w:pStyle w:val="NoSpacing"/>
              <w:rPr>
                <w:rFonts w:cstheme="minorHAnsi"/>
                <w:sz w:val="24"/>
              </w:rPr>
            </w:pPr>
            <w:proofErr w:type="spellStart"/>
            <w:r w:rsidRPr="005423B4">
              <w:rPr>
                <w:rFonts w:cstheme="minorHAnsi"/>
                <w:sz w:val="24"/>
              </w:rPr>
              <w:t>bite_prob_betweenHH</w:t>
            </w:r>
            <w:proofErr w:type="spellEnd"/>
            <w:r w:rsidRPr="005423B4">
              <w:rPr>
                <w:rFonts w:cstheme="minorHAnsi"/>
                <w:sz w:val="24"/>
              </w:rPr>
              <w:t> </w:t>
            </w:r>
          </w:p>
        </w:tc>
        <w:tc>
          <w:tcPr>
            <w:tcW w:w="4314" w:type="dxa"/>
            <w:noWrap/>
            <w:hideMark/>
          </w:tcPr>
          <w:p w14:paraId="4F404FEF" w14:textId="77777777" w:rsidR="005423B4" w:rsidRPr="005423B4" w:rsidRDefault="005423B4" w:rsidP="005423B4">
            <w:pPr>
              <w:pStyle w:val="NoSpacing"/>
              <w:rPr>
                <w:rFonts w:cstheme="minorHAnsi"/>
                <w:sz w:val="24"/>
              </w:rPr>
            </w:pPr>
            <w:r w:rsidRPr="005423B4">
              <w:rPr>
                <w:rFonts w:cstheme="minorHAnsi"/>
                <w:sz w:val="24"/>
              </w:rPr>
              <w:t>probability of bite given a contact between dogs from different households</w:t>
            </w:r>
          </w:p>
        </w:tc>
        <w:tc>
          <w:tcPr>
            <w:tcW w:w="4391" w:type="dxa"/>
            <w:noWrap/>
            <w:hideMark/>
          </w:tcPr>
          <w:p w14:paraId="714771E4" w14:textId="77777777" w:rsidR="005423B4" w:rsidRPr="005423B4" w:rsidRDefault="005423B4" w:rsidP="005423B4">
            <w:pPr>
              <w:pStyle w:val="NoSpacing"/>
              <w:rPr>
                <w:rFonts w:cstheme="minorHAnsi"/>
                <w:sz w:val="24"/>
              </w:rPr>
            </w:pPr>
            <w:proofErr w:type="spellStart"/>
            <w:r w:rsidRPr="005423B4">
              <w:rPr>
                <w:rFonts w:cstheme="minorHAnsi"/>
                <w:sz w:val="24"/>
              </w:rPr>
              <w:t>Unif</w:t>
            </w:r>
            <w:proofErr w:type="spellEnd"/>
            <w:r w:rsidRPr="005423B4">
              <w:rPr>
                <w:rFonts w:cstheme="minorHAnsi"/>
                <w:sz w:val="24"/>
              </w:rPr>
              <w:t>(0.05,0.1)</w:t>
            </w:r>
          </w:p>
        </w:tc>
        <w:tc>
          <w:tcPr>
            <w:tcW w:w="2051" w:type="dxa"/>
            <w:noWrap/>
            <w:hideMark/>
          </w:tcPr>
          <w:p w14:paraId="5CE93183" w14:textId="77777777" w:rsidR="005423B4" w:rsidRPr="005423B4" w:rsidRDefault="005423B4" w:rsidP="005423B4">
            <w:pPr>
              <w:pStyle w:val="NoSpacing"/>
              <w:rPr>
                <w:rFonts w:cstheme="minorHAnsi"/>
                <w:sz w:val="24"/>
              </w:rPr>
            </w:pPr>
            <w:r w:rsidRPr="005423B4">
              <w:rPr>
                <w:rFonts w:cstheme="minorHAnsi"/>
                <w:sz w:val="24"/>
              </w:rPr>
              <w:t>assumption, less than within household contacts</w:t>
            </w:r>
          </w:p>
        </w:tc>
      </w:tr>
      <w:tr w:rsidR="005423B4" w:rsidRPr="005423B4" w14:paraId="5919BDE2" w14:textId="77777777" w:rsidTr="00811A9F">
        <w:trPr>
          <w:trHeight w:val="320"/>
        </w:trPr>
        <w:tc>
          <w:tcPr>
            <w:tcW w:w="3194" w:type="dxa"/>
            <w:noWrap/>
            <w:hideMark/>
          </w:tcPr>
          <w:p w14:paraId="735976AA" w14:textId="77777777" w:rsidR="005423B4" w:rsidRPr="005423B4" w:rsidRDefault="005423B4" w:rsidP="005423B4">
            <w:pPr>
              <w:pStyle w:val="NoSpacing"/>
              <w:rPr>
                <w:rFonts w:cstheme="minorHAnsi"/>
                <w:sz w:val="24"/>
              </w:rPr>
            </w:pPr>
            <w:proofErr w:type="spellStart"/>
            <w:r w:rsidRPr="005423B4">
              <w:rPr>
                <w:rFonts w:cstheme="minorHAnsi"/>
                <w:sz w:val="24"/>
              </w:rPr>
              <w:t>increasedBiteProb_betwHH</w:t>
            </w:r>
            <w:proofErr w:type="spellEnd"/>
            <w:r w:rsidRPr="005423B4">
              <w:rPr>
                <w:rFonts w:cstheme="minorHAnsi"/>
                <w:sz w:val="24"/>
              </w:rPr>
              <w:t> </w:t>
            </w:r>
          </w:p>
        </w:tc>
        <w:tc>
          <w:tcPr>
            <w:tcW w:w="4314" w:type="dxa"/>
            <w:noWrap/>
            <w:hideMark/>
          </w:tcPr>
          <w:p w14:paraId="4A2A5244" w14:textId="77777777" w:rsidR="005423B4" w:rsidRPr="005423B4" w:rsidRDefault="005423B4" w:rsidP="005423B4">
            <w:pPr>
              <w:pStyle w:val="NoSpacing"/>
              <w:rPr>
                <w:rFonts w:cstheme="minorHAnsi"/>
                <w:sz w:val="24"/>
              </w:rPr>
            </w:pPr>
            <w:r w:rsidRPr="005423B4">
              <w:rPr>
                <w:rFonts w:cstheme="minorHAnsi"/>
                <w:sz w:val="24"/>
              </w:rPr>
              <w:t>increase of the bite probability when the dog is becoming rabid</w:t>
            </w:r>
          </w:p>
        </w:tc>
        <w:tc>
          <w:tcPr>
            <w:tcW w:w="4391" w:type="dxa"/>
            <w:noWrap/>
            <w:hideMark/>
          </w:tcPr>
          <w:p w14:paraId="54A2D3F1" w14:textId="77777777" w:rsidR="005423B4" w:rsidRPr="005423B4" w:rsidRDefault="005423B4" w:rsidP="005423B4">
            <w:pPr>
              <w:pStyle w:val="NoSpacing"/>
              <w:rPr>
                <w:rFonts w:cstheme="minorHAnsi"/>
                <w:sz w:val="24"/>
              </w:rPr>
            </w:pPr>
            <w:r w:rsidRPr="005423B4">
              <w:rPr>
                <w:rFonts w:cstheme="minorHAnsi"/>
                <w:sz w:val="24"/>
              </w:rPr>
              <w:t>3</w:t>
            </w:r>
          </w:p>
        </w:tc>
        <w:tc>
          <w:tcPr>
            <w:tcW w:w="2051" w:type="dxa"/>
            <w:noWrap/>
            <w:hideMark/>
          </w:tcPr>
          <w:p w14:paraId="05A9AB35" w14:textId="77777777" w:rsidR="005423B4" w:rsidRPr="005423B4" w:rsidRDefault="005423B4" w:rsidP="005423B4">
            <w:pPr>
              <w:pStyle w:val="NoSpacing"/>
              <w:rPr>
                <w:rFonts w:cstheme="minorHAnsi"/>
                <w:sz w:val="24"/>
              </w:rPr>
            </w:pPr>
            <w:r w:rsidRPr="005423B4">
              <w:rPr>
                <w:rFonts w:cstheme="minorHAnsi"/>
                <w:sz w:val="24"/>
              </w:rPr>
              <w:t>assumption, higher chance of bite assumed for dogs showing clinical signs</w:t>
            </w:r>
          </w:p>
        </w:tc>
      </w:tr>
      <w:tr w:rsidR="005423B4" w:rsidRPr="005423B4" w14:paraId="3AE51A6D" w14:textId="77777777" w:rsidTr="00811A9F">
        <w:trPr>
          <w:trHeight w:val="1607"/>
        </w:trPr>
        <w:tc>
          <w:tcPr>
            <w:tcW w:w="3194" w:type="dxa"/>
            <w:noWrap/>
            <w:hideMark/>
          </w:tcPr>
          <w:p w14:paraId="4B9678B1" w14:textId="77777777" w:rsidR="005423B4" w:rsidRPr="005423B4" w:rsidRDefault="005423B4" w:rsidP="005423B4">
            <w:pPr>
              <w:pStyle w:val="NoSpacing"/>
              <w:rPr>
                <w:rFonts w:cstheme="minorHAnsi"/>
                <w:sz w:val="24"/>
              </w:rPr>
            </w:pPr>
            <w:proofErr w:type="spellStart"/>
            <w:r w:rsidRPr="005423B4">
              <w:rPr>
                <w:rFonts w:cstheme="minorHAnsi"/>
                <w:sz w:val="24"/>
              </w:rPr>
              <w:t>transmissionProb</w:t>
            </w:r>
            <w:proofErr w:type="spellEnd"/>
          </w:p>
        </w:tc>
        <w:tc>
          <w:tcPr>
            <w:tcW w:w="4314" w:type="dxa"/>
            <w:noWrap/>
            <w:hideMark/>
          </w:tcPr>
          <w:p w14:paraId="66A10639" w14:textId="77777777" w:rsidR="005423B4" w:rsidRPr="005423B4" w:rsidRDefault="005423B4" w:rsidP="005423B4">
            <w:pPr>
              <w:pStyle w:val="NoSpacing"/>
              <w:rPr>
                <w:rFonts w:cstheme="minorHAnsi"/>
                <w:sz w:val="24"/>
              </w:rPr>
            </w:pPr>
            <w:r w:rsidRPr="005423B4">
              <w:rPr>
                <w:rFonts w:cstheme="minorHAnsi"/>
                <w:sz w:val="24"/>
              </w:rPr>
              <w:t xml:space="preserve">probability of rabies transmission given a bite (regardless of type of contact) </w:t>
            </w:r>
          </w:p>
        </w:tc>
        <w:tc>
          <w:tcPr>
            <w:tcW w:w="4391" w:type="dxa"/>
            <w:noWrap/>
            <w:hideMark/>
          </w:tcPr>
          <w:p w14:paraId="4A78B670" w14:textId="77777777" w:rsidR="005423B4" w:rsidRPr="005423B4" w:rsidRDefault="005423B4" w:rsidP="005423B4">
            <w:pPr>
              <w:pStyle w:val="NoSpacing"/>
              <w:rPr>
                <w:rFonts w:cstheme="minorHAnsi"/>
                <w:sz w:val="24"/>
              </w:rPr>
            </w:pPr>
            <w:r w:rsidRPr="005423B4">
              <w:rPr>
                <w:rFonts w:cstheme="minorHAnsi"/>
                <w:sz w:val="24"/>
              </w:rPr>
              <w:t>Pert(0.45,0.49,0.52)</w:t>
            </w:r>
          </w:p>
        </w:tc>
        <w:tc>
          <w:tcPr>
            <w:tcW w:w="2051" w:type="dxa"/>
            <w:noWrap/>
            <w:hideMark/>
          </w:tcPr>
          <w:p w14:paraId="13FBB896" w14:textId="77777777" w:rsidR="005423B4" w:rsidRPr="005423B4" w:rsidRDefault="005423B4" w:rsidP="005423B4">
            <w:pPr>
              <w:pStyle w:val="NoSpacing"/>
              <w:rPr>
                <w:rFonts w:cstheme="minorHAnsi"/>
                <w:sz w:val="24"/>
              </w:rPr>
            </w:pPr>
            <w:r w:rsidRPr="005423B4">
              <w:rPr>
                <w:rFonts w:cstheme="minorHAnsi"/>
                <w:sz w:val="24"/>
              </w:rPr>
              <w:t>[4]</w:t>
            </w:r>
          </w:p>
        </w:tc>
      </w:tr>
      <w:tr w:rsidR="005423B4" w:rsidRPr="005423B4" w14:paraId="0E2D40BF" w14:textId="77777777" w:rsidTr="00811A9F">
        <w:trPr>
          <w:trHeight w:val="320"/>
        </w:trPr>
        <w:tc>
          <w:tcPr>
            <w:tcW w:w="13950" w:type="dxa"/>
            <w:gridSpan w:val="4"/>
            <w:tcBorders>
              <w:bottom w:val="single" w:sz="4" w:space="0" w:color="auto"/>
            </w:tcBorders>
            <w:noWrap/>
            <w:hideMark/>
          </w:tcPr>
          <w:p w14:paraId="02338977" w14:textId="77777777" w:rsidR="005423B4" w:rsidRPr="005423B4" w:rsidRDefault="005423B4" w:rsidP="005423B4">
            <w:pPr>
              <w:pStyle w:val="NoSpacing"/>
              <w:rPr>
                <w:rFonts w:cstheme="minorHAnsi"/>
                <w:sz w:val="24"/>
              </w:rPr>
            </w:pPr>
            <w:r w:rsidRPr="005423B4">
              <w:rPr>
                <w:rFonts w:cstheme="minorHAnsi"/>
                <w:sz w:val="24"/>
              </w:rPr>
              <w:lastRenderedPageBreak/>
              <w:t>between district movement parameters</w:t>
            </w:r>
          </w:p>
        </w:tc>
      </w:tr>
      <w:tr w:rsidR="005423B4" w:rsidRPr="005423B4" w14:paraId="7E1332E5" w14:textId="77777777" w:rsidTr="00811A9F">
        <w:trPr>
          <w:trHeight w:val="320"/>
        </w:trPr>
        <w:tc>
          <w:tcPr>
            <w:tcW w:w="3194" w:type="dxa"/>
            <w:tcBorders>
              <w:top w:val="single" w:sz="4" w:space="0" w:color="auto"/>
            </w:tcBorders>
            <w:noWrap/>
            <w:hideMark/>
          </w:tcPr>
          <w:p w14:paraId="7919A0CC" w14:textId="77777777" w:rsidR="005423B4" w:rsidRPr="005423B4" w:rsidRDefault="005423B4" w:rsidP="005423B4">
            <w:pPr>
              <w:pStyle w:val="NoSpacing"/>
              <w:rPr>
                <w:rFonts w:cstheme="minorHAnsi"/>
                <w:sz w:val="24"/>
              </w:rPr>
            </w:pPr>
            <w:proofErr w:type="spellStart"/>
            <w:r w:rsidRPr="005423B4">
              <w:rPr>
                <w:rFonts w:cstheme="minorHAnsi"/>
                <w:sz w:val="24"/>
              </w:rPr>
              <w:t>movements_permanent</w:t>
            </w:r>
            <w:proofErr w:type="spellEnd"/>
          </w:p>
        </w:tc>
        <w:tc>
          <w:tcPr>
            <w:tcW w:w="4314" w:type="dxa"/>
            <w:tcBorders>
              <w:top w:val="single" w:sz="4" w:space="0" w:color="auto"/>
            </w:tcBorders>
            <w:noWrap/>
            <w:hideMark/>
          </w:tcPr>
          <w:p w14:paraId="673AB8E7" w14:textId="77777777" w:rsidR="005423B4" w:rsidRPr="005423B4" w:rsidRDefault="005423B4" w:rsidP="005423B4">
            <w:pPr>
              <w:pStyle w:val="NoSpacing"/>
              <w:rPr>
                <w:rFonts w:cstheme="minorHAnsi"/>
                <w:sz w:val="24"/>
              </w:rPr>
            </w:pPr>
            <w:r w:rsidRPr="005423B4">
              <w:rPr>
                <w:rFonts w:cstheme="minorHAnsi"/>
                <w:sz w:val="24"/>
              </w:rPr>
              <w:t>daily frequency of permanent movements per dog, can be defined for each district separately</w:t>
            </w:r>
          </w:p>
        </w:tc>
        <w:tc>
          <w:tcPr>
            <w:tcW w:w="4391" w:type="dxa"/>
            <w:tcBorders>
              <w:top w:val="single" w:sz="4" w:space="0" w:color="auto"/>
            </w:tcBorders>
            <w:noWrap/>
            <w:hideMark/>
          </w:tcPr>
          <w:p w14:paraId="52D46D6E" w14:textId="77777777" w:rsidR="005423B4" w:rsidRPr="005423B4" w:rsidRDefault="005423B4" w:rsidP="005423B4">
            <w:pPr>
              <w:pStyle w:val="NoSpacing"/>
              <w:rPr>
                <w:rFonts w:cstheme="minorHAnsi"/>
                <w:sz w:val="24"/>
              </w:rPr>
            </w:pPr>
            <w:proofErr w:type="spellStart"/>
            <w:r w:rsidRPr="005423B4">
              <w:rPr>
                <w:rFonts w:cstheme="minorHAnsi"/>
                <w:sz w:val="24"/>
              </w:rPr>
              <w:t>Unif</w:t>
            </w:r>
            <w:proofErr w:type="spellEnd"/>
            <w:r w:rsidRPr="005423B4">
              <w:rPr>
                <w:rFonts w:cstheme="minorHAnsi"/>
                <w:sz w:val="24"/>
              </w:rPr>
              <w:t xml:space="preserve"> (0.000146,0.000146) for all districts </w:t>
            </w:r>
          </w:p>
        </w:tc>
        <w:tc>
          <w:tcPr>
            <w:tcW w:w="2051" w:type="dxa"/>
            <w:tcBorders>
              <w:top w:val="single" w:sz="4" w:space="0" w:color="auto"/>
            </w:tcBorders>
            <w:noWrap/>
            <w:hideMark/>
          </w:tcPr>
          <w:p w14:paraId="3A76E3F0" w14:textId="105FA118" w:rsidR="005423B4" w:rsidRPr="005423B4" w:rsidRDefault="001022E7" w:rsidP="005423B4">
            <w:pPr>
              <w:pStyle w:val="NoSpacing"/>
              <w:rPr>
                <w:rFonts w:cstheme="minorHAnsi"/>
                <w:sz w:val="24"/>
              </w:rPr>
            </w:pPr>
            <w:r>
              <w:rPr>
                <w:rFonts w:cstheme="minorHAnsi"/>
                <w:sz w:val="24"/>
              </w:rPr>
              <w:t>[1]</w:t>
            </w:r>
          </w:p>
        </w:tc>
      </w:tr>
      <w:tr w:rsidR="005423B4" w:rsidRPr="005423B4" w14:paraId="393CD3B0" w14:textId="77777777" w:rsidTr="00811A9F">
        <w:trPr>
          <w:trHeight w:val="320"/>
        </w:trPr>
        <w:tc>
          <w:tcPr>
            <w:tcW w:w="3194" w:type="dxa"/>
            <w:noWrap/>
            <w:hideMark/>
          </w:tcPr>
          <w:p w14:paraId="41946AAF" w14:textId="77777777" w:rsidR="005423B4" w:rsidRPr="005423B4" w:rsidRDefault="005423B4" w:rsidP="005423B4">
            <w:pPr>
              <w:pStyle w:val="NoSpacing"/>
              <w:rPr>
                <w:rFonts w:cstheme="minorHAnsi"/>
                <w:sz w:val="24"/>
              </w:rPr>
            </w:pPr>
            <w:proofErr w:type="spellStart"/>
            <w:r w:rsidRPr="005423B4">
              <w:rPr>
                <w:rFonts w:cstheme="minorHAnsi"/>
                <w:sz w:val="24"/>
              </w:rPr>
              <w:t>movements_shortTerm</w:t>
            </w:r>
            <w:proofErr w:type="spellEnd"/>
          </w:p>
        </w:tc>
        <w:tc>
          <w:tcPr>
            <w:tcW w:w="4314" w:type="dxa"/>
            <w:noWrap/>
            <w:hideMark/>
          </w:tcPr>
          <w:p w14:paraId="75CDA033" w14:textId="77777777" w:rsidR="005423B4" w:rsidRPr="005423B4" w:rsidRDefault="005423B4" w:rsidP="005423B4">
            <w:pPr>
              <w:pStyle w:val="NoSpacing"/>
              <w:rPr>
                <w:rFonts w:cstheme="minorHAnsi"/>
                <w:sz w:val="24"/>
              </w:rPr>
            </w:pPr>
            <w:r w:rsidRPr="005423B4">
              <w:rPr>
                <w:rFonts w:cstheme="minorHAnsi"/>
                <w:sz w:val="24"/>
              </w:rPr>
              <w:t>daily frequency of short term movements per dog, can be defined for each district separately</w:t>
            </w:r>
          </w:p>
        </w:tc>
        <w:tc>
          <w:tcPr>
            <w:tcW w:w="4391" w:type="dxa"/>
            <w:noWrap/>
            <w:hideMark/>
          </w:tcPr>
          <w:p w14:paraId="6C87C28E" w14:textId="77777777" w:rsidR="005423B4" w:rsidRPr="005423B4" w:rsidRDefault="005423B4" w:rsidP="005423B4">
            <w:pPr>
              <w:pStyle w:val="NoSpacing"/>
              <w:rPr>
                <w:rFonts w:cstheme="minorHAnsi"/>
                <w:sz w:val="24"/>
              </w:rPr>
            </w:pPr>
            <w:r w:rsidRPr="005423B4">
              <w:rPr>
                <w:rFonts w:cstheme="minorHAnsi"/>
                <w:sz w:val="24"/>
              </w:rPr>
              <w:t>0</w:t>
            </w:r>
          </w:p>
        </w:tc>
        <w:tc>
          <w:tcPr>
            <w:tcW w:w="2051" w:type="dxa"/>
            <w:noWrap/>
            <w:hideMark/>
          </w:tcPr>
          <w:p w14:paraId="2F3FAF82" w14:textId="5C588B06" w:rsidR="005423B4" w:rsidRPr="005423B4" w:rsidRDefault="001022E7" w:rsidP="005423B4">
            <w:pPr>
              <w:pStyle w:val="NoSpacing"/>
              <w:rPr>
                <w:rFonts w:cstheme="minorHAnsi"/>
                <w:sz w:val="24"/>
              </w:rPr>
            </w:pPr>
            <w:r>
              <w:rPr>
                <w:rFonts w:cstheme="minorHAnsi"/>
                <w:sz w:val="24"/>
              </w:rPr>
              <w:t>[1]</w:t>
            </w:r>
          </w:p>
        </w:tc>
      </w:tr>
      <w:tr w:rsidR="005423B4" w:rsidRPr="005423B4" w14:paraId="23589C15" w14:textId="77777777" w:rsidTr="00811A9F">
        <w:trPr>
          <w:trHeight w:val="320"/>
        </w:trPr>
        <w:tc>
          <w:tcPr>
            <w:tcW w:w="3194" w:type="dxa"/>
            <w:noWrap/>
            <w:hideMark/>
          </w:tcPr>
          <w:p w14:paraId="6D91C906" w14:textId="77777777" w:rsidR="005423B4" w:rsidRPr="005423B4" w:rsidRDefault="005423B4" w:rsidP="005423B4">
            <w:pPr>
              <w:pStyle w:val="NoSpacing"/>
              <w:rPr>
                <w:rFonts w:cstheme="minorHAnsi"/>
                <w:sz w:val="24"/>
              </w:rPr>
            </w:pPr>
            <w:proofErr w:type="spellStart"/>
            <w:r w:rsidRPr="005423B4">
              <w:rPr>
                <w:rFonts w:cstheme="minorHAnsi"/>
                <w:sz w:val="24"/>
              </w:rPr>
              <w:t>probs</w:t>
            </w:r>
            <w:proofErr w:type="spellEnd"/>
          </w:p>
        </w:tc>
        <w:tc>
          <w:tcPr>
            <w:tcW w:w="4314" w:type="dxa"/>
            <w:noWrap/>
            <w:hideMark/>
          </w:tcPr>
          <w:p w14:paraId="030A5D88" w14:textId="77777777" w:rsidR="005423B4" w:rsidRDefault="005423B4" w:rsidP="005423B4">
            <w:pPr>
              <w:pStyle w:val="NoSpacing"/>
              <w:rPr>
                <w:rFonts w:cstheme="minorHAnsi"/>
                <w:sz w:val="24"/>
              </w:rPr>
            </w:pPr>
            <w:r w:rsidRPr="005423B4">
              <w:rPr>
                <w:rFonts w:cstheme="minorHAnsi"/>
                <w:sz w:val="24"/>
              </w:rPr>
              <w:t>matrix defining the relative probability of between district dog movements from one district to another in the same region</w:t>
            </w:r>
          </w:p>
          <w:p w14:paraId="0CD9CCF7" w14:textId="28348CCD" w:rsidR="00811A9F" w:rsidRPr="005423B4" w:rsidRDefault="00811A9F" w:rsidP="005423B4">
            <w:pPr>
              <w:pStyle w:val="NoSpacing"/>
              <w:rPr>
                <w:rFonts w:cstheme="minorHAnsi"/>
                <w:sz w:val="24"/>
              </w:rPr>
            </w:pPr>
          </w:p>
        </w:tc>
        <w:tc>
          <w:tcPr>
            <w:tcW w:w="4391" w:type="dxa"/>
            <w:noWrap/>
            <w:hideMark/>
          </w:tcPr>
          <w:p w14:paraId="1A98D4DB" w14:textId="77777777" w:rsidR="005423B4" w:rsidRPr="005423B4" w:rsidRDefault="005423B4" w:rsidP="005423B4">
            <w:pPr>
              <w:pStyle w:val="NoSpacing"/>
              <w:rPr>
                <w:rFonts w:cstheme="minorHAnsi"/>
                <w:sz w:val="24"/>
              </w:rPr>
            </w:pPr>
            <w:r w:rsidRPr="005423B4">
              <w:rPr>
                <w:rFonts w:cstheme="minorHAnsi"/>
                <w:sz w:val="24"/>
              </w:rPr>
              <w:t xml:space="preserve">4 to neighbouring districts; 1 to </w:t>
            </w:r>
            <w:proofErr w:type="gramStart"/>
            <w:r w:rsidRPr="005423B4">
              <w:rPr>
                <w:rFonts w:cstheme="minorHAnsi"/>
                <w:sz w:val="24"/>
              </w:rPr>
              <w:t>other</w:t>
            </w:r>
            <w:proofErr w:type="gramEnd"/>
            <w:r w:rsidRPr="005423B4">
              <w:rPr>
                <w:rFonts w:cstheme="minorHAnsi"/>
                <w:sz w:val="24"/>
              </w:rPr>
              <w:t xml:space="preserve"> district</w:t>
            </w:r>
          </w:p>
        </w:tc>
        <w:tc>
          <w:tcPr>
            <w:tcW w:w="2051" w:type="dxa"/>
            <w:noWrap/>
            <w:hideMark/>
          </w:tcPr>
          <w:p w14:paraId="742AA714" w14:textId="2B25B1D4" w:rsidR="005423B4" w:rsidRPr="005423B4" w:rsidRDefault="001022E7" w:rsidP="005423B4">
            <w:pPr>
              <w:pStyle w:val="NoSpacing"/>
              <w:rPr>
                <w:rFonts w:cstheme="minorHAnsi"/>
                <w:sz w:val="24"/>
              </w:rPr>
            </w:pPr>
            <w:r>
              <w:rPr>
                <w:rFonts w:cstheme="minorHAnsi"/>
                <w:sz w:val="24"/>
              </w:rPr>
              <w:t>[1]</w:t>
            </w:r>
          </w:p>
        </w:tc>
      </w:tr>
      <w:tr w:rsidR="005423B4" w:rsidRPr="005423B4" w14:paraId="5F0871F4" w14:textId="77777777" w:rsidTr="00811A9F">
        <w:trPr>
          <w:trHeight w:val="320"/>
        </w:trPr>
        <w:tc>
          <w:tcPr>
            <w:tcW w:w="13950" w:type="dxa"/>
            <w:gridSpan w:val="4"/>
            <w:tcBorders>
              <w:bottom w:val="single" w:sz="4" w:space="0" w:color="auto"/>
            </w:tcBorders>
            <w:noWrap/>
            <w:hideMark/>
          </w:tcPr>
          <w:p w14:paraId="1968A82C" w14:textId="77777777" w:rsidR="005423B4" w:rsidRPr="005423B4" w:rsidRDefault="005423B4" w:rsidP="005423B4">
            <w:pPr>
              <w:pStyle w:val="NoSpacing"/>
              <w:rPr>
                <w:rFonts w:cstheme="minorHAnsi"/>
                <w:sz w:val="24"/>
              </w:rPr>
            </w:pPr>
            <w:r w:rsidRPr="005423B4">
              <w:rPr>
                <w:rFonts w:cstheme="minorHAnsi"/>
                <w:sz w:val="24"/>
              </w:rPr>
              <w:t>Rabies detection parameters</w:t>
            </w:r>
          </w:p>
        </w:tc>
      </w:tr>
      <w:tr w:rsidR="005423B4" w:rsidRPr="005423B4" w14:paraId="4027200A" w14:textId="77777777" w:rsidTr="00811A9F">
        <w:trPr>
          <w:trHeight w:val="320"/>
        </w:trPr>
        <w:tc>
          <w:tcPr>
            <w:tcW w:w="3194" w:type="dxa"/>
            <w:tcBorders>
              <w:top w:val="single" w:sz="4" w:space="0" w:color="auto"/>
            </w:tcBorders>
            <w:noWrap/>
            <w:hideMark/>
          </w:tcPr>
          <w:p w14:paraId="620892E7" w14:textId="77777777" w:rsidR="005423B4" w:rsidRPr="005423B4" w:rsidRDefault="005423B4" w:rsidP="005423B4">
            <w:pPr>
              <w:pStyle w:val="NoSpacing"/>
              <w:rPr>
                <w:rFonts w:cstheme="minorHAnsi"/>
                <w:sz w:val="24"/>
              </w:rPr>
            </w:pPr>
            <w:proofErr w:type="spellStart"/>
            <w:r w:rsidRPr="005423B4">
              <w:rPr>
                <w:rFonts w:cstheme="minorHAnsi"/>
                <w:sz w:val="24"/>
              </w:rPr>
              <w:t>detectPeriod_firstCase</w:t>
            </w:r>
            <w:proofErr w:type="spellEnd"/>
          </w:p>
        </w:tc>
        <w:tc>
          <w:tcPr>
            <w:tcW w:w="4314" w:type="dxa"/>
            <w:tcBorders>
              <w:top w:val="single" w:sz="4" w:space="0" w:color="auto"/>
            </w:tcBorders>
            <w:noWrap/>
            <w:hideMark/>
          </w:tcPr>
          <w:p w14:paraId="7DF88C05" w14:textId="77777777" w:rsidR="005423B4" w:rsidRPr="005423B4" w:rsidRDefault="005423B4" w:rsidP="005423B4">
            <w:pPr>
              <w:pStyle w:val="NoSpacing"/>
              <w:rPr>
                <w:rFonts w:cstheme="minorHAnsi"/>
                <w:sz w:val="24"/>
              </w:rPr>
            </w:pPr>
            <w:r w:rsidRPr="005423B4">
              <w:rPr>
                <w:rFonts w:cstheme="minorHAnsi"/>
                <w:sz w:val="24"/>
              </w:rPr>
              <w:t xml:space="preserve">time (days) for detection of rabies after the start of clinical signs for the first case </w:t>
            </w:r>
          </w:p>
        </w:tc>
        <w:tc>
          <w:tcPr>
            <w:tcW w:w="4391" w:type="dxa"/>
            <w:tcBorders>
              <w:top w:val="single" w:sz="4" w:space="0" w:color="auto"/>
            </w:tcBorders>
            <w:noWrap/>
            <w:hideMark/>
          </w:tcPr>
          <w:p w14:paraId="43208F6E" w14:textId="77777777" w:rsidR="005423B4" w:rsidRPr="005423B4" w:rsidRDefault="005423B4" w:rsidP="005423B4">
            <w:pPr>
              <w:pStyle w:val="NoSpacing"/>
              <w:rPr>
                <w:rFonts w:cstheme="minorHAnsi"/>
                <w:sz w:val="24"/>
              </w:rPr>
            </w:pPr>
            <w:r w:rsidRPr="005423B4">
              <w:rPr>
                <w:rFonts w:cstheme="minorHAnsi"/>
                <w:sz w:val="24"/>
              </w:rPr>
              <w:t>Pert(14,21,28)</w:t>
            </w:r>
          </w:p>
        </w:tc>
        <w:tc>
          <w:tcPr>
            <w:tcW w:w="2051" w:type="dxa"/>
            <w:tcBorders>
              <w:top w:val="single" w:sz="4" w:space="0" w:color="auto"/>
            </w:tcBorders>
            <w:noWrap/>
            <w:hideMark/>
          </w:tcPr>
          <w:p w14:paraId="532B534A" w14:textId="77777777" w:rsidR="005423B4" w:rsidRPr="005423B4" w:rsidRDefault="005423B4" w:rsidP="005423B4">
            <w:pPr>
              <w:pStyle w:val="NoSpacing"/>
              <w:rPr>
                <w:rFonts w:cstheme="minorHAnsi"/>
                <w:sz w:val="24"/>
              </w:rPr>
            </w:pPr>
            <w:r w:rsidRPr="005423B4">
              <w:rPr>
                <w:rFonts w:cstheme="minorHAnsi"/>
                <w:sz w:val="24"/>
              </w:rPr>
              <w:t>assumption; relatively short compared to [11] due to increased disease awareness</w:t>
            </w:r>
          </w:p>
        </w:tc>
      </w:tr>
      <w:tr w:rsidR="005423B4" w:rsidRPr="005423B4" w14:paraId="740DC9E3" w14:textId="77777777" w:rsidTr="00811A9F">
        <w:trPr>
          <w:trHeight w:val="320"/>
        </w:trPr>
        <w:tc>
          <w:tcPr>
            <w:tcW w:w="3194" w:type="dxa"/>
            <w:noWrap/>
            <w:hideMark/>
          </w:tcPr>
          <w:p w14:paraId="3804F786" w14:textId="77777777" w:rsidR="005423B4" w:rsidRPr="005423B4" w:rsidRDefault="005423B4" w:rsidP="005423B4">
            <w:pPr>
              <w:pStyle w:val="NoSpacing"/>
              <w:rPr>
                <w:rFonts w:cstheme="minorHAnsi"/>
                <w:sz w:val="24"/>
              </w:rPr>
            </w:pPr>
            <w:proofErr w:type="spellStart"/>
            <w:r w:rsidRPr="005423B4">
              <w:rPr>
                <w:rFonts w:cstheme="minorHAnsi"/>
                <w:sz w:val="24"/>
              </w:rPr>
              <w:t>detectPeriod_secondCases</w:t>
            </w:r>
            <w:proofErr w:type="spellEnd"/>
          </w:p>
        </w:tc>
        <w:tc>
          <w:tcPr>
            <w:tcW w:w="4314" w:type="dxa"/>
            <w:noWrap/>
            <w:hideMark/>
          </w:tcPr>
          <w:p w14:paraId="3198ABFE" w14:textId="77777777" w:rsidR="005423B4" w:rsidRPr="005423B4" w:rsidRDefault="005423B4" w:rsidP="005423B4">
            <w:pPr>
              <w:pStyle w:val="NoSpacing"/>
              <w:rPr>
                <w:rFonts w:cstheme="minorHAnsi"/>
                <w:sz w:val="24"/>
              </w:rPr>
            </w:pPr>
            <w:r w:rsidRPr="005423B4">
              <w:rPr>
                <w:rFonts w:cstheme="minorHAnsi"/>
                <w:sz w:val="24"/>
              </w:rPr>
              <w:t>time (days) for detection of rabies after the start of clinical signs for all other cases in the region</w:t>
            </w:r>
          </w:p>
        </w:tc>
        <w:tc>
          <w:tcPr>
            <w:tcW w:w="4391" w:type="dxa"/>
            <w:noWrap/>
            <w:hideMark/>
          </w:tcPr>
          <w:p w14:paraId="490B00B8" w14:textId="77777777" w:rsidR="005423B4" w:rsidRPr="005423B4" w:rsidRDefault="005423B4" w:rsidP="005423B4">
            <w:pPr>
              <w:pStyle w:val="NoSpacing"/>
              <w:rPr>
                <w:rFonts w:cstheme="minorHAnsi"/>
                <w:sz w:val="24"/>
              </w:rPr>
            </w:pPr>
            <w:r w:rsidRPr="005423B4">
              <w:rPr>
                <w:rFonts w:cstheme="minorHAnsi"/>
                <w:sz w:val="24"/>
              </w:rPr>
              <w:t>Pert(1,2,4)</w:t>
            </w:r>
          </w:p>
        </w:tc>
        <w:tc>
          <w:tcPr>
            <w:tcW w:w="2051" w:type="dxa"/>
            <w:noWrap/>
            <w:hideMark/>
          </w:tcPr>
          <w:p w14:paraId="46277DB1" w14:textId="77777777" w:rsidR="005423B4" w:rsidRPr="005423B4" w:rsidRDefault="005423B4" w:rsidP="005423B4">
            <w:pPr>
              <w:pStyle w:val="NoSpacing"/>
              <w:rPr>
                <w:rFonts w:cstheme="minorHAnsi"/>
                <w:sz w:val="24"/>
              </w:rPr>
            </w:pPr>
            <w:r w:rsidRPr="005423B4">
              <w:rPr>
                <w:rFonts w:cstheme="minorHAnsi"/>
                <w:sz w:val="24"/>
              </w:rPr>
              <w:t>assumption</w:t>
            </w:r>
          </w:p>
        </w:tc>
      </w:tr>
      <w:tr w:rsidR="005423B4" w:rsidRPr="005423B4" w14:paraId="36C3310C" w14:textId="77777777" w:rsidTr="00811A9F">
        <w:trPr>
          <w:trHeight w:val="320"/>
        </w:trPr>
        <w:tc>
          <w:tcPr>
            <w:tcW w:w="13950" w:type="dxa"/>
            <w:gridSpan w:val="4"/>
            <w:noWrap/>
            <w:hideMark/>
          </w:tcPr>
          <w:p w14:paraId="5006FA75" w14:textId="77777777" w:rsidR="005423B4" w:rsidRPr="005423B4" w:rsidRDefault="005423B4" w:rsidP="005423B4">
            <w:pPr>
              <w:pStyle w:val="NoSpacing"/>
              <w:rPr>
                <w:rFonts w:cstheme="minorHAnsi"/>
                <w:sz w:val="24"/>
              </w:rPr>
            </w:pPr>
            <w:r w:rsidRPr="005423B4">
              <w:rPr>
                <w:rFonts w:cstheme="minorHAnsi"/>
                <w:sz w:val="24"/>
              </w:rPr>
              <w:t>control strategy vaccination</w:t>
            </w:r>
          </w:p>
        </w:tc>
      </w:tr>
      <w:tr w:rsidR="005423B4" w:rsidRPr="005423B4" w14:paraId="5306F47B" w14:textId="77777777" w:rsidTr="00811A9F">
        <w:trPr>
          <w:trHeight w:val="320"/>
        </w:trPr>
        <w:tc>
          <w:tcPr>
            <w:tcW w:w="3194" w:type="dxa"/>
            <w:noWrap/>
            <w:hideMark/>
          </w:tcPr>
          <w:p w14:paraId="793D6B54" w14:textId="77777777" w:rsidR="005423B4" w:rsidRPr="005423B4" w:rsidRDefault="005423B4" w:rsidP="005423B4">
            <w:pPr>
              <w:pStyle w:val="NoSpacing"/>
              <w:rPr>
                <w:rFonts w:cstheme="minorHAnsi"/>
                <w:sz w:val="24"/>
              </w:rPr>
            </w:pPr>
            <w:proofErr w:type="spellStart"/>
            <w:r w:rsidRPr="005423B4">
              <w:rPr>
                <w:rFonts w:cstheme="minorHAnsi"/>
                <w:sz w:val="24"/>
              </w:rPr>
              <w:t>reactVacc_covLevel_reference</w:t>
            </w:r>
            <w:proofErr w:type="spellEnd"/>
          </w:p>
        </w:tc>
        <w:tc>
          <w:tcPr>
            <w:tcW w:w="4314" w:type="dxa"/>
            <w:noWrap/>
            <w:hideMark/>
          </w:tcPr>
          <w:p w14:paraId="444B6AC7" w14:textId="77777777" w:rsidR="005423B4" w:rsidRPr="005423B4" w:rsidRDefault="005423B4" w:rsidP="005423B4">
            <w:pPr>
              <w:pStyle w:val="NoSpacing"/>
              <w:rPr>
                <w:rFonts w:cstheme="minorHAnsi"/>
                <w:sz w:val="24"/>
              </w:rPr>
            </w:pPr>
            <w:r w:rsidRPr="005423B4">
              <w:rPr>
                <w:rFonts w:cstheme="minorHAnsi"/>
                <w:sz w:val="24"/>
              </w:rPr>
              <w:t xml:space="preserve">definition of the vaccination coverage can be based on the dog population (i.e. a given percentage of dogs will be vaccinated irrespective of whether they are living in the same or different household; "dog") or on the household level (i.e. a given percentage of households will be vaccinated and all </w:t>
            </w:r>
            <w:r w:rsidRPr="005423B4">
              <w:rPr>
                <w:rFonts w:cstheme="minorHAnsi"/>
                <w:sz w:val="24"/>
              </w:rPr>
              <w:lastRenderedPageBreak/>
              <w:t>dogs in that household are vaccinated; "household")</w:t>
            </w:r>
          </w:p>
        </w:tc>
        <w:tc>
          <w:tcPr>
            <w:tcW w:w="4391" w:type="dxa"/>
            <w:noWrap/>
            <w:hideMark/>
          </w:tcPr>
          <w:p w14:paraId="1C4C3879" w14:textId="77777777" w:rsidR="005423B4" w:rsidRPr="005423B4" w:rsidRDefault="005423B4" w:rsidP="005423B4">
            <w:pPr>
              <w:pStyle w:val="NoSpacing"/>
              <w:rPr>
                <w:rFonts w:cstheme="minorHAnsi"/>
                <w:sz w:val="24"/>
              </w:rPr>
            </w:pPr>
            <w:r w:rsidRPr="005423B4">
              <w:rPr>
                <w:rFonts w:cstheme="minorHAnsi"/>
                <w:sz w:val="24"/>
              </w:rPr>
              <w:lastRenderedPageBreak/>
              <w:t>“dog”</w:t>
            </w:r>
          </w:p>
        </w:tc>
        <w:tc>
          <w:tcPr>
            <w:tcW w:w="2051" w:type="dxa"/>
            <w:noWrap/>
            <w:hideMark/>
          </w:tcPr>
          <w:p w14:paraId="331F4E2D" w14:textId="77777777" w:rsidR="005423B4" w:rsidRPr="005423B4" w:rsidRDefault="005423B4" w:rsidP="005423B4">
            <w:pPr>
              <w:pStyle w:val="NoSpacing"/>
              <w:rPr>
                <w:rFonts w:cstheme="minorHAnsi"/>
                <w:sz w:val="24"/>
              </w:rPr>
            </w:pPr>
            <w:r w:rsidRPr="005423B4">
              <w:rPr>
                <w:rFonts w:cstheme="minorHAnsi"/>
                <w:sz w:val="24"/>
              </w:rPr>
              <w:t>-</w:t>
            </w:r>
          </w:p>
        </w:tc>
      </w:tr>
      <w:tr w:rsidR="005423B4" w:rsidRPr="005423B4" w14:paraId="27DFAB96" w14:textId="77777777" w:rsidTr="00811A9F">
        <w:trPr>
          <w:trHeight w:val="320"/>
        </w:trPr>
        <w:tc>
          <w:tcPr>
            <w:tcW w:w="3194" w:type="dxa"/>
            <w:noWrap/>
            <w:hideMark/>
          </w:tcPr>
          <w:p w14:paraId="4CDDEE3F" w14:textId="2CBF0F73" w:rsidR="005423B4" w:rsidRPr="005423B4" w:rsidRDefault="00F820AD" w:rsidP="005423B4">
            <w:pPr>
              <w:pStyle w:val="NoSpacing"/>
              <w:rPr>
                <w:rFonts w:cstheme="minorHAnsi"/>
                <w:sz w:val="24"/>
              </w:rPr>
            </w:pPr>
            <w:proofErr w:type="spellStart"/>
            <w:r>
              <w:rPr>
                <w:rFonts w:cstheme="minorHAnsi"/>
                <w:sz w:val="24"/>
              </w:rPr>
              <w:lastRenderedPageBreak/>
              <w:t>v</w:t>
            </w:r>
            <w:r w:rsidR="005423B4" w:rsidRPr="005423B4">
              <w:rPr>
                <w:rFonts w:cstheme="minorHAnsi"/>
                <w:sz w:val="24"/>
              </w:rPr>
              <w:t>accination_goal</w:t>
            </w:r>
            <w:proofErr w:type="spellEnd"/>
          </w:p>
        </w:tc>
        <w:tc>
          <w:tcPr>
            <w:tcW w:w="4314" w:type="dxa"/>
            <w:noWrap/>
            <w:hideMark/>
          </w:tcPr>
          <w:p w14:paraId="7909BF60" w14:textId="77777777" w:rsidR="005423B4" w:rsidRPr="005423B4" w:rsidRDefault="005423B4" w:rsidP="005423B4">
            <w:pPr>
              <w:pStyle w:val="NoSpacing"/>
              <w:rPr>
                <w:rFonts w:cstheme="minorHAnsi"/>
                <w:sz w:val="24"/>
              </w:rPr>
            </w:pPr>
            <w:r w:rsidRPr="005423B4">
              <w:rPr>
                <w:rFonts w:cstheme="minorHAnsi"/>
                <w:sz w:val="24"/>
              </w:rPr>
              <w:t>vaccination goal is either "community" or "region", indicating whether the goal of the vaccination strategy is to vaccinate all dogs in the community or region where rabies is detected</w:t>
            </w:r>
          </w:p>
        </w:tc>
        <w:tc>
          <w:tcPr>
            <w:tcW w:w="4391" w:type="dxa"/>
            <w:noWrap/>
            <w:hideMark/>
          </w:tcPr>
          <w:p w14:paraId="05FFB393" w14:textId="77777777" w:rsidR="005423B4" w:rsidRPr="005423B4" w:rsidRDefault="005423B4" w:rsidP="005423B4">
            <w:pPr>
              <w:pStyle w:val="NoSpacing"/>
              <w:rPr>
                <w:rFonts w:cstheme="minorHAnsi"/>
                <w:sz w:val="24"/>
              </w:rPr>
            </w:pPr>
            <w:r w:rsidRPr="005423B4">
              <w:rPr>
                <w:rFonts w:cstheme="minorHAnsi"/>
                <w:sz w:val="24"/>
              </w:rPr>
              <w:t>“region”</w:t>
            </w:r>
          </w:p>
        </w:tc>
        <w:tc>
          <w:tcPr>
            <w:tcW w:w="2051" w:type="dxa"/>
            <w:noWrap/>
            <w:hideMark/>
          </w:tcPr>
          <w:p w14:paraId="3D98BEE2" w14:textId="77777777" w:rsidR="005423B4" w:rsidRPr="005423B4" w:rsidRDefault="005423B4" w:rsidP="005423B4">
            <w:pPr>
              <w:pStyle w:val="NoSpacing"/>
              <w:rPr>
                <w:rFonts w:cstheme="minorHAnsi"/>
                <w:sz w:val="24"/>
              </w:rPr>
            </w:pPr>
            <w:r w:rsidRPr="005423B4">
              <w:rPr>
                <w:rFonts w:cstheme="minorHAnsi"/>
                <w:sz w:val="24"/>
              </w:rPr>
              <w:t>-</w:t>
            </w:r>
          </w:p>
        </w:tc>
      </w:tr>
      <w:tr w:rsidR="005423B4" w:rsidRPr="005423B4" w14:paraId="17EBC10B" w14:textId="77777777" w:rsidTr="00811A9F">
        <w:trPr>
          <w:trHeight w:val="320"/>
        </w:trPr>
        <w:tc>
          <w:tcPr>
            <w:tcW w:w="3194" w:type="dxa"/>
            <w:noWrap/>
            <w:hideMark/>
          </w:tcPr>
          <w:p w14:paraId="4AC657E8" w14:textId="77777777" w:rsidR="005423B4" w:rsidRPr="005423B4" w:rsidRDefault="005423B4" w:rsidP="005423B4">
            <w:pPr>
              <w:pStyle w:val="NoSpacing"/>
              <w:rPr>
                <w:rFonts w:cstheme="minorHAnsi"/>
                <w:sz w:val="24"/>
              </w:rPr>
            </w:pPr>
            <w:proofErr w:type="spellStart"/>
            <w:r w:rsidRPr="005423B4">
              <w:rPr>
                <w:rFonts w:cstheme="minorHAnsi"/>
                <w:sz w:val="24"/>
              </w:rPr>
              <w:t>start_vacc_delay</w:t>
            </w:r>
            <w:proofErr w:type="spellEnd"/>
          </w:p>
        </w:tc>
        <w:tc>
          <w:tcPr>
            <w:tcW w:w="4314" w:type="dxa"/>
            <w:noWrap/>
            <w:hideMark/>
          </w:tcPr>
          <w:p w14:paraId="362744E3" w14:textId="77777777" w:rsidR="005423B4" w:rsidRPr="005423B4" w:rsidRDefault="005423B4" w:rsidP="005423B4">
            <w:pPr>
              <w:pStyle w:val="NoSpacing"/>
              <w:rPr>
                <w:rFonts w:cstheme="minorHAnsi"/>
                <w:sz w:val="24"/>
              </w:rPr>
            </w:pPr>
            <w:r w:rsidRPr="005423B4">
              <w:rPr>
                <w:rFonts w:cstheme="minorHAnsi"/>
                <w:sz w:val="24"/>
              </w:rPr>
              <w:t>time (days) between the detection of the first rabid dog and the start of the vaccination campaign</w:t>
            </w:r>
          </w:p>
        </w:tc>
        <w:tc>
          <w:tcPr>
            <w:tcW w:w="4391" w:type="dxa"/>
            <w:noWrap/>
            <w:hideMark/>
          </w:tcPr>
          <w:p w14:paraId="1B8A77A2" w14:textId="77777777" w:rsidR="005423B4" w:rsidRPr="005423B4" w:rsidRDefault="005423B4" w:rsidP="005423B4">
            <w:pPr>
              <w:pStyle w:val="NoSpacing"/>
              <w:rPr>
                <w:rFonts w:cstheme="minorHAnsi"/>
                <w:sz w:val="24"/>
              </w:rPr>
            </w:pPr>
            <w:r w:rsidRPr="005423B4">
              <w:rPr>
                <w:rFonts w:cstheme="minorHAnsi"/>
                <w:sz w:val="24"/>
              </w:rPr>
              <w:t>7</w:t>
            </w:r>
          </w:p>
        </w:tc>
        <w:tc>
          <w:tcPr>
            <w:tcW w:w="2051" w:type="dxa"/>
            <w:noWrap/>
            <w:hideMark/>
          </w:tcPr>
          <w:p w14:paraId="2A1C3A0D" w14:textId="77777777" w:rsidR="005423B4" w:rsidRPr="005423B4" w:rsidRDefault="005423B4" w:rsidP="005423B4">
            <w:pPr>
              <w:pStyle w:val="NoSpacing"/>
              <w:rPr>
                <w:rFonts w:cstheme="minorHAnsi"/>
                <w:sz w:val="24"/>
              </w:rPr>
            </w:pPr>
            <w:r w:rsidRPr="005423B4">
              <w:rPr>
                <w:rFonts w:cstheme="minorHAnsi"/>
                <w:sz w:val="24"/>
              </w:rPr>
              <w:t>assumption</w:t>
            </w:r>
          </w:p>
        </w:tc>
      </w:tr>
      <w:tr w:rsidR="005423B4" w:rsidRPr="005423B4" w14:paraId="22A7C72E" w14:textId="77777777" w:rsidTr="00811A9F">
        <w:trPr>
          <w:trHeight w:val="320"/>
        </w:trPr>
        <w:tc>
          <w:tcPr>
            <w:tcW w:w="3194" w:type="dxa"/>
            <w:noWrap/>
            <w:hideMark/>
          </w:tcPr>
          <w:p w14:paraId="4A597EF0" w14:textId="77777777" w:rsidR="005423B4" w:rsidRPr="005423B4" w:rsidRDefault="005423B4" w:rsidP="005423B4">
            <w:pPr>
              <w:pStyle w:val="NoSpacing"/>
              <w:rPr>
                <w:rFonts w:cstheme="minorHAnsi"/>
                <w:sz w:val="24"/>
              </w:rPr>
            </w:pPr>
            <w:proofErr w:type="spellStart"/>
            <w:r w:rsidRPr="005423B4">
              <w:rPr>
                <w:rFonts w:cstheme="minorHAnsi"/>
                <w:sz w:val="24"/>
              </w:rPr>
              <w:t>vacc_capacity</w:t>
            </w:r>
            <w:proofErr w:type="spellEnd"/>
          </w:p>
        </w:tc>
        <w:tc>
          <w:tcPr>
            <w:tcW w:w="4314" w:type="dxa"/>
            <w:noWrap/>
            <w:hideMark/>
          </w:tcPr>
          <w:p w14:paraId="6667A303" w14:textId="77777777" w:rsidR="005423B4" w:rsidRPr="005423B4" w:rsidRDefault="005423B4" w:rsidP="005423B4">
            <w:pPr>
              <w:pStyle w:val="NoSpacing"/>
              <w:rPr>
                <w:rFonts w:cstheme="minorHAnsi"/>
                <w:sz w:val="24"/>
              </w:rPr>
            </w:pPr>
            <w:r w:rsidRPr="005423B4">
              <w:rPr>
                <w:rFonts w:cstheme="minorHAnsi"/>
                <w:sz w:val="24"/>
              </w:rPr>
              <w:t>maximum number of dogs vaccinated per day</w:t>
            </w:r>
          </w:p>
        </w:tc>
        <w:tc>
          <w:tcPr>
            <w:tcW w:w="4391" w:type="dxa"/>
            <w:noWrap/>
            <w:hideMark/>
          </w:tcPr>
          <w:p w14:paraId="30E5A486" w14:textId="77777777" w:rsidR="005423B4" w:rsidRPr="005423B4" w:rsidRDefault="005423B4" w:rsidP="005423B4">
            <w:pPr>
              <w:pStyle w:val="NoSpacing"/>
              <w:rPr>
                <w:rFonts w:cstheme="minorHAnsi"/>
                <w:sz w:val="24"/>
              </w:rPr>
            </w:pPr>
            <w:r w:rsidRPr="005423B4">
              <w:rPr>
                <w:rFonts w:cstheme="minorHAnsi"/>
                <w:sz w:val="24"/>
              </w:rPr>
              <w:t>50</w:t>
            </w:r>
          </w:p>
        </w:tc>
        <w:tc>
          <w:tcPr>
            <w:tcW w:w="2051" w:type="dxa"/>
            <w:noWrap/>
            <w:hideMark/>
          </w:tcPr>
          <w:p w14:paraId="74E57AE0" w14:textId="77777777" w:rsidR="005423B4" w:rsidRPr="005423B4" w:rsidRDefault="005423B4" w:rsidP="005423B4">
            <w:pPr>
              <w:pStyle w:val="NoSpacing"/>
              <w:rPr>
                <w:rFonts w:cstheme="minorHAnsi"/>
                <w:sz w:val="24"/>
              </w:rPr>
            </w:pPr>
            <w:r w:rsidRPr="005423B4">
              <w:rPr>
                <w:rFonts w:cstheme="minorHAnsi"/>
                <w:sz w:val="24"/>
              </w:rPr>
              <w:t>assumption</w:t>
            </w:r>
          </w:p>
        </w:tc>
      </w:tr>
      <w:tr w:rsidR="005423B4" w:rsidRPr="005423B4" w14:paraId="51202759" w14:textId="77777777" w:rsidTr="00811A9F">
        <w:trPr>
          <w:trHeight w:val="320"/>
        </w:trPr>
        <w:tc>
          <w:tcPr>
            <w:tcW w:w="3194" w:type="dxa"/>
            <w:noWrap/>
            <w:hideMark/>
          </w:tcPr>
          <w:p w14:paraId="19910774" w14:textId="77777777" w:rsidR="005423B4" w:rsidRPr="005423B4" w:rsidRDefault="005423B4" w:rsidP="005423B4">
            <w:pPr>
              <w:pStyle w:val="NoSpacing"/>
              <w:rPr>
                <w:rFonts w:cstheme="minorHAnsi"/>
                <w:sz w:val="24"/>
              </w:rPr>
            </w:pPr>
            <w:proofErr w:type="spellStart"/>
            <w:r w:rsidRPr="005423B4">
              <w:rPr>
                <w:rFonts w:cstheme="minorHAnsi"/>
                <w:sz w:val="24"/>
              </w:rPr>
              <w:t>reactive_vacc_cov</w:t>
            </w:r>
            <w:proofErr w:type="spellEnd"/>
          </w:p>
        </w:tc>
        <w:tc>
          <w:tcPr>
            <w:tcW w:w="4314" w:type="dxa"/>
            <w:noWrap/>
            <w:hideMark/>
          </w:tcPr>
          <w:p w14:paraId="6BD7BB83" w14:textId="77777777" w:rsidR="005423B4" w:rsidRPr="005423B4" w:rsidRDefault="005423B4" w:rsidP="005423B4">
            <w:pPr>
              <w:pStyle w:val="NoSpacing"/>
              <w:rPr>
                <w:rFonts w:cstheme="minorHAnsi"/>
                <w:sz w:val="24"/>
              </w:rPr>
            </w:pPr>
            <w:r w:rsidRPr="005423B4">
              <w:rPr>
                <w:rFonts w:cstheme="minorHAnsi"/>
                <w:sz w:val="24"/>
              </w:rPr>
              <w:t>immunization coverage of the three roaming categories</w:t>
            </w:r>
          </w:p>
        </w:tc>
        <w:tc>
          <w:tcPr>
            <w:tcW w:w="4391" w:type="dxa"/>
            <w:noWrap/>
            <w:hideMark/>
          </w:tcPr>
          <w:p w14:paraId="4E4190A4" w14:textId="77777777" w:rsidR="005423B4" w:rsidRPr="005423B4" w:rsidRDefault="005423B4" w:rsidP="005423B4">
            <w:pPr>
              <w:pStyle w:val="NoSpacing"/>
              <w:rPr>
                <w:rFonts w:cstheme="minorHAnsi"/>
                <w:sz w:val="24"/>
              </w:rPr>
            </w:pPr>
            <w:r w:rsidRPr="005423B4">
              <w:rPr>
                <w:rFonts w:cstheme="minorHAnsi"/>
                <w:sz w:val="24"/>
              </w:rPr>
              <w:t>block design of 0.5, 0.7 and 0.9</w:t>
            </w:r>
          </w:p>
        </w:tc>
        <w:tc>
          <w:tcPr>
            <w:tcW w:w="2051" w:type="dxa"/>
            <w:noWrap/>
            <w:hideMark/>
          </w:tcPr>
          <w:p w14:paraId="4456CDC0" w14:textId="77777777" w:rsidR="005423B4" w:rsidRPr="005423B4" w:rsidRDefault="005423B4" w:rsidP="005423B4">
            <w:pPr>
              <w:pStyle w:val="NoSpacing"/>
              <w:rPr>
                <w:rFonts w:cstheme="minorHAnsi"/>
                <w:sz w:val="24"/>
              </w:rPr>
            </w:pPr>
            <w:r w:rsidRPr="005423B4">
              <w:rPr>
                <w:rFonts w:cstheme="minorHAnsi"/>
                <w:sz w:val="24"/>
              </w:rPr>
              <w:t>-</w:t>
            </w:r>
          </w:p>
        </w:tc>
      </w:tr>
      <w:tr w:rsidR="005423B4" w:rsidRPr="005423B4" w14:paraId="4E75195E" w14:textId="77777777" w:rsidTr="00811A9F">
        <w:trPr>
          <w:trHeight w:val="320"/>
        </w:trPr>
        <w:tc>
          <w:tcPr>
            <w:tcW w:w="3194" w:type="dxa"/>
            <w:noWrap/>
            <w:hideMark/>
          </w:tcPr>
          <w:p w14:paraId="5992710D" w14:textId="77777777" w:rsidR="005423B4" w:rsidRPr="005423B4" w:rsidRDefault="005423B4" w:rsidP="005423B4">
            <w:pPr>
              <w:pStyle w:val="NoSpacing"/>
              <w:rPr>
                <w:rFonts w:cstheme="minorHAnsi"/>
                <w:sz w:val="24"/>
              </w:rPr>
            </w:pPr>
            <w:proofErr w:type="spellStart"/>
            <w:r w:rsidRPr="005423B4">
              <w:rPr>
                <w:rFonts w:cstheme="minorHAnsi"/>
                <w:sz w:val="24"/>
              </w:rPr>
              <w:t>protectionDelay</w:t>
            </w:r>
            <w:proofErr w:type="spellEnd"/>
          </w:p>
        </w:tc>
        <w:tc>
          <w:tcPr>
            <w:tcW w:w="4314" w:type="dxa"/>
            <w:noWrap/>
            <w:hideMark/>
          </w:tcPr>
          <w:p w14:paraId="6207D2E4" w14:textId="77777777" w:rsidR="005423B4" w:rsidRPr="005423B4" w:rsidRDefault="005423B4" w:rsidP="005423B4">
            <w:pPr>
              <w:pStyle w:val="NoSpacing"/>
              <w:rPr>
                <w:rFonts w:cstheme="minorHAnsi"/>
                <w:sz w:val="24"/>
              </w:rPr>
            </w:pPr>
            <w:r w:rsidRPr="005423B4">
              <w:rPr>
                <w:rFonts w:cstheme="minorHAnsi"/>
                <w:sz w:val="24"/>
              </w:rPr>
              <w:t>delay (days) between vaccination of the dog and the protection of the dog via vaccination. There is no protection from vaccination prior to when protection is reached</w:t>
            </w:r>
          </w:p>
        </w:tc>
        <w:tc>
          <w:tcPr>
            <w:tcW w:w="4391" w:type="dxa"/>
            <w:noWrap/>
            <w:hideMark/>
          </w:tcPr>
          <w:p w14:paraId="6132667E" w14:textId="77777777" w:rsidR="005423B4" w:rsidRPr="005423B4" w:rsidRDefault="005423B4" w:rsidP="005423B4">
            <w:pPr>
              <w:pStyle w:val="NoSpacing"/>
              <w:rPr>
                <w:rFonts w:cstheme="minorHAnsi"/>
                <w:sz w:val="24"/>
              </w:rPr>
            </w:pPr>
            <w:proofErr w:type="spellStart"/>
            <w:r w:rsidRPr="005423B4">
              <w:rPr>
                <w:rFonts w:cstheme="minorHAnsi"/>
                <w:sz w:val="24"/>
              </w:rPr>
              <w:t>Unif</w:t>
            </w:r>
            <w:proofErr w:type="spellEnd"/>
            <w:r w:rsidRPr="005423B4">
              <w:rPr>
                <w:rFonts w:cstheme="minorHAnsi"/>
                <w:sz w:val="24"/>
              </w:rPr>
              <w:t>(7,14)</w:t>
            </w:r>
          </w:p>
        </w:tc>
        <w:tc>
          <w:tcPr>
            <w:tcW w:w="2051" w:type="dxa"/>
            <w:noWrap/>
            <w:hideMark/>
          </w:tcPr>
          <w:p w14:paraId="6592DEAA" w14:textId="77777777" w:rsidR="005423B4" w:rsidRPr="005423B4" w:rsidRDefault="005423B4" w:rsidP="005423B4">
            <w:pPr>
              <w:pStyle w:val="NoSpacing"/>
              <w:rPr>
                <w:rFonts w:cstheme="minorHAnsi"/>
                <w:sz w:val="24"/>
              </w:rPr>
            </w:pPr>
            <w:r w:rsidRPr="005423B4">
              <w:rPr>
                <w:rFonts w:cstheme="minorHAnsi"/>
                <w:sz w:val="24"/>
              </w:rPr>
              <w:t>[12-14]</w:t>
            </w:r>
          </w:p>
        </w:tc>
      </w:tr>
      <w:tr w:rsidR="005423B4" w:rsidRPr="005423B4" w14:paraId="3D969DDF" w14:textId="77777777" w:rsidTr="00811A9F">
        <w:trPr>
          <w:trHeight w:val="320"/>
        </w:trPr>
        <w:tc>
          <w:tcPr>
            <w:tcW w:w="3194" w:type="dxa"/>
            <w:noWrap/>
            <w:hideMark/>
          </w:tcPr>
          <w:p w14:paraId="7D5AFD6B" w14:textId="77777777" w:rsidR="005423B4" w:rsidRPr="005423B4" w:rsidRDefault="005423B4" w:rsidP="005423B4">
            <w:pPr>
              <w:pStyle w:val="NoSpacing"/>
              <w:rPr>
                <w:rFonts w:cstheme="minorHAnsi"/>
                <w:sz w:val="24"/>
              </w:rPr>
            </w:pPr>
            <w:proofErr w:type="spellStart"/>
            <w:r w:rsidRPr="005423B4">
              <w:rPr>
                <w:rFonts w:cstheme="minorHAnsi"/>
                <w:sz w:val="24"/>
              </w:rPr>
              <w:t>vaccEfficacy</w:t>
            </w:r>
            <w:proofErr w:type="spellEnd"/>
          </w:p>
        </w:tc>
        <w:tc>
          <w:tcPr>
            <w:tcW w:w="4314" w:type="dxa"/>
            <w:noWrap/>
            <w:hideMark/>
          </w:tcPr>
          <w:p w14:paraId="26B8DCA5" w14:textId="77777777" w:rsidR="005423B4" w:rsidRPr="005423B4" w:rsidRDefault="005423B4" w:rsidP="005423B4">
            <w:pPr>
              <w:pStyle w:val="NoSpacing"/>
              <w:rPr>
                <w:rFonts w:cstheme="minorHAnsi"/>
                <w:sz w:val="24"/>
              </w:rPr>
            </w:pPr>
            <w:r w:rsidRPr="005423B4">
              <w:rPr>
                <w:rFonts w:cstheme="minorHAnsi"/>
                <w:sz w:val="24"/>
              </w:rPr>
              <w:t xml:space="preserve">efficacy of the vaccination if the dog is vaccinated before </w:t>
            </w:r>
            <w:proofErr w:type="spellStart"/>
            <w:r w:rsidRPr="005423B4">
              <w:rPr>
                <w:rFonts w:cstheme="minorHAnsi"/>
                <w:sz w:val="24"/>
              </w:rPr>
              <w:t>last_vacc</w:t>
            </w:r>
            <w:proofErr w:type="spellEnd"/>
            <w:r w:rsidRPr="005423B4">
              <w:rPr>
                <w:rFonts w:cstheme="minorHAnsi"/>
                <w:sz w:val="24"/>
              </w:rPr>
              <w:t xml:space="preserve"> day after the exposure of the dog to rabies</w:t>
            </w:r>
          </w:p>
        </w:tc>
        <w:tc>
          <w:tcPr>
            <w:tcW w:w="4391" w:type="dxa"/>
            <w:noWrap/>
            <w:hideMark/>
          </w:tcPr>
          <w:p w14:paraId="1CF579A4" w14:textId="77777777" w:rsidR="005423B4" w:rsidRPr="005423B4" w:rsidRDefault="005423B4" w:rsidP="005423B4">
            <w:pPr>
              <w:pStyle w:val="NoSpacing"/>
              <w:rPr>
                <w:rFonts w:cstheme="minorHAnsi"/>
                <w:sz w:val="24"/>
              </w:rPr>
            </w:pPr>
            <w:proofErr w:type="spellStart"/>
            <w:r w:rsidRPr="005423B4">
              <w:rPr>
                <w:rFonts w:cstheme="minorHAnsi"/>
                <w:sz w:val="24"/>
              </w:rPr>
              <w:t>Unif</w:t>
            </w:r>
            <w:proofErr w:type="spellEnd"/>
            <w:r w:rsidRPr="005423B4">
              <w:rPr>
                <w:rFonts w:cstheme="minorHAnsi"/>
                <w:sz w:val="24"/>
              </w:rPr>
              <w:t>(0.92,0.96)</w:t>
            </w:r>
          </w:p>
        </w:tc>
        <w:tc>
          <w:tcPr>
            <w:tcW w:w="2051" w:type="dxa"/>
            <w:noWrap/>
            <w:hideMark/>
          </w:tcPr>
          <w:p w14:paraId="104837F0" w14:textId="77777777" w:rsidR="005423B4" w:rsidRPr="005423B4" w:rsidRDefault="005423B4" w:rsidP="005423B4">
            <w:pPr>
              <w:pStyle w:val="NoSpacing"/>
              <w:rPr>
                <w:rFonts w:cstheme="minorHAnsi"/>
                <w:sz w:val="24"/>
              </w:rPr>
            </w:pPr>
            <w:r w:rsidRPr="005423B4">
              <w:rPr>
                <w:rFonts w:cstheme="minorHAnsi"/>
                <w:sz w:val="24"/>
              </w:rPr>
              <w:t xml:space="preserve">[12,13,15,16] </w:t>
            </w:r>
          </w:p>
        </w:tc>
      </w:tr>
      <w:tr w:rsidR="005423B4" w:rsidRPr="005423B4" w14:paraId="5D7CFD1E" w14:textId="77777777" w:rsidTr="00811A9F">
        <w:trPr>
          <w:trHeight w:val="320"/>
        </w:trPr>
        <w:tc>
          <w:tcPr>
            <w:tcW w:w="3194" w:type="dxa"/>
            <w:noWrap/>
            <w:hideMark/>
          </w:tcPr>
          <w:p w14:paraId="563349E1" w14:textId="77777777" w:rsidR="005423B4" w:rsidRPr="005423B4" w:rsidRDefault="005423B4" w:rsidP="005423B4">
            <w:pPr>
              <w:pStyle w:val="NoSpacing"/>
              <w:rPr>
                <w:rFonts w:cstheme="minorHAnsi"/>
                <w:sz w:val="24"/>
              </w:rPr>
            </w:pPr>
            <w:proofErr w:type="spellStart"/>
            <w:r w:rsidRPr="005423B4">
              <w:rPr>
                <w:rFonts w:cstheme="minorHAnsi"/>
                <w:sz w:val="24"/>
              </w:rPr>
              <w:t>reduced_vaccEfficacy</w:t>
            </w:r>
            <w:proofErr w:type="spellEnd"/>
          </w:p>
        </w:tc>
        <w:tc>
          <w:tcPr>
            <w:tcW w:w="4314" w:type="dxa"/>
            <w:noWrap/>
            <w:hideMark/>
          </w:tcPr>
          <w:p w14:paraId="08A61CBA" w14:textId="77777777" w:rsidR="005423B4" w:rsidRPr="005423B4" w:rsidRDefault="005423B4" w:rsidP="005423B4">
            <w:pPr>
              <w:pStyle w:val="NoSpacing"/>
              <w:rPr>
                <w:rFonts w:cstheme="minorHAnsi"/>
                <w:sz w:val="24"/>
              </w:rPr>
            </w:pPr>
            <w:r w:rsidRPr="005423B4">
              <w:rPr>
                <w:rFonts w:cstheme="minorHAnsi"/>
                <w:sz w:val="24"/>
              </w:rPr>
              <w:t xml:space="preserve">efficacy of the vaccination if the dog is vaccinated before </w:t>
            </w:r>
            <w:proofErr w:type="spellStart"/>
            <w:r w:rsidRPr="005423B4">
              <w:rPr>
                <w:rFonts w:cstheme="minorHAnsi"/>
                <w:sz w:val="24"/>
              </w:rPr>
              <w:t>last_vacc</w:t>
            </w:r>
            <w:proofErr w:type="spellEnd"/>
            <w:r w:rsidRPr="005423B4">
              <w:rPr>
                <w:rFonts w:cstheme="minorHAnsi"/>
                <w:sz w:val="24"/>
              </w:rPr>
              <w:t xml:space="preserve"> day after the exposure of the dog to rabies</w:t>
            </w:r>
          </w:p>
        </w:tc>
        <w:tc>
          <w:tcPr>
            <w:tcW w:w="4391" w:type="dxa"/>
            <w:noWrap/>
            <w:hideMark/>
          </w:tcPr>
          <w:p w14:paraId="67A8B2D5" w14:textId="77777777" w:rsidR="005423B4" w:rsidRPr="005423B4" w:rsidRDefault="005423B4" w:rsidP="005423B4">
            <w:pPr>
              <w:pStyle w:val="NoSpacing"/>
              <w:rPr>
                <w:rFonts w:cstheme="minorHAnsi"/>
                <w:sz w:val="24"/>
              </w:rPr>
            </w:pPr>
            <w:proofErr w:type="spellStart"/>
            <w:r w:rsidRPr="005423B4">
              <w:rPr>
                <w:rFonts w:cstheme="minorHAnsi"/>
                <w:sz w:val="24"/>
              </w:rPr>
              <w:t>Unif</w:t>
            </w:r>
            <w:proofErr w:type="spellEnd"/>
            <w:r w:rsidRPr="005423B4">
              <w:rPr>
                <w:rFonts w:cstheme="minorHAnsi"/>
                <w:sz w:val="24"/>
              </w:rPr>
              <w:t>(0.05,0.25)</w:t>
            </w:r>
          </w:p>
        </w:tc>
        <w:tc>
          <w:tcPr>
            <w:tcW w:w="2051" w:type="dxa"/>
            <w:noWrap/>
            <w:hideMark/>
          </w:tcPr>
          <w:p w14:paraId="4DE1761C" w14:textId="77777777" w:rsidR="005423B4" w:rsidRPr="005423B4" w:rsidRDefault="005423B4" w:rsidP="005423B4">
            <w:pPr>
              <w:pStyle w:val="NoSpacing"/>
              <w:rPr>
                <w:rFonts w:cstheme="minorHAnsi"/>
                <w:sz w:val="24"/>
              </w:rPr>
            </w:pPr>
            <w:r w:rsidRPr="005423B4">
              <w:rPr>
                <w:rFonts w:cstheme="minorHAnsi"/>
                <w:sz w:val="24"/>
              </w:rPr>
              <w:t>assumption</w:t>
            </w:r>
          </w:p>
        </w:tc>
      </w:tr>
      <w:tr w:rsidR="005423B4" w:rsidRPr="005423B4" w14:paraId="14C452CC" w14:textId="77777777" w:rsidTr="00811A9F">
        <w:trPr>
          <w:trHeight w:val="320"/>
        </w:trPr>
        <w:tc>
          <w:tcPr>
            <w:tcW w:w="3194" w:type="dxa"/>
            <w:noWrap/>
            <w:hideMark/>
          </w:tcPr>
          <w:p w14:paraId="1F0745C9" w14:textId="77777777" w:rsidR="005423B4" w:rsidRPr="005423B4" w:rsidRDefault="005423B4" w:rsidP="005423B4">
            <w:pPr>
              <w:pStyle w:val="NoSpacing"/>
              <w:rPr>
                <w:rFonts w:cstheme="minorHAnsi"/>
                <w:sz w:val="24"/>
              </w:rPr>
            </w:pPr>
            <w:proofErr w:type="spellStart"/>
            <w:r w:rsidRPr="005423B4">
              <w:rPr>
                <w:rFonts w:cstheme="minorHAnsi"/>
                <w:sz w:val="24"/>
              </w:rPr>
              <w:t>late_vacc</w:t>
            </w:r>
            <w:proofErr w:type="spellEnd"/>
          </w:p>
        </w:tc>
        <w:tc>
          <w:tcPr>
            <w:tcW w:w="4314" w:type="dxa"/>
            <w:noWrap/>
            <w:hideMark/>
          </w:tcPr>
          <w:p w14:paraId="750CFA58" w14:textId="77777777" w:rsidR="005423B4" w:rsidRPr="005423B4" w:rsidRDefault="005423B4" w:rsidP="005423B4">
            <w:pPr>
              <w:pStyle w:val="NoSpacing"/>
              <w:rPr>
                <w:rFonts w:cstheme="minorHAnsi"/>
                <w:sz w:val="24"/>
              </w:rPr>
            </w:pPr>
            <w:r w:rsidRPr="005423B4">
              <w:rPr>
                <w:rFonts w:cstheme="minorHAnsi"/>
                <w:sz w:val="24"/>
              </w:rPr>
              <w:t xml:space="preserve">number of days determines the change of the vaccination efficacy (from </w:t>
            </w:r>
            <w:proofErr w:type="spellStart"/>
            <w:r w:rsidRPr="005423B4">
              <w:rPr>
                <w:rFonts w:cstheme="minorHAnsi"/>
                <w:sz w:val="24"/>
              </w:rPr>
              <w:t>vaccEfficacy</w:t>
            </w:r>
            <w:proofErr w:type="spellEnd"/>
            <w:r w:rsidRPr="005423B4">
              <w:rPr>
                <w:rFonts w:cstheme="minorHAnsi"/>
                <w:sz w:val="24"/>
              </w:rPr>
              <w:t xml:space="preserve"> to </w:t>
            </w:r>
            <w:proofErr w:type="spellStart"/>
            <w:r w:rsidRPr="005423B4">
              <w:rPr>
                <w:rFonts w:cstheme="minorHAnsi"/>
                <w:sz w:val="24"/>
              </w:rPr>
              <w:t>reduced_vaccEfficacy</w:t>
            </w:r>
            <w:proofErr w:type="spellEnd"/>
            <w:r w:rsidRPr="005423B4">
              <w:rPr>
                <w:rFonts w:cstheme="minorHAnsi"/>
                <w:sz w:val="24"/>
              </w:rPr>
              <w:t>)</w:t>
            </w:r>
          </w:p>
        </w:tc>
        <w:tc>
          <w:tcPr>
            <w:tcW w:w="4391" w:type="dxa"/>
            <w:noWrap/>
            <w:hideMark/>
          </w:tcPr>
          <w:p w14:paraId="0DED095E" w14:textId="77777777" w:rsidR="005423B4" w:rsidRPr="005423B4" w:rsidRDefault="005423B4" w:rsidP="005423B4">
            <w:pPr>
              <w:pStyle w:val="NoSpacing"/>
              <w:rPr>
                <w:rFonts w:cstheme="minorHAnsi"/>
                <w:sz w:val="24"/>
              </w:rPr>
            </w:pPr>
            <w:proofErr w:type="spellStart"/>
            <w:r w:rsidRPr="005423B4">
              <w:rPr>
                <w:rFonts w:cstheme="minorHAnsi"/>
                <w:sz w:val="24"/>
              </w:rPr>
              <w:t>Unif</w:t>
            </w:r>
            <w:proofErr w:type="spellEnd"/>
            <w:r w:rsidRPr="005423B4">
              <w:rPr>
                <w:rFonts w:cstheme="minorHAnsi"/>
                <w:sz w:val="24"/>
              </w:rPr>
              <w:t>(2,4)</w:t>
            </w:r>
          </w:p>
        </w:tc>
        <w:tc>
          <w:tcPr>
            <w:tcW w:w="2051" w:type="dxa"/>
            <w:noWrap/>
            <w:hideMark/>
          </w:tcPr>
          <w:p w14:paraId="598D1751" w14:textId="77777777" w:rsidR="005423B4" w:rsidRPr="005423B4" w:rsidRDefault="005423B4" w:rsidP="005423B4">
            <w:pPr>
              <w:pStyle w:val="NoSpacing"/>
              <w:rPr>
                <w:rFonts w:cstheme="minorHAnsi"/>
                <w:sz w:val="24"/>
              </w:rPr>
            </w:pPr>
            <w:r w:rsidRPr="005423B4">
              <w:rPr>
                <w:rFonts w:cstheme="minorHAnsi"/>
                <w:sz w:val="24"/>
              </w:rPr>
              <w:t>[17,18]</w:t>
            </w:r>
          </w:p>
        </w:tc>
      </w:tr>
    </w:tbl>
    <w:p w14:paraId="713C1698" w14:textId="77777777" w:rsidR="00F82F3C" w:rsidRDefault="00F82F3C" w:rsidP="00F82F3C">
      <w:pPr>
        <w:pStyle w:val="NoSpacing"/>
        <w:rPr>
          <w:rFonts w:cstheme="minorHAnsi"/>
          <w:b/>
          <w:sz w:val="24"/>
        </w:rPr>
      </w:pPr>
    </w:p>
    <w:p w14:paraId="4C89922E" w14:textId="77777777" w:rsidR="00811A9F" w:rsidRDefault="00811A9F" w:rsidP="00F82F3C">
      <w:pPr>
        <w:pStyle w:val="NoSpacing"/>
        <w:rPr>
          <w:rFonts w:cstheme="minorHAnsi"/>
          <w:b/>
          <w:sz w:val="24"/>
        </w:rPr>
      </w:pPr>
    </w:p>
    <w:p w14:paraId="430AF0F5" w14:textId="3FB2E1B4" w:rsidR="00F82F3C" w:rsidRPr="009119DA" w:rsidRDefault="00F82F3C" w:rsidP="00F82F3C">
      <w:pPr>
        <w:pStyle w:val="NoSpacing"/>
        <w:rPr>
          <w:rFonts w:cstheme="minorHAnsi"/>
          <w:b/>
          <w:sz w:val="24"/>
        </w:rPr>
      </w:pPr>
      <w:r w:rsidRPr="009119DA">
        <w:rPr>
          <w:rFonts w:cstheme="minorHAnsi"/>
          <w:b/>
          <w:sz w:val="24"/>
        </w:rPr>
        <w:lastRenderedPageBreak/>
        <w:t>References</w:t>
      </w:r>
    </w:p>
    <w:p w14:paraId="3CF71078" w14:textId="77777777" w:rsidR="00F82F3C" w:rsidRDefault="00F82F3C" w:rsidP="00F82F3C">
      <w:pPr>
        <w:spacing w:line="240" w:lineRule="auto"/>
      </w:pPr>
      <w:r>
        <w:t xml:space="preserve">1. </w:t>
      </w:r>
      <w:r>
        <w:tab/>
      </w:r>
      <w:proofErr w:type="spellStart"/>
      <w:r>
        <w:t>Dürr</w:t>
      </w:r>
      <w:proofErr w:type="spellEnd"/>
      <w:r>
        <w:t xml:space="preserve"> S, Ward MP. Development of a novel rabies simulation model for application in a non-endemic environment. </w:t>
      </w:r>
      <w:proofErr w:type="spellStart"/>
      <w:r>
        <w:t>PLoS</w:t>
      </w:r>
      <w:proofErr w:type="spellEnd"/>
      <w:r>
        <w:t xml:space="preserve"> </w:t>
      </w:r>
      <w:proofErr w:type="spellStart"/>
      <w:r>
        <w:t>Negl</w:t>
      </w:r>
      <w:proofErr w:type="spellEnd"/>
      <w:r>
        <w:t xml:space="preserve"> Trop Dis. 2015;9: 1–22. doi:10.1371/journal.pntd.0003876</w:t>
      </w:r>
    </w:p>
    <w:p w14:paraId="39BD2DC9" w14:textId="798F037A" w:rsidR="00F82F3C" w:rsidRDefault="00F82F3C" w:rsidP="00F82F3C">
      <w:pPr>
        <w:spacing w:line="240" w:lineRule="auto"/>
      </w:pPr>
      <w:r>
        <w:t xml:space="preserve">2. </w:t>
      </w:r>
      <w:r>
        <w:tab/>
      </w:r>
      <w:r w:rsidRPr="00F82F3C">
        <w:t xml:space="preserve">Hudson EG, Brookes VJ, Ward MP. Demographic studies of owned dogs in the Northern Peninsula Area, Australia to inform population and disease management strategies. </w:t>
      </w:r>
      <w:proofErr w:type="spellStart"/>
      <w:r w:rsidRPr="00F82F3C">
        <w:t>Aust</w:t>
      </w:r>
      <w:proofErr w:type="spellEnd"/>
      <w:r w:rsidRPr="00F82F3C">
        <w:t xml:space="preserve"> Vet</w:t>
      </w:r>
      <w:r>
        <w:t xml:space="preserve"> </w:t>
      </w:r>
      <w:r w:rsidRPr="00F82F3C">
        <w:t>J. 2018;96(11):487-94.</w:t>
      </w:r>
    </w:p>
    <w:p w14:paraId="5DFA1BC1" w14:textId="5988860C" w:rsidR="00F82F3C" w:rsidRDefault="00F82F3C" w:rsidP="00F82F3C">
      <w:pPr>
        <w:spacing w:line="240" w:lineRule="auto"/>
      </w:pPr>
      <w:r>
        <w:t>3.</w:t>
      </w:r>
      <w:r>
        <w:tab/>
      </w:r>
      <w:r w:rsidR="00A471A6" w:rsidRPr="00A471A6">
        <w:t xml:space="preserve">Hudson EG, Brookes VJ, </w:t>
      </w:r>
      <w:proofErr w:type="spellStart"/>
      <w:r w:rsidR="00A471A6" w:rsidRPr="00A471A6">
        <w:t>Dürr</w:t>
      </w:r>
      <w:proofErr w:type="spellEnd"/>
      <w:r w:rsidR="00A471A6" w:rsidRPr="00A471A6">
        <w:t xml:space="preserve"> S, Ward MP. Domestic dog roaming patterns in remote northern Australian indigenous communities and implications for disease modelling. </w:t>
      </w:r>
      <w:proofErr w:type="spellStart"/>
      <w:r w:rsidR="00A471A6" w:rsidRPr="00A471A6">
        <w:t>Prev</w:t>
      </w:r>
      <w:proofErr w:type="spellEnd"/>
      <w:r w:rsidR="00A471A6">
        <w:t xml:space="preserve"> Vet Med</w:t>
      </w:r>
      <w:r w:rsidR="00A471A6" w:rsidRPr="00A471A6">
        <w:t>. 2017;146:52-60.</w:t>
      </w:r>
    </w:p>
    <w:p w14:paraId="6D3FB11F" w14:textId="685A3F1F" w:rsidR="00F82F3C" w:rsidRDefault="00A471A6" w:rsidP="00F82F3C">
      <w:pPr>
        <w:spacing w:line="240" w:lineRule="auto"/>
      </w:pPr>
      <w:r>
        <w:t xml:space="preserve">4. </w:t>
      </w:r>
      <w:r>
        <w:tab/>
      </w:r>
      <w:r w:rsidR="00F82F3C">
        <w:t xml:space="preserve">Hampson K, </w:t>
      </w:r>
      <w:proofErr w:type="spellStart"/>
      <w:r w:rsidR="00F82F3C">
        <w:t>Dushoff</w:t>
      </w:r>
      <w:proofErr w:type="spellEnd"/>
      <w:r w:rsidR="00F82F3C">
        <w:t xml:space="preserve"> J, </w:t>
      </w:r>
      <w:proofErr w:type="spellStart"/>
      <w:r w:rsidR="00F82F3C">
        <w:t>Cleaveland</w:t>
      </w:r>
      <w:proofErr w:type="spellEnd"/>
      <w:r w:rsidR="00F82F3C">
        <w:t xml:space="preserve"> S, Haydon DT, </w:t>
      </w:r>
      <w:proofErr w:type="spellStart"/>
      <w:r w:rsidR="00F82F3C">
        <w:t>Kaare</w:t>
      </w:r>
      <w:proofErr w:type="spellEnd"/>
      <w:r w:rsidR="00F82F3C">
        <w:t xml:space="preserve"> M, Packer C, et al. Transmission dynamics and prospects for the elimination of canine Rabies. </w:t>
      </w:r>
      <w:proofErr w:type="spellStart"/>
      <w:r w:rsidR="00F82F3C">
        <w:t>PLoS</w:t>
      </w:r>
      <w:proofErr w:type="spellEnd"/>
      <w:r w:rsidR="00F82F3C">
        <w:t xml:space="preserve"> Biol. 2009;7: 0462–0471. doi:10.1371/journal.pbio.1000053</w:t>
      </w:r>
    </w:p>
    <w:p w14:paraId="3F7AD0D2" w14:textId="1ABE0472" w:rsidR="00F82F3C" w:rsidRDefault="00A471A6" w:rsidP="00F82F3C">
      <w:pPr>
        <w:spacing w:line="240" w:lineRule="auto"/>
      </w:pPr>
      <w:r>
        <w:t>5</w:t>
      </w:r>
      <w:r w:rsidR="00F82F3C">
        <w:t xml:space="preserve">. </w:t>
      </w:r>
      <w:r w:rsidR="00F82F3C">
        <w:tab/>
        <w:t xml:space="preserve">Coleman PG, Dye C. Immunization coverage required to prevent outbreaks of dog rabies. Vaccine. 1996;14: 185–186. </w:t>
      </w:r>
    </w:p>
    <w:p w14:paraId="65A9EB1E" w14:textId="277C29FB" w:rsidR="00F82F3C" w:rsidRDefault="00A471A6" w:rsidP="00F82F3C">
      <w:pPr>
        <w:spacing w:line="240" w:lineRule="auto"/>
      </w:pPr>
      <w:r>
        <w:t>6</w:t>
      </w:r>
      <w:r w:rsidR="00F82F3C">
        <w:t xml:space="preserve">. </w:t>
      </w:r>
      <w:r w:rsidR="00F82F3C">
        <w:tab/>
      </w:r>
      <w:proofErr w:type="spellStart"/>
      <w:r w:rsidR="00F82F3C">
        <w:t>Foggin</w:t>
      </w:r>
      <w:proofErr w:type="spellEnd"/>
      <w:r w:rsidR="00F82F3C">
        <w:t xml:space="preserve"> CM. Rabies and Rabies-related Viruses in Zimbabwe: historical, virological and ecological aspects. University of Zimbabwe, Harare. 1988. </w:t>
      </w:r>
    </w:p>
    <w:p w14:paraId="42ADCE24" w14:textId="39B77BE8" w:rsidR="00F82F3C" w:rsidRDefault="00A471A6" w:rsidP="00F82F3C">
      <w:pPr>
        <w:spacing w:line="240" w:lineRule="auto"/>
      </w:pPr>
      <w:r>
        <w:t>7</w:t>
      </w:r>
      <w:r w:rsidR="00F82F3C">
        <w:t xml:space="preserve">. </w:t>
      </w:r>
      <w:r w:rsidR="00F82F3C">
        <w:tab/>
      </w:r>
      <w:proofErr w:type="spellStart"/>
      <w:r w:rsidR="00F82F3C">
        <w:t>Beran</w:t>
      </w:r>
      <w:proofErr w:type="spellEnd"/>
      <w:r w:rsidR="00F82F3C">
        <w:t xml:space="preserve"> GW. Rabies and Infection by Rabies-Related Viruses. In: </w:t>
      </w:r>
      <w:proofErr w:type="spellStart"/>
      <w:r w:rsidR="00F82F3C">
        <w:t>Beran</w:t>
      </w:r>
      <w:proofErr w:type="spellEnd"/>
      <w:r w:rsidR="00F82F3C">
        <w:t xml:space="preserve"> GW, editor. Handbook of Zoonoses, Section B Viral. second. Boca Raton, Florida, USA: CRC Press LLC; 1994. pp. 307–357. </w:t>
      </w:r>
    </w:p>
    <w:p w14:paraId="20CA18AA" w14:textId="18827201" w:rsidR="00F82F3C" w:rsidRDefault="00A471A6" w:rsidP="00F82F3C">
      <w:pPr>
        <w:spacing w:line="240" w:lineRule="auto"/>
      </w:pPr>
      <w:r>
        <w:t>8</w:t>
      </w:r>
      <w:r w:rsidR="00F82F3C">
        <w:t xml:space="preserve">. </w:t>
      </w:r>
      <w:r w:rsidR="00F82F3C">
        <w:tab/>
      </w:r>
      <w:proofErr w:type="spellStart"/>
      <w:r w:rsidR="00F82F3C">
        <w:t>Fekadu</w:t>
      </w:r>
      <w:proofErr w:type="spellEnd"/>
      <w:r w:rsidR="00F82F3C">
        <w:t xml:space="preserve"> M, Shaddock JH. Peripheral distribution of virus in dogs inoculated with two strains of rabies virus. Am J Vet Res. 1984;45: 724–9. </w:t>
      </w:r>
    </w:p>
    <w:p w14:paraId="04210695" w14:textId="75B3F1F5" w:rsidR="00F82F3C" w:rsidRDefault="00A471A6" w:rsidP="00F82F3C">
      <w:pPr>
        <w:spacing w:line="240" w:lineRule="auto"/>
      </w:pPr>
      <w:r>
        <w:t>9</w:t>
      </w:r>
      <w:r w:rsidR="00F82F3C">
        <w:t xml:space="preserve">. </w:t>
      </w:r>
      <w:r w:rsidR="00F82F3C">
        <w:tab/>
        <w:t>Hudson EG, Brookes VJ, Ward MP. Assessing the Risk of a Canine Rabies Incursion in Northern Australia. Front Vet Sci. 2017;4. doi:10.3389/fvets.2017.00141</w:t>
      </w:r>
    </w:p>
    <w:p w14:paraId="2434C081" w14:textId="1FE58303" w:rsidR="00A471A6" w:rsidRDefault="00A471A6" w:rsidP="00F82F3C">
      <w:pPr>
        <w:spacing w:line="240" w:lineRule="auto"/>
      </w:pPr>
      <w:r>
        <w:t>10</w:t>
      </w:r>
      <w:r w:rsidR="00F82F3C">
        <w:t xml:space="preserve">. </w:t>
      </w:r>
      <w:r>
        <w:tab/>
      </w:r>
      <w:r w:rsidRPr="00A471A6">
        <w:t xml:space="preserve">Hudson EG, Brookes VJ, Ward MP, </w:t>
      </w:r>
      <w:proofErr w:type="spellStart"/>
      <w:r w:rsidRPr="00A471A6">
        <w:t>Dürr</w:t>
      </w:r>
      <w:proofErr w:type="spellEnd"/>
      <w:r w:rsidRPr="00A471A6">
        <w:t xml:space="preserve"> S. Using roaming behaviours of dogs to estimate contact rates: the predicted effect on rabies spread. Epidemiol </w:t>
      </w:r>
      <w:r>
        <w:t>Infect</w:t>
      </w:r>
      <w:r w:rsidRPr="00A471A6">
        <w:t>. 2019;147:e135.</w:t>
      </w:r>
    </w:p>
    <w:p w14:paraId="020626EC" w14:textId="65A140EF" w:rsidR="00F82F3C" w:rsidRDefault="00A471A6" w:rsidP="00F82F3C">
      <w:pPr>
        <w:spacing w:line="240" w:lineRule="auto"/>
      </w:pPr>
      <w:r>
        <w:t>11.</w:t>
      </w:r>
      <w:r w:rsidR="00F82F3C">
        <w:tab/>
        <w:t xml:space="preserve">Townsend SE, </w:t>
      </w:r>
      <w:proofErr w:type="spellStart"/>
      <w:r w:rsidR="00F82F3C">
        <w:t>Sumantra</w:t>
      </w:r>
      <w:proofErr w:type="spellEnd"/>
      <w:r w:rsidR="00F82F3C">
        <w:t xml:space="preserve"> IP, </w:t>
      </w:r>
      <w:proofErr w:type="spellStart"/>
      <w:r w:rsidR="00F82F3C">
        <w:t>Pudjiatmoko</w:t>
      </w:r>
      <w:proofErr w:type="spellEnd"/>
      <w:r w:rsidR="00F82F3C">
        <w:t xml:space="preserve">, </w:t>
      </w:r>
      <w:proofErr w:type="spellStart"/>
      <w:r w:rsidR="00F82F3C">
        <w:t>Bagus</w:t>
      </w:r>
      <w:proofErr w:type="spellEnd"/>
      <w:r w:rsidR="00F82F3C">
        <w:t xml:space="preserve"> GN, Brum E, </w:t>
      </w:r>
      <w:proofErr w:type="spellStart"/>
      <w:r w:rsidR="00F82F3C">
        <w:t>Cleaveland</w:t>
      </w:r>
      <w:proofErr w:type="spellEnd"/>
      <w:r w:rsidR="00F82F3C">
        <w:t xml:space="preserve"> S, et al. Designing Programs for Eliminating Canine Rabies from Islands: Bali, Indonesia as a Case Study. </w:t>
      </w:r>
      <w:proofErr w:type="spellStart"/>
      <w:r w:rsidR="00F82F3C">
        <w:t>PLoS</w:t>
      </w:r>
      <w:proofErr w:type="spellEnd"/>
      <w:r w:rsidR="00F82F3C">
        <w:t xml:space="preserve"> </w:t>
      </w:r>
      <w:proofErr w:type="spellStart"/>
      <w:r w:rsidR="00F82F3C">
        <w:t>Negl</w:t>
      </w:r>
      <w:proofErr w:type="spellEnd"/>
      <w:r w:rsidR="00F82F3C">
        <w:t xml:space="preserve"> Trop Dis. 2013;7. doi:10.1371/journal.pntd.0002372</w:t>
      </w:r>
    </w:p>
    <w:p w14:paraId="1A040002" w14:textId="725465EF" w:rsidR="00F82F3C" w:rsidRDefault="00F82F3C" w:rsidP="00F82F3C">
      <w:pPr>
        <w:spacing w:line="240" w:lineRule="auto"/>
      </w:pPr>
      <w:r>
        <w:t>1</w:t>
      </w:r>
      <w:r w:rsidR="005423B4">
        <w:t>2</w:t>
      </w:r>
      <w:r>
        <w:t xml:space="preserve">. </w:t>
      </w:r>
      <w:r>
        <w:tab/>
        <w:t xml:space="preserve">Sage G, </w:t>
      </w:r>
      <w:proofErr w:type="spellStart"/>
      <w:r>
        <w:t>Khawplod</w:t>
      </w:r>
      <w:proofErr w:type="spellEnd"/>
      <w:r>
        <w:t xml:space="preserve"> P, Wilde H, </w:t>
      </w:r>
      <w:proofErr w:type="spellStart"/>
      <w:r>
        <w:t>Lobaugh</w:t>
      </w:r>
      <w:proofErr w:type="spellEnd"/>
      <w:r>
        <w:t xml:space="preserve"> C, </w:t>
      </w:r>
      <w:proofErr w:type="spellStart"/>
      <w:r>
        <w:t>Menachudha</w:t>
      </w:r>
      <w:proofErr w:type="spellEnd"/>
      <w:r>
        <w:t xml:space="preserve"> T, </w:t>
      </w:r>
      <w:proofErr w:type="spellStart"/>
      <w:r>
        <w:t>Tepsumethanon</w:t>
      </w:r>
      <w:proofErr w:type="spellEnd"/>
      <w:r>
        <w:t xml:space="preserve"> W, et al. Immune response to rabies vaccine in Alaskan dogs: failure to achieve a consistently protective antibody response. Trans R </w:t>
      </w:r>
      <w:proofErr w:type="spellStart"/>
      <w:r>
        <w:t>Soc</w:t>
      </w:r>
      <w:proofErr w:type="spellEnd"/>
      <w:r>
        <w:t xml:space="preserve"> Trop Med </w:t>
      </w:r>
      <w:proofErr w:type="spellStart"/>
      <w:r>
        <w:t>Hyg</w:t>
      </w:r>
      <w:proofErr w:type="spellEnd"/>
      <w:r>
        <w:t xml:space="preserve">. 1993;87: 593–595. </w:t>
      </w:r>
    </w:p>
    <w:p w14:paraId="26810EE4" w14:textId="2975EEC7" w:rsidR="00F82F3C" w:rsidRDefault="00F82F3C" w:rsidP="00F82F3C">
      <w:pPr>
        <w:spacing w:line="240" w:lineRule="auto"/>
      </w:pPr>
      <w:r>
        <w:lastRenderedPageBreak/>
        <w:t>1</w:t>
      </w:r>
      <w:r w:rsidR="005423B4">
        <w:t>3</w:t>
      </w:r>
      <w:r>
        <w:t xml:space="preserve">. </w:t>
      </w:r>
      <w:r>
        <w:tab/>
      </w:r>
      <w:proofErr w:type="spellStart"/>
      <w:r>
        <w:t>Minke</w:t>
      </w:r>
      <w:proofErr w:type="spellEnd"/>
      <w:r>
        <w:t xml:space="preserve"> JM, Bouvet J, </w:t>
      </w:r>
      <w:proofErr w:type="spellStart"/>
      <w:r>
        <w:t>Cliquet</w:t>
      </w:r>
      <w:proofErr w:type="spellEnd"/>
      <w:r>
        <w:t xml:space="preserve"> F, </w:t>
      </w:r>
      <w:proofErr w:type="spellStart"/>
      <w:r>
        <w:t>Wasniewski</w:t>
      </w:r>
      <w:proofErr w:type="spellEnd"/>
      <w:r>
        <w:t xml:space="preserve"> M, </w:t>
      </w:r>
      <w:proofErr w:type="spellStart"/>
      <w:r>
        <w:t>Guiot</w:t>
      </w:r>
      <w:proofErr w:type="spellEnd"/>
      <w:r>
        <w:t xml:space="preserve"> AL, Lemaitre L, et al. Comparison of antibody responses after vaccination with two inactivated rabies vaccines. Vet </w:t>
      </w:r>
      <w:proofErr w:type="spellStart"/>
      <w:r>
        <w:t>Microbiol</w:t>
      </w:r>
      <w:proofErr w:type="spellEnd"/>
      <w:r>
        <w:t>. 2009;133: 283–6. doi:10.1016/j.vetmic.2008.06.024</w:t>
      </w:r>
    </w:p>
    <w:p w14:paraId="40250337" w14:textId="7A801C89" w:rsidR="00F82F3C" w:rsidRDefault="00F82F3C" w:rsidP="00F82F3C">
      <w:pPr>
        <w:spacing w:line="240" w:lineRule="auto"/>
      </w:pPr>
      <w:r>
        <w:t>1</w:t>
      </w:r>
      <w:r w:rsidR="005423B4">
        <w:t>4</w:t>
      </w:r>
      <w:r>
        <w:t xml:space="preserve">. </w:t>
      </w:r>
      <w:r>
        <w:tab/>
      </w:r>
      <w:proofErr w:type="spellStart"/>
      <w:r>
        <w:t>Kallel</w:t>
      </w:r>
      <w:proofErr w:type="spellEnd"/>
      <w:r>
        <w:t xml:space="preserve"> H, </w:t>
      </w:r>
      <w:proofErr w:type="spellStart"/>
      <w:r>
        <w:t>Diouani</w:t>
      </w:r>
      <w:proofErr w:type="spellEnd"/>
      <w:r>
        <w:t xml:space="preserve"> MF, </w:t>
      </w:r>
      <w:proofErr w:type="spellStart"/>
      <w:r>
        <w:t>Loukil</w:t>
      </w:r>
      <w:proofErr w:type="spellEnd"/>
      <w:r>
        <w:t xml:space="preserve"> H, </w:t>
      </w:r>
      <w:proofErr w:type="spellStart"/>
      <w:r>
        <w:t>Trabelsi</w:t>
      </w:r>
      <w:proofErr w:type="spellEnd"/>
      <w:r>
        <w:t xml:space="preserve"> K, </w:t>
      </w:r>
      <w:proofErr w:type="spellStart"/>
      <w:r>
        <w:t>Snoussi</w:t>
      </w:r>
      <w:proofErr w:type="spellEnd"/>
      <w:r>
        <w:t xml:space="preserve"> MA, </w:t>
      </w:r>
      <w:proofErr w:type="spellStart"/>
      <w:r>
        <w:t>Majoul</w:t>
      </w:r>
      <w:proofErr w:type="spellEnd"/>
      <w:r>
        <w:t xml:space="preserve"> S, et al. Immunogenicity and efficacy of an in-house developed cell-culture derived veterinarian rabies vaccine. Vaccine. 2006;24: 4856–62. doi:10.1016/j.vaccine.2006.03.012</w:t>
      </w:r>
    </w:p>
    <w:p w14:paraId="66F92C45" w14:textId="17478DA8" w:rsidR="00F82F3C" w:rsidRDefault="00F82F3C" w:rsidP="00F82F3C">
      <w:pPr>
        <w:spacing w:line="240" w:lineRule="auto"/>
      </w:pPr>
      <w:r>
        <w:t>1</w:t>
      </w:r>
      <w:r w:rsidR="005423B4">
        <w:t>5</w:t>
      </w:r>
      <w:r>
        <w:t xml:space="preserve">. </w:t>
      </w:r>
      <w:r>
        <w:tab/>
      </w:r>
      <w:proofErr w:type="spellStart"/>
      <w:r>
        <w:t>Cliquet</w:t>
      </w:r>
      <w:proofErr w:type="spellEnd"/>
      <w:r>
        <w:t xml:space="preserve"> F, </w:t>
      </w:r>
      <w:proofErr w:type="spellStart"/>
      <w:r>
        <w:t>Verdier</w:t>
      </w:r>
      <w:proofErr w:type="spellEnd"/>
      <w:r>
        <w:t xml:space="preserve"> Y, </w:t>
      </w:r>
      <w:proofErr w:type="spellStart"/>
      <w:r>
        <w:t>Sagné</w:t>
      </w:r>
      <w:proofErr w:type="spellEnd"/>
      <w:r>
        <w:t xml:space="preserve"> L, Aubert M, </w:t>
      </w:r>
      <w:proofErr w:type="spellStart"/>
      <w:r>
        <w:t>Schereffer</w:t>
      </w:r>
      <w:proofErr w:type="spellEnd"/>
      <w:r>
        <w:t xml:space="preserve"> JL, </w:t>
      </w:r>
      <w:proofErr w:type="spellStart"/>
      <w:r>
        <w:t>Selve</w:t>
      </w:r>
      <w:proofErr w:type="spellEnd"/>
      <w:r>
        <w:t xml:space="preserve"> M, et al. Neutralising antibody titration in 25,000 sera of dogs and cats vaccinated against rabies in France, in the framework of the new regulations that offer an alternative to quarantine. Rev Sci Tech. 2003;22: 857–66. </w:t>
      </w:r>
    </w:p>
    <w:p w14:paraId="0024445D" w14:textId="68B6505D" w:rsidR="00F82F3C" w:rsidRDefault="00F82F3C" w:rsidP="00F82F3C">
      <w:pPr>
        <w:spacing w:line="240" w:lineRule="auto"/>
      </w:pPr>
      <w:r>
        <w:t>1</w:t>
      </w:r>
      <w:r w:rsidR="005423B4">
        <w:t>6</w:t>
      </w:r>
      <w:r>
        <w:t xml:space="preserve">. </w:t>
      </w:r>
      <w:r>
        <w:tab/>
      </w:r>
      <w:proofErr w:type="spellStart"/>
      <w:r>
        <w:t>Sihvonen</w:t>
      </w:r>
      <w:proofErr w:type="spellEnd"/>
      <w:r>
        <w:t xml:space="preserve"> L, </w:t>
      </w:r>
      <w:proofErr w:type="spellStart"/>
      <w:r>
        <w:t>Kulonen</w:t>
      </w:r>
      <w:proofErr w:type="spellEnd"/>
      <w:r>
        <w:t xml:space="preserve"> K, </w:t>
      </w:r>
      <w:proofErr w:type="spellStart"/>
      <w:r>
        <w:t>Neuvonen</w:t>
      </w:r>
      <w:proofErr w:type="spellEnd"/>
      <w:r>
        <w:t xml:space="preserve"> E, </w:t>
      </w:r>
      <w:proofErr w:type="spellStart"/>
      <w:r>
        <w:t>Pekkanen</w:t>
      </w:r>
      <w:proofErr w:type="spellEnd"/>
      <w:r>
        <w:t xml:space="preserve"> K. Rabies antibodies in vaccinated dogs. Acta Vet Scand. 1995;36: 87–91. </w:t>
      </w:r>
    </w:p>
    <w:p w14:paraId="0A5F497A" w14:textId="72C748CC" w:rsidR="00F82F3C" w:rsidRDefault="00F82F3C" w:rsidP="00F82F3C">
      <w:pPr>
        <w:spacing w:line="240" w:lineRule="auto"/>
      </w:pPr>
      <w:r>
        <w:t>1</w:t>
      </w:r>
      <w:r w:rsidR="005423B4">
        <w:t>7</w:t>
      </w:r>
      <w:r>
        <w:t xml:space="preserve">. </w:t>
      </w:r>
      <w:r>
        <w:tab/>
        <w:t xml:space="preserve">Clark KA, Wilson PJ. </w:t>
      </w:r>
      <w:proofErr w:type="spellStart"/>
      <w:r>
        <w:t>Postexposure</w:t>
      </w:r>
      <w:proofErr w:type="spellEnd"/>
      <w:r>
        <w:t xml:space="preserve"> rabies prophylaxis and </w:t>
      </w:r>
      <w:proofErr w:type="spellStart"/>
      <w:r>
        <w:t>preexposure</w:t>
      </w:r>
      <w:proofErr w:type="spellEnd"/>
      <w:r>
        <w:t xml:space="preserve"> rabies vaccination failure in domestic animals. J Am Vet Med Assoc. 1996;208: 1827–30. </w:t>
      </w:r>
    </w:p>
    <w:p w14:paraId="04928ED0" w14:textId="653323AC" w:rsidR="00F82F3C" w:rsidRDefault="00F82F3C" w:rsidP="00F82F3C">
      <w:pPr>
        <w:spacing w:line="240" w:lineRule="auto"/>
      </w:pPr>
      <w:r>
        <w:t>1</w:t>
      </w:r>
      <w:r w:rsidR="005423B4">
        <w:t>8</w:t>
      </w:r>
      <w:r>
        <w:t xml:space="preserve">. </w:t>
      </w:r>
      <w:r>
        <w:tab/>
        <w:t xml:space="preserve">Haupt W. Rabies--risk of exposure and current trends in prevention of human cases. Vaccine. 1999;17: 1742–9. </w:t>
      </w:r>
    </w:p>
    <w:p w14:paraId="554D9671" w14:textId="1A8364B2" w:rsidR="00437F87" w:rsidRDefault="001022E7" w:rsidP="00F82F3C">
      <w:pPr>
        <w:spacing w:line="240" w:lineRule="auto"/>
      </w:pPr>
    </w:p>
    <w:sectPr w:rsidR="00437F87" w:rsidSect="005423B4">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3C"/>
    <w:rsid w:val="00031E1C"/>
    <w:rsid w:val="0009071E"/>
    <w:rsid w:val="001022E7"/>
    <w:rsid w:val="00130EAD"/>
    <w:rsid w:val="00282E43"/>
    <w:rsid w:val="003655CF"/>
    <w:rsid w:val="003F3E49"/>
    <w:rsid w:val="004D2BFC"/>
    <w:rsid w:val="005423B4"/>
    <w:rsid w:val="00677D25"/>
    <w:rsid w:val="006E3B24"/>
    <w:rsid w:val="00702DB9"/>
    <w:rsid w:val="00730B01"/>
    <w:rsid w:val="00811A9F"/>
    <w:rsid w:val="00842634"/>
    <w:rsid w:val="00890EB9"/>
    <w:rsid w:val="008B3199"/>
    <w:rsid w:val="008E2F96"/>
    <w:rsid w:val="00A471A6"/>
    <w:rsid w:val="00B718D8"/>
    <w:rsid w:val="00BB5D13"/>
    <w:rsid w:val="00C60428"/>
    <w:rsid w:val="00F553FE"/>
    <w:rsid w:val="00F820AD"/>
    <w:rsid w:val="00F82F3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A0F040"/>
  <w15:chartTrackingRefBased/>
  <w15:docId w15:val="{5ED24178-7B08-A74D-B8A1-7689DD0C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2F3C"/>
    <w:pPr>
      <w:spacing w:after="240" w:line="480" w:lineRule="auto"/>
      <w:ind w:firstLine="36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82F3C"/>
    <w:pPr>
      <w:spacing w:after="0" w:line="240" w:lineRule="auto"/>
      <w:ind w:firstLine="0"/>
    </w:pPr>
  </w:style>
  <w:style w:type="table" w:styleId="TableGrid">
    <w:name w:val="Table Grid"/>
    <w:basedOn w:val="TableNormal"/>
    <w:uiPriority w:val="39"/>
    <w:rsid w:val="0054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96318">
      <w:bodyDiv w:val="1"/>
      <w:marLeft w:val="0"/>
      <w:marRight w:val="0"/>
      <w:marTop w:val="0"/>
      <w:marBottom w:val="0"/>
      <w:divBdr>
        <w:top w:val="none" w:sz="0" w:space="0" w:color="auto"/>
        <w:left w:val="none" w:sz="0" w:space="0" w:color="auto"/>
        <w:bottom w:val="none" w:sz="0" w:space="0" w:color="auto"/>
        <w:right w:val="none" w:sz="0" w:space="0" w:color="auto"/>
      </w:divBdr>
    </w:div>
    <w:div w:id="21209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1595</Words>
  <Characters>9093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Hudson</dc:creator>
  <cp:keywords/>
  <dc:description/>
  <cp:lastModifiedBy>Emily Grace Hudson</cp:lastModifiedBy>
  <cp:revision>7</cp:revision>
  <dcterms:created xsi:type="dcterms:W3CDTF">2019-05-21T04:16:00Z</dcterms:created>
  <dcterms:modified xsi:type="dcterms:W3CDTF">2019-05-22T23:28:00Z</dcterms:modified>
</cp:coreProperties>
</file>