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45" w:rsidRPr="00E209F7" w:rsidRDefault="00E209F7" w:rsidP="00E209F7">
      <w:pPr>
        <w:pStyle w:val="PargrafodaLista"/>
        <w:spacing w:line="480" w:lineRule="auto"/>
        <w:ind w:left="0"/>
        <w:jc w:val="both"/>
        <w:rPr>
          <w:b/>
          <w:lang w:val="en-GB"/>
        </w:rPr>
      </w:pPr>
      <w:r w:rsidRPr="00BC6104">
        <w:rPr>
          <w:b/>
          <w:lang w:val="en-GB"/>
        </w:rPr>
        <w:t xml:space="preserve">S1 Table. Methodological validation scale for the articles.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5"/>
        <w:gridCol w:w="1134"/>
        <w:gridCol w:w="1134"/>
        <w:gridCol w:w="1012"/>
      </w:tblGrid>
      <w:tr w:rsidR="00F65445" w:rsidRPr="0059117D" w:rsidTr="001B1331">
        <w:tc>
          <w:tcPr>
            <w:tcW w:w="6185"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b/>
                <w:sz w:val="20"/>
                <w:szCs w:val="20"/>
                <w:lang w:val="en-US" w:eastAsia="pt-BR"/>
              </w:rPr>
            </w:pPr>
          </w:p>
          <w:p w:rsidR="00F65445" w:rsidRPr="008574F4" w:rsidRDefault="00F65445" w:rsidP="001B1331">
            <w:pPr>
              <w:spacing w:after="0" w:line="480" w:lineRule="auto"/>
              <w:jc w:val="both"/>
              <w:rPr>
                <w:rFonts w:ascii="Times New Roman" w:hAnsi="Times New Roman"/>
                <w:b/>
                <w:sz w:val="20"/>
                <w:szCs w:val="20"/>
                <w:lang w:val="en-US" w:eastAsia="pt-BR"/>
              </w:rPr>
            </w:pPr>
            <w:r w:rsidRPr="008574F4">
              <w:rPr>
                <w:rFonts w:ascii="Times New Roman" w:hAnsi="Times New Roman"/>
                <w:b/>
                <w:sz w:val="20"/>
                <w:szCs w:val="20"/>
                <w:lang w:val="en-US" w:eastAsia="pt-BR"/>
              </w:rPr>
              <w:t>Methodological validation scale of the articles</w:t>
            </w:r>
          </w:p>
          <w:p w:rsidR="00F65445" w:rsidRPr="008574F4" w:rsidRDefault="00F65445" w:rsidP="001B1331">
            <w:pPr>
              <w:spacing w:after="0" w:line="480" w:lineRule="auto"/>
              <w:jc w:val="both"/>
              <w:rPr>
                <w:rFonts w:ascii="Times New Roman" w:hAnsi="Times New Roman"/>
                <w:b/>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spacing w:after="0" w:line="480" w:lineRule="auto"/>
              <w:jc w:val="center"/>
              <w:rPr>
                <w:rFonts w:ascii="Times New Roman" w:hAnsi="Times New Roman"/>
                <w:b/>
                <w:sz w:val="20"/>
                <w:szCs w:val="20"/>
                <w:lang w:val="en-US" w:eastAsia="pt-BR"/>
              </w:rPr>
            </w:pPr>
            <w:r w:rsidRPr="008574F4">
              <w:rPr>
                <w:rFonts w:ascii="Times New Roman" w:hAnsi="Times New Roman"/>
                <w:b/>
                <w:sz w:val="20"/>
                <w:szCs w:val="20"/>
                <w:lang w:val="en-US" w:eastAsia="pt-BR"/>
              </w:rPr>
              <w:t>Yes</w:t>
            </w:r>
          </w:p>
          <w:p w:rsidR="00F65445" w:rsidRPr="008574F4" w:rsidRDefault="00F65445" w:rsidP="001B1331">
            <w:pPr>
              <w:spacing w:after="0" w:line="480" w:lineRule="auto"/>
              <w:jc w:val="center"/>
              <w:rPr>
                <w:rFonts w:ascii="Times New Roman" w:hAnsi="Times New Roman"/>
                <w:b/>
                <w:sz w:val="20"/>
                <w:szCs w:val="20"/>
                <w:lang w:val="en-US" w:eastAsia="pt-BR"/>
              </w:rPr>
            </w:pPr>
            <w:r w:rsidRPr="008574F4">
              <w:rPr>
                <w:rFonts w:ascii="Times New Roman" w:hAnsi="Times New Roman"/>
                <w:b/>
                <w:sz w:val="20"/>
                <w:szCs w:val="20"/>
                <w:lang w:val="en-US" w:eastAsia="pt-BR"/>
              </w:rPr>
              <w:t>(1 point)</w:t>
            </w:r>
          </w:p>
        </w:tc>
        <w:tc>
          <w:tcPr>
            <w:tcW w:w="1134"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spacing w:after="0" w:line="480" w:lineRule="auto"/>
              <w:jc w:val="center"/>
              <w:rPr>
                <w:rFonts w:ascii="Times New Roman" w:hAnsi="Times New Roman"/>
                <w:b/>
                <w:sz w:val="20"/>
                <w:szCs w:val="20"/>
                <w:lang w:val="en-US" w:eastAsia="pt-BR"/>
              </w:rPr>
            </w:pPr>
            <w:r w:rsidRPr="008574F4">
              <w:rPr>
                <w:rFonts w:ascii="Times New Roman" w:hAnsi="Times New Roman"/>
                <w:b/>
                <w:sz w:val="20"/>
                <w:szCs w:val="20"/>
                <w:lang w:val="en-US" w:eastAsia="pt-BR"/>
              </w:rPr>
              <w:t>No</w:t>
            </w:r>
          </w:p>
          <w:p w:rsidR="00F65445" w:rsidRPr="008574F4" w:rsidRDefault="00F65445" w:rsidP="001B1331">
            <w:pPr>
              <w:spacing w:after="0" w:line="480" w:lineRule="auto"/>
              <w:jc w:val="center"/>
              <w:rPr>
                <w:rFonts w:ascii="Times New Roman" w:hAnsi="Times New Roman"/>
                <w:b/>
                <w:sz w:val="20"/>
                <w:szCs w:val="20"/>
                <w:lang w:val="en-US" w:eastAsia="pt-BR"/>
              </w:rPr>
            </w:pPr>
            <w:r w:rsidRPr="008574F4">
              <w:rPr>
                <w:rFonts w:ascii="Times New Roman" w:hAnsi="Times New Roman"/>
                <w:b/>
                <w:sz w:val="20"/>
                <w:szCs w:val="20"/>
                <w:lang w:val="en-US" w:eastAsia="pt-BR"/>
              </w:rPr>
              <w:t>(0 point)</w:t>
            </w:r>
          </w:p>
        </w:tc>
        <w:tc>
          <w:tcPr>
            <w:tcW w:w="1012"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spacing w:after="0" w:line="480" w:lineRule="auto"/>
              <w:jc w:val="center"/>
              <w:rPr>
                <w:rFonts w:ascii="Times New Roman" w:hAnsi="Times New Roman"/>
                <w:b/>
                <w:sz w:val="20"/>
                <w:szCs w:val="20"/>
                <w:lang w:val="en-US" w:eastAsia="pt-BR"/>
              </w:rPr>
            </w:pPr>
            <w:r w:rsidRPr="008574F4">
              <w:rPr>
                <w:rFonts w:ascii="Times New Roman" w:hAnsi="Times New Roman"/>
                <w:b/>
                <w:sz w:val="20"/>
                <w:szCs w:val="20"/>
                <w:lang w:val="en-US" w:eastAsia="pt-BR"/>
              </w:rPr>
              <w:t>N/A</w:t>
            </w: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Appropriate use of the scientific literature?</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Objectives and/or hypotheses are clearly defined?</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8F1C42"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spacing w:line="480" w:lineRule="auto"/>
              <w:ind w:left="0"/>
              <w:jc w:val="both"/>
              <w:rPr>
                <w:b/>
                <w:sz w:val="20"/>
                <w:szCs w:val="20"/>
                <w:lang w:val="en-US"/>
              </w:rPr>
            </w:pPr>
            <w:r w:rsidRPr="008574F4">
              <w:rPr>
                <w:b/>
                <w:sz w:val="20"/>
                <w:szCs w:val="20"/>
                <w:lang w:val="en-US"/>
              </w:rPr>
              <w:t>Methodology</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bookmarkStart w:id="0" w:name="_GoBack"/>
        <w:bookmarkEnd w:id="0"/>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Is the type of study described in the Introduction or Methods sections and developed correctly?</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Are the methods present and presented consistently?</w:t>
            </w:r>
          </w:p>
          <w:p w:rsidR="00F65445" w:rsidRPr="008574F4" w:rsidRDefault="00F65445" w:rsidP="001B1331">
            <w:pPr>
              <w:pStyle w:val="PargrafodaLista"/>
              <w:spacing w:line="480" w:lineRule="auto"/>
              <w:jc w:val="both"/>
              <w:rPr>
                <w:sz w:val="20"/>
                <w:szCs w:val="20"/>
                <w:lang w:val="en-US"/>
              </w:rPr>
            </w:pPr>
            <w:r w:rsidRPr="008574F4">
              <w:rPr>
                <w:sz w:val="20"/>
                <w:szCs w:val="20"/>
                <w:lang w:val="en-US"/>
              </w:rPr>
              <w:t xml:space="preserve">Has the study site and period been included?  Have the selection criteria (inclusion and exclusion) for the participants been described?  Have the data source, data collection and data analysis been described? </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Have the outcomes</w:t>
            </w:r>
            <w:r>
              <w:rPr>
                <w:sz w:val="20"/>
                <w:szCs w:val="20"/>
                <w:lang w:val="en-US"/>
              </w:rPr>
              <w:t xml:space="preserve"> </w:t>
            </w:r>
            <w:r w:rsidRPr="008574F4">
              <w:rPr>
                <w:sz w:val="20"/>
                <w:szCs w:val="20"/>
                <w:lang w:val="en-US"/>
              </w:rPr>
              <w:t>been presented correctly?</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 xml:space="preserve">Is the sample in consonance with the objectives? </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Was the sample size calculated?</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 xml:space="preserve">Were the analysis and statistical tests adequately used? </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 xml:space="preserve">Has the existence or absence of conflicts of interest been stipulated? </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Has an evaluation of validity and accuracy</w:t>
            </w:r>
            <w:r>
              <w:rPr>
                <w:sz w:val="20"/>
                <w:szCs w:val="20"/>
                <w:lang w:val="en-US"/>
              </w:rPr>
              <w:t xml:space="preserve"> </w:t>
            </w:r>
            <w:r w:rsidRPr="008574F4">
              <w:rPr>
                <w:sz w:val="20"/>
                <w:szCs w:val="20"/>
                <w:lang w:val="en-US"/>
              </w:rPr>
              <w:t xml:space="preserve">been included? </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Have the study limitations been listed?</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 xml:space="preserve">Is the study adequate for understanding the epidemiological status of leprosy in children under 15 years of age? </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 xml:space="preserve">Have measures of relative frequency been presented and described? </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8F1C42"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spacing w:line="480" w:lineRule="auto"/>
              <w:ind w:left="0"/>
              <w:jc w:val="both"/>
              <w:rPr>
                <w:b/>
                <w:sz w:val="20"/>
                <w:szCs w:val="20"/>
                <w:lang w:val="en-US"/>
              </w:rPr>
            </w:pPr>
            <w:r w:rsidRPr="008574F4">
              <w:rPr>
                <w:b/>
                <w:sz w:val="20"/>
                <w:szCs w:val="20"/>
                <w:lang w:val="en-US"/>
              </w:rPr>
              <w:t xml:space="preserve">Results </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Have the results been adequately presented?</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Do the results meet the objectives?</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8F1C42"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spacing w:line="480" w:lineRule="auto"/>
              <w:ind w:left="0"/>
              <w:jc w:val="both"/>
              <w:rPr>
                <w:b/>
                <w:sz w:val="20"/>
                <w:szCs w:val="20"/>
                <w:lang w:val="en-US"/>
              </w:rPr>
            </w:pPr>
            <w:r w:rsidRPr="008574F4">
              <w:rPr>
                <w:b/>
                <w:sz w:val="20"/>
                <w:szCs w:val="20"/>
                <w:lang w:val="en-US"/>
              </w:rPr>
              <w:lastRenderedPageBreak/>
              <w:t>Conclusion</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 xml:space="preserve">Are the Discussion and Conclusions in line with the principal findings of the study and do these sections </w:t>
            </w:r>
            <w:proofErr w:type="spellStart"/>
            <w:r w:rsidRPr="008574F4">
              <w:rPr>
                <w:sz w:val="20"/>
                <w:szCs w:val="20"/>
                <w:lang w:val="en-US"/>
              </w:rPr>
              <w:t>addressdata</w:t>
            </w:r>
            <w:proofErr w:type="spellEnd"/>
            <w:r w:rsidRPr="008574F4">
              <w:rPr>
                <w:sz w:val="20"/>
                <w:szCs w:val="20"/>
                <w:lang w:val="en-US"/>
              </w:rPr>
              <w:t xml:space="preserve"> in the literature? </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E209F7"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numPr>
                <w:ilvl w:val="0"/>
                <w:numId w:val="1"/>
              </w:numPr>
              <w:spacing w:line="480" w:lineRule="auto"/>
              <w:jc w:val="both"/>
              <w:rPr>
                <w:sz w:val="20"/>
                <w:szCs w:val="20"/>
                <w:lang w:val="en-US"/>
              </w:rPr>
            </w:pPr>
            <w:r w:rsidRPr="008574F4">
              <w:rPr>
                <w:sz w:val="20"/>
                <w:szCs w:val="20"/>
                <w:lang w:val="en-US"/>
              </w:rPr>
              <w:t>Is the paper clearly written?</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r w:rsidR="00F65445" w:rsidRPr="008F1C42" w:rsidTr="001B1331">
        <w:tc>
          <w:tcPr>
            <w:tcW w:w="6185" w:type="dxa"/>
            <w:tcBorders>
              <w:top w:val="single" w:sz="4" w:space="0" w:color="auto"/>
              <w:left w:val="single" w:sz="4" w:space="0" w:color="auto"/>
              <w:bottom w:val="single" w:sz="4" w:space="0" w:color="auto"/>
              <w:right w:val="single" w:sz="4" w:space="0" w:color="auto"/>
            </w:tcBorders>
            <w:hideMark/>
          </w:tcPr>
          <w:p w:rsidR="00F65445" w:rsidRPr="008574F4" w:rsidRDefault="00F65445" w:rsidP="001B1331">
            <w:pPr>
              <w:pStyle w:val="PargrafodaLista"/>
              <w:spacing w:line="480" w:lineRule="auto"/>
              <w:ind w:left="0"/>
              <w:jc w:val="both"/>
              <w:rPr>
                <w:b/>
                <w:sz w:val="20"/>
                <w:szCs w:val="20"/>
                <w:lang w:val="en-US"/>
              </w:rPr>
            </w:pPr>
            <w:r w:rsidRPr="008574F4">
              <w:rPr>
                <w:b/>
                <w:sz w:val="20"/>
                <w:szCs w:val="20"/>
                <w:lang w:val="en-US"/>
              </w:rPr>
              <w:t>TOTAL</w:t>
            </w: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134"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c>
          <w:tcPr>
            <w:tcW w:w="1012" w:type="dxa"/>
            <w:tcBorders>
              <w:top w:val="single" w:sz="4" w:space="0" w:color="auto"/>
              <w:left w:val="single" w:sz="4" w:space="0" w:color="auto"/>
              <w:bottom w:val="single" w:sz="4" w:space="0" w:color="auto"/>
              <w:right w:val="single" w:sz="4" w:space="0" w:color="auto"/>
            </w:tcBorders>
          </w:tcPr>
          <w:p w:rsidR="00F65445" w:rsidRPr="008574F4" w:rsidRDefault="00F65445" w:rsidP="001B1331">
            <w:pPr>
              <w:spacing w:after="0" w:line="480" w:lineRule="auto"/>
              <w:jc w:val="both"/>
              <w:rPr>
                <w:rFonts w:ascii="Times New Roman" w:hAnsi="Times New Roman"/>
                <w:sz w:val="20"/>
                <w:szCs w:val="20"/>
                <w:lang w:val="en-US" w:eastAsia="pt-BR"/>
              </w:rPr>
            </w:pPr>
          </w:p>
        </w:tc>
      </w:tr>
    </w:tbl>
    <w:p w:rsidR="00F65445" w:rsidRPr="00144F89" w:rsidRDefault="00F65445" w:rsidP="00F65445">
      <w:pPr>
        <w:shd w:val="clear" w:color="auto" w:fill="FFFFFF"/>
        <w:spacing w:after="0" w:line="480" w:lineRule="auto"/>
        <w:jc w:val="both"/>
        <w:rPr>
          <w:rFonts w:ascii="Times New Roman" w:hAnsi="Times New Roman"/>
          <w:sz w:val="24"/>
          <w:szCs w:val="24"/>
          <w:lang w:val="en-US"/>
        </w:rPr>
      </w:pPr>
      <w:r w:rsidRPr="007E5F42">
        <w:rPr>
          <w:rFonts w:ascii="Times New Roman" w:hAnsi="Times New Roman"/>
          <w:sz w:val="20"/>
          <w:szCs w:val="20"/>
          <w:lang w:val="en-US"/>
        </w:rPr>
        <w:t>N/A: Not applicable.</w:t>
      </w:r>
    </w:p>
    <w:p w:rsidR="0084352D" w:rsidRPr="00F65445" w:rsidRDefault="0084352D" w:rsidP="00F65445">
      <w:pPr>
        <w:spacing w:line="480" w:lineRule="auto"/>
        <w:rPr>
          <w:rFonts w:ascii="Times New Roman" w:hAnsi="Times New Roman"/>
          <w:sz w:val="24"/>
          <w:szCs w:val="24"/>
          <w:lang w:val="en-US"/>
        </w:rPr>
      </w:pPr>
    </w:p>
    <w:sectPr w:rsidR="0084352D" w:rsidRPr="00F654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848BB"/>
    <w:multiLevelType w:val="hybridMultilevel"/>
    <w:tmpl w:val="D956334E"/>
    <w:lvl w:ilvl="0" w:tplc="AF20D83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45"/>
    <w:rsid w:val="0084352D"/>
    <w:rsid w:val="00C452E1"/>
    <w:rsid w:val="00CA5F75"/>
    <w:rsid w:val="00E209F7"/>
    <w:rsid w:val="00F65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79874-BAB6-4CE5-B215-933A1D77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45"/>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F65445"/>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99"/>
    <w:qFormat/>
    <w:rsid w:val="00F65445"/>
    <w:pPr>
      <w:spacing w:after="0" w:line="240" w:lineRule="auto"/>
      <w:ind w:left="720"/>
      <w:contextualSpacing/>
    </w:pPr>
    <w:rPr>
      <w:rFonts w:ascii="Times New Roman" w:eastAsia="Times New Roman" w:hAnsi="Times New Roman"/>
      <w:sz w:val="24"/>
      <w:szCs w:val="24"/>
      <w:lang w:eastAsia="pt-BR"/>
    </w:rPr>
  </w:style>
  <w:style w:type="character" w:customStyle="1" w:styleId="apple-converted-space">
    <w:name w:val="apple-converted-space"/>
    <w:basedOn w:val="Fontepargpadro"/>
    <w:rsid w:val="00F6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Kaio Andrade</dc:creator>
  <cp:keywords/>
  <dc:description/>
  <cp:lastModifiedBy>MICHELLE</cp:lastModifiedBy>
  <cp:revision>2</cp:revision>
  <dcterms:created xsi:type="dcterms:W3CDTF">2018-08-30T21:05:00Z</dcterms:created>
  <dcterms:modified xsi:type="dcterms:W3CDTF">2018-08-30T21:05:00Z</dcterms:modified>
</cp:coreProperties>
</file>