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59" w:rsidRPr="00AC5BAF" w:rsidRDefault="00833059" w:rsidP="00A120B7">
      <w:pPr>
        <w:pStyle w:val="Caption"/>
        <w:keepNext/>
        <w:outlineLvl w:val="0"/>
        <w:rPr>
          <w:szCs w:val="24"/>
        </w:rPr>
      </w:pPr>
      <w:proofErr w:type="gramStart"/>
      <w:r w:rsidRPr="00AC5BAF">
        <w:rPr>
          <w:color w:val="auto"/>
          <w:sz w:val="24"/>
          <w:szCs w:val="24"/>
        </w:rPr>
        <w:t xml:space="preserve">Supplementary Table </w:t>
      </w:r>
      <w:r w:rsidR="006A249F" w:rsidRPr="00AC5BAF">
        <w:rPr>
          <w:color w:val="auto"/>
          <w:sz w:val="24"/>
          <w:szCs w:val="24"/>
        </w:rPr>
        <w:fldChar w:fldCharType="begin"/>
      </w:r>
      <w:r w:rsidRPr="00AC5BAF">
        <w:rPr>
          <w:color w:val="auto"/>
          <w:sz w:val="24"/>
          <w:szCs w:val="24"/>
        </w:rPr>
        <w:instrText xml:space="preserve"> SEQ Supplementary_material_1._ \* ARABIC </w:instrText>
      </w:r>
      <w:r w:rsidR="006A249F" w:rsidRPr="00AC5BAF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3</w:t>
      </w:r>
      <w:r w:rsidR="006A249F" w:rsidRPr="00AC5BAF">
        <w:rPr>
          <w:color w:val="auto"/>
          <w:sz w:val="24"/>
          <w:szCs w:val="24"/>
        </w:rPr>
        <w:fldChar w:fldCharType="end"/>
      </w:r>
      <w:r w:rsidRPr="00AC5BAF">
        <w:rPr>
          <w:color w:val="auto"/>
          <w:sz w:val="24"/>
          <w:szCs w:val="24"/>
        </w:rPr>
        <w:t>.</w:t>
      </w:r>
      <w:proofErr w:type="gramEnd"/>
      <w:r w:rsidRPr="00AC5BAF">
        <w:rPr>
          <w:color w:val="auto"/>
          <w:sz w:val="24"/>
          <w:szCs w:val="24"/>
        </w:rPr>
        <w:t xml:space="preserve"> The absolute and proportional changes in total operational costs when the costs varied by 10%.</w:t>
      </w:r>
      <w:r w:rsidR="00261BD5" w:rsidRPr="00AF7583">
        <w:rPr>
          <w:b w:val="0"/>
          <w:color w:val="auto"/>
          <w:sz w:val="24"/>
          <w:szCs w:val="24"/>
        </w:rPr>
        <w:t xml:space="preserve">The accessibility of the schools was defined as poor, moderate and </w:t>
      </w:r>
      <w:proofErr w:type="spellStart"/>
      <w:r w:rsidR="00261BD5" w:rsidRPr="00AF7583">
        <w:rPr>
          <w:b w:val="0"/>
          <w:color w:val="auto"/>
          <w:sz w:val="24"/>
          <w:szCs w:val="24"/>
        </w:rPr>
        <w:t>high.</w:t>
      </w:r>
      <w:r w:rsidR="00261BD5">
        <w:rPr>
          <w:b w:val="0"/>
          <w:color w:val="auto"/>
          <w:sz w:val="24"/>
          <w:szCs w:val="24"/>
        </w:rPr>
        <w:t>S</w:t>
      </w:r>
      <w:r w:rsidR="00261BD5" w:rsidRPr="00AF7583">
        <w:rPr>
          <w:b w:val="0"/>
          <w:color w:val="auto"/>
          <w:sz w:val="24"/>
          <w:szCs w:val="24"/>
        </w:rPr>
        <w:t>chools</w:t>
      </w:r>
      <w:proofErr w:type="spellEnd"/>
      <w:r w:rsidR="00261BD5" w:rsidRPr="00AF7583">
        <w:rPr>
          <w:b w:val="0"/>
          <w:color w:val="auto"/>
          <w:sz w:val="24"/>
          <w:szCs w:val="24"/>
        </w:rPr>
        <w:t xml:space="preserve"> </w:t>
      </w:r>
      <w:r w:rsidR="00261BD5">
        <w:rPr>
          <w:b w:val="0"/>
          <w:color w:val="auto"/>
          <w:sz w:val="24"/>
          <w:szCs w:val="24"/>
        </w:rPr>
        <w:t>are</w:t>
      </w:r>
      <w:r w:rsidR="00261BD5" w:rsidRPr="00AF7583">
        <w:rPr>
          <w:b w:val="0"/>
          <w:color w:val="auto"/>
          <w:sz w:val="24"/>
          <w:szCs w:val="24"/>
        </w:rPr>
        <w:t xml:space="preserve"> poorly accessible, </w:t>
      </w:r>
      <w:r w:rsidR="00261BD5">
        <w:rPr>
          <w:b w:val="0"/>
          <w:color w:val="auto"/>
          <w:sz w:val="24"/>
          <w:szCs w:val="24"/>
        </w:rPr>
        <w:t xml:space="preserve">when </w:t>
      </w:r>
      <w:r w:rsidR="00261BD5" w:rsidRPr="00AF7583">
        <w:rPr>
          <w:b w:val="0"/>
          <w:color w:val="auto"/>
          <w:sz w:val="24"/>
          <w:szCs w:val="24"/>
        </w:rPr>
        <w:t xml:space="preserve">only on school </w:t>
      </w:r>
      <w:r w:rsidR="00261BD5" w:rsidRPr="00BB6C15">
        <w:rPr>
          <w:b w:val="0"/>
          <w:color w:val="auto"/>
          <w:sz w:val="24"/>
          <w:szCs w:val="24"/>
        </w:rPr>
        <w:t xml:space="preserve">per </w:t>
      </w:r>
      <w:proofErr w:type="spellStart"/>
      <w:r w:rsidR="00261BD5" w:rsidRPr="00BB6C15">
        <w:rPr>
          <w:b w:val="0"/>
          <w:color w:val="auto"/>
          <w:sz w:val="24"/>
          <w:szCs w:val="24"/>
        </w:rPr>
        <w:t>day</w:t>
      </w:r>
      <w:r w:rsidR="00261BD5">
        <w:rPr>
          <w:b w:val="0"/>
          <w:color w:val="auto"/>
          <w:sz w:val="24"/>
          <w:szCs w:val="24"/>
        </w:rPr>
        <w:t>can</w:t>
      </w:r>
      <w:proofErr w:type="spellEnd"/>
      <w:r w:rsidR="00261BD5" w:rsidRPr="00AF7583">
        <w:rPr>
          <w:b w:val="0"/>
          <w:color w:val="auto"/>
          <w:sz w:val="24"/>
          <w:szCs w:val="24"/>
        </w:rPr>
        <w:t xml:space="preserve"> be surveyed</w:t>
      </w:r>
      <w:r w:rsidR="00261BD5">
        <w:rPr>
          <w:b w:val="0"/>
          <w:color w:val="auto"/>
          <w:sz w:val="24"/>
          <w:szCs w:val="24"/>
        </w:rPr>
        <w:t xml:space="preserve">. Schools are moderately and highly accessible, when </w:t>
      </w:r>
      <w:r w:rsidR="00261BD5" w:rsidRPr="00AF7583">
        <w:rPr>
          <w:b w:val="0"/>
          <w:color w:val="auto"/>
          <w:sz w:val="24"/>
          <w:szCs w:val="24"/>
        </w:rPr>
        <w:t xml:space="preserve">2 and 3 schools </w:t>
      </w:r>
      <w:r w:rsidR="00261BD5" w:rsidRPr="00E32C59">
        <w:rPr>
          <w:b w:val="0"/>
          <w:color w:val="auto"/>
          <w:sz w:val="24"/>
          <w:szCs w:val="24"/>
        </w:rPr>
        <w:t>per day</w:t>
      </w:r>
      <w:r w:rsidR="00261BD5">
        <w:rPr>
          <w:b w:val="0"/>
          <w:color w:val="auto"/>
          <w:sz w:val="24"/>
          <w:szCs w:val="24"/>
        </w:rPr>
        <w:t xml:space="preserve"> can be</w:t>
      </w:r>
      <w:r w:rsidR="00261BD5" w:rsidRPr="00AF7583">
        <w:rPr>
          <w:b w:val="0"/>
          <w:color w:val="auto"/>
          <w:sz w:val="24"/>
          <w:szCs w:val="24"/>
        </w:rPr>
        <w:t xml:space="preserve"> surveyed, respectively. </w:t>
      </w:r>
      <w:r w:rsidR="00261BD5" w:rsidRPr="00C75E40">
        <w:rPr>
          <w:b w:val="0"/>
          <w:color w:val="auto"/>
          <w:sz w:val="24"/>
          <w:szCs w:val="24"/>
        </w:rPr>
        <w:t>In each scenario</w:t>
      </w:r>
      <w:r w:rsidR="00261BD5">
        <w:rPr>
          <w:b w:val="0"/>
          <w:color w:val="auto"/>
          <w:sz w:val="24"/>
          <w:szCs w:val="24"/>
        </w:rPr>
        <w:t xml:space="preserve"> of school accessibility</w:t>
      </w:r>
      <w:r w:rsidR="00261BD5" w:rsidRPr="00C75E40">
        <w:rPr>
          <w:b w:val="0"/>
          <w:color w:val="auto"/>
          <w:sz w:val="24"/>
          <w:szCs w:val="24"/>
        </w:rPr>
        <w:t>, 50 subjects are randomly selected per school.</w:t>
      </w:r>
      <w:bookmarkStart w:id="0" w:name="_GoBack"/>
      <w:bookmarkEnd w:id="0"/>
    </w:p>
    <w:tbl>
      <w:tblPr>
        <w:tblStyle w:val="LightShading"/>
        <w:tblW w:w="15876" w:type="dxa"/>
        <w:tblInd w:w="-743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78"/>
        <w:gridCol w:w="1375"/>
        <w:gridCol w:w="1606"/>
        <w:gridCol w:w="1649"/>
        <w:gridCol w:w="1649"/>
        <w:gridCol w:w="282"/>
        <w:gridCol w:w="1525"/>
        <w:gridCol w:w="1434"/>
        <w:gridCol w:w="1623"/>
        <w:gridCol w:w="47"/>
        <w:gridCol w:w="189"/>
        <w:gridCol w:w="47"/>
        <w:gridCol w:w="1148"/>
        <w:gridCol w:w="1466"/>
        <w:gridCol w:w="1558"/>
      </w:tblGrid>
      <w:tr w:rsidR="00261BD5" w:rsidRPr="00AC5BAF" w:rsidTr="00623670">
        <w:trPr>
          <w:cnfStyle w:val="100000000000"/>
          <w:trHeight w:val="280"/>
        </w:trPr>
        <w:tc>
          <w:tcPr>
            <w:cnfStyle w:val="001000000000"/>
            <w:tcW w:w="1653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6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100000000000"/>
              <w:rPr>
                <w:rFonts w:eastAsia="Times New Roman"/>
                <w:bCs w:val="0"/>
                <w:color w:val="000000"/>
                <w:szCs w:val="24"/>
              </w:rPr>
            </w:pPr>
            <w:r w:rsidRPr="007971C3">
              <w:rPr>
                <w:rFonts w:eastAsia="Times New Roman"/>
                <w:color w:val="000000"/>
                <w:szCs w:val="24"/>
              </w:rPr>
              <w:t>Individual examination strategy</w:t>
            </w: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100000000000"/>
              <w:rPr>
                <w:rFonts w:eastAsia="Times New Roman"/>
                <w:bCs w:val="0"/>
                <w:color w:val="000000"/>
                <w:szCs w:val="24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100000000000"/>
              <w:rPr>
                <w:rFonts w:eastAsia="Times New Roman"/>
                <w:bCs w:val="0"/>
                <w:color w:val="000000"/>
                <w:szCs w:val="24"/>
              </w:rPr>
            </w:pPr>
            <w:r w:rsidRPr="007971C3">
              <w:rPr>
                <w:rFonts w:eastAsia="Times New Roman"/>
                <w:color w:val="000000"/>
                <w:szCs w:val="24"/>
              </w:rPr>
              <w:t>Pooled examination strategy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100000000000"/>
              <w:rPr>
                <w:rFonts w:eastAsia="Times New Roman"/>
                <w:bCs w:val="0"/>
                <w:color w:val="000000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100000000000"/>
              <w:rPr>
                <w:rFonts w:eastAsia="Times New Roman"/>
                <w:bCs w:val="0"/>
                <w:color w:val="000000"/>
                <w:szCs w:val="24"/>
              </w:rPr>
            </w:pPr>
            <w:r w:rsidRPr="007971C3">
              <w:rPr>
                <w:rFonts w:eastAsia="Times New Roman"/>
                <w:color w:val="000000"/>
                <w:szCs w:val="24"/>
              </w:rPr>
              <w:t>Cost-savings when a pooled examination strategy is applied (%)</w:t>
            </w:r>
          </w:p>
        </w:tc>
      </w:tr>
      <w:tr w:rsidR="00261BD5" w:rsidRPr="00AC5BAF" w:rsidTr="00623670">
        <w:trPr>
          <w:cnfStyle w:val="000000100000"/>
          <w:trHeight w:val="280"/>
        </w:trPr>
        <w:tc>
          <w:tcPr>
            <w:cnfStyle w:val="001000000000"/>
            <w:tcW w:w="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Estimated operational costs (US$)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 xml:space="preserve">Absolute change in total operational costs when the costs </w:t>
            </w:r>
            <w:r>
              <w:rPr>
                <w:rFonts w:eastAsia="Times New Roman"/>
                <w:color w:val="000000"/>
                <w:szCs w:val="24"/>
              </w:rPr>
              <w:t>varied</w:t>
            </w:r>
            <w:r w:rsidRPr="00AC5BAF">
              <w:rPr>
                <w:rFonts w:eastAsia="Times New Roman"/>
                <w:color w:val="000000"/>
                <w:szCs w:val="24"/>
              </w:rPr>
              <w:t xml:space="preserve"> by 10% (US$)</w:t>
            </w:r>
            <w:r>
              <w:rPr>
                <w:rFonts w:eastAsia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color w:val="000000"/>
                <w:szCs w:val="24"/>
              </w:rPr>
              <w:t>P</w:t>
            </w:r>
            <w:r w:rsidRPr="00AC5BAF">
              <w:rPr>
                <w:rFonts w:eastAsia="Times New Roman"/>
                <w:color w:val="000000"/>
                <w:szCs w:val="24"/>
              </w:rPr>
              <w:t xml:space="preserve">roportional change in total operational costs when </w:t>
            </w:r>
            <w:r>
              <w:rPr>
                <w:rFonts w:eastAsia="Times New Roman"/>
                <w:color w:val="000000"/>
                <w:szCs w:val="24"/>
              </w:rPr>
              <w:t xml:space="preserve">the costs varied </w:t>
            </w:r>
            <w:r w:rsidRPr="00AC5BAF">
              <w:rPr>
                <w:rFonts w:eastAsia="Times New Roman"/>
                <w:color w:val="000000"/>
                <w:szCs w:val="24"/>
              </w:rPr>
              <w:t>by 10% (%)</w:t>
            </w:r>
            <w:r>
              <w:rPr>
                <w:rFonts w:eastAsia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Estimated operational costs (US$)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 xml:space="preserve">Absolute change in total operational costs when </w:t>
            </w:r>
            <w:r>
              <w:rPr>
                <w:rFonts w:eastAsia="Times New Roman"/>
                <w:color w:val="000000"/>
                <w:szCs w:val="24"/>
              </w:rPr>
              <w:t xml:space="preserve">the </w:t>
            </w:r>
            <w:r w:rsidRPr="00AC5BAF">
              <w:rPr>
                <w:rFonts w:eastAsia="Times New Roman"/>
                <w:color w:val="000000"/>
                <w:szCs w:val="24"/>
              </w:rPr>
              <w:t xml:space="preserve">costs </w:t>
            </w:r>
            <w:r>
              <w:rPr>
                <w:rFonts w:eastAsia="Times New Roman"/>
                <w:color w:val="000000"/>
                <w:szCs w:val="24"/>
              </w:rPr>
              <w:t xml:space="preserve">varied </w:t>
            </w:r>
            <w:r w:rsidRPr="00AC5BAF">
              <w:rPr>
                <w:rFonts w:eastAsia="Times New Roman"/>
                <w:color w:val="000000"/>
                <w:szCs w:val="24"/>
              </w:rPr>
              <w:t>by 10% (US$)</w:t>
            </w:r>
            <w:r>
              <w:rPr>
                <w:rFonts w:eastAsia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  <w:vertAlign w:val="superscript"/>
              </w:rPr>
            </w:pPr>
            <w:r>
              <w:rPr>
                <w:rFonts w:eastAsia="Times New Roman"/>
                <w:color w:val="000000"/>
                <w:szCs w:val="24"/>
              </w:rPr>
              <w:t>Absolute p</w:t>
            </w:r>
            <w:r w:rsidRPr="00AC5BAF">
              <w:rPr>
                <w:rFonts w:eastAsia="Times New Roman"/>
                <w:color w:val="000000"/>
                <w:szCs w:val="24"/>
              </w:rPr>
              <w:t xml:space="preserve">roportional change in total operational costs when </w:t>
            </w:r>
            <w:r>
              <w:rPr>
                <w:rFonts w:eastAsia="Times New Roman"/>
                <w:color w:val="000000"/>
                <w:szCs w:val="24"/>
              </w:rPr>
              <w:t xml:space="preserve">the </w:t>
            </w:r>
            <w:r w:rsidRPr="00AC5BAF">
              <w:rPr>
                <w:rFonts w:eastAsia="Times New Roman"/>
                <w:color w:val="000000"/>
                <w:szCs w:val="24"/>
              </w:rPr>
              <w:t xml:space="preserve">costs </w:t>
            </w:r>
            <w:r>
              <w:rPr>
                <w:rFonts w:eastAsia="Times New Roman"/>
                <w:color w:val="000000"/>
                <w:szCs w:val="24"/>
              </w:rPr>
              <w:t>varied</w:t>
            </w:r>
            <w:r w:rsidRPr="00AC5BAF">
              <w:rPr>
                <w:rFonts w:eastAsia="Times New Roman"/>
                <w:color w:val="000000"/>
                <w:szCs w:val="24"/>
              </w:rPr>
              <w:t xml:space="preserve"> by 10% (%)</w:t>
            </w:r>
            <w:r>
              <w:rPr>
                <w:rFonts w:eastAsia="Times New Roman"/>
                <w:color w:val="000000"/>
                <w:szCs w:val="24"/>
                <w:vertAlign w:val="superscript"/>
              </w:rPr>
              <w:t>a</w:t>
            </w:r>
          </w:p>
        </w:tc>
        <w:tc>
          <w:tcPr>
            <w:tcW w:w="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Estimated cost savings (%)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A2027D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Absolute c</w:t>
            </w:r>
            <w:r w:rsidR="00EA3D55" w:rsidRPr="00AC5BAF">
              <w:rPr>
                <w:rFonts w:eastAsia="Times New Roman"/>
                <w:color w:val="000000"/>
                <w:szCs w:val="24"/>
              </w:rPr>
              <w:t>hange in cost savings when the cost is reduced by 10%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00000" w:rsidRDefault="00A2027D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Absolute c</w:t>
            </w:r>
            <w:r w:rsidR="00EA3D55" w:rsidRPr="00AC5BAF">
              <w:rPr>
                <w:rFonts w:eastAsia="Times New Roman"/>
                <w:color w:val="000000"/>
                <w:szCs w:val="24"/>
              </w:rPr>
              <w:t>hange in cost savings when the cost is increased by 10%</w:t>
            </w:r>
          </w:p>
        </w:tc>
      </w:tr>
      <w:tr w:rsidR="007971C3" w:rsidRPr="00AC5BAF" w:rsidTr="00623670">
        <w:trPr>
          <w:trHeight w:val="280"/>
        </w:trPr>
        <w:tc>
          <w:tcPr>
            <w:cnfStyle w:val="001000000000"/>
            <w:tcW w:w="0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rPr>
                <w:rFonts w:eastAsia="Times New Roman"/>
                <w:bCs w:val="0"/>
                <w:color w:val="000000"/>
                <w:szCs w:val="24"/>
              </w:rPr>
            </w:pPr>
            <w:r w:rsidRPr="007971C3">
              <w:rPr>
                <w:rFonts w:eastAsia="Times New Roman"/>
                <w:color w:val="000000"/>
                <w:szCs w:val="24"/>
              </w:rPr>
              <w:t>Poor school accessibility</w:t>
            </w:r>
          </w:p>
        </w:tc>
      </w:tr>
      <w:tr w:rsidR="00623670" w:rsidRPr="00AC5BAF" w:rsidTr="00623670">
        <w:trPr>
          <w:cnfStyle w:val="000000100000"/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Material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12,161.3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18.0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 </w:t>
            </w: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10,826.2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1.8</w:t>
            </w:r>
          </w:p>
        </w:tc>
        <w:tc>
          <w:tcPr>
            <w:tcW w:w="1623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11.0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 xml:space="preserve">Salary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12,161.3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460.3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3.8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10,826.2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345.2</w:t>
            </w:r>
          </w:p>
        </w:tc>
        <w:tc>
          <w:tcPr>
            <w:tcW w:w="1623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3.2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11.0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0.6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-0.5</w:t>
            </w:r>
          </w:p>
        </w:tc>
      </w:tr>
      <w:tr w:rsidR="00623670" w:rsidRPr="00AC5BAF" w:rsidTr="00623670">
        <w:trPr>
          <w:cnfStyle w:val="000000100000"/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Data entry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12,161.3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2.5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10,826.2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0.2</w:t>
            </w:r>
          </w:p>
        </w:tc>
        <w:tc>
          <w:tcPr>
            <w:tcW w:w="1623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11.0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Fee teachers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12,161.3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64.8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0.5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10,826.2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64.8</w:t>
            </w:r>
          </w:p>
        </w:tc>
        <w:tc>
          <w:tcPr>
            <w:tcW w:w="1623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0.6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11.0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</w:tr>
      <w:tr w:rsidR="00623670" w:rsidRPr="00AC5BAF" w:rsidTr="00623670">
        <w:trPr>
          <w:cnfStyle w:val="000000100000"/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Rent car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12,161.3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554.4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4.6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10,826.2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554.4</w:t>
            </w:r>
          </w:p>
        </w:tc>
        <w:tc>
          <w:tcPr>
            <w:tcW w:w="1623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5.1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11.0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0.5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Fuel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12,161.3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116.1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1.0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10,826.2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116.1</w:t>
            </w:r>
          </w:p>
        </w:tc>
        <w:tc>
          <w:tcPr>
            <w:tcW w:w="1623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1.1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11.0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</w:tr>
      <w:tr w:rsidR="00261BD5" w:rsidRPr="00AC5BAF" w:rsidTr="00623670">
        <w:trPr>
          <w:cnfStyle w:val="000000100000"/>
          <w:trHeight w:val="280"/>
        </w:trPr>
        <w:tc>
          <w:tcPr>
            <w:cnfStyle w:val="001000000000"/>
            <w:tcW w:w="0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Pr="00AC5BAF" w:rsidRDefault="007971C3" w:rsidP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7971C3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</w:tr>
      <w:tr w:rsidR="007971C3" w:rsidRPr="00AC5BAF" w:rsidTr="00623670">
        <w:trPr>
          <w:trHeight w:val="280"/>
        </w:trPr>
        <w:tc>
          <w:tcPr>
            <w:cnfStyle w:val="001000000000"/>
            <w:tcW w:w="0" w:type="dxa"/>
            <w:gridSpan w:val="15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rPr>
                <w:rFonts w:eastAsia="Times New Roman"/>
                <w:bCs w:val="0"/>
                <w:color w:val="000000"/>
                <w:szCs w:val="24"/>
              </w:rPr>
            </w:pPr>
            <w:r w:rsidRPr="007971C3">
              <w:rPr>
                <w:rFonts w:eastAsia="Times New Roman"/>
                <w:color w:val="000000"/>
                <w:szCs w:val="24"/>
              </w:rPr>
              <w:t xml:space="preserve">Moderate school accessibility </w:t>
            </w:r>
          </w:p>
        </w:tc>
      </w:tr>
      <w:tr w:rsidR="00261BD5" w:rsidRPr="00AC5BAF" w:rsidTr="00623670">
        <w:trPr>
          <w:cnfStyle w:val="000000100000"/>
          <w:trHeight w:val="28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Material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12,801.0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24.0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11,404.5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2.4</w:t>
            </w: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0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 xml:space="preserve">Salary 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12,801.0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460.3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3.6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11,404.5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345.2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3.0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-0.5</w:t>
            </w:r>
          </w:p>
        </w:tc>
      </w:tr>
      <w:tr w:rsidR="00261BD5" w:rsidRPr="00AC5BAF" w:rsidTr="00623670">
        <w:trPr>
          <w:cnfStyle w:val="000000100000"/>
          <w:trHeight w:val="28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Data entry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12,801.0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11,404.5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0.3</w:t>
            </w: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0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Fee teachers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12,801.0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86.4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0.7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11,404.5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86.4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0.8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</w:tr>
      <w:tr w:rsidR="00261BD5" w:rsidRPr="00AC5BAF" w:rsidTr="00623670">
        <w:trPr>
          <w:cnfStyle w:val="000000100000"/>
          <w:trHeight w:val="28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Rent car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12,801.0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554.4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4.3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11,404.5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554.4</w:t>
            </w: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4.9</w:t>
            </w:r>
          </w:p>
        </w:tc>
        <w:tc>
          <w:tcPr>
            <w:tcW w:w="0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0.5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Fuel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12,801.0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151.7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1.2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11,404.5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7971C3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="00EA3D55" w:rsidRPr="00AC5BAF">
              <w:rPr>
                <w:rFonts w:eastAsia="Times New Roman"/>
                <w:color w:val="000000"/>
                <w:szCs w:val="24"/>
              </w:rPr>
              <w:t>151.7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1.3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</w:tr>
      <w:tr w:rsidR="00623670" w:rsidRPr="00AC5BAF" w:rsidTr="00623670">
        <w:trPr>
          <w:cnfStyle w:val="000000100000"/>
          <w:trHeight w:val="280"/>
        </w:trPr>
        <w:tc>
          <w:tcPr>
            <w:cnfStyle w:val="001000000000"/>
            <w:tcW w:w="278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7971C3" w:rsidRPr="00AC5BAF" w:rsidRDefault="007971C3" w:rsidP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7971C3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66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7971C3" w:rsidRPr="00AC5BAF" w:rsidRDefault="007971C3" w:rsidP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Cs w:val="24"/>
              </w:rPr>
            </w:pPr>
          </w:p>
        </w:tc>
      </w:tr>
      <w:tr w:rsidR="007971C3" w:rsidRPr="00AC5BAF" w:rsidTr="00623670">
        <w:trPr>
          <w:trHeight w:val="280"/>
        </w:trPr>
        <w:tc>
          <w:tcPr>
            <w:cnfStyle w:val="001000000000"/>
            <w:tcW w:w="0" w:type="dxa"/>
            <w:gridSpan w:val="15"/>
            <w:shd w:val="clear" w:color="auto" w:fill="auto"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rPr>
                <w:rFonts w:eastAsia="Times New Roman"/>
                <w:bCs w:val="0"/>
                <w:color w:val="000000"/>
                <w:szCs w:val="24"/>
              </w:rPr>
            </w:pPr>
            <w:r w:rsidRPr="007971C3">
              <w:rPr>
                <w:rFonts w:eastAsia="Times New Roman"/>
                <w:color w:val="000000"/>
                <w:szCs w:val="24"/>
              </w:rPr>
              <w:t>High school accessibility</w:t>
            </w:r>
          </w:p>
        </w:tc>
      </w:tr>
      <w:tr w:rsidR="00623670" w:rsidRPr="00AC5BAF" w:rsidTr="00623670">
        <w:trPr>
          <w:cnfStyle w:val="000000100000"/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Material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13,590.8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32.0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0.2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12,112.4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3.2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-0.2</w:t>
            </w:r>
          </w:p>
        </w:tc>
      </w:tr>
      <w:tr w:rsidR="00261BD5" w:rsidRPr="00AC5BAF" w:rsidTr="00623670">
        <w:trPr>
          <w:trHeight w:val="28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 xml:space="preserve">Salary 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13,590.8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460.3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3.4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12,112.4</w:t>
            </w:r>
          </w:p>
        </w:tc>
        <w:tc>
          <w:tcPr>
            <w:tcW w:w="0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345.2</w:t>
            </w: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2.9</w:t>
            </w:r>
          </w:p>
        </w:tc>
        <w:tc>
          <w:tcPr>
            <w:tcW w:w="0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-0.5</w:t>
            </w:r>
          </w:p>
        </w:tc>
      </w:tr>
      <w:tr w:rsidR="00623670" w:rsidRPr="00AC5BAF" w:rsidTr="00623670">
        <w:trPr>
          <w:cnfStyle w:val="000000100000"/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Data entry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13,590.8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4.4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12,112.4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0.4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0.0</w:t>
            </w:r>
          </w:p>
        </w:tc>
      </w:tr>
      <w:tr w:rsidR="00261BD5" w:rsidRPr="00AC5BAF" w:rsidTr="00623670">
        <w:trPr>
          <w:trHeight w:val="280"/>
        </w:trPr>
        <w:tc>
          <w:tcPr>
            <w:cnfStyle w:val="001000000000"/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keepNext/>
              <w:keepLines/>
              <w:spacing w:line="240" w:lineRule="auto"/>
              <w:contextualSpacing/>
              <w:jc w:val="left"/>
              <w:outlineLvl w:val="4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Fee teachers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13,590.8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115.2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0.8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12,112.4</w:t>
            </w:r>
          </w:p>
        </w:tc>
        <w:tc>
          <w:tcPr>
            <w:tcW w:w="0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115.2</w:t>
            </w:r>
          </w:p>
        </w:tc>
        <w:tc>
          <w:tcPr>
            <w:tcW w:w="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1.0</w:t>
            </w:r>
          </w:p>
        </w:tc>
        <w:tc>
          <w:tcPr>
            <w:tcW w:w="0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0.1</w:t>
            </w:r>
          </w:p>
        </w:tc>
      </w:tr>
      <w:tr w:rsidR="00623670" w:rsidRPr="00AC5BAF" w:rsidTr="00623670">
        <w:trPr>
          <w:cnfStyle w:val="000000100000"/>
          <w:trHeight w:val="10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Rent car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13,590.8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554.4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4.1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12,112.4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554.4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4.6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0.4</w:t>
            </w:r>
          </w:p>
        </w:tc>
      </w:tr>
      <w:tr w:rsidR="00623670" w:rsidRPr="00AC5BAF" w:rsidTr="00623670">
        <w:trPr>
          <w:trHeight w:val="280"/>
        </w:trPr>
        <w:tc>
          <w:tcPr>
            <w:cnfStyle w:val="001000000000"/>
            <w:tcW w:w="278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hideMark/>
          </w:tcPr>
          <w:p w:rsidR="00000000" w:rsidRDefault="00EA3D55">
            <w:pPr>
              <w:tabs>
                <w:tab w:val="left" w:pos="1122"/>
              </w:tabs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Fuel</w:t>
            </w:r>
            <w:r w:rsidRPr="00AC5BAF">
              <w:rPr>
                <w:rFonts w:eastAsia="Times New Roman"/>
                <w:color w:val="000000"/>
                <w:szCs w:val="24"/>
              </w:rPr>
              <w:tab/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13590.8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192.8</w:t>
            </w:r>
          </w:p>
        </w:tc>
        <w:tc>
          <w:tcPr>
            <w:tcW w:w="1649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1.4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12</w:t>
            </w:r>
            <w:r w:rsidR="00A120B7">
              <w:rPr>
                <w:rFonts w:eastAsia="Times New Roman"/>
                <w:color w:val="000000"/>
                <w:szCs w:val="24"/>
              </w:rPr>
              <w:t>,</w:t>
            </w:r>
            <w:r w:rsidRPr="00AC5BAF">
              <w:rPr>
                <w:rFonts w:eastAsia="Times New Roman"/>
                <w:color w:val="000000"/>
                <w:szCs w:val="24"/>
              </w:rPr>
              <w:t>112.4</w:t>
            </w:r>
          </w:p>
        </w:tc>
        <w:tc>
          <w:tcPr>
            <w:tcW w:w="1434" w:type="dxa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192.8</w:t>
            </w:r>
          </w:p>
        </w:tc>
        <w:tc>
          <w:tcPr>
            <w:tcW w:w="1670" w:type="dxa"/>
            <w:gridSpan w:val="2"/>
            <w:shd w:val="clear" w:color="auto" w:fill="auto"/>
            <w:noWrap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+/- </w:t>
            </w:r>
            <w:r w:rsidRPr="00AC5BAF">
              <w:rPr>
                <w:rFonts w:eastAsia="Times New Roman"/>
                <w:color w:val="000000"/>
                <w:szCs w:val="24"/>
              </w:rPr>
              <w:t>1.6</w: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000000" w:rsidRDefault="0021360A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10.9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-0.2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000000" w:rsidRDefault="00EA3D55">
            <w:pPr>
              <w:spacing w:line="240" w:lineRule="auto"/>
              <w:contextualSpacing/>
              <w:jc w:val="left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AC5BAF">
              <w:rPr>
                <w:rFonts w:eastAsia="Times New Roman"/>
                <w:color w:val="000000"/>
                <w:szCs w:val="24"/>
              </w:rPr>
              <w:t>0.2</w:t>
            </w:r>
          </w:p>
        </w:tc>
      </w:tr>
    </w:tbl>
    <w:p w:rsidR="0028197B" w:rsidRDefault="007971C3">
      <w:proofErr w:type="gramStart"/>
      <w:r>
        <w:t>a</w:t>
      </w:r>
      <w:proofErr w:type="gramEnd"/>
      <w:r>
        <w:t>: a positive value corresponds with a</w:t>
      </w:r>
      <w:r w:rsidR="00BA0949">
        <w:t xml:space="preserve"> decrease of the costs with 10%, a negative value with an increase in costs with 10%</w:t>
      </w:r>
    </w:p>
    <w:sectPr w:rsidR="0028197B" w:rsidSect="0077633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0"/>
  <w:drawingGridHorizontalSpacing w:val="110"/>
  <w:displayHorizontalDrawingGridEvery w:val="2"/>
  <w:characterSpacingControl w:val="doNotCompress"/>
  <w:compat>
    <w:useFELayout/>
  </w:compat>
  <w:rsids>
    <w:rsidRoot w:val="0077633E"/>
    <w:rsid w:val="00046E96"/>
    <w:rsid w:val="0021360A"/>
    <w:rsid w:val="00261BD5"/>
    <w:rsid w:val="0028197B"/>
    <w:rsid w:val="002E4591"/>
    <w:rsid w:val="00387AAC"/>
    <w:rsid w:val="005B3697"/>
    <w:rsid w:val="00623670"/>
    <w:rsid w:val="006A249F"/>
    <w:rsid w:val="006B66B9"/>
    <w:rsid w:val="0077633E"/>
    <w:rsid w:val="007971C3"/>
    <w:rsid w:val="007E7F31"/>
    <w:rsid w:val="00833059"/>
    <w:rsid w:val="00932894"/>
    <w:rsid w:val="00A120B7"/>
    <w:rsid w:val="00A16444"/>
    <w:rsid w:val="00A2027D"/>
    <w:rsid w:val="00A85357"/>
    <w:rsid w:val="00AD4FC8"/>
    <w:rsid w:val="00B82023"/>
    <w:rsid w:val="00BA0949"/>
    <w:rsid w:val="00BF51C7"/>
    <w:rsid w:val="00EA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59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33059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7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B"/>
    <w:rPr>
      <w:rFonts w:ascii="Lucida Grande" w:eastAsia="Calibri" w:hAnsi="Lucida Grande" w:cs="Lucida Grande"/>
      <w:sz w:val="18"/>
      <w:szCs w:val="18"/>
      <w:lang w:val="en-US" w:eastAsia="en-US"/>
    </w:rPr>
  </w:style>
  <w:style w:type="table" w:styleId="LightShading">
    <w:name w:val="Light Shading"/>
    <w:basedOn w:val="TableNormal"/>
    <w:uiPriority w:val="60"/>
    <w:rsid w:val="007971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gemechu</dc:creator>
  <cp:lastModifiedBy>Windows User</cp:lastModifiedBy>
  <cp:revision>10</cp:revision>
  <dcterms:created xsi:type="dcterms:W3CDTF">2018-06-28T09:50:00Z</dcterms:created>
  <dcterms:modified xsi:type="dcterms:W3CDTF">2018-07-18T12:03:00Z</dcterms:modified>
</cp:coreProperties>
</file>