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CF" w:rsidRPr="00C90587" w:rsidRDefault="001850CF" w:rsidP="001850CF">
      <w:pPr>
        <w:jc w:val="both"/>
        <w:rPr>
          <w:b/>
          <w:lang w:val="en-US"/>
        </w:rPr>
      </w:pPr>
      <w:r>
        <w:rPr>
          <w:b/>
          <w:lang w:val="en-US"/>
        </w:rPr>
        <w:t>S5 Table.</w:t>
      </w:r>
      <w:r>
        <w:rPr>
          <w:lang w:val="en-US"/>
        </w:rPr>
        <w:t xml:space="preserve"> </w:t>
      </w:r>
      <w:r w:rsidRPr="00C90587">
        <w:rPr>
          <w:b/>
          <w:lang w:val="en-US"/>
        </w:rPr>
        <w:t>Annotation of the significant SNPs in BMIX analysis for Thai DSS test, inferred by using the Variant Effect Predictor (VEP) tool from Ensemble.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70"/>
        <w:gridCol w:w="1079"/>
        <w:gridCol w:w="850"/>
        <w:gridCol w:w="1707"/>
        <w:gridCol w:w="5387"/>
      </w:tblGrid>
      <w:tr w:rsidR="001850CF" w:rsidRPr="004413B5" w:rsidTr="006457F1">
        <w:trPr>
          <w:trHeight w:val="7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Chr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SNP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Impact in VEP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Gene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Consequence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rs705731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UBE2T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downstream gene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rs1884725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Low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XDH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synonymous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rs7566302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LTBP1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rs11679130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rs11682759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ABI2/RP11-363J17.1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upstream gene, downstream gene, regulatory region (promoter)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rs13383306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rs17256627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rs11937407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C4orf22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transcript, NMD transcript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rs13109014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rs1501938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C5orf17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 variant, NMD transcript variant</w:t>
            </w:r>
          </w:p>
        </w:tc>
      </w:tr>
      <w:tr w:rsidR="001850CF" w:rsidRPr="004413B5" w:rsidTr="006457F1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rs6452189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C5orf17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NMD transcript, regulatory region (promoter flanking region)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rs4959364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rs10105057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CSGALNACT1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transcript, regulatory region (promoter)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rs7837390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rs6983707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intergenic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rs16922639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RP11-341A22.2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rs6580649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RP1-228P16.4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coding, downstream gene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rs16995800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PLCB4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rs2299676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PLCB4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-c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oding transcript variant</w:t>
            </w:r>
          </w:p>
        </w:tc>
      </w:tr>
      <w:tr w:rsidR="001850CF" w:rsidRPr="004413B5" w:rsidTr="006457F1">
        <w:trPr>
          <w:trHeight w:val="1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rs7269910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PLCB4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 variant</w:t>
            </w:r>
          </w:p>
        </w:tc>
      </w:tr>
      <w:tr w:rsidR="001850CF" w:rsidRPr="004413B5" w:rsidTr="006457F1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rs1997696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PLCB4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transcript, regulatory region (promoter flanking region) variant</w:t>
            </w:r>
          </w:p>
        </w:tc>
      </w:tr>
      <w:tr w:rsidR="001850CF" w:rsidRPr="004413B5" w:rsidTr="006457F1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rs6133707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PLCB4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transcript, regulatory region (promoter flanking region) variant</w:t>
            </w:r>
          </w:p>
        </w:tc>
      </w:tr>
      <w:tr w:rsidR="001850CF" w:rsidRPr="004413B5" w:rsidTr="006457F1">
        <w:trPr>
          <w:trHeight w:val="3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rs6056595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Modifier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US" w:eastAsia="en-US"/>
              </w:rPr>
              <w:t>PLCB4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F" w:rsidRPr="004413B5" w:rsidRDefault="001850CF" w:rsidP="00645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</w:pP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intron, non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Pr="004413B5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en-US"/>
              </w:rPr>
              <w:t>coding transcript, regulatory region (promoter flanking region) variant</w:t>
            </w:r>
          </w:p>
        </w:tc>
      </w:tr>
    </w:tbl>
    <w:p w:rsidR="001850CF" w:rsidRDefault="001850CF" w:rsidP="001850CF">
      <w:pPr>
        <w:rPr>
          <w:b/>
          <w:lang w:val="en-US"/>
        </w:rPr>
      </w:pPr>
      <w:bookmarkStart w:id="0" w:name="_GoBack"/>
      <w:bookmarkEnd w:id="0"/>
    </w:p>
    <w:sectPr w:rsidR="0018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CF"/>
    <w:rsid w:val="001850CF"/>
    <w:rsid w:val="00B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9DD0-CD5A-4701-8DE6-5B45ABF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Heading2">
    <w:name w:val="heading 2"/>
    <w:basedOn w:val="Normal"/>
    <w:link w:val="Heading2Char"/>
    <w:uiPriority w:val="9"/>
    <w:qFormat/>
    <w:rsid w:val="001850C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0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ndNoteBibliographyTitle">
    <w:name w:val="EndNote Bibliography Title"/>
    <w:basedOn w:val="Normal"/>
    <w:link w:val="EndNoteBibliographyTitleChar"/>
    <w:rsid w:val="001850C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50CF"/>
    <w:rPr>
      <w:rFonts w:ascii="Times New Roman" w:eastAsia="MS Mincho" w:hAnsi="Times New Roman" w:cs="Times New Roman"/>
      <w:noProof/>
      <w:sz w:val="24"/>
      <w:szCs w:val="24"/>
      <w:lang w:val="fr-FR" w:eastAsia="ja-JP"/>
    </w:rPr>
  </w:style>
  <w:style w:type="paragraph" w:customStyle="1" w:styleId="EndNoteBibliography">
    <w:name w:val="EndNote Bibliography"/>
    <w:basedOn w:val="Normal"/>
    <w:link w:val="EndNoteBibliographyChar"/>
    <w:rsid w:val="001850C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50CF"/>
    <w:rPr>
      <w:rFonts w:ascii="Times New Roman" w:eastAsia="MS Mincho" w:hAnsi="Times New Roman" w:cs="Times New Roman"/>
      <w:noProof/>
      <w:sz w:val="24"/>
      <w:szCs w:val="24"/>
      <w:lang w:val="fr-FR" w:eastAsia="ja-JP"/>
    </w:rPr>
  </w:style>
  <w:style w:type="character" w:styleId="Hyperlink">
    <w:name w:val="Hyperlink"/>
    <w:basedOn w:val="DefaultParagraphFont"/>
    <w:uiPriority w:val="99"/>
    <w:unhideWhenUsed/>
    <w:rsid w:val="001850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CF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18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CF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50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0CF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0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0CF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CF"/>
    <w:rPr>
      <w:rFonts w:ascii="Lucida Grande" w:eastAsia="MS Mincho" w:hAnsi="Lucida Grande" w:cs="Lucida Grande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</cp:revision>
  <dcterms:created xsi:type="dcterms:W3CDTF">2017-08-06T18:14:00Z</dcterms:created>
  <dcterms:modified xsi:type="dcterms:W3CDTF">2017-08-06T18:14:00Z</dcterms:modified>
</cp:coreProperties>
</file>