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3A3F7" w14:textId="784B0102" w:rsidR="002D0034" w:rsidRPr="00993D41" w:rsidRDefault="00A50AD6" w:rsidP="002D0034">
      <w:pPr>
        <w:rPr>
          <w:rFonts w:ascii="Calibri" w:hAnsi="Calibri"/>
          <w:b/>
        </w:rPr>
      </w:pPr>
      <w:r>
        <w:rPr>
          <w:rFonts w:ascii="Calibri" w:hAnsi="Calibri"/>
          <w:b/>
        </w:rPr>
        <w:t>S</w:t>
      </w:r>
      <w:r w:rsidR="002D0034" w:rsidRPr="00993D41">
        <w:rPr>
          <w:rFonts w:ascii="Calibri" w:hAnsi="Calibri"/>
          <w:b/>
        </w:rPr>
        <w:t>chistosomiasis survey sample size calculations</w:t>
      </w:r>
    </w:p>
    <w:p w14:paraId="003B3B79" w14:textId="77777777" w:rsidR="002056BC" w:rsidRPr="002056BC" w:rsidRDefault="002056BC" w:rsidP="00734E87">
      <w:pPr>
        <w:jc w:val="both"/>
        <w:rPr>
          <w:rFonts w:ascii="Calibri" w:hAnsi="Calibri"/>
          <w:sz w:val="10"/>
          <w:szCs w:val="10"/>
        </w:rPr>
      </w:pPr>
    </w:p>
    <w:p w14:paraId="0D724567" w14:textId="385799C1" w:rsidR="002D0034" w:rsidRPr="00993D41" w:rsidRDefault="002D0034" w:rsidP="00734E87">
      <w:pPr>
        <w:jc w:val="both"/>
        <w:rPr>
          <w:rFonts w:ascii="Calibri" w:hAnsi="Calibri"/>
          <w:sz w:val="22"/>
          <w:szCs w:val="22"/>
        </w:rPr>
      </w:pPr>
      <w:r w:rsidRPr="00993D41">
        <w:rPr>
          <w:rFonts w:ascii="Calibri" w:hAnsi="Calibri"/>
          <w:sz w:val="22"/>
          <w:szCs w:val="22"/>
        </w:rPr>
        <w:t>Sample size calculations were performed by the Biostatistician at the Schistosomiasis Control Initiative. Survey data from Uganda (</w:t>
      </w:r>
      <w:r w:rsidRPr="00993D41">
        <w:rPr>
          <w:rFonts w:ascii="Calibri" w:hAnsi="Calibri"/>
          <w:i/>
          <w:sz w:val="22"/>
          <w:szCs w:val="22"/>
        </w:rPr>
        <w:t>S. mansoni</w:t>
      </w:r>
      <w:r w:rsidRPr="00993D41">
        <w:rPr>
          <w:rFonts w:ascii="Calibri" w:hAnsi="Calibri"/>
          <w:sz w:val="22"/>
          <w:szCs w:val="22"/>
        </w:rPr>
        <w:t>) and Burkina Faso (</w:t>
      </w:r>
      <w:r w:rsidRPr="00993D41">
        <w:rPr>
          <w:rFonts w:ascii="Calibri" w:hAnsi="Calibri"/>
          <w:i/>
          <w:sz w:val="22"/>
          <w:szCs w:val="22"/>
        </w:rPr>
        <w:t>S. haematobium</w:t>
      </w:r>
      <w:r w:rsidRPr="00993D41">
        <w:rPr>
          <w:rFonts w:ascii="Calibri" w:hAnsi="Calibri"/>
          <w:sz w:val="22"/>
          <w:szCs w:val="22"/>
        </w:rPr>
        <w:t xml:space="preserve">) were first used to derive estimates of the intra-cluster correlation coefficient, ICC. The ICC was estimated at 0.33 for </w:t>
      </w:r>
      <w:r w:rsidRPr="00993D41">
        <w:rPr>
          <w:rFonts w:ascii="Calibri" w:hAnsi="Calibri"/>
          <w:i/>
          <w:sz w:val="22"/>
          <w:szCs w:val="22"/>
        </w:rPr>
        <w:t>S. mansoni</w:t>
      </w:r>
      <w:r w:rsidRPr="00993D41">
        <w:rPr>
          <w:rFonts w:ascii="Calibri" w:hAnsi="Calibri"/>
          <w:sz w:val="22"/>
          <w:szCs w:val="22"/>
        </w:rPr>
        <w:t xml:space="preserve"> prevalence across a substantial area of Uganda and at 0.35 for </w:t>
      </w:r>
      <w:r w:rsidRPr="00993D41">
        <w:rPr>
          <w:rFonts w:ascii="Calibri" w:hAnsi="Calibri"/>
          <w:i/>
          <w:sz w:val="22"/>
          <w:szCs w:val="22"/>
        </w:rPr>
        <w:t>S.</w:t>
      </w:r>
      <w:r w:rsidR="00E07510" w:rsidRPr="00993D41">
        <w:rPr>
          <w:rFonts w:ascii="Calibri" w:hAnsi="Calibri"/>
          <w:i/>
          <w:sz w:val="22"/>
          <w:szCs w:val="22"/>
        </w:rPr>
        <w:t> </w:t>
      </w:r>
      <w:r w:rsidRPr="00993D41">
        <w:rPr>
          <w:rFonts w:ascii="Calibri" w:hAnsi="Calibri"/>
          <w:i/>
          <w:sz w:val="22"/>
          <w:szCs w:val="22"/>
        </w:rPr>
        <w:t>haematobium</w:t>
      </w:r>
      <w:r w:rsidRPr="00993D41">
        <w:rPr>
          <w:rFonts w:ascii="Calibri" w:hAnsi="Calibri"/>
          <w:sz w:val="22"/>
          <w:szCs w:val="22"/>
        </w:rPr>
        <w:t xml:space="preserve"> prevalence across Burkina Faso. Since ICOSA surveys would estimate prevalence at a district level, and districts are likely to be less ecologically heterogeneous than these large geographic areas, we used an estimated ICC value of 0.2. Sample size calculations were performed to find a two-stage cluster survey design that would be capable of esti</w:t>
      </w:r>
      <w:r w:rsidR="00A50AD6">
        <w:rPr>
          <w:rFonts w:ascii="Calibri" w:hAnsi="Calibri"/>
          <w:sz w:val="22"/>
          <w:szCs w:val="22"/>
        </w:rPr>
        <w:t>mating 50% prevalence with a 10-</w:t>
      </w:r>
      <w:r w:rsidRPr="00993D41">
        <w:rPr>
          <w:rFonts w:ascii="Calibri" w:hAnsi="Calibri"/>
          <w:sz w:val="22"/>
          <w:szCs w:val="22"/>
        </w:rPr>
        <w:t xml:space="preserve">percentage point margin of error on the 95% confidence interval, using calculations from </w:t>
      </w:r>
      <w:proofErr w:type="spellStart"/>
      <w:r w:rsidRPr="00993D41">
        <w:rPr>
          <w:rFonts w:ascii="Calibri" w:hAnsi="Calibri"/>
          <w:sz w:val="22"/>
          <w:szCs w:val="22"/>
        </w:rPr>
        <w:t>Lohr</w:t>
      </w:r>
      <w:proofErr w:type="spellEnd"/>
      <w:r w:rsidRPr="00993D41">
        <w:rPr>
          <w:rFonts w:ascii="Calibri" w:hAnsi="Calibri"/>
          <w:sz w:val="22"/>
          <w:szCs w:val="22"/>
        </w:rPr>
        <w:t xml:space="preserve"> </w:t>
      </w:r>
      <w:r w:rsidR="00A50AD6">
        <w:rPr>
          <w:rFonts w:ascii="Calibri" w:hAnsi="Calibri"/>
          <w:sz w:val="22"/>
          <w:szCs w:val="22"/>
        </w:rPr>
        <w:t>(</w:t>
      </w:r>
      <w:r w:rsidRPr="00993D41">
        <w:rPr>
          <w:rFonts w:ascii="Calibri" w:hAnsi="Calibri"/>
          <w:sz w:val="22"/>
          <w:szCs w:val="22"/>
        </w:rPr>
        <w:t>2009</w:t>
      </w:r>
      <w:r w:rsidR="00A50AD6">
        <w:rPr>
          <w:rFonts w:ascii="Calibri" w:hAnsi="Calibri"/>
          <w:sz w:val="22"/>
          <w:szCs w:val="22"/>
        </w:rPr>
        <w:t>)</w:t>
      </w:r>
      <w:r w:rsidRPr="00993D41">
        <w:rPr>
          <w:rFonts w:ascii="Calibri" w:hAnsi="Calibri"/>
          <w:sz w:val="22"/>
          <w:szCs w:val="22"/>
        </w:rPr>
        <w:t xml:space="preserve">. This led to a recommended sample size of 20 schools per district, and 30 children sampled per school. </w:t>
      </w:r>
    </w:p>
    <w:p w14:paraId="73DD2AF9" w14:textId="77777777" w:rsidR="002D0034" w:rsidRPr="00993D41" w:rsidRDefault="002D0034" w:rsidP="002D0034">
      <w:pPr>
        <w:rPr>
          <w:rFonts w:ascii="Calibri" w:hAnsi="Calibri"/>
        </w:rPr>
      </w:pPr>
      <w:bookmarkStart w:id="0" w:name="_GoBack"/>
      <w:bookmarkEnd w:id="0"/>
    </w:p>
    <w:p w14:paraId="6C8F9C28" w14:textId="7072AA73" w:rsidR="002D0034" w:rsidRPr="00A50AD6" w:rsidRDefault="002D0034" w:rsidP="002D0034">
      <w:pPr>
        <w:rPr>
          <w:rFonts w:ascii="Calibri" w:hAnsi="Calibri"/>
          <w:b/>
        </w:rPr>
      </w:pPr>
      <w:r w:rsidRPr="00993D41">
        <w:rPr>
          <w:rFonts w:ascii="Calibri" w:hAnsi="Calibri"/>
          <w:b/>
        </w:rPr>
        <w:t xml:space="preserve">References </w:t>
      </w:r>
    </w:p>
    <w:p w14:paraId="5C66A08B" w14:textId="77777777" w:rsidR="002D0034" w:rsidRPr="008A6AE9" w:rsidRDefault="002D0034" w:rsidP="002D0034">
      <w:pPr>
        <w:rPr>
          <w:rFonts w:ascii="Calibri" w:eastAsia="Times New Roman" w:hAnsi="Calibri" w:cs="Times New Roman"/>
        </w:rPr>
      </w:pPr>
      <w:r w:rsidRPr="00993D41">
        <w:rPr>
          <w:rFonts w:ascii="Calibri" w:eastAsia="Times New Roman" w:hAnsi="Calibri" w:cs="Arial"/>
          <w:color w:val="222222"/>
          <w:shd w:val="clear" w:color="auto" w:fill="FFFFFF"/>
        </w:rPr>
        <w:t>Lohr, S.</w:t>
      </w:r>
      <w:r w:rsidRPr="00993D41">
        <w:rPr>
          <w:rStyle w:val="apple-converted-space"/>
          <w:rFonts w:ascii="Calibri" w:hAnsi="Calibri" w:cs="Arial"/>
          <w:color w:val="222222"/>
          <w:shd w:val="clear" w:color="auto" w:fill="FFFFFF"/>
        </w:rPr>
        <w:t xml:space="preserve"> 2009 </w:t>
      </w:r>
      <w:r w:rsidRPr="00993D41">
        <w:rPr>
          <w:rFonts w:ascii="Calibri" w:eastAsia="Times New Roman" w:hAnsi="Calibri" w:cs="Arial"/>
          <w:i/>
          <w:iCs/>
          <w:color w:val="222222"/>
          <w:shd w:val="clear" w:color="auto" w:fill="FFFFFF"/>
        </w:rPr>
        <w:t>Sampling: design and analysis</w:t>
      </w:r>
      <w:r w:rsidRPr="00993D41">
        <w:rPr>
          <w:rFonts w:ascii="Calibri" w:eastAsia="Times New Roman" w:hAnsi="Calibri" w:cs="Arial"/>
          <w:color w:val="222222"/>
          <w:shd w:val="clear" w:color="auto" w:fill="FFFFFF"/>
        </w:rPr>
        <w:t>. Cengage Learning.</w:t>
      </w:r>
      <w:r w:rsidRPr="008A6AE9">
        <w:rPr>
          <w:rFonts w:ascii="Calibri" w:eastAsia="Times New Roman" w:hAnsi="Calibri" w:cs="Arial"/>
          <w:color w:val="222222"/>
          <w:shd w:val="clear" w:color="auto" w:fill="FFFFFF"/>
        </w:rPr>
        <w:t xml:space="preserve"> </w:t>
      </w:r>
    </w:p>
    <w:p w14:paraId="6829D1A1" w14:textId="77777777" w:rsidR="002D0034" w:rsidRDefault="002D0034" w:rsidP="002D0034"/>
    <w:p w14:paraId="10413F97" w14:textId="77777777" w:rsidR="00191567" w:rsidRDefault="00191567"/>
    <w:sectPr w:rsidR="00191567" w:rsidSect="001E3011">
      <w:headerReference w:type="default" r:id="rId6"/>
      <w:pgSz w:w="11900" w:h="16840"/>
      <w:pgMar w:top="1440" w:right="1268"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E95A7" w14:textId="77777777" w:rsidR="009A17D3" w:rsidRDefault="009A17D3" w:rsidP="002D0034">
      <w:r>
        <w:separator/>
      </w:r>
    </w:p>
  </w:endnote>
  <w:endnote w:type="continuationSeparator" w:id="0">
    <w:p w14:paraId="38FAFAA8" w14:textId="77777777" w:rsidR="009A17D3" w:rsidRDefault="009A17D3" w:rsidP="002D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58A42" w14:textId="77777777" w:rsidR="009A17D3" w:rsidRDefault="009A17D3" w:rsidP="002D0034">
      <w:r>
        <w:separator/>
      </w:r>
    </w:p>
  </w:footnote>
  <w:footnote w:type="continuationSeparator" w:id="0">
    <w:p w14:paraId="5E06ED86" w14:textId="77777777" w:rsidR="009A17D3" w:rsidRDefault="009A17D3" w:rsidP="002D00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76617" w14:textId="748676DF" w:rsidR="00A2574B" w:rsidRPr="00E962F4" w:rsidRDefault="00A50AD6" w:rsidP="002056BC">
    <w:pPr>
      <w:contextualSpacing/>
      <w:rPr>
        <w:rFonts w:ascii="Calibri" w:hAnsi="Calibri"/>
        <w:sz w:val="22"/>
        <w:szCs w:val="22"/>
      </w:rPr>
    </w:pPr>
    <w:r>
      <w:rPr>
        <w:rFonts w:ascii="Calibri" w:hAnsi="Calibri"/>
        <w:sz w:val="22"/>
        <w:szCs w:val="22"/>
      </w:rPr>
      <w:t>Supplementary methods</w:t>
    </w:r>
    <w:r w:rsidR="00A2574B" w:rsidRPr="00E962F4">
      <w:rPr>
        <w:rFonts w:ascii="Calibri" w:hAnsi="Calibri"/>
        <w:sz w:val="22"/>
        <w:szCs w:val="22"/>
      </w:rPr>
      <w:t xml:space="preserve"> for Knowles </w:t>
    </w:r>
    <w:r w:rsidR="00A2574B" w:rsidRPr="00E962F4">
      <w:rPr>
        <w:rFonts w:ascii="Calibri" w:hAnsi="Calibri"/>
        <w:i/>
        <w:sz w:val="22"/>
        <w:szCs w:val="22"/>
      </w:rPr>
      <w:t>et al</w:t>
    </w:r>
    <w:r w:rsidR="00A2574B" w:rsidRPr="00E962F4">
      <w:rPr>
        <w:rFonts w:ascii="Calibri" w:hAnsi="Calibri"/>
        <w:sz w:val="22"/>
        <w:szCs w:val="22"/>
      </w:rPr>
      <w:t>., Optimising cluster survey design for planning schistosomiasis preventive chemotherapy</w:t>
    </w:r>
  </w:p>
  <w:p w14:paraId="0FDCF0D4" w14:textId="6FB64B65" w:rsidR="00A2574B" w:rsidRPr="006B071A" w:rsidRDefault="00A257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034"/>
    <w:rsid w:val="00060C4B"/>
    <w:rsid w:val="00066F35"/>
    <w:rsid w:val="000A105C"/>
    <w:rsid w:val="00121FC5"/>
    <w:rsid w:val="001470B0"/>
    <w:rsid w:val="001905F5"/>
    <w:rsid w:val="00191567"/>
    <w:rsid w:val="00196F7B"/>
    <w:rsid w:val="001D4820"/>
    <w:rsid w:val="001E3011"/>
    <w:rsid w:val="001F536F"/>
    <w:rsid w:val="002056BC"/>
    <w:rsid w:val="00246814"/>
    <w:rsid w:val="00285A1A"/>
    <w:rsid w:val="002A1162"/>
    <w:rsid w:val="002B09BC"/>
    <w:rsid w:val="002B7B85"/>
    <w:rsid w:val="002C52F4"/>
    <w:rsid w:val="002D0034"/>
    <w:rsid w:val="002E74F6"/>
    <w:rsid w:val="003122CC"/>
    <w:rsid w:val="003403A6"/>
    <w:rsid w:val="003519AB"/>
    <w:rsid w:val="00352C2E"/>
    <w:rsid w:val="00373855"/>
    <w:rsid w:val="003A4F8E"/>
    <w:rsid w:val="003B4498"/>
    <w:rsid w:val="003D759E"/>
    <w:rsid w:val="0041050B"/>
    <w:rsid w:val="004357B3"/>
    <w:rsid w:val="00457B74"/>
    <w:rsid w:val="00484E59"/>
    <w:rsid w:val="004A1DBA"/>
    <w:rsid w:val="004D0113"/>
    <w:rsid w:val="005222A0"/>
    <w:rsid w:val="00522448"/>
    <w:rsid w:val="00570B29"/>
    <w:rsid w:val="005A20D8"/>
    <w:rsid w:val="005B001F"/>
    <w:rsid w:val="005C44D8"/>
    <w:rsid w:val="00613B16"/>
    <w:rsid w:val="0061673B"/>
    <w:rsid w:val="00623ABF"/>
    <w:rsid w:val="00643C65"/>
    <w:rsid w:val="0073037B"/>
    <w:rsid w:val="00734E87"/>
    <w:rsid w:val="00741A62"/>
    <w:rsid w:val="00763C1A"/>
    <w:rsid w:val="007950B8"/>
    <w:rsid w:val="00901FE1"/>
    <w:rsid w:val="00905135"/>
    <w:rsid w:val="00946DD0"/>
    <w:rsid w:val="00993D41"/>
    <w:rsid w:val="009974CB"/>
    <w:rsid w:val="009A17D3"/>
    <w:rsid w:val="009B0064"/>
    <w:rsid w:val="009D1859"/>
    <w:rsid w:val="009D70D0"/>
    <w:rsid w:val="009E7457"/>
    <w:rsid w:val="00A230D6"/>
    <w:rsid w:val="00A2574B"/>
    <w:rsid w:val="00A32262"/>
    <w:rsid w:val="00A50AD6"/>
    <w:rsid w:val="00A6223D"/>
    <w:rsid w:val="00A65494"/>
    <w:rsid w:val="00AB6027"/>
    <w:rsid w:val="00AF35C9"/>
    <w:rsid w:val="00B14C04"/>
    <w:rsid w:val="00B15FEE"/>
    <w:rsid w:val="00B203E9"/>
    <w:rsid w:val="00B21B4D"/>
    <w:rsid w:val="00B509D3"/>
    <w:rsid w:val="00B57CB9"/>
    <w:rsid w:val="00C32C7E"/>
    <w:rsid w:val="00C37E6B"/>
    <w:rsid w:val="00C460E0"/>
    <w:rsid w:val="00C46A47"/>
    <w:rsid w:val="00C528D8"/>
    <w:rsid w:val="00C950F8"/>
    <w:rsid w:val="00D27636"/>
    <w:rsid w:val="00D64B9C"/>
    <w:rsid w:val="00D73C7C"/>
    <w:rsid w:val="00D97822"/>
    <w:rsid w:val="00E07510"/>
    <w:rsid w:val="00E72116"/>
    <w:rsid w:val="00E85005"/>
    <w:rsid w:val="00E962F4"/>
    <w:rsid w:val="00EE1A53"/>
    <w:rsid w:val="00EE6AA2"/>
    <w:rsid w:val="00EE739E"/>
    <w:rsid w:val="00EF1794"/>
    <w:rsid w:val="00EF33B5"/>
    <w:rsid w:val="00F35E10"/>
    <w:rsid w:val="00F500C3"/>
    <w:rsid w:val="00F71C4C"/>
    <w:rsid w:val="00F74BC1"/>
    <w:rsid w:val="00FE2F02"/>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1B201"/>
  <w14:defaultImageDpi w14:val="300"/>
  <w15:docId w15:val="{09C0535E-0ED8-4E94-B33A-5CD9E85EA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0034"/>
  </w:style>
  <w:style w:type="paragraph" w:styleId="Heading1">
    <w:name w:val="heading 1"/>
    <w:basedOn w:val="Normal"/>
    <w:link w:val="Heading1Char"/>
    <w:uiPriority w:val="9"/>
    <w:qFormat/>
    <w:rsid w:val="002D003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034"/>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2D0034"/>
    <w:rPr>
      <w:sz w:val="18"/>
      <w:szCs w:val="18"/>
    </w:rPr>
  </w:style>
  <w:style w:type="paragraph" w:styleId="CommentText">
    <w:name w:val="annotation text"/>
    <w:basedOn w:val="Normal"/>
    <w:link w:val="CommentTextChar"/>
    <w:uiPriority w:val="99"/>
    <w:unhideWhenUsed/>
    <w:rsid w:val="002D0034"/>
  </w:style>
  <w:style w:type="character" w:customStyle="1" w:styleId="CommentTextChar">
    <w:name w:val="Comment Text Char"/>
    <w:basedOn w:val="DefaultParagraphFont"/>
    <w:link w:val="CommentText"/>
    <w:uiPriority w:val="99"/>
    <w:rsid w:val="002D0034"/>
  </w:style>
  <w:style w:type="paragraph" w:styleId="Header">
    <w:name w:val="header"/>
    <w:basedOn w:val="Normal"/>
    <w:link w:val="HeaderChar"/>
    <w:uiPriority w:val="99"/>
    <w:unhideWhenUsed/>
    <w:rsid w:val="002D0034"/>
    <w:pPr>
      <w:tabs>
        <w:tab w:val="center" w:pos="4320"/>
        <w:tab w:val="right" w:pos="8640"/>
      </w:tabs>
    </w:pPr>
  </w:style>
  <w:style w:type="character" w:customStyle="1" w:styleId="HeaderChar">
    <w:name w:val="Header Char"/>
    <w:basedOn w:val="DefaultParagraphFont"/>
    <w:link w:val="Header"/>
    <w:uiPriority w:val="99"/>
    <w:rsid w:val="002D0034"/>
  </w:style>
  <w:style w:type="character" w:customStyle="1" w:styleId="apple-converted-space">
    <w:name w:val="apple-converted-space"/>
    <w:basedOn w:val="DefaultParagraphFont"/>
    <w:rsid w:val="002D0034"/>
  </w:style>
  <w:style w:type="paragraph" w:styleId="BalloonText">
    <w:name w:val="Balloon Text"/>
    <w:basedOn w:val="Normal"/>
    <w:link w:val="BalloonTextChar"/>
    <w:uiPriority w:val="99"/>
    <w:semiHidden/>
    <w:unhideWhenUsed/>
    <w:rsid w:val="002D00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0034"/>
    <w:rPr>
      <w:rFonts w:ascii="Lucida Grande" w:hAnsi="Lucida Grande" w:cs="Lucida Grande"/>
      <w:sz w:val="18"/>
      <w:szCs w:val="18"/>
    </w:rPr>
  </w:style>
  <w:style w:type="paragraph" w:styleId="Footer">
    <w:name w:val="footer"/>
    <w:basedOn w:val="Normal"/>
    <w:link w:val="FooterChar"/>
    <w:uiPriority w:val="99"/>
    <w:unhideWhenUsed/>
    <w:rsid w:val="002D0034"/>
    <w:pPr>
      <w:tabs>
        <w:tab w:val="center" w:pos="4320"/>
        <w:tab w:val="right" w:pos="8640"/>
      </w:tabs>
    </w:pPr>
  </w:style>
  <w:style w:type="character" w:customStyle="1" w:styleId="FooterChar">
    <w:name w:val="Footer Char"/>
    <w:basedOn w:val="DefaultParagraphFont"/>
    <w:link w:val="Footer"/>
    <w:uiPriority w:val="99"/>
    <w:rsid w:val="002D0034"/>
  </w:style>
  <w:style w:type="paragraph" w:styleId="CommentSubject">
    <w:name w:val="annotation subject"/>
    <w:basedOn w:val="CommentText"/>
    <w:next w:val="CommentText"/>
    <w:link w:val="CommentSubjectChar"/>
    <w:uiPriority w:val="99"/>
    <w:semiHidden/>
    <w:unhideWhenUsed/>
    <w:rsid w:val="00E07510"/>
    <w:rPr>
      <w:b/>
      <w:bCs/>
      <w:sz w:val="20"/>
      <w:szCs w:val="20"/>
    </w:rPr>
  </w:style>
  <w:style w:type="character" w:customStyle="1" w:styleId="CommentSubjectChar">
    <w:name w:val="Comment Subject Char"/>
    <w:basedOn w:val="CommentTextChar"/>
    <w:link w:val="CommentSubject"/>
    <w:uiPriority w:val="99"/>
    <w:semiHidden/>
    <w:rsid w:val="00E075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969049">
      <w:bodyDiv w:val="1"/>
      <w:marLeft w:val="0"/>
      <w:marRight w:val="0"/>
      <w:marTop w:val="0"/>
      <w:marBottom w:val="0"/>
      <w:divBdr>
        <w:top w:val="none" w:sz="0" w:space="0" w:color="auto"/>
        <w:left w:val="none" w:sz="0" w:space="0" w:color="auto"/>
        <w:bottom w:val="none" w:sz="0" w:space="0" w:color="auto"/>
        <w:right w:val="none" w:sz="0" w:space="0" w:color="auto"/>
      </w:divBdr>
    </w:div>
    <w:div w:id="20681461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935</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Knowles</dc:creator>
  <cp:keywords/>
  <dc:description/>
  <cp:lastModifiedBy>Sarah Knowles</cp:lastModifiedBy>
  <cp:revision>4</cp:revision>
  <dcterms:created xsi:type="dcterms:W3CDTF">2017-05-22T08:15:00Z</dcterms:created>
  <dcterms:modified xsi:type="dcterms:W3CDTF">2017-05-22T16:19:00Z</dcterms:modified>
</cp:coreProperties>
</file>