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F7" w:rsidRPr="00DA3B48" w:rsidRDefault="000E70F7" w:rsidP="000E70F7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bookmarkStart w:id="0" w:name="_GoBack"/>
      <w:bookmarkEnd w:id="0"/>
    </w:p>
    <w:p w:rsidR="000E70F7" w:rsidRDefault="000E70F7" w:rsidP="000E70F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Text S1</w:t>
      </w: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  <w:b/>
          <w:lang w:val="en-GB"/>
        </w:rPr>
      </w:pPr>
      <w:r w:rsidRPr="00E26185">
        <w:rPr>
          <w:rFonts w:ascii="Times New Roman" w:hAnsi="Times New Roman" w:cs="Times New Roman"/>
          <w:b/>
          <w:lang w:val="en-GB"/>
        </w:rPr>
        <w:t>Estimator for Tau statistic</w:t>
      </w: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The tau statistic used here calculates the probability of a pair of cases from the same month being of the same serotype given they live distance </w:t>
      </w:r>
      <w:r>
        <w:rPr>
          <w:rFonts w:ascii="Times New Roman" w:hAnsi="Times New Roman" w:cs="Times New Roman"/>
          <w:i/>
          <w:lang w:val="en-GB"/>
        </w:rPr>
        <w:t>d</w:t>
      </w:r>
      <w:r>
        <w:rPr>
          <w:rFonts w:ascii="Times New Roman" w:hAnsi="Times New Roman" w:cs="Times New Roman"/>
          <w:lang w:val="en-GB"/>
        </w:rPr>
        <w:t xml:space="preserve"> apart, relative to the probability that any two individuals sick in that month are sick with the same serotype:</w:t>
      </w:r>
    </w:p>
    <w:p w:rsidR="000E70F7" w:rsidRPr="00E26185" w:rsidRDefault="000E70F7" w:rsidP="000E70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0E70F7" w:rsidRPr="003775FA" w:rsidRDefault="000E70F7" w:rsidP="000E70F7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τ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func>
                <m:funcPr>
                  <m:ctrlPr>
                    <w:rPr>
                      <w:rFonts w:ascii="Cambria Math" w:hAnsi="Cambria Math" w:cs="Times New Roman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Pr</m:t>
                  </m:r>
                </m:fName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</m:sSub>
                    </m:e>
                    <m:e>
                      <m:r>
                        <w:rPr>
                          <w:rFonts w:ascii="Cambria Math" w:hAnsi="Cambria Math" w:cs="Times New Roman"/>
                        </w:rPr>
                        <m:t xml:space="preserve">j∈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Ω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1</m:t>
                              </m:r>
                            </m:sub>
                          </m:sSub>
                          <m:r>
                            <w:rPr>
                              <w:rFonts w:ascii="Cambria Math" w:hAnsi="Cambria Math" w:cs="Times New Roman"/>
                            </w:rPr>
                            <m:t>,</m:t>
                          </m:r>
                          <m:sSub>
                            <m:sSubPr>
                              <m:ctrlPr>
                                <w:rPr>
                                  <w:rFonts w:ascii="Cambria Math" w:hAnsi="Cambria Math" w:cs="Times New Roman"/>
                                  <w:i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hAnsi="Cambria Math" w:cs="Times New Roman"/>
                                </w:rPr>
                                <m:t>d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</w:rPr>
                                <m:t>2</m:t>
                              </m:r>
                            </m:sub>
                          </m:sSub>
                        </m:e>
                      </m:d>
                    </m:e>
                  </m:d>
                </m:e>
              </m:func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</w:rPr>
                <m:t>Pr⁡</m:t>
              </m:r>
              <m:r>
                <w:rPr>
                  <w:rFonts w:ascii="Cambria Math" w:hAnsi="Cambria Math" w:cs="Times New Roman"/>
                </w:rPr>
                <m:t>(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>=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z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j</m:t>
                  </m:r>
                </m:sub>
              </m:sSub>
              <m:r>
                <w:rPr>
                  <w:rFonts w:ascii="Cambria Math" w:hAnsi="Cambria Math" w:cs="Times New Roman"/>
                </w:rPr>
                <m:t>|j</m:t>
              </m:r>
              <m:r>
                <w:rPr>
                  <w:rFonts w:ascii="Cambria Math" w:hAnsi="Cambria Math" w:cs="Times New Roman" w:hint="eastAsia"/>
                </w:rPr>
                <m:t>∈</m:t>
              </m:r>
              <m:sSub>
                <m:sSubPr>
                  <m:ctrlPr>
                    <w:rPr>
                      <w:rFonts w:ascii="Cambria Math" w:hAnsi="Cambria Math" w:cs="Times New Roman"/>
                    </w:rPr>
                  </m:ctrlPr>
                </m:sSub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Ω</m:t>
                  </m:r>
                  <m:ctrlPr>
                    <w:rPr>
                      <w:rFonts w:ascii="Cambria Math" w:hAnsi="Cambria Math" w:cs="Times New Roman"/>
                      <w:i/>
                    </w:rPr>
                  </m:ctrlP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i</m:t>
                  </m:r>
                </m:sub>
              </m:sSub>
              <m:r>
                <w:rPr>
                  <w:rFonts w:ascii="Cambria Math" w:hAnsi="Cambria Math" w:cs="Times New Roman"/>
                </w:rPr>
                <m:t xml:space="preserve">(⋅)) </m:t>
              </m:r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</w:rPr>
      </w:pP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</w:rPr>
      </w:pPr>
      <w:r w:rsidRPr="00781D58">
        <w:rPr>
          <w:rFonts w:ascii="Times New Roman" w:hAnsi="Times New Roman" w:cs="Times New Roman"/>
        </w:rPr>
        <w:t xml:space="preserve">where </w:t>
      </w:r>
      <w:proofErr w:type="spellStart"/>
      <w:r w:rsidRPr="008F5FE2">
        <w:rPr>
          <w:rFonts w:ascii="Times New Roman" w:hAnsi="Times New Roman" w:cs="Times New Roman"/>
          <w:i/>
        </w:rPr>
        <w:t>Ω</w:t>
      </w:r>
      <w:r w:rsidRPr="008F5FE2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8F5FE2">
        <w:rPr>
          <w:rFonts w:ascii="Times New Roman" w:hAnsi="Times New Roman" w:cs="Times New Roman"/>
          <w:i/>
        </w:rPr>
        <w:t>(d</w:t>
      </w:r>
      <w:r w:rsidRPr="008F5FE2">
        <w:rPr>
          <w:rFonts w:ascii="Times New Roman" w:hAnsi="Times New Roman" w:cs="Times New Roman"/>
          <w:i/>
          <w:vertAlign w:val="subscript"/>
        </w:rPr>
        <w:t>1</w:t>
      </w:r>
      <w:r w:rsidRPr="008F5FE2">
        <w:rPr>
          <w:rFonts w:ascii="Times New Roman" w:hAnsi="Times New Roman" w:cs="Times New Roman"/>
          <w:i/>
        </w:rPr>
        <w:t>, d2)</w:t>
      </w:r>
      <w:r w:rsidRPr="00781D58">
        <w:rPr>
          <w:rFonts w:ascii="Times New Roman" w:hAnsi="Times New Roman" w:cs="Times New Roman"/>
        </w:rPr>
        <w:t xml:space="preserve"> is the set of cases occurring during the same month and within dis</w:t>
      </w:r>
      <w:r>
        <w:rPr>
          <w:rFonts w:ascii="Times New Roman" w:hAnsi="Times New Roman" w:cs="Times New Roman"/>
        </w:rPr>
        <w:t xml:space="preserve">tances </w:t>
      </w:r>
      <w:r w:rsidRPr="008F5FE2">
        <w:rPr>
          <w:rFonts w:ascii="Times New Roman" w:hAnsi="Times New Roman" w:cs="Times New Roman"/>
          <w:i/>
        </w:rPr>
        <w:t>d</w:t>
      </w:r>
      <w:r w:rsidRPr="008F5FE2">
        <w:rPr>
          <w:rFonts w:ascii="Times New Roman" w:hAnsi="Times New Roman" w:cs="Times New Roman"/>
          <w:i/>
          <w:vertAlign w:val="subscript"/>
        </w:rPr>
        <w:t>1</w:t>
      </w:r>
      <w:r>
        <w:rPr>
          <w:rFonts w:ascii="Times New Roman" w:hAnsi="Times New Roman" w:cs="Times New Roman"/>
        </w:rPr>
        <w:t xml:space="preserve"> and </w:t>
      </w:r>
      <w:r w:rsidRPr="008F5FE2">
        <w:rPr>
          <w:rFonts w:ascii="Times New Roman" w:hAnsi="Times New Roman" w:cs="Times New Roman"/>
          <w:i/>
        </w:rPr>
        <w:t>d</w:t>
      </w:r>
      <w:r w:rsidRPr="008F5FE2">
        <w:rPr>
          <w:rFonts w:ascii="Times New Roman" w:hAnsi="Times New Roman" w:cs="Times New Roman"/>
          <w:i/>
          <w:vertAlign w:val="subscript"/>
        </w:rPr>
        <w:t>2</w:t>
      </w:r>
      <w:r>
        <w:rPr>
          <w:rFonts w:ascii="Times New Roman" w:hAnsi="Times New Roman" w:cs="Times New Roman"/>
        </w:rPr>
        <w:t xml:space="preserve"> of case </w:t>
      </w:r>
      <w:proofErr w:type="spellStart"/>
      <w:r w:rsidRPr="008F5FE2">
        <w:rPr>
          <w:rFonts w:ascii="Times New Roman" w:hAnsi="Times New Roman" w:cs="Times New Roman"/>
          <w:i/>
        </w:rPr>
        <w:t>i</w:t>
      </w:r>
      <w:proofErr w:type="spellEnd"/>
      <w:r w:rsidRPr="008F5FE2">
        <w:rPr>
          <w:rFonts w:ascii="Times New Roman" w:hAnsi="Times New Roman" w:cs="Times New Roman"/>
          <w:i/>
        </w:rPr>
        <w:t xml:space="preserve">; </w:t>
      </w:r>
      <w:proofErr w:type="spellStart"/>
      <w:r w:rsidRPr="008F5FE2">
        <w:rPr>
          <w:rFonts w:ascii="Times New Roman" w:hAnsi="Times New Roman" w:cs="Times New Roman"/>
          <w:i/>
        </w:rPr>
        <w:t>Ω</w:t>
      </w:r>
      <w:r w:rsidRPr="008F5FE2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8F5FE2">
        <w:rPr>
          <w:rFonts w:ascii="Times New Roman" w:hAnsi="Times New Roman" w:cs="Times New Roman"/>
          <w:i/>
        </w:rPr>
        <w:t>(.)</w:t>
      </w:r>
      <w:r w:rsidRPr="00781D58">
        <w:rPr>
          <w:rFonts w:ascii="Times New Roman" w:hAnsi="Times New Roman" w:cs="Times New Roman"/>
        </w:rPr>
        <w:t xml:space="preserve"> is the set of all cases occurring in the same month, and </w:t>
      </w:r>
      <w:proofErr w:type="spellStart"/>
      <w:r w:rsidRPr="008F5FE2">
        <w:rPr>
          <w:rFonts w:ascii="Times New Roman" w:hAnsi="Times New Roman" w:cs="Times New Roman"/>
          <w:i/>
        </w:rPr>
        <w:t>z</w:t>
      </w:r>
      <w:r w:rsidRPr="008F5FE2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781D58">
        <w:rPr>
          <w:rFonts w:ascii="Times New Roman" w:hAnsi="Times New Roman" w:cs="Times New Roman"/>
        </w:rPr>
        <w:t xml:space="preserve"> is the serotype of case </w:t>
      </w:r>
      <w:proofErr w:type="spellStart"/>
      <w:r w:rsidRPr="008F5FE2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>.</w:t>
      </w: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</w:rPr>
      </w:pP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The estimator we used for the tau statistic was as follows:</w:t>
      </w:r>
    </w:p>
    <w:p w:rsidR="000E70F7" w:rsidRPr="003775FA" w:rsidRDefault="000E70F7" w:rsidP="000E70F7">
      <w:pPr>
        <w:spacing w:line="360" w:lineRule="auto"/>
        <w:jc w:val="both"/>
        <w:rPr>
          <w:rFonts w:ascii="Times New Roman" w:hAnsi="Times New Roman" w:cs="Times New Roman"/>
        </w:rPr>
      </w:pPr>
      <m:oMathPara>
        <m:oMath>
          <m:acc>
            <m:accPr>
              <m:ctrlPr>
                <w:rPr>
                  <w:rFonts w:ascii="Cambria Math" w:hAnsi="Cambria Math" w:cs="Times New Roman"/>
                  <w:i/>
                </w:rPr>
              </m:ctrlPr>
            </m:accPr>
            <m:e>
              <m:r>
                <w:rPr>
                  <w:rFonts w:ascii="Cambria Math" w:hAnsi="Cambria Math" w:cs="Times New Roman"/>
                </w:rPr>
                <m:t>τ</m:t>
              </m:r>
            </m:e>
          </m:acc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r>
                <w:rPr>
                  <w:rFonts w:ascii="Cambria Math" w:hAnsi="Cambria Math" w:cs="Times New Roman"/>
                </w:rPr>
                <m:t xml:space="preserve">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hAnsi="Cambria Math" w:cs="Times New Roman"/>
                </w:rPr>
                <m:t>,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d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w:rPr>
                          <w:rFonts w:ascii="Cambria Math" w:hAnsi="Cambria Math" w:cs="Times New Roman" w:hint="eastAsia"/>
                        </w:rPr>
                        <m:t>≠</m:t>
                      </m:r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&lt;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 xml:space="preserve">, 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s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&gt;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d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&lt;1 month)</m:t>
                      </m:r>
                    </m:e>
                  </m:nary>
                </m:e>
              </m:nary>
            </m:num>
            <m:den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</w:rPr>
                    <m:t>i</m:t>
                  </m:r>
                </m:sub>
                <m:sup>
                  <m:r>
                    <w:rPr>
                      <w:rFonts w:ascii="Cambria Math" w:hAnsi="Cambria Math" w:cs="Times New Roman"/>
                    </w:rPr>
                    <m:t>N</m:t>
                  </m:r>
                </m:sup>
                <m:e>
                  <m:nary>
                    <m:naryPr>
                      <m:chr m:val="∑"/>
                      <m:limLoc m:val="undOvr"/>
                      <m:ctrlPr>
                        <w:rPr>
                          <w:rFonts w:ascii="Cambria Math" w:hAnsi="Cambria Math" w:cs="Times New Roman"/>
                          <w:i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</w:rPr>
                        <m:t>i</m:t>
                      </m:r>
                      <m:r>
                        <w:rPr>
                          <w:rFonts w:ascii="Cambria Math" w:hAnsi="Cambria Math" w:cs="Times New Roman" w:hint="eastAsia"/>
                        </w:rPr>
                        <m:t>≠</m:t>
                      </m:r>
                      <m:r>
                        <w:rPr>
                          <w:rFonts w:ascii="Cambria Math" w:hAnsi="Cambria Math" w:cs="Times New Roman"/>
                        </w:rPr>
                        <m:t>j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</w:rPr>
                        <m:t>N</m:t>
                      </m:r>
                    </m:sup>
                    <m:e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b/>
                              <w:i/>
                            </w:rPr>
                          </m:ctrlPr>
                        </m:sSubPr>
                        <m:e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e>
                        <m:sub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</w:rPr>
                            <m:t>2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(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=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z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,</m:t>
                      </m:r>
                      <m:sSub>
                        <m:sSubPr>
                          <m:ctrlPr>
                            <w:rPr>
                              <w:rFonts w:ascii="Cambria Math" w:hAnsi="Cambria Math" w:cs="Times New Roman"/>
                              <w:i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Times New Roman"/>
                            </w:rPr>
                            <m:t>t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</w:rPr>
                            <m:t>ij</m:t>
                          </m:r>
                        </m:sub>
                      </m:sSub>
                      <m:r>
                        <w:rPr>
                          <w:rFonts w:ascii="Cambria Math" w:hAnsi="Cambria Math" w:cs="Times New Roman"/>
                        </w:rPr>
                        <m:t>&lt;1 month)</m:t>
                      </m:r>
                    </m:e>
                  </m:nary>
                </m:e>
              </m:nary>
            </m:den>
          </m:f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  <w:lang w:val="en-GB"/>
        </w:rPr>
      </w:pPr>
    </w:p>
    <w:p w:rsidR="000E70F7" w:rsidRDefault="000E70F7" w:rsidP="000E70F7">
      <w:pPr>
        <w:spacing w:line="360" w:lineRule="auto"/>
        <w:jc w:val="both"/>
        <w:rPr>
          <w:rFonts w:ascii="Times New Roman" w:hAnsi="Times New Roman" w:cs="Times New Roman"/>
        </w:rPr>
      </w:pPr>
      <w:proofErr w:type="gramStart"/>
      <w:r w:rsidRPr="008F5FE2">
        <w:rPr>
          <w:rFonts w:ascii="Times New Roman" w:hAnsi="Times New Roman" w:cs="Times New Roman"/>
        </w:rPr>
        <w:t>where</w:t>
      </w:r>
      <w:proofErr w:type="gramEnd"/>
      <w:r>
        <w:rPr>
          <w:rFonts w:ascii="Times New Roman" w:hAnsi="Times New Roman" w:cs="Times New Roman"/>
        </w:rPr>
        <w:t xml:space="preserve"> </w:t>
      </w:r>
      <w:r w:rsidRPr="008F5FE2">
        <w:rPr>
          <w:rFonts w:ascii="Times New Roman" w:hAnsi="Times New Roman" w:cs="Times New Roman"/>
          <w:b/>
          <w:i/>
        </w:rPr>
        <w:t>I</w:t>
      </w:r>
      <w:r w:rsidRPr="008F5FE2">
        <w:rPr>
          <w:rFonts w:ascii="Times New Roman" w:hAnsi="Times New Roman" w:cs="Times New Roman"/>
          <w:b/>
          <w:i/>
          <w:vertAlign w:val="subscript"/>
        </w:rPr>
        <w:t>1</w:t>
      </w:r>
      <w:r>
        <w:rPr>
          <w:rFonts w:ascii="Times New Roman" w:hAnsi="Times New Roman" w:cs="Times New Roman"/>
          <w:b/>
        </w:rPr>
        <w:t xml:space="preserve"> </w:t>
      </w:r>
      <w:r w:rsidRPr="008F5FE2">
        <w:rPr>
          <w:rFonts w:ascii="Times New Roman" w:hAnsi="Times New Roman" w:cs="Times New Roman"/>
        </w:rPr>
        <w:t>and</w:t>
      </w:r>
      <w:r>
        <w:rPr>
          <w:rFonts w:ascii="Times New Roman" w:hAnsi="Times New Roman" w:cs="Times New Roman"/>
          <w:b/>
        </w:rPr>
        <w:t xml:space="preserve"> </w:t>
      </w:r>
      <w:r w:rsidRPr="008F5FE2">
        <w:rPr>
          <w:rFonts w:ascii="Times New Roman" w:hAnsi="Times New Roman" w:cs="Times New Roman"/>
          <w:b/>
          <w:i/>
        </w:rPr>
        <w:t>I</w:t>
      </w:r>
      <w:r w:rsidRPr="008F5FE2">
        <w:rPr>
          <w:rFonts w:ascii="Times New Roman" w:hAnsi="Times New Roman" w:cs="Times New Roman"/>
          <w:b/>
          <w:i/>
          <w:vertAlign w:val="subscript"/>
        </w:rPr>
        <w:t>2</w:t>
      </w:r>
      <w:r>
        <w:rPr>
          <w:rFonts w:ascii="Times New Roman" w:hAnsi="Times New Roman" w:cs="Times New Roman"/>
        </w:rPr>
        <w:t xml:space="preserve"> are two indicator variables,</w:t>
      </w:r>
      <w:r w:rsidRPr="008F5FE2">
        <w:rPr>
          <w:rFonts w:ascii="Times New Roman" w:hAnsi="Times New Roman" w:cs="Times New Roman"/>
        </w:rPr>
        <w:t xml:space="preserve"> </w:t>
      </w:r>
      <w:proofErr w:type="spellStart"/>
      <w:r w:rsidRPr="008F5FE2">
        <w:rPr>
          <w:rFonts w:ascii="Times New Roman" w:hAnsi="Times New Roman" w:cs="Times New Roman"/>
          <w:i/>
        </w:rPr>
        <w:t>s</w:t>
      </w:r>
      <w:r w:rsidRPr="008F5FE2">
        <w:rPr>
          <w:rFonts w:ascii="Times New Roman" w:hAnsi="Times New Roman" w:cs="Times New Roman"/>
          <w:i/>
          <w:vertAlign w:val="subscript"/>
        </w:rPr>
        <w:t>ij</w:t>
      </w:r>
      <w:proofErr w:type="spellEnd"/>
      <w:r>
        <w:rPr>
          <w:rFonts w:ascii="Times New Roman" w:hAnsi="Times New Roman" w:cs="Times New Roman"/>
        </w:rPr>
        <w:t xml:space="preserve"> is the distance between cases </w:t>
      </w:r>
      <w:proofErr w:type="spellStart"/>
      <w:r w:rsidRPr="008F5FE2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 and </w:t>
      </w:r>
      <w:r w:rsidRPr="008F5FE2"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8F5FE2">
        <w:rPr>
          <w:rFonts w:ascii="Times New Roman" w:hAnsi="Times New Roman" w:cs="Times New Roman"/>
          <w:i/>
        </w:rPr>
        <w:t>t</w:t>
      </w:r>
      <w:r w:rsidRPr="008F5FE2">
        <w:rPr>
          <w:rFonts w:ascii="Times New Roman" w:hAnsi="Times New Roman" w:cs="Times New Roman"/>
          <w:i/>
          <w:vertAlign w:val="subscript"/>
        </w:rPr>
        <w:t>ij</w:t>
      </w:r>
      <w:proofErr w:type="spellEnd"/>
      <w:r>
        <w:rPr>
          <w:rFonts w:ascii="Times New Roman" w:hAnsi="Times New Roman" w:cs="Times New Roman"/>
        </w:rPr>
        <w:t xml:space="preserve"> is the time between when the </w:t>
      </w:r>
      <w:proofErr w:type="spellStart"/>
      <w:r w:rsidRPr="008F5FE2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 and </w:t>
      </w:r>
      <w:r>
        <w:rPr>
          <w:rFonts w:ascii="Times New Roman" w:hAnsi="Times New Roman" w:cs="Times New Roman"/>
          <w:i/>
        </w:rPr>
        <w:t>j</w:t>
      </w:r>
      <w:r>
        <w:rPr>
          <w:rFonts w:ascii="Times New Roman" w:hAnsi="Times New Roman" w:cs="Times New Roman"/>
        </w:rPr>
        <w:t xml:space="preserve"> got sick, </w:t>
      </w:r>
      <w:proofErr w:type="spellStart"/>
      <w:r w:rsidRPr="00A25B37">
        <w:rPr>
          <w:rFonts w:ascii="Times New Roman" w:hAnsi="Times New Roman" w:cs="Times New Roman"/>
          <w:i/>
        </w:rPr>
        <w:t>z</w:t>
      </w:r>
      <w:r w:rsidRPr="00A25B37">
        <w:rPr>
          <w:rFonts w:ascii="Times New Roman" w:hAnsi="Times New Roman" w:cs="Times New Roman"/>
          <w:i/>
          <w:vertAlign w:val="subscript"/>
        </w:rPr>
        <w:t>i</w:t>
      </w:r>
      <w:proofErr w:type="spellEnd"/>
      <w:r w:rsidRPr="00781D58">
        <w:rPr>
          <w:rFonts w:ascii="Times New Roman" w:hAnsi="Times New Roman" w:cs="Times New Roman"/>
        </w:rPr>
        <w:t xml:space="preserve"> is the serotype of case </w:t>
      </w:r>
      <w:proofErr w:type="spellStart"/>
      <w:r w:rsidRPr="00A25B37">
        <w:rPr>
          <w:rFonts w:ascii="Times New Roman" w:hAnsi="Times New Roman" w:cs="Times New Roman"/>
          <w:i/>
        </w:rPr>
        <w:t>i</w:t>
      </w:r>
      <w:proofErr w:type="spellEnd"/>
      <w:r>
        <w:rPr>
          <w:rFonts w:ascii="Times New Roman" w:hAnsi="Times New Roman" w:cs="Times New Roman"/>
        </w:rPr>
        <w:t xml:space="preserve"> and N is the total number of cases.</w:t>
      </w:r>
    </w:p>
    <w:p w:rsidR="00B7719A" w:rsidRDefault="00B7719A"/>
    <w:sectPr w:rsidR="00B77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F7"/>
    <w:rsid w:val="000E70F7"/>
    <w:rsid w:val="00B7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0C6BD1-C2A4-405D-B0BF-E287C6CFE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70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cuong hoang</dc:creator>
  <cp:keywords/>
  <dc:description/>
  <cp:lastModifiedBy>cuong hoang</cp:lastModifiedBy>
  <cp:revision>1</cp:revision>
  <dcterms:created xsi:type="dcterms:W3CDTF">2016-12-03T20:25:00Z</dcterms:created>
  <dcterms:modified xsi:type="dcterms:W3CDTF">2016-12-03T20:25:00Z</dcterms:modified>
</cp:coreProperties>
</file>