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09E" w:rsidRPr="00CF25AA" w:rsidRDefault="00CF25A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CF25AA">
        <w:rPr>
          <w:rFonts w:ascii="Times New Roman" w:hAnsi="Times New Roman" w:cs="Times New Roman"/>
          <w:b/>
          <w:bCs/>
          <w:sz w:val="24"/>
          <w:szCs w:val="24"/>
        </w:rPr>
        <w:t>Checklist S2</w:t>
      </w:r>
      <w:r w:rsidRPr="00EF4091">
        <w:rPr>
          <w:rFonts w:ascii="Times New Roman" w:hAnsi="Times New Roman" w:cs="Times New Roman"/>
          <w:b/>
          <w:bCs/>
          <w:sz w:val="24"/>
          <w:szCs w:val="24"/>
        </w:rPr>
        <w:t>. STARD checklist.</w:t>
      </w:r>
    </w:p>
    <w:tbl>
      <w:tblPr>
        <w:tblStyle w:val="Grilledutableau1"/>
        <w:tblW w:w="5534" w:type="pct"/>
        <w:tblInd w:w="-510" w:type="dxa"/>
        <w:tblLook w:val="04A0"/>
      </w:tblPr>
      <w:tblGrid>
        <w:gridCol w:w="120"/>
        <w:gridCol w:w="1817"/>
        <w:gridCol w:w="528"/>
        <w:gridCol w:w="5757"/>
        <w:gridCol w:w="1951"/>
      </w:tblGrid>
      <w:tr w:rsidR="00CF25AA" w:rsidRPr="000E1F5E" w:rsidTr="00C0186D">
        <w:trPr>
          <w:trHeight w:val="288"/>
          <w:tblHeader/>
        </w:trPr>
        <w:tc>
          <w:tcPr>
            <w:tcW w:w="120" w:type="dxa"/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  <w:shd w:val="clear" w:color="auto" w:fill="auto"/>
            <w:vAlign w:val="center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Section &amp; Topic</w:t>
            </w:r>
          </w:p>
        </w:tc>
        <w:tc>
          <w:tcPr>
            <w:tcW w:w="528" w:type="dxa"/>
            <w:shd w:val="clear" w:color="auto" w:fill="auto"/>
            <w:vAlign w:val="center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No</w:t>
            </w:r>
          </w:p>
        </w:tc>
        <w:tc>
          <w:tcPr>
            <w:tcW w:w="5757" w:type="dxa"/>
            <w:shd w:val="clear" w:color="auto" w:fill="auto"/>
            <w:vAlign w:val="center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Item</w:t>
            </w:r>
          </w:p>
        </w:tc>
        <w:tc>
          <w:tcPr>
            <w:tcW w:w="1951" w:type="dxa"/>
            <w:shd w:val="clear" w:color="auto" w:fill="auto"/>
          </w:tcPr>
          <w:p w:rsidR="00CF25AA" w:rsidRPr="000E1F5E" w:rsidRDefault="00CF25AA" w:rsidP="00F25D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Reported on page #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TITLE OR ABSTRACT</w:t>
            </w: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1951" w:type="dxa"/>
          </w:tcPr>
          <w:p w:rsidR="00CF25AA" w:rsidRPr="000E1F5E" w:rsidRDefault="00CF25AA" w:rsidP="00F25D8F">
            <w:pPr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Identification as a study of diagnostic accuracy using at least one measure of accuracy</w:t>
            </w:r>
            <w:r w:rsidR="003617DD"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</w:t>
            </w: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(such as sensitivity, specificity, predictive values, or AUC)</w:t>
            </w:r>
          </w:p>
        </w:tc>
        <w:tc>
          <w:tcPr>
            <w:tcW w:w="1951" w:type="dxa"/>
          </w:tcPr>
          <w:p w:rsidR="00CF25AA" w:rsidRPr="000E1F5E" w:rsidRDefault="00672E29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1,2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ABSTRACT</w:t>
            </w: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951" w:type="dxa"/>
          </w:tcPr>
          <w:p w:rsidR="00CF25AA" w:rsidRPr="000E1F5E" w:rsidRDefault="00CF25AA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Structured summary of study design, met</w:t>
            </w:r>
            <w:r w:rsidR="003617DD"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hods, results, and conclusions </w:t>
            </w: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(for specific guidance, see STARD for Abstracts)</w:t>
            </w:r>
          </w:p>
        </w:tc>
        <w:tc>
          <w:tcPr>
            <w:tcW w:w="1951" w:type="dxa"/>
          </w:tcPr>
          <w:p w:rsidR="00CF25AA" w:rsidRPr="000E1F5E" w:rsidRDefault="00A91315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2,3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INTRODUCTION</w:t>
            </w: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951" w:type="dxa"/>
          </w:tcPr>
          <w:p w:rsidR="00CF25AA" w:rsidRPr="000E1F5E" w:rsidRDefault="00CF25AA" w:rsidP="00F25D8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951" w:type="dxa"/>
          </w:tcPr>
          <w:p w:rsidR="00CF25AA" w:rsidRPr="000E1F5E" w:rsidRDefault="002214C6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5,6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4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Study objectives and hypotheses</w:t>
            </w:r>
          </w:p>
        </w:tc>
        <w:tc>
          <w:tcPr>
            <w:tcW w:w="1951" w:type="dxa"/>
          </w:tcPr>
          <w:p w:rsidR="00CF25AA" w:rsidRPr="000E1F5E" w:rsidRDefault="00D37138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6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METHODS</w:t>
            </w: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951" w:type="dxa"/>
          </w:tcPr>
          <w:p w:rsidR="00CF25AA" w:rsidRPr="000E1F5E" w:rsidRDefault="00CF25AA" w:rsidP="00F25D8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Study design</w:t>
            </w: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5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Whether data collection was planned before the ind</w:t>
            </w:r>
            <w:r w:rsidR="003617DD"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ex test and reference standard </w:t>
            </w: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were performed (prospective study) or after (retrospective study)</w:t>
            </w:r>
          </w:p>
        </w:tc>
        <w:tc>
          <w:tcPr>
            <w:tcW w:w="1951" w:type="dxa"/>
          </w:tcPr>
          <w:p w:rsidR="00CF25AA" w:rsidRPr="000E1F5E" w:rsidRDefault="001A02B2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Participants</w:t>
            </w: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6</w:t>
            </w:r>
          </w:p>
        </w:tc>
        <w:tc>
          <w:tcPr>
            <w:tcW w:w="5757" w:type="dxa"/>
          </w:tcPr>
          <w:p w:rsidR="00CF25AA" w:rsidRPr="000E1F5E" w:rsidRDefault="000E1F5E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Eligibility </w:t>
            </w:r>
            <w:r w:rsidR="00CF25AA"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criteria </w:t>
            </w:r>
          </w:p>
        </w:tc>
        <w:tc>
          <w:tcPr>
            <w:tcW w:w="1951" w:type="dxa"/>
          </w:tcPr>
          <w:p w:rsidR="00CF25AA" w:rsidRPr="000E1F5E" w:rsidRDefault="001A02B2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  <w:r w:rsidR="006D2BD5"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,8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7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On what basis potentially eligible participants were identified </w:t>
            </w: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951" w:type="dxa"/>
          </w:tcPr>
          <w:p w:rsidR="00CF25AA" w:rsidRPr="000E1F5E" w:rsidRDefault="00121790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8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tabs>
                <w:tab w:val="left" w:pos="527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951" w:type="dxa"/>
          </w:tcPr>
          <w:p w:rsidR="00CF25AA" w:rsidRPr="000E1F5E" w:rsidRDefault="00C0186D" w:rsidP="00F25D8F">
            <w:pPr>
              <w:tabs>
                <w:tab w:val="left" w:pos="527"/>
              </w:tabs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9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Whether participants formed a consecutive, random or convenience series</w:t>
            </w:r>
          </w:p>
        </w:tc>
        <w:tc>
          <w:tcPr>
            <w:tcW w:w="1951" w:type="dxa"/>
          </w:tcPr>
          <w:p w:rsidR="00CF25AA" w:rsidRPr="000E1F5E" w:rsidRDefault="00596242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Test methods</w:t>
            </w: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10a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Index test, in sufficient detail to allow replication</w:t>
            </w:r>
          </w:p>
        </w:tc>
        <w:tc>
          <w:tcPr>
            <w:tcW w:w="1951" w:type="dxa"/>
          </w:tcPr>
          <w:p w:rsidR="00CF25AA" w:rsidRPr="000E1F5E" w:rsidRDefault="00AF4F34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10,11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10b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Reference standard, in sufficient detail to allow replication</w:t>
            </w:r>
          </w:p>
        </w:tc>
        <w:tc>
          <w:tcPr>
            <w:tcW w:w="1951" w:type="dxa"/>
          </w:tcPr>
          <w:p w:rsidR="00CF25AA" w:rsidRPr="000E1F5E" w:rsidRDefault="0051288C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8,9,10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11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Rationale for choosing the reference standard (if alternatives exist)</w:t>
            </w:r>
          </w:p>
        </w:tc>
        <w:tc>
          <w:tcPr>
            <w:tcW w:w="1951" w:type="dxa"/>
          </w:tcPr>
          <w:p w:rsidR="00CF25AA" w:rsidRPr="000E1F5E" w:rsidRDefault="003617DD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8,9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12a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Definition of and rationale for test positivity</w:t>
            </w:r>
            <w:r w:rsidR="003617DD"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cut-offs or result categories </w:t>
            </w: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of the index test, </w:t>
            </w:r>
            <w:r w:rsidRPr="000E1F5E">
              <w:rPr>
                <w:rFonts w:ascii="Times New Roman" w:hAnsi="Times New Roman" w:cs="Times New Roman"/>
                <w:sz w:val="20"/>
                <w:szCs w:val="20"/>
              </w:rPr>
              <w:t>distinguishing pre-specified from exploratory</w:t>
            </w:r>
          </w:p>
        </w:tc>
        <w:tc>
          <w:tcPr>
            <w:tcW w:w="1951" w:type="dxa"/>
          </w:tcPr>
          <w:p w:rsidR="00CF25AA" w:rsidRPr="000E1F5E" w:rsidRDefault="003617DD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12b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Definition of and rationale for test positivity</w:t>
            </w:r>
            <w:r w:rsidR="003617DD"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 cut-offs or result categories </w:t>
            </w: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of the reference standard, </w:t>
            </w:r>
            <w:r w:rsidRPr="000E1F5E">
              <w:rPr>
                <w:rFonts w:ascii="Times New Roman" w:hAnsi="Times New Roman" w:cs="Times New Roman"/>
                <w:sz w:val="20"/>
                <w:szCs w:val="20"/>
              </w:rPr>
              <w:t>distinguishing pre-specified from exploratory</w:t>
            </w:r>
          </w:p>
        </w:tc>
        <w:tc>
          <w:tcPr>
            <w:tcW w:w="1951" w:type="dxa"/>
          </w:tcPr>
          <w:p w:rsidR="00CF25AA" w:rsidRPr="00157346" w:rsidRDefault="000E1F5E" w:rsidP="00F25D8F">
            <w:pPr>
              <w:rPr>
                <w:rFonts w:ascii="Times New Roman" w:hAnsi="Times New Roman"/>
                <w:sz w:val="20"/>
                <w:szCs w:val="25"/>
                <w:lang w:bidi="th-TH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7,8</w:t>
            </w:r>
            <w:r w:rsidR="00157346">
              <w:rPr>
                <w:rFonts w:ascii="Times New Roman" w:hAnsi="Times New Roman"/>
                <w:sz w:val="20"/>
                <w:szCs w:val="25"/>
                <w:lang w:bidi="th-TH"/>
              </w:rPr>
              <w:t>,9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13a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Whether clinical information and reference s</w:t>
            </w:r>
            <w:r w:rsidR="003617DD"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tandard results were available </w:t>
            </w: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to the performers/readers of the index test</w:t>
            </w:r>
          </w:p>
        </w:tc>
        <w:tc>
          <w:tcPr>
            <w:tcW w:w="1951" w:type="dxa"/>
          </w:tcPr>
          <w:p w:rsidR="00CF25AA" w:rsidRPr="000E1F5E" w:rsidRDefault="00E56225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Del="0039653F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Del="0039653F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13b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Whether clinical information and index test results were available </w:t>
            </w: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to the assessors of the reference standard</w:t>
            </w:r>
          </w:p>
        </w:tc>
        <w:tc>
          <w:tcPr>
            <w:tcW w:w="1951" w:type="dxa"/>
          </w:tcPr>
          <w:p w:rsidR="00CF25AA" w:rsidRPr="000E1F5E" w:rsidRDefault="00ED1256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8,10,11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Analysis</w:t>
            </w: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14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Methods for estimating or c</w:t>
            </w:r>
            <w:r w:rsidR="002050A3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omparing measures of diagnostic </w:t>
            </w: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accuracy</w:t>
            </w:r>
          </w:p>
        </w:tc>
        <w:tc>
          <w:tcPr>
            <w:tcW w:w="1951" w:type="dxa"/>
          </w:tcPr>
          <w:p w:rsidR="00CF25AA" w:rsidRPr="000E1F5E" w:rsidRDefault="002050A3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15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How indeterminate index test or reference standard results were handled</w:t>
            </w:r>
          </w:p>
        </w:tc>
        <w:tc>
          <w:tcPr>
            <w:tcW w:w="1951" w:type="dxa"/>
          </w:tcPr>
          <w:p w:rsidR="00CF25AA" w:rsidRPr="000E1F5E" w:rsidRDefault="00155658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16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How missing data on the index test and reference standard were handled</w:t>
            </w:r>
          </w:p>
        </w:tc>
        <w:tc>
          <w:tcPr>
            <w:tcW w:w="1951" w:type="dxa"/>
          </w:tcPr>
          <w:p w:rsidR="00CF25AA" w:rsidRPr="000E1F5E" w:rsidRDefault="0019391E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</w:tr>
      <w:tr w:rsidR="00CF25AA" w:rsidRPr="000E1F5E" w:rsidTr="00C0186D">
        <w:trPr>
          <w:trHeight w:val="187"/>
        </w:trPr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17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951" w:type="dxa"/>
          </w:tcPr>
          <w:p w:rsidR="00CF25AA" w:rsidRPr="000E1F5E" w:rsidRDefault="0019391E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12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18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Intended sample size and how it was determined</w:t>
            </w:r>
          </w:p>
        </w:tc>
        <w:tc>
          <w:tcPr>
            <w:tcW w:w="1951" w:type="dxa"/>
          </w:tcPr>
          <w:p w:rsidR="00CF25AA" w:rsidRPr="000E1F5E" w:rsidRDefault="00B30C99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11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br w:type="page"/>
            </w: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RESULTS</w:t>
            </w: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951" w:type="dxa"/>
          </w:tcPr>
          <w:p w:rsidR="00CF25AA" w:rsidRPr="000E1F5E" w:rsidRDefault="00CF25AA" w:rsidP="00F25D8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Participants</w:t>
            </w: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19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Flow of participants, using a diagram</w:t>
            </w:r>
          </w:p>
        </w:tc>
        <w:tc>
          <w:tcPr>
            <w:tcW w:w="1951" w:type="dxa"/>
          </w:tcPr>
          <w:p w:rsidR="00CF25AA" w:rsidRPr="000E1F5E" w:rsidRDefault="00233A99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20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</w:rPr>
              <w:t>Baseline demographic and clinical characteristics of participants</w:t>
            </w:r>
          </w:p>
        </w:tc>
        <w:tc>
          <w:tcPr>
            <w:tcW w:w="1951" w:type="dxa"/>
          </w:tcPr>
          <w:p w:rsidR="00CF25AA" w:rsidRPr="000E1F5E" w:rsidRDefault="003926A1" w:rsidP="00F25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13,14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21a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Distribution of severity of disease in those with the target condition</w:t>
            </w:r>
          </w:p>
        </w:tc>
        <w:tc>
          <w:tcPr>
            <w:tcW w:w="1951" w:type="dxa"/>
          </w:tcPr>
          <w:p w:rsidR="00CF25AA" w:rsidRPr="000E1F5E" w:rsidRDefault="00D373D1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21b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Distribution of alternative diagnoses in those without the target condition</w:t>
            </w:r>
          </w:p>
        </w:tc>
        <w:tc>
          <w:tcPr>
            <w:tcW w:w="1951" w:type="dxa"/>
          </w:tcPr>
          <w:p w:rsidR="00CF25AA" w:rsidRPr="000E1F5E" w:rsidRDefault="001D0A78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13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22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951" w:type="dxa"/>
          </w:tcPr>
          <w:p w:rsidR="00CF25AA" w:rsidRPr="000E1F5E" w:rsidRDefault="000515FF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15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  <w:t>Test results</w:t>
            </w: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23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 xml:space="preserve">Cross tabulation of the index test results (or their distribution) </w:t>
            </w: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br/>
              <w:t>by the results of the reference standard</w:t>
            </w:r>
          </w:p>
        </w:tc>
        <w:tc>
          <w:tcPr>
            <w:tcW w:w="1951" w:type="dxa"/>
          </w:tcPr>
          <w:p w:rsidR="00CF25AA" w:rsidRPr="000E1F5E" w:rsidRDefault="001540B1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="001573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Table S3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24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951" w:type="dxa"/>
          </w:tcPr>
          <w:p w:rsidR="00CF25AA" w:rsidRPr="000E1F5E" w:rsidRDefault="001540B1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20</w:t>
            </w:r>
            <w:r w:rsidR="00157346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, Table S3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25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Any adverse events from performing the index test or the reference standard</w:t>
            </w:r>
          </w:p>
        </w:tc>
        <w:tc>
          <w:tcPr>
            <w:tcW w:w="1951" w:type="dxa"/>
          </w:tcPr>
          <w:p w:rsidR="00CF25AA" w:rsidRPr="000E1F5E" w:rsidRDefault="006430C6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DISCUSSION</w:t>
            </w: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951" w:type="dxa"/>
          </w:tcPr>
          <w:p w:rsidR="00CF25AA" w:rsidRPr="000E1F5E" w:rsidRDefault="00CF25AA" w:rsidP="00F25D8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26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Study limitations, including sources of potential bias, statistical uncertainty, and generalisability</w:t>
            </w:r>
          </w:p>
        </w:tc>
        <w:tc>
          <w:tcPr>
            <w:tcW w:w="1951" w:type="dxa"/>
          </w:tcPr>
          <w:p w:rsidR="00CF25AA" w:rsidRPr="000E1F5E" w:rsidRDefault="00725B26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25,26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27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951" w:type="dxa"/>
          </w:tcPr>
          <w:p w:rsidR="00CF25AA" w:rsidRPr="000E1F5E" w:rsidRDefault="00E4092D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26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OTHER INFORMATION</w:t>
            </w: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  <w:tc>
          <w:tcPr>
            <w:tcW w:w="1951" w:type="dxa"/>
          </w:tcPr>
          <w:p w:rsidR="00CF25AA" w:rsidRPr="000E1F5E" w:rsidRDefault="00CF25AA" w:rsidP="00F25D8F">
            <w:pPr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28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Registration number and name of registry</w:t>
            </w:r>
          </w:p>
        </w:tc>
        <w:tc>
          <w:tcPr>
            <w:tcW w:w="1951" w:type="dxa"/>
          </w:tcPr>
          <w:p w:rsidR="00CF25AA" w:rsidRPr="000E1F5E" w:rsidRDefault="005C043C" w:rsidP="00F25D8F">
            <w:pPr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GB"/>
              </w:rPr>
              <w:t>n/a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lang w:val="en-GB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29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</w:rPr>
              <w:t>Where the full study protocol can be accessed</w:t>
            </w:r>
          </w:p>
        </w:tc>
        <w:tc>
          <w:tcPr>
            <w:tcW w:w="1951" w:type="dxa"/>
          </w:tcPr>
          <w:p w:rsidR="00CF25AA" w:rsidRPr="000E1F5E" w:rsidRDefault="00612C47" w:rsidP="00F25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n/a</w:t>
            </w:r>
          </w:p>
        </w:tc>
      </w:tr>
      <w:tr w:rsidR="00CF25AA" w:rsidRPr="000E1F5E" w:rsidTr="00C0186D">
        <w:tc>
          <w:tcPr>
            <w:tcW w:w="120" w:type="dxa"/>
            <w:tcMar>
              <w:left w:w="57" w:type="dxa"/>
              <w:right w:w="57" w:type="dxa"/>
            </w:tcMar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" w:type="dxa"/>
          </w:tcPr>
          <w:p w:rsidR="00CF25AA" w:rsidRPr="000E1F5E" w:rsidRDefault="00CF25AA" w:rsidP="00F25D8F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</w:pPr>
            <w:r w:rsidRPr="000E1F5E">
              <w:rPr>
                <w:rFonts w:ascii="Times New Roman" w:hAnsi="Times New Roman" w:cs="Times New Roman"/>
                <w:b/>
                <w:sz w:val="20"/>
                <w:szCs w:val="20"/>
                <w:lang w:val="en-GB"/>
              </w:rPr>
              <w:t>30</w:t>
            </w:r>
          </w:p>
        </w:tc>
        <w:tc>
          <w:tcPr>
            <w:tcW w:w="5757" w:type="dxa"/>
          </w:tcPr>
          <w:p w:rsidR="00CF25AA" w:rsidRPr="000E1F5E" w:rsidRDefault="00CF25AA" w:rsidP="00F25D8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E1F5E">
              <w:rPr>
                <w:rFonts w:ascii="Times New Roman" w:hAnsi="Times New Roman" w:cs="Times New Roman"/>
                <w:sz w:val="20"/>
                <w:szCs w:val="20"/>
              </w:rPr>
              <w:t>Sources of funding and other support; role of funders</w:t>
            </w:r>
          </w:p>
        </w:tc>
        <w:tc>
          <w:tcPr>
            <w:tcW w:w="1951" w:type="dxa"/>
          </w:tcPr>
          <w:p w:rsidR="00CF25AA" w:rsidRPr="000E1F5E" w:rsidRDefault="00CC0B4C" w:rsidP="00F25D8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 submission information</w:t>
            </w:r>
          </w:p>
        </w:tc>
      </w:tr>
    </w:tbl>
    <w:p w:rsidR="00CF25AA" w:rsidRPr="00CF25AA" w:rsidRDefault="00CF25AA">
      <w:pPr>
        <w:rPr>
          <w:rFonts w:ascii="Times New Roman" w:hAnsi="Times New Roman" w:cs="Times New Roman"/>
          <w:sz w:val="20"/>
          <w:szCs w:val="20"/>
        </w:rPr>
      </w:pPr>
    </w:p>
    <w:sectPr w:rsidR="00CF25AA" w:rsidRPr="00CF25AA" w:rsidSect="00CA4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applyBreakingRules/>
  </w:compat>
  <w:rsids>
    <w:rsidRoot w:val="00CF25AA"/>
    <w:rsid w:val="000515FF"/>
    <w:rsid w:val="000E1F5E"/>
    <w:rsid w:val="00121790"/>
    <w:rsid w:val="001540B1"/>
    <w:rsid w:val="00155658"/>
    <w:rsid w:val="00157346"/>
    <w:rsid w:val="0019391E"/>
    <w:rsid w:val="001A02B2"/>
    <w:rsid w:val="001D0A78"/>
    <w:rsid w:val="002050A3"/>
    <w:rsid w:val="002214C6"/>
    <w:rsid w:val="00233A99"/>
    <w:rsid w:val="002662B9"/>
    <w:rsid w:val="002C27D8"/>
    <w:rsid w:val="003617DD"/>
    <w:rsid w:val="003926A1"/>
    <w:rsid w:val="0051288C"/>
    <w:rsid w:val="00596242"/>
    <w:rsid w:val="005C043C"/>
    <w:rsid w:val="00612C47"/>
    <w:rsid w:val="006430C6"/>
    <w:rsid w:val="00672E29"/>
    <w:rsid w:val="006D2BD5"/>
    <w:rsid w:val="006F127E"/>
    <w:rsid w:val="00725B26"/>
    <w:rsid w:val="009C509E"/>
    <w:rsid w:val="00A91315"/>
    <w:rsid w:val="00AF4F34"/>
    <w:rsid w:val="00B30C99"/>
    <w:rsid w:val="00C0186D"/>
    <w:rsid w:val="00CA4486"/>
    <w:rsid w:val="00CC0B4C"/>
    <w:rsid w:val="00CF25AA"/>
    <w:rsid w:val="00D37138"/>
    <w:rsid w:val="00D373D1"/>
    <w:rsid w:val="00E4092D"/>
    <w:rsid w:val="00E56225"/>
    <w:rsid w:val="00ED1256"/>
    <w:rsid w:val="00EF4091"/>
    <w:rsid w:val="00FC6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4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59"/>
    <w:rsid w:val="00CF25A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F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lledutableau1">
    <w:name w:val="Grille du tableau1"/>
    <w:basedOn w:val="TableNormal"/>
    <w:next w:val="TableGrid"/>
    <w:uiPriority w:val="59"/>
    <w:rsid w:val="00CF25AA"/>
    <w:pPr>
      <w:spacing w:after="0" w:line="240" w:lineRule="auto"/>
    </w:pPr>
    <w:rPr>
      <w:szCs w:val="22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F25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823BA-9070-4AE0-9DFA-B65F602475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2995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</Company>
  <LinksUpToDate>false</LinksUpToDate>
  <CharactersWithSpaces>3513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Mahidol</cp:lastModifiedBy>
  <cp:revision>2</cp:revision>
  <dcterms:created xsi:type="dcterms:W3CDTF">2016-08-10T09:15:00Z</dcterms:created>
  <dcterms:modified xsi:type="dcterms:W3CDTF">2016-08-10T09:15:00Z</dcterms:modified>
</cp:coreProperties>
</file>