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872" w:rsidRDefault="00501872" w:rsidP="002900FF">
      <w:pPr>
        <w:jc w:val="center"/>
        <w:rPr>
          <w:b/>
          <w:sz w:val="28"/>
          <w:szCs w:val="28"/>
        </w:rPr>
      </w:pPr>
      <w:r w:rsidRPr="00683DCC">
        <w:rPr>
          <w:b/>
          <w:sz w:val="28"/>
          <w:szCs w:val="28"/>
        </w:rPr>
        <w:t>Supplementary information</w:t>
      </w:r>
      <w:r w:rsidR="00683DCC">
        <w:rPr>
          <w:b/>
          <w:sz w:val="28"/>
          <w:szCs w:val="28"/>
        </w:rPr>
        <w:t xml:space="preserve"> to </w:t>
      </w:r>
    </w:p>
    <w:p w:rsidR="00683DCC" w:rsidRPr="00683DCC" w:rsidRDefault="00683DCC" w:rsidP="002900FF">
      <w:pPr>
        <w:spacing w:after="0"/>
        <w:jc w:val="center"/>
        <w:rPr>
          <w:b/>
          <w:sz w:val="24"/>
          <w:szCs w:val="24"/>
        </w:rPr>
      </w:pPr>
      <w:r w:rsidRPr="00683DCC">
        <w:rPr>
          <w:b/>
          <w:sz w:val="24"/>
          <w:szCs w:val="24"/>
        </w:rPr>
        <w:t xml:space="preserve">“Understanding heterogeneity in the impact of national neglected tropical disease control programmes: evidence from school-based </w:t>
      </w:r>
      <w:proofErr w:type="spellStart"/>
      <w:r w:rsidRPr="00683DCC">
        <w:rPr>
          <w:b/>
          <w:sz w:val="24"/>
          <w:szCs w:val="24"/>
        </w:rPr>
        <w:t>deworming</w:t>
      </w:r>
      <w:proofErr w:type="spellEnd"/>
      <w:r w:rsidRPr="00683DCC">
        <w:rPr>
          <w:b/>
          <w:sz w:val="24"/>
          <w:szCs w:val="24"/>
        </w:rPr>
        <w:t xml:space="preserve"> in Kenya”</w:t>
      </w:r>
    </w:p>
    <w:p w:rsidR="00683DCC" w:rsidRPr="00683DCC" w:rsidRDefault="00683DCC" w:rsidP="002900FF">
      <w:pPr>
        <w:jc w:val="center"/>
        <w:rPr>
          <w:b/>
          <w:sz w:val="28"/>
          <w:szCs w:val="28"/>
        </w:rPr>
      </w:pPr>
    </w:p>
    <w:sdt>
      <w:sdtPr>
        <w:rPr>
          <w:rFonts w:asciiTheme="minorHAnsi" w:eastAsiaTheme="minorHAnsi" w:hAnsiTheme="minorHAnsi" w:cstheme="minorBidi"/>
          <w:b w:val="0"/>
          <w:bCs w:val="0"/>
          <w:color w:val="auto"/>
          <w:sz w:val="22"/>
          <w:szCs w:val="22"/>
          <w:lang w:val="en-GB"/>
        </w:rPr>
        <w:id w:val="10776257"/>
        <w:docPartObj>
          <w:docPartGallery w:val="Table of Contents"/>
          <w:docPartUnique/>
        </w:docPartObj>
      </w:sdtPr>
      <w:sdtContent>
        <w:p w:rsidR="00E3413F" w:rsidRDefault="00E3413F" w:rsidP="002900FF">
          <w:pPr>
            <w:pStyle w:val="TOCHeading"/>
          </w:pPr>
          <w:r w:rsidRPr="003B684D">
            <w:rPr>
              <w:rFonts w:asciiTheme="minorHAnsi" w:hAnsiTheme="minorHAnsi"/>
              <w:color w:val="auto"/>
            </w:rPr>
            <w:t>Contents</w:t>
          </w:r>
        </w:p>
        <w:p w:rsidR="0089112E" w:rsidRDefault="00ED044E">
          <w:pPr>
            <w:pStyle w:val="TOC1"/>
            <w:tabs>
              <w:tab w:val="right" w:leader="dot" w:pos="9016"/>
            </w:tabs>
            <w:rPr>
              <w:rFonts w:eastAsiaTheme="minorEastAsia"/>
              <w:noProof/>
              <w:lang w:eastAsia="en-GB"/>
            </w:rPr>
          </w:pPr>
          <w:r>
            <w:fldChar w:fldCharType="begin"/>
          </w:r>
          <w:r w:rsidR="00E3413F">
            <w:instrText xml:space="preserve"> TOC \o "1-3" \h \z \u </w:instrText>
          </w:r>
          <w:r>
            <w:fldChar w:fldCharType="separate"/>
          </w:r>
          <w:hyperlink w:anchor="_Toc426462846" w:history="1">
            <w:r w:rsidR="0089112E" w:rsidRPr="004578EE">
              <w:rPr>
                <w:rStyle w:val="Hyperlink"/>
                <w:b/>
                <w:noProof/>
              </w:rPr>
              <w:t>1. Determinants of programme impact- additional information</w:t>
            </w:r>
            <w:r w:rsidR="0089112E">
              <w:rPr>
                <w:noProof/>
                <w:webHidden/>
              </w:rPr>
              <w:tab/>
            </w:r>
            <w:r>
              <w:rPr>
                <w:noProof/>
                <w:webHidden/>
              </w:rPr>
              <w:fldChar w:fldCharType="begin"/>
            </w:r>
            <w:r w:rsidR="0089112E">
              <w:rPr>
                <w:noProof/>
                <w:webHidden/>
              </w:rPr>
              <w:instrText xml:space="preserve"> PAGEREF _Toc426462846 \h </w:instrText>
            </w:r>
            <w:r>
              <w:rPr>
                <w:noProof/>
                <w:webHidden/>
              </w:rPr>
            </w:r>
            <w:r>
              <w:rPr>
                <w:noProof/>
                <w:webHidden/>
              </w:rPr>
              <w:fldChar w:fldCharType="separate"/>
            </w:r>
            <w:r w:rsidR="00067F22">
              <w:rPr>
                <w:noProof/>
                <w:webHidden/>
              </w:rPr>
              <w:t>1</w:t>
            </w:r>
            <w:r>
              <w:rPr>
                <w:noProof/>
                <w:webHidden/>
              </w:rPr>
              <w:fldChar w:fldCharType="end"/>
            </w:r>
          </w:hyperlink>
        </w:p>
        <w:p w:rsidR="0089112E" w:rsidRDefault="00ED044E">
          <w:pPr>
            <w:pStyle w:val="TOC2"/>
            <w:tabs>
              <w:tab w:val="right" w:leader="dot" w:pos="9016"/>
            </w:tabs>
            <w:rPr>
              <w:rFonts w:eastAsiaTheme="minorEastAsia"/>
              <w:noProof/>
              <w:lang w:eastAsia="en-GB"/>
            </w:rPr>
          </w:pPr>
          <w:hyperlink w:anchor="_Toc426462847" w:history="1">
            <w:r w:rsidR="0089112E" w:rsidRPr="004578EE">
              <w:rPr>
                <w:rStyle w:val="Hyperlink"/>
                <w:b/>
                <w:noProof/>
              </w:rPr>
              <w:t>1.1. Detailed information on used indicators and components</w:t>
            </w:r>
            <w:r w:rsidR="0089112E">
              <w:rPr>
                <w:noProof/>
                <w:webHidden/>
              </w:rPr>
              <w:tab/>
            </w:r>
            <w:r>
              <w:rPr>
                <w:noProof/>
                <w:webHidden/>
              </w:rPr>
              <w:fldChar w:fldCharType="begin"/>
            </w:r>
            <w:r w:rsidR="0089112E">
              <w:rPr>
                <w:noProof/>
                <w:webHidden/>
              </w:rPr>
              <w:instrText xml:space="preserve"> PAGEREF _Toc426462847 \h </w:instrText>
            </w:r>
            <w:r>
              <w:rPr>
                <w:noProof/>
                <w:webHidden/>
              </w:rPr>
            </w:r>
            <w:r>
              <w:rPr>
                <w:noProof/>
                <w:webHidden/>
              </w:rPr>
              <w:fldChar w:fldCharType="separate"/>
            </w:r>
            <w:r w:rsidR="00067F22">
              <w:rPr>
                <w:noProof/>
                <w:webHidden/>
              </w:rPr>
              <w:t>1</w:t>
            </w:r>
            <w:r>
              <w:rPr>
                <w:noProof/>
                <w:webHidden/>
              </w:rPr>
              <w:fldChar w:fldCharType="end"/>
            </w:r>
          </w:hyperlink>
        </w:p>
        <w:p w:rsidR="0089112E" w:rsidRDefault="00ED044E">
          <w:pPr>
            <w:pStyle w:val="TOC2"/>
            <w:tabs>
              <w:tab w:val="right" w:leader="dot" w:pos="9016"/>
            </w:tabs>
            <w:rPr>
              <w:rFonts w:eastAsiaTheme="minorEastAsia"/>
              <w:noProof/>
              <w:lang w:eastAsia="en-GB"/>
            </w:rPr>
          </w:pPr>
          <w:hyperlink w:anchor="_Toc426462848" w:history="1">
            <w:r w:rsidR="0089112E" w:rsidRPr="004578EE">
              <w:rPr>
                <w:rStyle w:val="Hyperlink"/>
                <w:b/>
                <w:noProof/>
              </w:rPr>
              <w:t>1.2. Correlation among covariates</w:t>
            </w:r>
            <w:r w:rsidR="0089112E">
              <w:rPr>
                <w:noProof/>
                <w:webHidden/>
              </w:rPr>
              <w:tab/>
            </w:r>
            <w:r>
              <w:rPr>
                <w:noProof/>
                <w:webHidden/>
              </w:rPr>
              <w:fldChar w:fldCharType="begin"/>
            </w:r>
            <w:r w:rsidR="0089112E">
              <w:rPr>
                <w:noProof/>
                <w:webHidden/>
              </w:rPr>
              <w:instrText xml:space="preserve"> PAGEREF _Toc426462848 \h </w:instrText>
            </w:r>
            <w:r>
              <w:rPr>
                <w:noProof/>
                <w:webHidden/>
              </w:rPr>
            </w:r>
            <w:r>
              <w:rPr>
                <w:noProof/>
                <w:webHidden/>
              </w:rPr>
              <w:fldChar w:fldCharType="separate"/>
            </w:r>
            <w:r w:rsidR="00067F22">
              <w:rPr>
                <w:noProof/>
                <w:webHidden/>
              </w:rPr>
              <w:t>5</w:t>
            </w:r>
            <w:r>
              <w:rPr>
                <w:noProof/>
                <w:webHidden/>
              </w:rPr>
              <w:fldChar w:fldCharType="end"/>
            </w:r>
          </w:hyperlink>
        </w:p>
        <w:p w:rsidR="0089112E" w:rsidRDefault="00ED044E">
          <w:pPr>
            <w:pStyle w:val="TOC2"/>
            <w:tabs>
              <w:tab w:val="right" w:leader="dot" w:pos="9016"/>
            </w:tabs>
            <w:rPr>
              <w:rFonts w:eastAsiaTheme="minorEastAsia"/>
              <w:noProof/>
              <w:lang w:eastAsia="en-GB"/>
            </w:rPr>
          </w:pPr>
          <w:hyperlink w:anchor="_Toc426462849" w:history="1">
            <w:r w:rsidR="0089112E" w:rsidRPr="004578EE">
              <w:rPr>
                <w:rStyle w:val="Hyperlink"/>
                <w:b/>
                <w:noProof/>
              </w:rPr>
              <w:t>1.3. Geographical distribution of WASH access</w:t>
            </w:r>
            <w:r w:rsidR="0089112E">
              <w:rPr>
                <w:noProof/>
                <w:webHidden/>
              </w:rPr>
              <w:tab/>
            </w:r>
            <w:r>
              <w:rPr>
                <w:noProof/>
                <w:webHidden/>
              </w:rPr>
              <w:fldChar w:fldCharType="begin"/>
            </w:r>
            <w:r w:rsidR="0089112E">
              <w:rPr>
                <w:noProof/>
                <w:webHidden/>
              </w:rPr>
              <w:instrText xml:space="preserve"> PAGEREF _Toc426462849 \h </w:instrText>
            </w:r>
            <w:r>
              <w:rPr>
                <w:noProof/>
                <w:webHidden/>
              </w:rPr>
            </w:r>
            <w:r>
              <w:rPr>
                <w:noProof/>
                <w:webHidden/>
              </w:rPr>
              <w:fldChar w:fldCharType="separate"/>
            </w:r>
            <w:r w:rsidR="00067F22">
              <w:rPr>
                <w:noProof/>
                <w:webHidden/>
              </w:rPr>
              <w:t>6</w:t>
            </w:r>
            <w:r>
              <w:rPr>
                <w:noProof/>
                <w:webHidden/>
              </w:rPr>
              <w:fldChar w:fldCharType="end"/>
            </w:r>
          </w:hyperlink>
        </w:p>
        <w:p w:rsidR="0089112E" w:rsidRDefault="00ED044E">
          <w:pPr>
            <w:pStyle w:val="TOC2"/>
            <w:tabs>
              <w:tab w:val="right" w:leader="dot" w:pos="9016"/>
            </w:tabs>
            <w:rPr>
              <w:rFonts w:eastAsiaTheme="minorEastAsia"/>
              <w:noProof/>
              <w:lang w:eastAsia="en-GB"/>
            </w:rPr>
          </w:pPr>
          <w:hyperlink w:anchor="_Toc426462850" w:history="1">
            <w:r w:rsidR="0089112E" w:rsidRPr="004578EE">
              <w:rPr>
                <w:rStyle w:val="Hyperlink"/>
                <w:b/>
                <w:noProof/>
              </w:rPr>
              <w:t>1.4. Geographical distribution of baseline and follow-up infection levels</w:t>
            </w:r>
            <w:r w:rsidR="0089112E">
              <w:rPr>
                <w:noProof/>
                <w:webHidden/>
              </w:rPr>
              <w:tab/>
            </w:r>
            <w:r>
              <w:rPr>
                <w:noProof/>
                <w:webHidden/>
              </w:rPr>
              <w:fldChar w:fldCharType="begin"/>
            </w:r>
            <w:r w:rsidR="0089112E">
              <w:rPr>
                <w:noProof/>
                <w:webHidden/>
              </w:rPr>
              <w:instrText xml:space="preserve"> PAGEREF _Toc426462850 \h </w:instrText>
            </w:r>
            <w:r>
              <w:rPr>
                <w:noProof/>
                <w:webHidden/>
              </w:rPr>
            </w:r>
            <w:r>
              <w:rPr>
                <w:noProof/>
                <w:webHidden/>
              </w:rPr>
              <w:fldChar w:fldCharType="separate"/>
            </w:r>
            <w:r w:rsidR="00067F22">
              <w:rPr>
                <w:noProof/>
                <w:webHidden/>
              </w:rPr>
              <w:t>6</w:t>
            </w:r>
            <w:r>
              <w:rPr>
                <w:noProof/>
                <w:webHidden/>
              </w:rPr>
              <w:fldChar w:fldCharType="end"/>
            </w:r>
          </w:hyperlink>
        </w:p>
        <w:p w:rsidR="0089112E" w:rsidRDefault="00ED044E">
          <w:pPr>
            <w:pStyle w:val="TOC2"/>
            <w:tabs>
              <w:tab w:val="right" w:leader="dot" w:pos="9016"/>
            </w:tabs>
            <w:rPr>
              <w:rFonts w:eastAsiaTheme="minorEastAsia"/>
              <w:noProof/>
              <w:lang w:eastAsia="en-GB"/>
            </w:rPr>
          </w:pPr>
          <w:hyperlink w:anchor="_Toc426462851" w:history="1">
            <w:r w:rsidR="0089112E" w:rsidRPr="004578EE">
              <w:rPr>
                <w:rStyle w:val="Hyperlink"/>
                <w:b/>
                <w:noProof/>
              </w:rPr>
              <w:t>1.5. Additional results- Univariable and multivariable analysis</w:t>
            </w:r>
            <w:r w:rsidR="0089112E">
              <w:rPr>
                <w:noProof/>
                <w:webHidden/>
              </w:rPr>
              <w:tab/>
            </w:r>
            <w:r>
              <w:rPr>
                <w:noProof/>
                <w:webHidden/>
              </w:rPr>
              <w:fldChar w:fldCharType="begin"/>
            </w:r>
            <w:r w:rsidR="0089112E">
              <w:rPr>
                <w:noProof/>
                <w:webHidden/>
              </w:rPr>
              <w:instrText xml:space="preserve"> PAGEREF _Toc426462851 \h </w:instrText>
            </w:r>
            <w:r>
              <w:rPr>
                <w:noProof/>
                <w:webHidden/>
              </w:rPr>
            </w:r>
            <w:r>
              <w:rPr>
                <w:noProof/>
                <w:webHidden/>
              </w:rPr>
              <w:fldChar w:fldCharType="separate"/>
            </w:r>
            <w:r w:rsidR="00067F22">
              <w:rPr>
                <w:noProof/>
                <w:webHidden/>
              </w:rPr>
              <w:t>8</w:t>
            </w:r>
            <w:r>
              <w:rPr>
                <w:noProof/>
                <w:webHidden/>
              </w:rPr>
              <w:fldChar w:fldCharType="end"/>
            </w:r>
          </w:hyperlink>
        </w:p>
        <w:p w:rsidR="0089112E" w:rsidRDefault="00ED044E">
          <w:pPr>
            <w:pStyle w:val="TOC2"/>
            <w:tabs>
              <w:tab w:val="right" w:leader="dot" w:pos="9016"/>
            </w:tabs>
            <w:rPr>
              <w:rFonts w:eastAsiaTheme="minorEastAsia"/>
              <w:noProof/>
              <w:lang w:eastAsia="en-GB"/>
            </w:rPr>
          </w:pPr>
          <w:hyperlink w:anchor="_Toc426462852" w:history="1">
            <w:r w:rsidR="0089112E" w:rsidRPr="004578EE">
              <w:rPr>
                <w:rStyle w:val="Hyperlink"/>
                <w:b/>
                <w:noProof/>
              </w:rPr>
              <w:t>1.6. Missing data sensitivity analysis</w:t>
            </w:r>
            <w:r w:rsidR="0089112E">
              <w:rPr>
                <w:noProof/>
                <w:webHidden/>
              </w:rPr>
              <w:tab/>
            </w:r>
            <w:r>
              <w:rPr>
                <w:noProof/>
                <w:webHidden/>
              </w:rPr>
              <w:fldChar w:fldCharType="begin"/>
            </w:r>
            <w:r w:rsidR="0089112E">
              <w:rPr>
                <w:noProof/>
                <w:webHidden/>
              </w:rPr>
              <w:instrText xml:space="preserve"> PAGEREF _Toc426462852 \h </w:instrText>
            </w:r>
            <w:r>
              <w:rPr>
                <w:noProof/>
                <w:webHidden/>
              </w:rPr>
            </w:r>
            <w:r>
              <w:rPr>
                <w:noProof/>
                <w:webHidden/>
              </w:rPr>
              <w:fldChar w:fldCharType="separate"/>
            </w:r>
            <w:r w:rsidR="00067F22">
              <w:rPr>
                <w:noProof/>
                <w:webHidden/>
              </w:rPr>
              <w:t>12</w:t>
            </w:r>
            <w:r>
              <w:rPr>
                <w:noProof/>
                <w:webHidden/>
              </w:rPr>
              <w:fldChar w:fldCharType="end"/>
            </w:r>
          </w:hyperlink>
        </w:p>
        <w:p w:rsidR="0089112E" w:rsidRDefault="00ED044E">
          <w:pPr>
            <w:pStyle w:val="TOC1"/>
            <w:tabs>
              <w:tab w:val="right" w:leader="dot" w:pos="9016"/>
            </w:tabs>
            <w:rPr>
              <w:rFonts w:eastAsiaTheme="minorEastAsia"/>
              <w:noProof/>
              <w:lang w:eastAsia="en-GB"/>
            </w:rPr>
          </w:pPr>
          <w:hyperlink w:anchor="_Toc426462853" w:history="1">
            <w:r w:rsidR="0089112E" w:rsidRPr="004578EE">
              <w:rPr>
                <w:rStyle w:val="Hyperlink"/>
                <w:b/>
                <w:noProof/>
              </w:rPr>
              <w:t>2. Factors associated with baseline infections</w:t>
            </w:r>
            <w:r w:rsidR="0089112E">
              <w:rPr>
                <w:noProof/>
                <w:webHidden/>
              </w:rPr>
              <w:tab/>
            </w:r>
            <w:r>
              <w:rPr>
                <w:noProof/>
                <w:webHidden/>
              </w:rPr>
              <w:fldChar w:fldCharType="begin"/>
            </w:r>
            <w:r w:rsidR="0089112E">
              <w:rPr>
                <w:noProof/>
                <w:webHidden/>
              </w:rPr>
              <w:instrText xml:space="preserve"> PAGEREF _Toc426462853 \h </w:instrText>
            </w:r>
            <w:r>
              <w:rPr>
                <w:noProof/>
                <w:webHidden/>
              </w:rPr>
            </w:r>
            <w:r>
              <w:rPr>
                <w:noProof/>
                <w:webHidden/>
              </w:rPr>
              <w:fldChar w:fldCharType="separate"/>
            </w:r>
            <w:r w:rsidR="00067F22">
              <w:rPr>
                <w:noProof/>
                <w:webHidden/>
              </w:rPr>
              <w:t>14</w:t>
            </w:r>
            <w:r>
              <w:rPr>
                <w:noProof/>
                <w:webHidden/>
              </w:rPr>
              <w:fldChar w:fldCharType="end"/>
            </w:r>
          </w:hyperlink>
        </w:p>
        <w:p w:rsidR="0089112E" w:rsidRDefault="00ED044E">
          <w:pPr>
            <w:pStyle w:val="TOC1"/>
            <w:tabs>
              <w:tab w:val="right" w:leader="dot" w:pos="9016"/>
            </w:tabs>
            <w:rPr>
              <w:rFonts w:eastAsiaTheme="minorEastAsia"/>
              <w:noProof/>
              <w:lang w:eastAsia="en-GB"/>
            </w:rPr>
          </w:pPr>
          <w:hyperlink w:anchor="_Toc426462854" w:history="1">
            <w:r w:rsidR="0089112E" w:rsidRPr="004578EE">
              <w:rPr>
                <w:rStyle w:val="Hyperlink"/>
                <w:b/>
                <w:noProof/>
              </w:rPr>
              <w:t>3. Determinants of treatment coverage</w:t>
            </w:r>
            <w:r w:rsidR="0089112E">
              <w:rPr>
                <w:noProof/>
                <w:webHidden/>
              </w:rPr>
              <w:tab/>
            </w:r>
            <w:r>
              <w:rPr>
                <w:noProof/>
                <w:webHidden/>
              </w:rPr>
              <w:fldChar w:fldCharType="begin"/>
            </w:r>
            <w:r w:rsidR="0089112E">
              <w:rPr>
                <w:noProof/>
                <w:webHidden/>
              </w:rPr>
              <w:instrText xml:space="preserve"> PAGEREF _Toc426462854 \h </w:instrText>
            </w:r>
            <w:r>
              <w:rPr>
                <w:noProof/>
                <w:webHidden/>
              </w:rPr>
            </w:r>
            <w:r>
              <w:rPr>
                <w:noProof/>
                <w:webHidden/>
              </w:rPr>
              <w:fldChar w:fldCharType="separate"/>
            </w:r>
            <w:r w:rsidR="00067F22">
              <w:rPr>
                <w:noProof/>
                <w:webHidden/>
              </w:rPr>
              <w:t>15</w:t>
            </w:r>
            <w:r>
              <w:rPr>
                <w:noProof/>
                <w:webHidden/>
              </w:rPr>
              <w:fldChar w:fldCharType="end"/>
            </w:r>
          </w:hyperlink>
        </w:p>
        <w:p w:rsidR="0089112E" w:rsidRDefault="00ED044E">
          <w:pPr>
            <w:pStyle w:val="TOC1"/>
            <w:tabs>
              <w:tab w:val="right" w:leader="dot" w:pos="9016"/>
            </w:tabs>
            <w:rPr>
              <w:rFonts w:eastAsiaTheme="minorEastAsia"/>
              <w:noProof/>
              <w:lang w:eastAsia="en-GB"/>
            </w:rPr>
          </w:pPr>
          <w:hyperlink w:anchor="_Toc426462855" w:history="1">
            <w:r w:rsidR="0089112E" w:rsidRPr="004578EE">
              <w:rPr>
                <w:rStyle w:val="Hyperlink"/>
                <w:b/>
                <w:noProof/>
              </w:rPr>
              <w:t>References</w:t>
            </w:r>
            <w:r w:rsidR="0089112E">
              <w:rPr>
                <w:noProof/>
                <w:webHidden/>
              </w:rPr>
              <w:tab/>
            </w:r>
            <w:r>
              <w:rPr>
                <w:noProof/>
                <w:webHidden/>
              </w:rPr>
              <w:fldChar w:fldCharType="begin"/>
            </w:r>
            <w:r w:rsidR="0089112E">
              <w:rPr>
                <w:noProof/>
                <w:webHidden/>
              </w:rPr>
              <w:instrText xml:space="preserve"> PAGEREF _Toc426462855 \h </w:instrText>
            </w:r>
            <w:r>
              <w:rPr>
                <w:noProof/>
                <w:webHidden/>
              </w:rPr>
            </w:r>
            <w:r>
              <w:rPr>
                <w:noProof/>
                <w:webHidden/>
              </w:rPr>
              <w:fldChar w:fldCharType="separate"/>
            </w:r>
            <w:r w:rsidR="00067F22">
              <w:rPr>
                <w:noProof/>
                <w:webHidden/>
              </w:rPr>
              <w:t>17</w:t>
            </w:r>
            <w:r>
              <w:rPr>
                <w:noProof/>
                <w:webHidden/>
              </w:rPr>
              <w:fldChar w:fldCharType="end"/>
            </w:r>
          </w:hyperlink>
        </w:p>
        <w:p w:rsidR="00E3413F" w:rsidRDefault="00ED044E" w:rsidP="002900FF">
          <w:r>
            <w:fldChar w:fldCharType="end"/>
          </w:r>
        </w:p>
      </w:sdtContent>
    </w:sdt>
    <w:p w:rsidR="00501872" w:rsidRDefault="00501872" w:rsidP="002900FF">
      <w:pPr>
        <w:rPr>
          <w:b/>
        </w:rPr>
      </w:pPr>
    </w:p>
    <w:p w:rsidR="008F6ABB" w:rsidRDefault="00501872" w:rsidP="002900FF">
      <w:pPr>
        <w:outlineLvl w:val="0"/>
        <w:rPr>
          <w:b/>
        </w:rPr>
      </w:pPr>
      <w:bookmarkStart w:id="0" w:name="_Toc426462846"/>
      <w:r>
        <w:rPr>
          <w:b/>
        </w:rPr>
        <w:t>1.</w:t>
      </w:r>
      <w:r w:rsidR="00F04619">
        <w:rPr>
          <w:b/>
        </w:rPr>
        <w:t xml:space="preserve"> </w:t>
      </w:r>
      <w:r w:rsidR="003B684D">
        <w:rPr>
          <w:b/>
        </w:rPr>
        <w:t>D</w:t>
      </w:r>
      <w:r w:rsidR="008F6ABB" w:rsidRPr="00BC68E8">
        <w:rPr>
          <w:b/>
        </w:rPr>
        <w:t xml:space="preserve">eterminants of </w:t>
      </w:r>
      <w:r w:rsidR="00B926E1">
        <w:rPr>
          <w:b/>
        </w:rPr>
        <w:t>programme</w:t>
      </w:r>
      <w:r w:rsidR="008F6ABB" w:rsidRPr="00BC68E8">
        <w:rPr>
          <w:b/>
        </w:rPr>
        <w:t xml:space="preserve"> impact</w:t>
      </w:r>
      <w:r w:rsidR="003B684D">
        <w:rPr>
          <w:b/>
        </w:rPr>
        <w:t>- additional information</w:t>
      </w:r>
      <w:bookmarkEnd w:id="0"/>
    </w:p>
    <w:p w:rsidR="00501872" w:rsidRDefault="00501872" w:rsidP="002900FF">
      <w:pPr>
        <w:outlineLvl w:val="1"/>
        <w:rPr>
          <w:b/>
        </w:rPr>
      </w:pPr>
      <w:bookmarkStart w:id="1" w:name="_Toc426462847"/>
      <w:r>
        <w:rPr>
          <w:b/>
        </w:rPr>
        <w:t>1.1. Detailed information on used indicators and components</w:t>
      </w:r>
      <w:bookmarkEnd w:id="1"/>
    </w:p>
    <w:p w:rsidR="00D33BA1" w:rsidRDefault="00CC4563" w:rsidP="002900FF">
      <w:pPr>
        <w:jc w:val="both"/>
      </w:pPr>
      <w:r w:rsidRPr="005860E9">
        <w:t>The successful implementation of</w:t>
      </w:r>
      <w:r>
        <w:t xml:space="preserve"> </w:t>
      </w:r>
      <w:r w:rsidR="00062BD0">
        <w:t xml:space="preserve">a </w:t>
      </w:r>
      <w:proofErr w:type="spellStart"/>
      <w:r>
        <w:t>deworming</w:t>
      </w:r>
      <w:proofErr w:type="spellEnd"/>
      <w:r>
        <w:t xml:space="preserve"> programme is strongly dependent on </w:t>
      </w:r>
      <w:r w:rsidR="00062BD0">
        <w:t>its</w:t>
      </w:r>
      <w:r>
        <w:t xml:space="preserve"> context. A previous study established a framework to assess STH elimination feasibility, ranking countries according to predefined indicators, some of which are expected to impact the capability of a country to deliver </w:t>
      </w:r>
      <w:r w:rsidR="00D14737">
        <w:t>mass drug administration (</w:t>
      </w:r>
      <w:r>
        <w:t>MDA</w:t>
      </w:r>
      <w:r w:rsidR="00D14737">
        <w:t>)</w:t>
      </w:r>
      <w:r w:rsidR="00E33B4F">
        <w:t xml:space="preserve"> </w:t>
      </w:r>
      <w:r w:rsidR="00E33B4F" w:rsidRPr="00D33BA1">
        <w:t>(Tabl</w:t>
      </w:r>
      <w:r w:rsidR="007C3CA8">
        <w:t>e A</w:t>
      </w:r>
      <w:r w:rsidR="00E33B4F" w:rsidRPr="00D33BA1">
        <w:t>)</w:t>
      </w:r>
      <w:r>
        <w:t xml:space="preserve"> </w:t>
      </w:r>
      <w:r w:rsidR="00ED044E" w:rsidRPr="008F6ABB">
        <w:fldChar w:fldCharType="begin"/>
      </w:r>
      <w:r w:rsidR="007C2175">
        <w:instrText xml:space="preserve"> ADDIN EN.CITE &lt;EndNote&gt;&lt;Cite&gt;&lt;Author&gt;Brooker&lt;/Author&gt;&lt;Year&gt;2015&lt;/Year&gt;&lt;RecNum&gt;47&lt;/RecNum&gt;&lt;DisplayText&gt;[1]&lt;/DisplayText&gt;&lt;record&gt;&lt;rec-number&gt;47&lt;/rec-number&gt;&lt;foreign-keys&gt;&lt;key app="EN" db-id="wf5p9zx9lrw9wcedz0n5e9sg2v5dts0vd5re"&gt;47&lt;/key&gt;&lt;/foreign-keys&gt;&lt;ref-type name="Journal Article"&gt;17&lt;/ref-type&gt;&lt;contributors&gt;&lt;authors&gt;&lt;author&gt;Brooker, S. J.&lt;/author&gt;&lt;author&gt;Nikolay, B. &lt;/author&gt;&lt;author&gt;Balabanova, D.&lt;/author&gt;&lt;author&gt;Pullan, R. L.&lt;/author&gt;&lt;/authors&gt;&lt;/contributors&gt;&lt;titles&gt;&lt;title&gt;Global feasibility assessment of interrupting the transmission of soil-transmitted helminths: a statistical modelling study&lt;/title&gt;&lt;secondary-title&gt;Lancet Infect Dis&lt;/secondary-title&gt;&lt;/titles&gt;&lt;periodical&gt;&lt;full-title&gt;Lancet Infect Dis&lt;/full-title&gt;&lt;/periodical&gt;&lt;pages&gt;941-50&lt;/pages&gt;&lt;volume&gt;15&lt;/volume&gt;&lt;number&gt;8&lt;/number&gt;&lt;dates&gt;&lt;year&gt;2015&lt;/year&gt;&lt;/dates&gt;&lt;urls&gt;&lt;/urls&gt;&lt;/record&gt;&lt;/Cite&gt;&lt;/EndNote&gt;</w:instrText>
      </w:r>
      <w:r w:rsidR="00ED044E" w:rsidRPr="008F6ABB">
        <w:fldChar w:fldCharType="separate"/>
      </w:r>
      <w:r w:rsidR="00F60F40">
        <w:rPr>
          <w:noProof/>
        </w:rPr>
        <w:t>[</w:t>
      </w:r>
      <w:hyperlink w:anchor="_ENREF_1" w:tooltip="Brooker, 2015 #47" w:history="1">
        <w:r w:rsidR="007C2175">
          <w:rPr>
            <w:noProof/>
          </w:rPr>
          <w:t>1</w:t>
        </w:r>
      </w:hyperlink>
      <w:r w:rsidR="00F60F40">
        <w:rPr>
          <w:noProof/>
        </w:rPr>
        <w:t>]</w:t>
      </w:r>
      <w:r w:rsidR="00ED044E" w:rsidRPr="008F6ABB">
        <w:fldChar w:fldCharType="end"/>
      </w:r>
      <w:r w:rsidRPr="008F6ABB">
        <w:t>.</w:t>
      </w:r>
      <w:r>
        <w:t xml:space="preserve"> Even though these criteria were established at country scale, similar relationships can be expected at smaller geographical scales such as counties</w:t>
      </w:r>
      <w:r w:rsidR="00E33B4F">
        <w:t>, locations and schools</w:t>
      </w:r>
      <w:r>
        <w:t xml:space="preserve">. </w:t>
      </w:r>
    </w:p>
    <w:p w:rsidR="000C42D1" w:rsidRDefault="00CC4563" w:rsidP="002900FF">
      <w:pPr>
        <w:jc w:val="both"/>
      </w:pPr>
      <w:r>
        <w:t xml:space="preserve">To investigate whether these predefined indicators allow explaining the observed heterogeneity in </w:t>
      </w:r>
      <w:r w:rsidR="000C42D1">
        <w:t>programme impact</w:t>
      </w:r>
      <w:r>
        <w:t>,</w:t>
      </w:r>
      <w:r w:rsidR="00980286">
        <w:t xml:space="preserve"> we selected variables representative of the indicators intensity of transmission and environmental </w:t>
      </w:r>
      <w:r w:rsidR="00A4320A">
        <w:t xml:space="preserve">exposure at school and location </w:t>
      </w:r>
      <w:r w:rsidR="007C3CA8">
        <w:t>level (Table B</w:t>
      </w:r>
      <w:r w:rsidR="00980286">
        <w:t xml:space="preserve">). </w:t>
      </w:r>
      <w:r w:rsidR="000B2B64">
        <w:t>Included intensity of transmission components</w:t>
      </w:r>
      <w:r w:rsidR="00D33BA1">
        <w:t xml:space="preserve"> were environmental suitability of transmission (school</w:t>
      </w:r>
      <w:r w:rsidR="00A4320A">
        <w:t xml:space="preserve"> </w:t>
      </w:r>
      <w:r w:rsidR="00D33BA1">
        <w:t>level) and baseline infections</w:t>
      </w:r>
      <w:r w:rsidR="000B2B64">
        <w:t xml:space="preserve"> (school</w:t>
      </w:r>
      <w:r w:rsidR="00A4320A">
        <w:t xml:space="preserve"> </w:t>
      </w:r>
      <w:r w:rsidR="000B2B64">
        <w:t xml:space="preserve">level); included environmental exposure components were community access to </w:t>
      </w:r>
      <w:r w:rsidR="00D14737">
        <w:t>water, sanitation, and hygiene (</w:t>
      </w:r>
      <w:r w:rsidR="000B2B64">
        <w:t>WASH</w:t>
      </w:r>
      <w:r w:rsidR="00D14737">
        <w:t>)</w:t>
      </w:r>
      <w:r w:rsidR="000B2B64">
        <w:t xml:space="preserve"> and socioeconomic conditions (location</w:t>
      </w:r>
      <w:r w:rsidR="00A4320A">
        <w:t xml:space="preserve"> </w:t>
      </w:r>
      <w:r w:rsidR="000B2B64">
        <w:t>level) and access to WASH at schools (school</w:t>
      </w:r>
      <w:r w:rsidR="00A4320A">
        <w:t xml:space="preserve"> </w:t>
      </w:r>
      <w:r w:rsidR="000B2B64">
        <w:t>level).</w:t>
      </w:r>
      <w:r w:rsidR="00980286">
        <w:t xml:space="preserve"> </w:t>
      </w:r>
      <w:r w:rsidR="000B2B64">
        <w:t>Details and sources of compo</w:t>
      </w:r>
      <w:r w:rsidR="007C3CA8">
        <w:t>nents are summarised in Table B</w:t>
      </w:r>
      <w:r w:rsidR="000B2B64">
        <w:t>.</w:t>
      </w:r>
      <w:r w:rsidR="00980286">
        <w:t xml:space="preserve"> </w:t>
      </w:r>
    </w:p>
    <w:p w:rsidR="00AF7661" w:rsidRPr="001501DE" w:rsidRDefault="00E33B4F" w:rsidP="002900FF">
      <w:pPr>
        <w:jc w:val="both"/>
        <w:rPr>
          <w:rFonts w:ascii="Calibri" w:hAnsi="Calibri"/>
          <w:color w:val="000000"/>
        </w:rPr>
      </w:pPr>
      <w:r>
        <w:t>W</w:t>
      </w:r>
      <w:r w:rsidR="00CC4563">
        <w:t xml:space="preserve">e </w:t>
      </w:r>
      <w:r>
        <w:t xml:space="preserve">further </w:t>
      </w:r>
      <w:r w:rsidR="00CC4563">
        <w:t>identified county</w:t>
      </w:r>
      <w:r w:rsidR="00664B7E">
        <w:t xml:space="preserve"> </w:t>
      </w:r>
      <w:r w:rsidR="00980286">
        <w:t>level</w:t>
      </w:r>
      <w:r w:rsidR="00CC4563">
        <w:t xml:space="preserve"> variables related </w:t>
      </w:r>
      <w:r w:rsidR="00CC4563" w:rsidRPr="005860E9">
        <w:t>to</w:t>
      </w:r>
      <w:r w:rsidR="00CC4563">
        <w:t xml:space="preserve"> the five indicators health systems, education systems, logistics/ infrastructure, and economy as </w:t>
      </w:r>
      <w:r w:rsidR="00980286">
        <w:t>summarised</w:t>
      </w:r>
      <w:r w:rsidR="007C3CA8">
        <w:t xml:space="preserve"> in Table C</w:t>
      </w:r>
      <w:r w:rsidR="00CC4563">
        <w:t xml:space="preserve">. Variables were obtained mainly from </w:t>
      </w:r>
      <w:r w:rsidR="00CC4563">
        <w:rPr>
          <w:rFonts w:ascii="Calibri" w:hAnsi="Calibri"/>
          <w:color w:val="000000"/>
        </w:rPr>
        <w:t xml:space="preserve">the Kenya County Health Fact Sheets </w:t>
      </w:r>
      <w:r w:rsidR="00ED044E">
        <w:rPr>
          <w:rFonts w:ascii="Calibri" w:hAnsi="Calibri"/>
          <w:color w:val="000000"/>
        </w:rPr>
        <w:fldChar w:fldCharType="begin"/>
      </w:r>
      <w:r w:rsidR="00F60F40">
        <w:rPr>
          <w:rFonts w:ascii="Calibri" w:hAnsi="Calibri"/>
          <w:color w:val="000000"/>
        </w:rPr>
        <w:instrText xml:space="preserve"> ADDIN EN.CITE &lt;EndNote&gt;&lt;Cite&gt;&lt;Author&gt;Health Policy Project&lt;/Author&gt;&lt;Year&gt;2014&lt;/Year&gt;&lt;RecNum&gt;12&lt;/RecNum&gt;&lt;DisplayText&gt;[2]&lt;/DisplayText&gt;&lt;record&gt;&lt;rec-number&gt;12&lt;/rec-number&gt;&lt;foreign-keys&gt;&lt;key app="EN" db-id="wf5p9zx9lrw9wcedz0n5e9sg2v5dts0vd5re"&gt;12&lt;/key&gt;&lt;/foreign-keys&gt;&lt;ref-type name="Web Page"&gt;12&lt;/ref-type&gt;&lt;contributors&gt;&lt;authors&gt;&lt;author&gt;Health Policy Project,&lt;/author&gt;&lt;author&gt;Kenya Ministry of Health,&lt;/author&gt;&lt;/authors&gt;&lt;/contributors&gt;&lt;titles&gt;&lt;title&gt;Kenya County Health Fact Sheets&lt;/title&gt;&lt;/titles&gt;&lt;volume&gt;2014&lt;/volume&gt;&lt;number&gt;23/10/2014&lt;/number&gt;&lt;dates&gt;&lt;year&gt;2014&lt;/year&gt;&lt;/dates&gt;&lt;urls&gt;&lt;related-urls&gt;&lt;url&gt;http://www.healthpolicyproject.com/&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2" w:tooltip="Health Policy Project, 2014 #12" w:history="1">
        <w:r w:rsidR="007C2175">
          <w:rPr>
            <w:rFonts w:ascii="Calibri" w:hAnsi="Calibri"/>
            <w:noProof/>
            <w:color w:val="000000"/>
          </w:rPr>
          <w:t>2</w:t>
        </w:r>
      </w:hyperlink>
      <w:r w:rsidR="00F60F40">
        <w:rPr>
          <w:rFonts w:ascii="Calibri" w:hAnsi="Calibri"/>
          <w:noProof/>
          <w:color w:val="000000"/>
        </w:rPr>
        <w:t>]</w:t>
      </w:r>
      <w:r w:rsidR="00ED044E">
        <w:rPr>
          <w:rFonts w:ascii="Calibri" w:hAnsi="Calibri"/>
          <w:color w:val="000000"/>
        </w:rPr>
        <w:fldChar w:fldCharType="end"/>
      </w:r>
      <w:r w:rsidR="00CC4563">
        <w:rPr>
          <w:rFonts w:ascii="Calibri" w:hAnsi="Calibri"/>
          <w:color w:val="000000"/>
        </w:rPr>
        <w:t xml:space="preserve"> and Kenya County Fact Sheets (accessed via Kenya open data</w:t>
      </w:r>
      <w:r w:rsidR="00CC4563">
        <w:t xml:space="preserve"> </w:t>
      </w:r>
      <w:r w:rsidR="00ED044E">
        <w:fldChar w:fldCharType="begin"/>
      </w:r>
      <w:r w:rsidR="00F60F40">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fldChar w:fldCharType="separate"/>
      </w:r>
      <w:r w:rsidR="00F60F40">
        <w:rPr>
          <w:noProof/>
        </w:rPr>
        <w:t>[</w:t>
      </w:r>
      <w:hyperlink w:anchor="_ENREF_3" w:tooltip="Kenya ICT Board, 2014 #11" w:history="1">
        <w:r w:rsidR="007C2175">
          <w:rPr>
            <w:noProof/>
          </w:rPr>
          <w:t>3</w:t>
        </w:r>
      </w:hyperlink>
      <w:r w:rsidR="00F60F40">
        <w:rPr>
          <w:noProof/>
        </w:rPr>
        <w:t>]</w:t>
      </w:r>
      <w:r w:rsidR="00ED044E">
        <w:fldChar w:fldCharType="end"/>
      </w:r>
      <w:r w:rsidR="00FB7DBD">
        <w:t>)</w:t>
      </w:r>
      <w:r w:rsidR="00CC4563">
        <w:rPr>
          <w:rFonts w:ascii="Calibri" w:hAnsi="Calibri"/>
          <w:color w:val="000000"/>
        </w:rPr>
        <w:t xml:space="preserve"> (see Table </w:t>
      </w:r>
      <w:r w:rsidR="007C3CA8">
        <w:rPr>
          <w:rFonts w:ascii="Calibri" w:hAnsi="Calibri"/>
          <w:color w:val="000000"/>
        </w:rPr>
        <w:t>C</w:t>
      </w:r>
      <w:r w:rsidR="00CC4563">
        <w:rPr>
          <w:rFonts w:ascii="Calibri" w:hAnsi="Calibri"/>
          <w:color w:val="000000"/>
        </w:rPr>
        <w:t xml:space="preserve"> for details). </w:t>
      </w:r>
      <w:r w:rsidR="00FB7DBD">
        <w:rPr>
          <w:rFonts w:ascii="Calibri" w:hAnsi="Calibri"/>
          <w:color w:val="000000"/>
        </w:rPr>
        <w:t>County</w:t>
      </w:r>
      <w:r w:rsidR="00A4320A">
        <w:rPr>
          <w:rFonts w:ascii="Calibri" w:hAnsi="Calibri"/>
          <w:color w:val="000000"/>
        </w:rPr>
        <w:t xml:space="preserve"> </w:t>
      </w:r>
      <w:r w:rsidR="00FB7DBD">
        <w:rPr>
          <w:rFonts w:ascii="Calibri" w:hAnsi="Calibri"/>
          <w:color w:val="000000"/>
        </w:rPr>
        <w:t>level i</w:t>
      </w:r>
      <w:r w:rsidR="00CC4563">
        <w:rPr>
          <w:rFonts w:ascii="Calibri" w:hAnsi="Calibri"/>
          <w:color w:val="000000"/>
        </w:rPr>
        <w:t xml:space="preserve">ndicators were derived from single </w:t>
      </w:r>
      <w:r w:rsidR="00CC4563">
        <w:rPr>
          <w:rFonts w:ascii="Calibri" w:hAnsi="Calibri"/>
          <w:color w:val="000000"/>
        </w:rPr>
        <w:lastRenderedPageBreak/>
        <w:t xml:space="preserve">variables using principal component analysis (PCA), where the PCA scores for the first component of each indicator were predicted and used for further analysis. The PCA component loadings are summarised in Table </w:t>
      </w:r>
      <w:r w:rsidR="007C3CA8">
        <w:rPr>
          <w:rFonts w:ascii="Calibri" w:hAnsi="Calibri"/>
          <w:color w:val="000000"/>
        </w:rPr>
        <w:t>C</w:t>
      </w:r>
      <w:r w:rsidR="00CC4563">
        <w:rPr>
          <w:rFonts w:ascii="Calibri" w:hAnsi="Calibri"/>
          <w:color w:val="000000"/>
        </w:rPr>
        <w:t>.</w:t>
      </w:r>
    </w:p>
    <w:tbl>
      <w:tblPr>
        <w:tblW w:w="8763" w:type="dxa"/>
        <w:tblLayout w:type="fixed"/>
        <w:tblLook w:val="04A0"/>
      </w:tblPr>
      <w:tblGrid>
        <w:gridCol w:w="1526"/>
        <w:gridCol w:w="2977"/>
        <w:gridCol w:w="291"/>
        <w:gridCol w:w="3678"/>
        <w:gridCol w:w="291"/>
      </w:tblGrid>
      <w:tr w:rsidR="00980286" w:rsidRPr="006A3B66" w:rsidTr="00977112">
        <w:tc>
          <w:tcPr>
            <w:tcW w:w="1526" w:type="dxa"/>
            <w:tcBorders>
              <w:top w:val="single" w:sz="4" w:space="0" w:color="auto"/>
              <w:bottom w:val="single" w:sz="4" w:space="0" w:color="auto"/>
            </w:tcBorders>
          </w:tcPr>
          <w:p w:rsidR="00980286" w:rsidRPr="006A3B66" w:rsidRDefault="00980286" w:rsidP="00980286">
            <w:pPr>
              <w:spacing w:after="0" w:line="240" w:lineRule="auto"/>
              <w:contextualSpacing/>
              <w:rPr>
                <w:rFonts w:cstheme="minorHAnsi"/>
                <w:b/>
              </w:rPr>
            </w:pPr>
            <w:r w:rsidRPr="006A3B66">
              <w:rPr>
                <w:rFonts w:cstheme="minorHAnsi"/>
                <w:b/>
              </w:rPr>
              <w:t>Domain</w:t>
            </w:r>
          </w:p>
        </w:tc>
        <w:tc>
          <w:tcPr>
            <w:tcW w:w="3268" w:type="dxa"/>
            <w:gridSpan w:val="2"/>
            <w:tcBorders>
              <w:top w:val="single" w:sz="4" w:space="0" w:color="auto"/>
              <w:bottom w:val="single" w:sz="4" w:space="0" w:color="auto"/>
            </w:tcBorders>
          </w:tcPr>
          <w:p w:rsidR="00980286" w:rsidRPr="006A3B66" w:rsidRDefault="00980286" w:rsidP="00980286">
            <w:pPr>
              <w:spacing w:after="0" w:line="240" w:lineRule="auto"/>
              <w:contextualSpacing/>
              <w:rPr>
                <w:rFonts w:cstheme="minorHAnsi"/>
                <w:b/>
              </w:rPr>
            </w:pPr>
            <w:r w:rsidRPr="006A3B66">
              <w:rPr>
                <w:rFonts w:cstheme="minorHAnsi"/>
                <w:b/>
              </w:rPr>
              <w:t>Indicator</w:t>
            </w:r>
          </w:p>
        </w:tc>
        <w:tc>
          <w:tcPr>
            <w:tcW w:w="3969" w:type="dxa"/>
            <w:gridSpan w:val="2"/>
            <w:tcBorders>
              <w:top w:val="single" w:sz="4" w:space="0" w:color="auto"/>
              <w:bottom w:val="single" w:sz="4" w:space="0" w:color="auto"/>
            </w:tcBorders>
          </w:tcPr>
          <w:p w:rsidR="00980286" w:rsidRPr="006A3B66" w:rsidRDefault="00980286" w:rsidP="00980286">
            <w:pPr>
              <w:spacing w:after="0" w:line="240" w:lineRule="auto"/>
              <w:contextualSpacing/>
              <w:rPr>
                <w:rFonts w:cstheme="minorHAnsi"/>
                <w:b/>
              </w:rPr>
            </w:pPr>
            <w:r w:rsidRPr="006A3B66">
              <w:rPr>
                <w:rFonts w:cstheme="minorHAnsi"/>
                <w:b/>
              </w:rPr>
              <w:t>Component</w:t>
            </w:r>
          </w:p>
          <w:p w:rsidR="00980286" w:rsidRPr="006A3B66" w:rsidRDefault="00980286" w:rsidP="00980286">
            <w:pPr>
              <w:spacing w:after="0" w:line="240" w:lineRule="auto"/>
              <w:contextualSpacing/>
              <w:rPr>
                <w:rFonts w:cstheme="minorHAnsi"/>
                <w:b/>
              </w:rPr>
            </w:pPr>
          </w:p>
        </w:tc>
      </w:tr>
      <w:tr w:rsidR="00540E35" w:rsidRPr="006A3B66" w:rsidTr="00977112">
        <w:trPr>
          <w:gridAfter w:val="1"/>
          <w:wAfter w:w="291" w:type="dxa"/>
        </w:trPr>
        <w:tc>
          <w:tcPr>
            <w:tcW w:w="1526" w:type="dxa"/>
            <w:tcBorders>
              <w:top w:val="single" w:sz="4" w:space="0" w:color="auto"/>
            </w:tcBorders>
          </w:tcPr>
          <w:p w:rsidR="00540E35" w:rsidRPr="006A3B66" w:rsidRDefault="00540E35" w:rsidP="00980286">
            <w:pPr>
              <w:spacing w:after="0" w:line="240" w:lineRule="auto"/>
              <w:contextualSpacing/>
              <w:rPr>
                <w:rFonts w:cstheme="minorHAnsi"/>
              </w:rPr>
            </w:pPr>
            <w:r w:rsidRPr="006A3B66">
              <w:rPr>
                <w:rFonts w:cstheme="minorHAnsi"/>
              </w:rPr>
              <w:t>STH epidemiology</w:t>
            </w:r>
          </w:p>
        </w:tc>
        <w:tc>
          <w:tcPr>
            <w:tcW w:w="2977" w:type="dxa"/>
            <w:tcBorders>
              <w:top w:val="single" w:sz="4" w:space="0" w:color="auto"/>
            </w:tcBorders>
          </w:tcPr>
          <w:p w:rsidR="00540E35" w:rsidRPr="006A3B66" w:rsidRDefault="00540E35" w:rsidP="00980286">
            <w:pPr>
              <w:spacing w:after="0" w:line="240" w:lineRule="auto"/>
              <w:contextualSpacing/>
              <w:rPr>
                <w:rFonts w:cstheme="minorHAnsi"/>
              </w:rPr>
            </w:pPr>
            <w:r w:rsidRPr="006A3B66">
              <w:rPr>
                <w:rFonts w:cstheme="minorHAnsi"/>
              </w:rPr>
              <w:t>Intensity of STH transmission</w:t>
            </w:r>
          </w:p>
        </w:tc>
        <w:tc>
          <w:tcPr>
            <w:tcW w:w="3969" w:type="dxa"/>
            <w:gridSpan w:val="2"/>
            <w:tcBorders>
              <w:top w:val="single" w:sz="4" w:space="0" w:color="auto"/>
            </w:tcBorders>
          </w:tcPr>
          <w:p w:rsidR="00540E35" w:rsidRPr="006A3B66" w:rsidRDefault="00540E35" w:rsidP="00980286">
            <w:pPr>
              <w:pStyle w:val="ListParagraph"/>
              <w:spacing w:after="0" w:line="240" w:lineRule="auto"/>
              <w:ind w:left="0"/>
              <w:rPr>
                <w:rFonts w:cstheme="minorHAnsi"/>
              </w:rPr>
            </w:pPr>
            <w:r w:rsidRPr="006A3B66">
              <w:rPr>
                <w:rFonts w:cstheme="minorHAnsi"/>
              </w:rPr>
              <w:t>Prevalence of each STH species</w:t>
            </w:r>
          </w:p>
        </w:tc>
      </w:tr>
      <w:tr w:rsidR="00540E35" w:rsidRPr="006A3B66" w:rsidTr="00977112">
        <w:trPr>
          <w:gridAfter w:val="1"/>
          <w:wAfter w:w="291" w:type="dxa"/>
        </w:trPr>
        <w:tc>
          <w:tcPr>
            <w:tcW w:w="1526" w:type="dxa"/>
          </w:tcPr>
          <w:p w:rsidR="00540E35" w:rsidRPr="006A3B66" w:rsidRDefault="00540E35" w:rsidP="00980286">
            <w:pPr>
              <w:spacing w:after="0" w:line="240" w:lineRule="auto"/>
              <w:contextualSpacing/>
              <w:rPr>
                <w:rFonts w:cstheme="minorHAnsi"/>
              </w:rPr>
            </w:pPr>
          </w:p>
        </w:tc>
        <w:tc>
          <w:tcPr>
            <w:tcW w:w="2977" w:type="dxa"/>
          </w:tcPr>
          <w:p w:rsidR="00540E35" w:rsidRPr="006A3B66" w:rsidRDefault="00540E35" w:rsidP="00980286">
            <w:pPr>
              <w:spacing w:after="0" w:line="240" w:lineRule="auto"/>
              <w:contextualSpacing/>
              <w:rPr>
                <w:rFonts w:cstheme="minorHAnsi"/>
              </w:rPr>
            </w:pPr>
            <w:r w:rsidRPr="006A3B66">
              <w:rPr>
                <w:rFonts w:cstheme="minorHAnsi"/>
              </w:rPr>
              <w:t>Environmental exposure</w:t>
            </w:r>
          </w:p>
        </w:tc>
        <w:tc>
          <w:tcPr>
            <w:tcW w:w="3969" w:type="dxa"/>
            <w:gridSpan w:val="2"/>
          </w:tcPr>
          <w:p w:rsidR="00540E35" w:rsidRPr="006A3B66" w:rsidRDefault="00540E35" w:rsidP="00980286">
            <w:pPr>
              <w:spacing w:after="0" w:line="240" w:lineRule="auto"/>
              <w:contextualSpacing/>
              <w:rPr>
                <w:rFonts w:cstheme="minorHAnsi"/>
              </w:rPr>
            </w:pPr>
            <w:r w:rsidRPr="006A3B66">
              <w:rPr>
                <w:rFonts w:cstheme="minorHAnsi"/>
              </w:rPr>
              <w:t>Access to sanitation and water</w:t>
            </w:r>
          </w:p>
          <w:p w:rsidR="00540E35" w:rsidRPr="006A3B66" w:rsidRDefault="00540E35" w:rsidP="00980286">
            <w:pPr>
              <w:spacing w:after="0" w:line="240" w:lineRule="auto"/>
              <w:contextualSpacing/>
              <w:rPr>
                <w:rFonts w:cstheme="minorHAnsi"/>
              </w:rPr>
            </w:pPr>
            <w:r w:rsidRPr="006A3B66">
              <w:rPr>
                <w:rFonts w:cstheme="minorHAnsi"/>
              </w:rPr>
              <w:t xml:space="preserve">Socioeconomic conditions </w:t>
            </w:r>
          </w:p>
        </w:tc>
      </w:tr>
      <w:tr w:rsidR="00ED4240" w:rsidRPr="006A3B66" w:rsidTr="00977112">
        <w:trPr>
          <w:gridAfter w:val="1"/>
          <w:wAfter w:w="291" w:type="dxa"/>
        </w:trPr>
        <w:tc>
          <w:tcPr>
            <w:tcW w:w="1526" w:type="dxa"/>
            <w:vMerge w:val="restart"/>
          </w:tcPr>
          <w:p w:rsidR="00ED4240" w:rsidRPr="006A3B66" w:rsidRDefault="00ED4240" w:rsidP="00980286">
            <w:pPr>
              <w:spacing w:after="0" w:line="240" w:lineRule="auto"/>
              <w:contextualSpacing/>
              <w:rPr>
                <w:rFonts w:cstheme="minorHAnsi"/>
              </w:rPr>
            </w:pPr>
            <w:r w:rsidRPr="006A3B66">
              <w:rPr>
                <w:rFonts w:cstheme="minorHAnsi"/>
              </w:rPr>
              <w:t>Capacity to deliver</w:t>
            </w: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 xml:space="preserve">Current implementation of STH control </w:t>
            </w: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 xml:space="preserve">National STH treatment coverage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Health systems</w:t>
            </w: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 xml:space="preserve">Health expenditure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Hospital beds</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 xml:space="preserve">Antenatal care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0651E6" w:rsidP="00980286">
            <w:pPr>
              <w:spacing w:after="0" w:line="240" w:lineRule="auto"/>
              <w:contextualSpacing/>
              <w:rPr>
                <w:rFonts w:cstheme="minorHAnsi"/>
              </w:rPr>
            </w:pPr>
            <w:r>
              <w:rPr>
                <w:rFonts w:cstheme="minorHAnsi"/>
              </w:rPr>
              <w:t>Tuberculosis</w:t>
            </w:r>
            <w:r w:rsidR="00ED4240" w:rsidRPr="006A3B66">
              <w:rPr>
                <w:rFonts w:cstheme="minorHAnsi"/>
              </w:rPr>
              <w:t xml:space="preserve"> treatment completion</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Under five mortality rate</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Education systems</w:t>
            </w: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 xml:space="preserve">Education expenditure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Primary school pupil: teacher ratios</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Primary school completion rate</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 xml:space="preserve">Youth literacy rates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Delivery platforms</w:t>
            </w:r>
          </w:p>
        </w:tc>
        <w:tc>
          <w:tcPr>
            <w:tcW w:w="3969" w:type="dxa"/>
            <w:gridSpan w:val="2"/>
          </w:tcPr>
          <w:p w:rsidR="00ED4240" w:rsidRPr="006A3B66" w:rsidRDefault="00ED4240" w:rsidP="00540E35">
            <w:pPr>
              <w:spacing w:after="0" w:line="240" w:lineRule="auto"/>
              <w:contextualSpacing/>
              <w:rPr>
                <w:rFonts w:cstheme="minorHAnsi"/>
              </w:rPr>
            </w:pPr>
            <w:r w:rsidRPr="006A3B66">
              <w:rPr>
                <w:rFonts w:cstheme="minorHAnsi"/>
              </w:rPr>
              <w:t xml:space="preserve">Vaccination coverage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 xml:space="preserve">Net primary school enrolment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Existence of, and national coverage rates for, LF programme</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Programme funding</w:t>
            </w: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External funding / partnership for NTD programmes</w:t>
            </w:r>
          </w:p>
        </w:tc>
      </w:tr>
      <w:tr w:rsidR="00ED4240" w:rsidRPr="006A3B66" w:rsidTr="00977112">
        <w:trPr>
          <w:gridAfter w:val="1"/>
          <w:wAfter w:w="291" w:type="dxa"/>
        </w:trPr>
        <w:tc>
          <w:tcPr>
            <w:tcW w:w="1526" w:type="dxa"/>
            <w:vMerge w:val="restart"/>
          </w:tcPr>
          <w:p w:rsidR="00ED4240" w:rsidRPr="006A3B66" w:rsidRDefault="00ED4240" w:rsidP="00980286">
            <w:pPr>
              <w:spacing w:after="0" w:line="240" w:lineRule="auto"/>
              <w:contextualSpacing/>
              <w:rPr>
                <w:rFonts w:cstheme="minorHAnsi"/>
              </w:rPr>
            </w:pPr>
            <w:r w:rsidRPr="006A3B66">
              <w:rPr>
                <w:rFonts w:cstheme="minorHAnsi"/>
              </w:rPr>
              <w:t xml:space="preserve">Operational </w:t>
            </w:r>
            <w:r>
              <w:rPr>
                <w:rFonts w:cstheme="minorHAnsi"/>
              </w:rPr>
              <w:t xml:space="preserve">&amp; financial </w:t>
            </w:r>
            <w:r w:rsidRPr="006A3B66">
              <w:rPr>
                <w:rFonts w:cstheme="minorHAnsi"/>
              </w:rPr>
              <w:t>feasibility</w:t>
            </w: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Logistics and infrastructure</w:t>
            </w:r>
          </w:p>
        </w:tc>
        <w:tc>
          <w:tcPr>
            <w:tcW w:w="3969" w:type="dxa"/>
            <w:gridSpan w:val="2"/>
          </w:tcPr>
          <w:p w:rsidR="00ED4240" w:rsidRPr="006A3B66" w:rsidRDefault="00ED4240" w:rsidP="00F60F40">
            <w:pPr>
              <w:spacing w:after="0" w:line="240" w:lineRule="auto"/>
              <w:contextualSpacing/>
              <w:rPr>
                <w:rFonts w:cstheme="minorHAnsi"/>
              </w:rPr>
            </w:pPr>
            <w:r w:rsidRPr="006A3B66">
              <w:rPr>
                <w:rFonts w:cstheme="minorHAnsi"/>
              </w:rPr>
              <w:t>Logistics performance</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980286">
            <w:pPr>
              <w:spacing w:after="0" w:line="240" w:lineRule="auto"/>
              <w:contextualSpacing/>
              <w:rPr>
                <w:rFonts w:cstheme="minorHAnsi"/>
              </w:rPr>
            </w:pPr>
            <w:r w:rsidRPr="006A3B66">
              <w:rPr>
                <w:rFonts w:cstheme="minorHAnsi"/>
              </w:rPr>
              <w:t>Population within 4 hours travel time of city</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r w:rsidRPr="006A3B66">
              <w:rPr>
                <w:rFonts w:cstheme="minorHAnsi"/>
              </w:rPr>
              <w:t>Governance</w:t>
            </w:r>
          </w:p>
        </w:tc>
        <w:tc>
          <w:tcPr>
            <w:tcW w:w="3969" w:type="dxa"/>
            <w:gridSpan w:val="2"/>
          </w:tcPr>
          <w:p w:rsidR="00ED4240" w:rsidRPr="006A3B66" w:rsidRDefault="00ED4240" w:rsidP="00F60F40">
            <w:pPr>
              <w:spacing w:after="0" w:line="240" w:lineRule="auto"/>
              <w:contextualSpacing/>
              <w:rPr>
                <w:rFonts w:cstheme="minorHAnsi"/>
              </w:rPr>
            </w:pPr>
            <w:r w:rsidRPr="006A3B66">
              <w:rPr>
                <w:rFonts w:cstheme="minorHAnsi"/>
              </w:rPr>
              <w:t xml:space="preserve">Political stability </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F60F40">
            <w:pPr>
              <w:spacing w:after="0" w:line="240" w:lineRule="auto"/>
              <w:contextualSpacing/>
              <w:rPr>
                <w:rFonts w:cstheme="minorHAnsi"/>
              </w:rPr>
            </w:pPr>
            <w:r w:rsidRPr="006A3B66">
              <w:rPr>
                <w:rFonts w:cstheme="minorHAnsi"/>
              </w:rPr>
              <w:t>Control of corruption</w:t>
            </w:r>
          </w:p>
        </w:tc>
      </w:tr>
      <w:tr w:rsidR="00ED4240" w:rsidRPr="006A3B66" w:rsidTr="00977112">
        <w:trPr>
          <w:gridAfter w:val="1"/>
          <w:wAfter w:w="291" w:type="dxa"/>
        </w:trPr>
        <w:tc>
          <w:tcPr>
            <w:tcW w:w="1526" w:type="dxa"/>
            <w:vMerge/>
          </w:tcPr>
          <w:p w:rsidR="00ED4240" w:rsidRPr="006A3B66" w:rsidRDefault="00ED4240" w:rsidP="00980286">
            <w:pPr>
              <w:spacing w:after="0" w:line="240" w:lineRule="auto"/>
              <w:contextualSpacing/>
              <w:rPr>
                <w:rFonts w:cstheme="minorHAnsi"/>
              </w:rPr>
            </w:pPr>
          </w:p>
        </w:tc>
        <w:tc>
          <w:tcPr>
            <w:tcW w:w="2977" w:type="dxa"/>
          </w:tcPr>
          <w:p w:rsidR="00ED4240" w:rsidRPr="006A3B66" w:rsidRDefault="00ED4240" w:rsidP="00980286">
            <w:pPr>
              <w:spacing w:after="0" w:line="240" w:lineRule="auto"/>
              <w:contextualSpacing/>
              <w:rPr>
                <w:rFonts w:cstheme="minorHAnsi"/>
              </w:rPr>
            </w:pPr>
          </w:p>
        </w:tc>
        <w:tc>
          <w:tcPr>
            <w:tcW w:w="3969" w:type="dxa"/>
            <w:gridSpan w:val="2"/>
          </w:tcPr>
          <w:p w:rsidR="00ED4240" w:rsidRPr="006A3B66" w:rsidRDefault="00ED4240" w:rsidP="00F60F40">
            <w:pPr>
              <w:spacing w:after="0" w:line="240" w:lineRule="auto"/>
              <w:contextualSpacing/>
              <w:rPr>
                <w:rFonts w:cstheme="minorHAnsi"/>
              </w:rPr>
            </w:pPr>
            <w:r w:rsidRPr="006A3B66">
              <w:rPr>
                <w:rFonts w:cstheme="minorHAnsi"/>
              </w:rPr>
              <w:t>Fragility of state</w:t>
            </w:r>
          </w:p>
        </w:tc>
      </w:tr>
      <w:tr w:rsidR="00ED4240" w:rsidRPr="006A3B66" w:rsidTr="00977112">
        <w:trPr>
          <w:gridAfter w:val="1"/>
          <w:wAfter w:w="291" w:type="dxa"/>
        </w:trPr>
        <w:tc>
          <w:tcPr>
            <w:tcW w:w="1526" w:type="dxa"/>
            <w:vMerge/>
            <w:tcBorders>
              <w:bottom w:val="single" w:sz="4" w:space="0" w:color="auto"/>
            </w:tcBorders>
          </w:tcPr>
          <w:p w:rsidR="00ED4240" w:rsidRPr="006A3B66" w:rsidRDefault="00ED4240" w:rsidP="00980286">
            <w:pPr>
              <w:spacing w:after="0" w:line="240" w:lineRule="auto"/>
              <w:contextualSpacing/>
              <w:rPr>
                <w:rFonts w:cstheme="minorHAnsi"/>
              </w:rPr>
            </w:pPr>
          </w:p>
        </w:tc>
        <w:tc>
          <w:tcPr>
            <w:tcW w:w="2977" w:type="dxa"/>
            <w:tcBorders>
              <w:bottom w:val="single" w:sz="4" w:space="0" w:color="auto"/>
            </w:tcBorders>
          </w:tcPr>
          <w:p w:rsidR="00ED4240" w:rsidRPr="006A3B66" w:rsidRDefault="00ED4240" w:rsidP="00980286">
            <w:pPr>
              <w:spacing w:after="0" w:line="240" w:lineRule="auto"/>
              <w:contextualSpacing/>
              <w:rPr>
                <w:rFonts w:cstheme="minorHAnsi"/>
              </w:rPr>
            </w:pPr>
            <w:r w:rsidRPr="006A3B66">
              <w:rPr>
                <w:rFonts w:cstheme="minorHAnsi"/>
              </w:rPr>
              <w:t>Economy</w:t>
            </w:r>
          </w:p>
        </w:tc>
        <w:tc>
          <w:tcPr>
            <w:tcW w:w="3969" w:type="dxa"/>
            <w:gridSpan w:val="2"/>
            <w:tcBorders>
              <w:bottom w:val="single" w:sz="4" w:space="0" w:color="auto"/>
            </w:tcBorders>
          </w:tcPr>
          <w:p w:rsidR="00ED4240" w:rsidRPr="006A3B66" w:rsidRDefault="00ED4240" w:rsidP="00980286">
            <w:pPr>
              <w:spacing w:after="0" w:line="240" w:lineRule="auto"/>
              <w:contextualSpacing/>
              <w:rPr>
                <w:rFonts w:cstheme="minorHAnsi"/>
              </w:rPr>
            </w:pPr>
            <w:r w:rsidRPr="006A3B66">
              <w:rPr>
                <w:rFonts w:cstheme="minorHAnsi"/>
              </w:rPr>
              <w:t>GDP per capita</w:t>
            </w:r>
          </w:p>
        </w:tc>
      </w:tr>
    </w:tbl>
    <w:p w:rsidR="00F60F40" w:rsidRPr="006969A7" w:rsidRDefault="00897ACF" w:rsidP="006969A7">
      <w:pPr>
        <w:spacing w:before="240" w:after="0"/>
        <w:rPr>
          <w:rFonts w:cstheme="minorHAnsi"/>
          <w:b/>
        </w:rPr>
      </w:pPr>
      <w:r>
        <w:rPr>
          <w:rFonts w:cstheme="minorHAnsi"/>
          <w:b/>
        </w:rPr>
        <w:t>Table A</w:t>
      </w:r>
      <w:r w:rsidR="00542992" w:rsidRPr="006969A7">
        <w:rPr>
          <w:rFonts w:cstheme="minorHAnsi"/>
          <w:b/>
        </w:rPr>
        <w:t>.</w:t>
      </w:r>
      <w:r w:rsidR="00F60F40" w:rsidRPr="006969A7">
        <w:rPr>
          <w:rFonts w:cstheme="minorHAnsi"/>
          <w:b/>
        </w:rPr>
        <w:t xml:space="preserve"> </w:t>
      </w:r>
      <w:r w:rsidR="00FB7DBD" w:rsidRPr="006969A7">
        <w:rPr>
          <w:rFonts w:cstheme="minorHAnsi"/>
          <w:b/>
        </w:rPr>
        <w:t>STH elimination feasibility framework- d</w:t>
      </w:r>
      <w:r w:rsidR="00F60F40" w:rsidRPr="006969A7">
        <w:rPr>
          <w:rFonts w:cstheme="minorHAnsi"/>
          <w:b/>
        </w:rPr>
        <w:t>omains and indicators included in the feasibility analysis and components that make up each indicator</w:t>
      </w:r>
      <w:r w:rsidR="00FB7DBD" w:rsidRPr="006969A7">
        <w:rPr>
          <w:rFonts w:cstheme="minorHAnsi"/>
          <w:b/>
        </w:rPr>
        <w:t xml:space="preserve"> as described in </w:t>
      </w:r>
      <w:proofErr w:type="spellStart"/>
      <w:r w:rsidR="00FB7DBD" w:rsidRPr="006969A7">
        <w:rPr>
          <w:rFonts w:cstheme="minorHAnsi"/>
          <w:b/>
        </w:rPr>
        <w:t>Brooker</w:t>
      </w:r>
      <w:proofErr w:type="spellEnd"/>
      <w:r w:rsidR="00FB7DBD" w:rsidRPr="006969A7">
        <w:rPr>
          <w:rFonts w:cstheme="minorHAnsi"/>
          <w:b/>
        </w:rPr>
        <w:t xml:space="preserve"> </w:t>
      </w:r>
      <w:r w:rsidR="00FB7DBD" w:rsidRPr="006969A7">
        <w:rPr>
          <w:rFonts w:cstheme="minorHAnsi"/>
          <w:b/>
          <w:i/>
        </w:rPr>
        <w:t>et al.</w:t>
      </w:r>
      <w:r w:rsidR="00F60F40" w:rsidRPr="006969A7">
        <w:rPr>
          <w:rFonts w:cstheme="minorHAnsi"/>
          <w:b/>
          <w:i/>
        </w:rPr>
        <w:t xml:space="preserve"> </w:t>
      </w:r>
      <w:r w:rsidR="00ED044E" w:rsidRPr="006969A7">
        <w:rPr>
          <w:rFonts w:cstheme="minorHAnsi"/>
          <w:b/>
        </w:rPr>
        <w:fldChar w:fldCharType="begin"/>
      </w:r>
      <w:r w:rsidR="007C2175">
        <w:rPr>
          <w:rFonts w:cstheme="minorHAnsi"/>
          <w:b/>
        </w:rPr>
        <w:instrText xml:space="preserve"> ADDIN EN.CITE &lt;EndNote&gt;&lt;Cite&gt;&lt;Author&gt;Brooker&lt;/Author&gt;&lt;Year&gt;2015&lt;/Year&gt;&lt;RecNum&gt;47&lt;/RecNum&gt;&lt;DisplayText&gt;[1]&lt;/DisplayText&gt;&lt;record&gt;&lt;rec-number&gt;47&lt;/rec-number&gt;&lt;foreign-keys&gt;&lt;key app="EN" db-id="wf5p9zx9lrw9wcedz0n5e9sg2v5dts0vd5re"&gt;47&lt;/key&gt;&lt;/foreign-keys&gt;&lt;ref-type name="Journal Article"&gt;17&lt;/ref-type&gt;&lt;contributors&gt;&lt;authors&gt;&lt;author&gt;Brooker, S. J.&lt;/author&gt;&lt;author&gt;Nikolay, B. &lt;/author&gt;&lt;author&gt;Balabanova, D.&lt;/author&gt;&lt;author&gt;Pullan, R. L.&lt;/author&gt;&lt;/authors&gt;&lt;/contributors&gt;&lt;titles&gt;&lt;title&gt;Global feasibility assessment of interrupting the transmission of soil-transmitted helminths: a statistical modelling study&lt;/title&gt;&lt;secondary-title&gt;Lancet Infect Dis&lt;/secondary-title&gt;&lt;/titles&gt;&lt;periodical&gt;&lt;full-title&gt;Lancet Infect Dis&lt;/full-title&gt;&lt;/periodical&gt;&lt;pages&gt;941-50&lt;/pages&gt;&lt;volume&gt;15&lt;/volume&gt;&lt;number&gt;8&lt;/number&gt;&lt;dates&gt;&lt;year&gt;2015&lt;/year&gt;&lt;/dates&gt;&lt;urls&gt;&lt;/urls&gt;&lt;/record&gt;&lt;/Cite&gt;&lt;/EndNote&gt;</w:instrText>
      </w:r>
      <w:r w:rsidR="00ED044E" w:rsidRPr="006969A7">
        <w:rPr>
          <w:rFonts w:cstheme="minorHAnsi"/>
          <w:b/>
        </w:rPr>
        <w:fldChar w:fldCharType="separate"/>
      </w:r>
      <w:r w:rsidR="00F60F40" w:rsidRPr="006969A7">
        <w:rPr>
          <w:rFonts w:cstheme="minorHAnsi"/>
          <w:b/>
          <w:noProof/>
        </w:rPr>
        <w:t>[</w:t>
      </w:r>
      <w:hyperlink w:anchor="_ENREF_1" w:tooltip="Brooker, 2015 #47" w:history="1">
        <w:r w:rsidR="007C2175" w:rsidRPr="006969A7">
          <w:rPr>
            <w:rFonts w:cstheme="minorHAnsi"/>
            <w:b/>
            <w:noProof/>
          </w:rPr>
          <w:t>1</w:t>
        </w:r>
      </w:hyperlink>
      <w:r w:rsidR="00F60F40" w:rsidRPr="006969A7">
        <w:rPr>
          <w:rFonts w:cstheme="minorHAnsi"/>
          <w:b/>
          <w:noProof/>
        </w:rPr>
        <w:t>]</w:t>
      </w:r>
      <w:r w:rsidR="00ED044E" w:rsidRPr="006969A7">
        <w:rPr>
          <w:rFonts w:cstheme="minorHAnsi"/>
          <w:b/>
        </w:rPr>
        <w:fldChar w:fldCharType="end"/>
      </w:r>
      <w:r w:rsidR="00F60F40" w:rsidRPr="006969A7">
        <w:rPr>
          <w:rFonts w:cstheme="minorHAnsi"/>
          <w:b/>
        </w:rPr>
        <w:t>.</w:t>
      </w:r>
    </w:p>
    <w:p w:rsidR="00980286" w:rsidRDefault="00980286"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F234C5" w:rsidRDefault="00F234C5" w:rsidP="00980286">
      <w:pPr>
        <w:spacing w:after="0" w:line="240" w:lineRule="auto"/>
        <w:rPr>
          <w:rFonts w:cstheme="minorHAnsi"/>
          <w:sz w:val="20"/>
          <w:szCs w:val="20"/>
        </w:rPr>
      </w:pPr>
    </w:p>
    <w:p w:rsidR="00AF7661" w:rsidRDefault="00AF7661" w:rsidP="00980286">
      <w:pPr>
        <w:spacing w:after="0" w:line="240" w:lineRule="auto"/>
        <w:rPr>
          <w:rFonts w:cstheme="minorHAnsi"/>
          <w:sz w:val="20"/>
          <w:szCs w:val="20"/>
        </w:rPr>
      </w:pPr>
    </w:p>
    <w:p w:rsidR="00AF7661" w:rsidRDefault="00AF7661" w:rsidP="00980286">
      <w:pPr>
        <w:spacing w:after="0" w:line="240" w:lineRule="auto"/>
        <w:rPr>
          <w:rFonts w:cstheme="minorHAnsi"/>
          <w:sz w:val="20"/>
          <w:szCs w:val="20"/>
        </w:rPr>
      </w:pPr>
    </w:p>
    <w:p w:rsidR="00977112" w:rsidRPr="00927C83" w:rsidRDefault="00977112" w:rsidP="00980286">
      <w:pPr>
        <w:spacing w:after="0" w:line="240" w:lineRule="auto"/>
        <w:rPr>
          <w:rFonts w:cstheme="minorHAnsi"/>
          <w:sz w:val="20"/>
          <w:szCs w:val="20"/>
        </w:rPr>
      </w:pPr>
    </w:p>
    <w:p w:rsidR="0011411C" w:rsidRPr="00980286" w:rsidRDefault="0011411C" w:rsidP="00980286">
      <w:pPr>
        <w:jc w:val="both"/>
      </w:pPr>
    </w:p>
    <w:tbl>
      <w:tblPr>
        <w:tblW w:w="11057" w:type="dxa"/>
        <w:tblInd w:w="-743" w:type="dxa"/>
        <w:tblLook w:val="04A0"/>
      </w:tblPr>
      <w:tblGrid>
        <w:gridCol w:w="1547"/>
        <w:gridCol w:w="5541"/>
        <w:gridCol w:w="3969"/>
      </w:tblGrid>
      <w:tr w:rsidR="008F6ABB" w:rsidRPr="007154A1" w:rsidTr="00501DAA">
        <w:trPr>
          <w:trHeight w:val="398"/>
        </w:trPr>
        <w:tc>
          <w:tcPr>
            <w:tcW w:w="1547" w:type="dxa"/>
            <w:tcBorders>
              <w:top w:val="single" w:sz="4" w:space="0" w:color="auto"/>
              <w:bottom w:val="single" w:sz="4" w:space="0" w:color="auto"/>
            </w:tcBorders>
            <w:shd w:val="clear" w:color="auto" w:fill="auto"/>
            <w:noWrap/>
            <w:vAlign w:val="center"/>
            <w:hideMark/>
          </w:tcPr>
          <w:p w:rsidR="008F6ABB" w:rsidRPr="007154A1" w:rsidRDefault="000B2B64" w:rsidP="00501DAA">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Indicator</w:t>
            </w:r>
          </w:p>
        </w:tc>
        <w:tc>
          <w:tcPr>
            <w:tcW w:w="5541" w:type="dxa"/>
            <w:tcBorders>
              <w:top w:val="single" w:sz="4" w:space="0" w:color="auto"/>
              <w:bottom w:val="single" w:sz="4" w:space="0" w:color="auto"/>
            </w:tcBorders>
            <w:shd w:val="clear" w:color="auto" w:fill="auto"/>
            <w:noWrap/>
            <w:vAlign w:val="center"/>
            <w:hideMark/>
          </w:tcPr>
          <w:p w:rsidR="008F6ABB" w:rsidRPr="007154A1" w:rsidRDefault="000B2B64" w:rsidP="00501DAA">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Component</w:t>
            </w:r>
          </w:p>
        </w:tc>
        <w:tc>
          <w:tcPr>
            <w:tcW w:w="3969" w:type="dxa"/>
            <w:tcBorders>
              <w:top w:val="single" w:sz="4" w:space="0" w:color="auto"/>
              <w:bottom w:val="single" w:sz="4" w:space="0" w:color="auto"/>
            </w:tcBorders>
            <w:shd w:val="clear" w:color="auto" w:fill="auto"/>
            <w:vAlign w:val="center"/>
          </w:tcPr>
          <w:p w:rsidR="008F6ABB" w:rsidRPr="007154A1" w:rsidRDefault="008F6ABB" w:rsidP="00501DAA">
            <w:pPr>
              <w:spacing w:after="0" w:line="240" w:lineRule="auto"/>
              <w:rPr>
                <w:rFonts w:ascii="Calibri" w:eastAsia="Times New Roman" w:hAnsi="Calibri" w:cs="Times New Roman"/>
                <w:b/>
                <w:color w:val="000000"/>
                <w:lang w:eastAsia="en-GB"/>
              </w:rPr>
            </w:pPr>
            <w:r w:rsidRPr="007154A1">
              <w:rPr>
                <w:rFonts w:ascii="Calibri" w:eastAsia="Times New Roman" w:hAnsi="Calibri" w:cs="Times New Roman"/>
                <w:b/>
                <w:color w:val="000000"/>
                <w:lang w:eastAsia="en-GB"/>
              </w:rPr>
              <w:t>Source</w:t>
            </w:r>
          </w:p>
        </w:tc>
      </w:tr>
      <w:tr w:rsidR="008F6ABB" w:rsidRPr="007154A1" w:rsidTr="00501DAA">
        <w:trPr>
          <w:trHeight w:val="300"/>
        </w:trPr>
        <w:tc>
          <w:tcPr>
            <w:tcW w:w="1547" w:type="dxa"/>
            <w:vMerge w:val="restart"/>
            <w:tcBorders>
              <w:top w:val="single" w:sz="4" w:space="0" w:color="auto"/>
            </w:tcBorders>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Environmental</w:t>
            </w:r>
            <w:r w:rsidR="00980286">
              <w:rPr>
                <w:rFonts w:ascii="Calibri" w:eastAsia="Times New Roman" w:hAnsi="Calibri" w:cs="Times New Roman"/>
                <w:color w:val="000000"/>
                <w:lang w:eastAsia="en-GB"/>
              </w:rPr>
              <w:t xml:space="preserve"> </w:t>
            </w:r>
            <w:r w:rsidR="00540E35">
              <w:rPr>
                <w:rFonts w:ascii="Calibri" w:eastAsia="Times New Roman" w:hAnsi="Calibri" w:cs="Times New Roman"/>
                <w:color w:val="000000"/>
                <w:lang w:eastAsia="en-GB"/>
              </w:rPr>
              <w:t>conditions</w:t>
            </w:r>
          </w:p>
        </w:tc>
        <w:tc>
          <w:tcPr>
            <w:tcW w:w="5541" w:type="dxa"/>
            <w:tcBorders>
              <w:top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Land surface temperature (LST) (</w:t>
            </w:r>
            <w:proofErr w:type="spellStart"/>
            <w:r w:rsidRPr="007154A1">
              <w:rPr>
                <w:rFonts w:ascii="Calibri" w:eastAsia="Times New Roman" w:hAnsi="Calibri" w:cs="Times New Roman"/>
                <w:color w:val="000000"/>
                <w:vertAlign w:val="superscript"/>
                <w:lang w:eastAsia="en-GB"/>
              </w:rPr>
              <w:t>o</w:t>
            </w:r>
            <w:r w:rsidRPr="007154A1">
              <w:rPr>
                <w:rFonts w:ascii="Calibri" w:eastAsia="Times New Roman" w:hAnsi="Calibri" w:cs="Times New Roman"/>
                <w:color w:val="000000"/>
                <w:lang w:eastAsia="en-GB"/>
              </w:rPr>
              <w:t>C</w:t>
            </w:r>
            <w:proofErr w:type="spellEnd"/>
            <w:r w:rsidRPr="007154A1">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(1km</w:t>
            </w:r>
            <w:r w:rsidR="009956B8">
              <w:rPr>
                <w:rFonts w:ascii="Calibri" w:eastAsia="Times New Roman" w:hAnsi="Calibri" w:cs="Times New Roman"/>
                <w:color w:val="000000"/>
                <w:lang w:eastAsia="en-GB"/>
              </w:rPr>
              <w:t xml:space="preserve"> resolution</w:t>
            </w:r>
            <w:r>
              <w:rPr>
                <w:rFonts w:ascii="Calibri" w:eastAsia="Times New Roman" w:hAnsi="Calibri" w:cs="Times New Roman"/>
                <w:color w:val="000000"/>
                <w:lang w:eastAsia="en-GB"/>
              </w:rPr>
              <w:t>)</w:t>
            </w:r>
          </w:p>
        </w:tc>
        <w:tc>
          <w:tcPr>
            <w:tcW w:w="3969" w:type="dxa"/>
            <w:tcBorders>
              <w:top w:val="single" w:sz="4" w:space="0" w:color="auto"/>
            </w:tcBorders>
            <w:shd w:val="clear" w:color="auto" w:fill="auto"/>
            <w:vAlign w:val="center"/>
          </w:tcPr>
          <w:p w:rsidR="008F6ABB" w:rsidRPr="007154A1" w:rsidRDefault="008F6ABB" w:rsidP="007C2175">
            <w:pPr>
              <w:spacing w:after="0"/>
              <w:rPr>
                <w:rFonts w:cstheme="minorHAnsi"/>
              </w:rPr>
            </w:pPr>
            <w:r w:rsidRPr="007154A1">
              <w:rPr>
                <w:rFonts w:cstheme="minorHAnsi"/>
              </w:rPr>
              <w:t>Africa Soil Information System</w:t>
            </w:r>
            <w:r>
              <w:rPr>
                <w:rFonts w:cstheme="minorHAnsi"/>
              </w:rPr>
              <w:t xml:space="preserve"> </w:t>
            </w:r>
            <w:r w:rsidR="00ED044E">
              <w:rPr>
                <w:rFonts w:cstheme="minorHAnsi"/>
              </w:rPr>
              <w:fldChar w:fldCharType="begin"/>
            </w:r>
            <w:r w:rsidR="00CF24FF">
              <w:rPr>
                <w:rFonts w:cstheme="minorHAnsi"/>
              </w:rPr>
              <w:instrText xml:space="preserve"> ADDIN EN.CITE &lt;EndNote&gt;&lt;Cite&gt;&lt;RecNum&gt;20&lt;/RecNum&gt;&lt;DisplayText&gt;[4]&lt;/DisplayText&gt;&lt;record&gt;&lt;rec-number&gt;20&lt;/rec-number&gt;&lt;foreign-keys&gt;&lt;key app="EN" db-id="wf5p9zx9lrw9wcedz0n5e9sg2v5dts0vd5re"&gt;20&lt;/key&gt;&lt;/foreign-keys&gt;&lt;ref-type name="Web Page"&gt;12&lt;/ref-type&gt;&lt;contributors&gt;&lt;/contributors&gt;&lt;titles&gt;&lt;title&gt;Africa Soil Information System&lt;/title&gt;&lt;/titles&gt;&lt;volume&gt;2013&lt;/volume&gt;&lt;number&gt;17/11/2013&lt;/number&gt;&lt;dates&gt;&lt;year&gt;2013&lt;/year&gt;&lt;/dates&gt;&lt;urls&gt;&lt;related-urls&gt;&lt;url&gt;http://www.africasoils.net/data/datasets&lt;/url&gt;&lt;/related-urls&gt;&lt;/urls&gt;&lt;/record&gt;&lt;/Cite&gt;&lt;/EndNote&gt;</w:instrText>
            </w:r>
            <w:r w:rsidR="00ED044E">
              <w:rPr>
                <w:rFonts w:cstheme="minorHAnsi"/>
              </w:rPr>
              <w:fldChar w:fldCharType="separate"/>
            </w:r>
            <w:r w:rsidR="00F60F40">
              <w:rPr>
                <w:rFonts w:cstheme="minorHAnsi"/>
                <w:noProof/>
              </w:rPr>
              <w:t>[</w:t>
            </w:r>
            <w:hyperlink w:anchor="_ENREF_4" w:tooltip=", 2013 #20" w:history="1">
              <w:r w:rsidR="007C2175">
                <w:rPr>
                  <w:rFonts w:cstheme="minorHAnsi"/>
                  <w:noProof/>
                </w:rPr>
                <w:t>4</w:t>
              </w:r>
            </w:hyperlink>
            <w:r w:rsidR="00F60F40">
              <w:rPr>
                <w:rFonts w:cstheme="minorHAnsi"/>
                <w:noProof/>
              </w:rPr>
              <w:t>]</w:t>
            </w:r>
            <w:r w:rsidR="00ED044E">
              <w:rPr>
                <w:rFonts w:cstheme="minorHAnsi"/>
              </w:rPr>
              <w:fldChar w:fldCharType="end"/>
            </w:r>
          </w:p>
        </w:tc>
      </w:tr>
      <w:tr w:rsidR="008F6ABB" w:rsidRPr="007154A1" w:rsidTr="00501DAA">
        <w:trPr>
          <w:trHeight w:val="300"/>
        </w:trPr>
        <w:tc>
          <w:tcPr>
            <w:tcW w:w="1547" w:type="dxa"/>
            <w:vMerge/>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Aridity index (AI)</w:t>
            </w:r>
            <w:r>
              <w:rPr>
                <w:rFonts w:ascii="Calibri" w:eastAsia="Times New Roman" w:hAnsi="Calibri" w:cs="Times New Roman"/>
                <w:color w:val="000000"/>
                <w:lang w:eastAsia="en-GB"/>
              </w:rPr>
              <w:t xml:space="preserve"> (1km</w:t>
            </w:r>
            <w:r w:rsidR="009956B8">
              <w:rPr>
                <w:rFonts w:ascii="Calibri" w:eastAsia="Times New Roman" w:hAnsi="Calibri" w:cs="Times New Roman"/>
                <w:color w:val="000000"/>
                <w:lang w:eastAsia="en-GB"/>
              </w:rPr>
              <w:t xml:space="preserve"> resolution</w:t>
            </w:r>
            <w:r>
              <w:rPr>
                <w:rFonts w:ascii="Calibri" w:eastAsia="Times New Roman" w:hAnsi="Calibri" w:cs="Times New Roman"/>
                <w:color w:val="000000"/>
                <w:lang w:eastAsia="en-GB"/>
              </w:rPr>
              <w:t>)</w:t>
            </w:r>
          </w:p>
        </w:tc>
        <w:tc>
          <w:tcPr>
            <w:tcW w:w="3969" w:type="dxa"/>
            <w:shd w:val="clear" w:color="auto" w:fill="auto"/>
            <w:vAlign w:val="center"/>
          </w:tcPr>
          <w:p w:rsidR="008F6ABB" w:rsidRPr="007154A1" w:rsidRDefault="008F6ABB" w:rsidP="007C2175">
            <w:pPr>
              <w:spacing w:after="0"/>
              <w:rPr>
                <w:rFonts w:cstheme="minorHAnsi"/>
              </w:rPr>
            </w:pPr>
            <w:r w:rsidRPr="007154A1">
              <w:rPr>
                <w:rFonts w:cstheme="minorHAnsi"/>
              </w:rPr>
              <w:t xml:space="preserve"> CGIAR-CSI</w:t>
            </w:r>
            <w:r>
              <w:rPr>
                <w:rFonts w:cstheme="minorHAnsi"/>
              </w:rPr>
              <w:t xml:space="preserve"> </w:t>
            </w:r>
            <w:r w:rsidR="00ED044E">
              <w:rPr>
                <w:rFonts w:cstheme="minorHAnsi"/>
              </w:rPr>
              <w:fldChar w:fldCharType="begin"/>
            </w:r>
            <w:r w:rsidR="00CF24FF">
              <w:rPr>
                <w:rFonts w:cstheme="minorHAnsi"/>
              </w:rPr>
              <w:instrText xml:space="preserve"> ADDIN EN.CITE &lt;EndNote&gt;&lt;Cite&gt;&lt;Author&gt;Consortium for Spatial Information&lt;/Author&gt;&lt;RecNum&gt;21&lt;/RecNum&gt;&lt;DisplayText&gt;[5]&lt;/DisplayText&gt;&lt;record&gt;&lt;rec-number&gt;21&lt;/rec-number&gt;&lt;foreign-keys&gt;&lt;key app="EN" db-id="wf5p9zx9lrw9wcedz0n5e9sg2v5dts0vd5re"&gt;21&lt;/key&gt;&lt;/foreign-keys&gt;&lt;ref-type name="Web Page"&gt;12&lt;/ref-type&gt;&lt;contributors&gt;&lt;authors&gt;&lt;author&gt;Consortium for Spatial Information, &lt;/author&gt;&lt;/authors&gt;&lt;/contributors&gt;&lt;titles&gt;&lt;title&gt;CGIAR&lt;/title&gt;&lt;/titles&gt;&lt;volume&gt;2013&lt;/volume&gt;&lt;number&gt;17/11/2013&lt;/number&gt;&lt;dates&gt;&lt;year&gt;2015&lt;/year&gt;&lt;/dates&gt;&lt;urls&gt;&lt;related-urls&gt;&lt;url&gt;www.cgiar-csi.org/&lt;/url&gt;&lt;/related-urls&gt;&lt;/urls&gt;&lt;/record&gt;&lt;/Cite&gt;&lt;/EndNote&gt;</w:instrText>
            </w:r>
            <w:r w:rsidR="00ED044E">
              <w:rPr>
                <w:rFonts w:cstheme="minorHAnsi"/>
              </w:rPr>
              <w:fldChar w:fldCharType="separate"/>
            </w:r>
            <w:r w:rsidR="00F60F40">
              <w:rPr>
                <w:rFonts w:cstheme="minorHAnsi"/>
                <w:noProof/>
              </w:rPr>
              <w:t>[</w:t>
            </w:r>
            <w:hyperlink w:anchor="_ENREF_5" w:tooltip="Consortium for Spatial Information, 2015 #21" w:history="1">
              <w:r w:rsidR="007C2175">
                <w:rPr>
                  <w:rFonts w:cstheme="minorHAnsi"/>
                  <w:noProof/>
                </w:rPr>
                <w:t>5</w:t>
              </w:r>
            </w:hyperlink>
            <w:r w:rsidR="00F60F40">
              <w:rPr>
                <w:rFonts w:cstheme="minorHAnsi"/>
                <w:noProof/>
              </w:rPr>
              <w:t>]</w:t>
            </w:r>
            <w:r w:rsidR="00ED044E">
              <w:rPr>
                <w:rFonts w:cstheme="minorHAnsi"/>
              </w:rPr>
              <w:fldChar w:fldCharType="end"/>
            </w:r>
          </w:p>
        </w:tc>
      </w:tr>
      <w:tr w:rsidR="008F6ABB" w:rsidRPr="007154A1" w:rsidTr="00501DAA">
        <w:trPr>
          <w:trHeight w:val="300"/>
        </w:trPr>
        <w:tc>
          <w:tcPr>
            <w:tcW w:w="1547" w:type="dxa"/>
            <w:vMerge/>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Enhanced vegetation index (EVI)</w:t>
            </w:r>
            <w:r>
              <w:rPr>
                <w:rFonts w:ascii="Calibri" w:eastAsia="Times New Roman" w:hAnsi="Calibri" w:cs="Times New Roman"/>
                <w:color w:val="000000"/>
                <w:lang w:eastAsia="en-GB"/>
              </w:rPr>
              <w:t xml:space="preserve"> (1km</w:t>
            </w:r>
            <w:r w:rsidR="009956B8">
              <w:rPr>
                <w:rFonts w:ascii="Calibri" w:eastAsia="Times New Roman" w:hAnsi="Calibri" w:cs="Times New Roman"/>
                <w:color w:val="000000"/>
                <w:lang w:eastAsia="en-GB"/>
              </w:rPr>
              <w:t xml:space="preserve"> resolution</w:t>
            </w:r>
            <w:r>
              <w:rPr>
                <w:rFonts w:ascii="Calibri" w:eastAsia="Times New Roman" w:hAnsi="Calibri" w:cs="Times New Roman"/>
                <w:color w:val="000000"/>
                <w:lang w:eastAsia="en-GB"/>
              </w:rPr>
              <w:t>)</w:t>
            </w:r>
          </w:p>
        </w:tc>
        <w:tc>
          <w:tcPr>
            <w:tcW w:w="3969" w:type="dxa"/>
            <w:shd w:val="clear" w:color="auto" w:fill="auto"/>
            <w:vAlign w:val="center"/>
          </w:tcPr>
          <w:p w:rsidR="008F6ABB" w:rsidRPr="007154A1" w:rsidRDefault="008F6ABB" w:rsidP="007C2175">
            <w:pPr>
              <w:spacing w:after="0"/>
              <w:rPr>
                <w:rFonts w:cstheme="minorHAnsi"/>
              </w:rPr>
            </w:pPr>
            <w:r w:rsidRPr="007154A1">
              <w:rPr>
                <w:rFonts w:cstheme="minorHAnsi"/>
              </w:rPr>
              <w:t>Africa Soil Information System</w:t>
            </w:r>
            <w:r>
              <w:rPr>
                <w:rFonts w:cstheme="minorHAnsi"/>
              </w:rPr>
              <w:t xml:space="preserve"> </w:t>
            </w:r>
            <w:r w:rsidR="00ED044E">
              <w:rPr>
                <w:rFonts w:cstheme="minorHAnsi"/>
              </w:rPr>
              <w:fldChar w:fldCharType="begin"/>
            </w:r>
            <w:r w:rsidR="00CF24FF">
              <w:rPr>
                <w:rFonts w:cstheme="minorHAnsi"/>
              </w:rPr>
              <w:instrText xml:space="preserve"> ADDIN EN.CITE &lt;EndNote&gt;&lt;Cite&gt;&lt;RecNum&gt;20&lt;/RecNum&gt;&lt;DisplayText&gt;[4]&lt;/DisplayText&gt;&lt;record&gt;&lt;rec-number&gt;20&lt;/rec-number&gt;&lt;foreign-keys&gt;&lt;key app="EN" db-id="wf5p9zx9lrw9wcedz0n5e9sg2v5dts0vd5re"&gt;20&lt;/key&gt;&lt;/foreign-keys&gt;&lt;ref-type name="Web Page"&gt;12&lt;/ref-type&gt;&lt;contributors&gt;&lt;/contributors&gt;&lt;titles&gt;&lt;title&gt;Africa Soil Information System&lt;/title&gt;&lt;/titles&gt;&lt;volume&gt;2013&lt;/volume&gt;&lt;number&gt;17/11/2013&lt;/number&gt;&lt;dates&gt;&lt;year&gt;2013&lt;/year&gt;&lt;/dates&gt;&lt;urls&gt;&lt;related-urls&gt;&lt;url&gt;http://www.africasoils.net/data/datasets&lt;/url&gt;&lt;/related-urls&gt;&lt;/urls&gt;&lt;/record&gt;&lt;/Cite&gt;&lt;/EndNote&gt;</w:instrText>
            </w:r>
            <w:r w:rsidR="00ED044E">
              <w:rPr>
                <w:rFonts w:cstheme="minorHAnsi"/>
              </w:rPr>
              <w:fldChar w:fldCharType="separate"/>
            </w:r>
            <w:r w:rsidR="00F60F40">
              <w:rPr>
                <w:rFonts w:cstheme="minorHAnsi"/>
                <w:noProof/>
              </w:rPr>
              <w:t>[</w:t>
            </w:r>
            <w:hyperlink w:anchor="_ENREF_4" w:tooltip=", 2013 #20" w:history="1">
              <w:r w:rsidR="007C2175">
                <w:rPr>
                  <w:rFonts w:cstheme="minorHAnsi"/>
                  <w:noProof/>
                </w:rPr>
                <w:t>4</w:t>
              </w:r>
            </w:hyperlink>
            <w:r w:rsidR="00F60F40">
              <w:rPr>
                <w:rFonts w:cstheme="minorHAnsi"/>
                <w:noProof/>
              </w:rPr>
              <w:t>]</w:t>
            </w:r>
            <w:r w:rsidR="00ED044E">
              <w:rPr>
                <w:rFonts w:cstheme="minorHAnsi"/>
              </w:rPr>
              <w:fldChar w:fldCharType="end"/>
            </w:r>
          </w:p>
        </w:tc>
      </w:tr>
      <w:tr w:rsidR="008F6ABB" w:rsidRPr="007154A1" w:rsidTr="00501DAA">
        <w:trPr>
          <w:trHeight w:val="300"/>
        </w:trPr>
        <w:tc>
          <w:tcPr>
            <w:tcW w:w="1547" w:type="dxa"/>
            <w:vMerge/>
            <w:tcBorders>
              <w:bottom w:val="single" w:sz="4" w:space="0" w:color="auto"/>
            </w:tcBorders>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tcBorders>
              <w:bottom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Population density (Pop per 100 m</w:t>
            </w:r>
            <w:r w:rsidRPr="007154A1">
              <w:rPr>
                <w:rFonts w:ascii="Calibri" w:eastAsia="Times New Roman" w:hAnsi="Calibri" w:cs="Times New Roman"/>
                <w:color w:val="000000"/>
                <w:vertAlign w:val="superscript"/>
                <w:lang w:eastAsia="en-GB"/>
              </w:rPr>
              <w:t>2</w:t>
            </w:r>
            <w:r w:rsidRPr="007154A1">
              <w:rPr>
                <w:rFonts w:ascii="Calibri" w:eastAsia="Times New Roman" w:hAnsi="Calibri" w:cs="Times New Roman"/>
                <w:color w:val="000000"/>
                <w:lang w:eastAsia="en-GB"/>
              </w:rPr>
              <w:t>, average 2010-2015)</w:t>
            </w:r>
            <w:r>
              <w:rPr>
                <w:rFonts w:ascii="Calibri" w:eastAsia="Times New Roman" w:hAnsi="Calibri" w:cs="Times New Roman"/>
                <w:color w:val="000000"/>
                <w:lang w:eastAsia="en-GB"/>
              </w:rPr>
              <w:t xml:space="preserve"> (100m</w:t>
            </w:r>
            <w:r w:rsidR="009956B8">
              <w:rPr>
                <w:rFonts w:ascii="Calibri" w:eastAsia="Times New Roman" w:hAnsi="Calibri" w:cs="Times New Roman"/>
                <w:color w:val="000000"/>
                <w:lang w:eastAsia="en-GB"/>
              </w:rPr>
              <w:t xml:space="preserve"> resolution</w:t>
            </w:r>
            <w:r>
              <w:rPr>
                <w:rFonts w:ascii="Calibri" w:eastAsia="Times New Roman" w:hAnsi="Calibri" w:cs="Times New Roman"/>
                <w:color w:val="000000"/>
                <w:lang w:eastAsia="en-GB"/>
              </w:rPr>
              <w:t>)</w:t>
            </w:r>
          </w:p>
        </w:tc>
        <w:tc>
          <w:tcPr>
            <w:tcW w:w="3969" w:type="dxa"/>
            <w:tcBorders>
              <w:bottom w:val="single" w:sz="4" w:space="0" w:color="auto"/>
            </w:tcBorders>
            <w:shd w:val="clear" w:color="auto" w:fill="auto"/>
            <w:vAlign w:val="center"/>
          </w:tcPr>
          <w:p w:rsidR="008F6ABB" w:rsidRPr="007154A1" w:rsidRDefault="008F6ABB" w:rsidP="007C2175">
            <w:pPr>
              <w:spacing w:after="0" w:line="240" w:lineRule="auto"/>
              <w:rPr>
                <w:rFonts w:ascii="Calibri" w:eastAsia="Times New Roman" w:hAnsi="Calibri" w:cs="Times New Roman"/>
                <w:color w:val="000000"/>
                <w:lang w:eastAsia="en-GB"/>
              </w:rPr>
            </w:pPr>
            <w:proofErr w:type="spellStart"/>
            <w:r w:rsidRPr="007154A1">
              <w:rPr>
                <w:rFonts w:ascii="Calibri" w:eastAsia="Times New Roman" w:hAnsi="Calibri" w:cs="Times New Roman"/>
                <w:color w:val="000000"/>
                <w:lang w:eastAsia="en-GB"/>
              </w:rPr>
              <w:t>WorldPop</w:t>
            </w:r>
            <w:proofErr w:type="spellEnd"/>
            <w:r>
              <w:rPr>
                <w:rFonts w:ascii="Calibri" w:eastAsia="Times New Roman" w:hAnsi="Calibri" w:cs="Times New Roman"/>
                <w:color w:val="000000"/>
                <w:lang w:eastAsia="en-GB"/>
              </w:rPr>
              <w:t xml:space="preserve"> </w:t>
            </w:r>
            <w:r w:rsidR="00ED044E">
              <w:rPr>
                <w:rFonts w:ascii="Calibri" w:eastAsia="Times New Roman" w:hAnsi="Calibri" w:cs="Times New Roman"/>
                <w:color w:val="000000"/>
                <w:lang w:eastAsia="en-GB"/>
              </w:rPr>
              <w:fldChar w:fldCharType="begin"/>
            </w:r>
            <w:r w:rsidR="00CF24FF">
              <w:rPr>
                <w:rFonts w:ascii="Calibri" w:eastAsia="Times New Roman" w:hAnsi="Calibri" w:cs="Times New Roman"/>
                <w:color w:val="000000"/>
                <w:lang w:eastAsia="en-GB"/>
              </w:rPr>
              <w:instrText xml:space="preserve"> ADDIN EN.CITE &lt;EndNote&gt;&lt;Cite&gt;&lt;RecNum&gt;19&lt;/RecNum&gt;&lt;DisplayText&gt;[6]&lt;/DisplayText&gt;&lt;record&gt;&lt;rec-number&gt;19&lt;/rec-number&gt;&lt;foreign-keys&gt;&lt;key app="EN" db-id="wf5p9zx9lrw9wcedz0n5e9sg2v5dts0vd5re"&gt;19&lt;/key&gt;&lt;/foreign-keys&gt;&lt;ref-type name="Web Page"&gt;12&lt;/ref-type&gt;&lt;contributors&gt;&lt;/contributors&gt;&lt;titles&gt;&lt;title&gt;WorldPop project&lt;/title&gt;&lt;/titles&gt;&lt;volume&gt;2013&lt;/volume&gt;&lt;number&gt;17/11/2013&lt;/number&gt;&lt;dates&gt;&lt;year&gt;2013&lt;/year&gt;&lt;/dates&gt;&lt;urls&gt;&lt;related-urls&gt;&lt;url&gt;http://www.worldpop.org.uk/&lt;/url&gt;&lt;/related-urls&gt;&lt;/urls&gt;&lt;/record&gt;&lt;/Cite&gt;&lt;/EndNote&gt;</w:instrText>
            </w:r>
            <w:r w:rsidR="00ED044E">
              <w:rPr>
                <w:rFonts w:ascii="Calibri" w:eastAsia="Times New Roman" w:hAnsi="Calibri" w:cs="Times New Roman"/>
                <w:color w:val="000000"/>
                <w:lang w:eastAsia="en-GB"/>
              </w:rPr>
              <w:fldChar w:fldCharType="separate"/>
            </w:r>
            <w:r w:rsidR="00F60F40">
              <w:rPr>
                <w:rFonts w:ascii="Calibri" w:eastAsia="Times New Roman" w:hAnsi="Calibri" w:cs="Times New Roman"/>
                <w:noProof/>
                <w:color w:val="000000"/>
                <w:lang w:eastAsia="en-GB"/>
              </w:rPr>
              <w:t>[</w:t>
            </w:r>
            <w:hyperlink w:anchor="_ENREF_6" w:tooltip=", 2013 #19" w:history="1">
              <w:r w:rsidR="007C2175">
                <w:rPr>
                  <w:rFonts w:ascii="Calibri" w:eastAsia="Times New Roman" w:hAnsi="Calibri" w:cs="Times New Roman"/>
                  <w:noProof/>
                  <w:color w:val="000000"/>
                  <w:lang w:eastAsia="en-GB"/>
                </w:rPr>
                <w:t>6</w:t>
              </w:r>
            </w:hyperlink>
            <w:r w:rsidR="00F60F40">
              <w:rPr>
                <w:rFonts w:ascii="Calibri" w:eastAsia="Times New Roman" w:hAnsi="Calibri" w:cs="Times New Roman"/>
                <w:noProof/>
                <w:color w:val="000000"/>
                <w:lang w:eastAsia="en-GB"/>
              </w:rPr>
              <w:t>]</w:t>
            </w:r>
            <w:r w:rsidR="00ED044E">
              <w:rPr>
                <w:rFonts w:ascii="Calibri" w:eastAsia="Times New Roman" w:hAnsi="Calibri" w:cs="Times New Roman"/>
                <w:color w:val="000000"/>
                <w:lang w:eastAsia="en-GB"/>
              </w:rPr>
              <w:fldChar w:fldCharType="end"/>
            </w:r>
          </w:p>
        </w:tc>
      </w:tr>
      <w:tr w:rsidR="008F6ABB" w:rsidRPr="007154A1" w:rsidTr="00501DAA">
        <w:trPr>
          <w:trHeight w:val="300"/>
        </w:trPr>
        <w:tc>
          <w:tcPr>
            <w:tcW w:w="1547" w:type="dxa"/>
            <w:tcBorders>
              <w:top w:val="single" w:sz="4" w:space="0" w:color="auto"/>
            </w:tcBorders>
            <w:shd w:val="clear" w:color="auto" w:fill="auto"/>
            <w:noWrap/>
            <w:hideMark/>
          </w:tcPr>
          <w:p w:rsidR="008F6ABB" w:rsidRPr="007154A1" w:rsidRDefault="00980286" w:rsidP="00501DA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Intensity of transmission</w:t>
            </w:r>
          </w:p>
        </w:tc>
        <w:tc>
          <w:tcPr>
            <w:tcW w:w="5541" w:type="dxa"/>
            <w:tcBorders>
              <w:top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prevalence (%)</w:t>
            </w:r>
          </w:p>
        </w:tc>
        <w:tc>
          <w:tcPr>
            <w:tcW w:w="3969" w:type="dxa"/>
            <w:tcBorders>
              <w:top w:val="single" w:sz="4" w:space="0" w:color="auto"/>
            </w:tcBorders>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average intensity of infection (</w:t>
            </w:r>
            <w:proofErr w:type="spellStart"/>
            <w:r w:rsidRPr="007154A1">
              <w:rPr>
                <w:rFonts w:ascii="Calibri" w:eastAsia="Times New Roman" w:hAnsi="Calibri" w:cs="Times New Roman"/>
                <w:color w:val="000000"/>
                <w:lang w:eastAsia="en-GB"/>
              </w:rPr>
              <w:t>epg</w:t>
            </w:r>
            <w:proofErr w:type="spellEnd"/>
            <w:r w:rsidRPr="007154A1">
              <w:rPr>
                <w:rFonts w:ascii="Calibri" w:eastAsia="Times New Roman" w:hAnsi="Calibri" w:cs="Times New Roman"/>
                <w:color w:val="000000"/>
                <w:lang w:eastAsia="en-GB"/>
              </w:rPr>
              <w:t>)</w:t>
            </w:r>
          </w:p>
        </w:tc>
        <w:tc>
          <w:tcPr>
            <w:tcW w:w="3969" w:type="dxa"/>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vMerge w:val="restart"/>
            <w:tcBorders>
              <w:top w:val="single" w:sz="4" w:space="0" w:color="auto"/>
            </w:tcBorders>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Location WASH and socioeconomic indicators</w:t>
            </w:r>
          </w:p>
        </w:tc>
        <w:tc>
          <w:tcPr>
            <w:tcW w:w="5541" w:type="dxa"/>
            <w:tcBorders>
              <w:top w:val="single" w:sz="4" w:space="0" w:color="auto"/>
            </w:tcBorders>
            <w:shd w:val="clear" w:color="auto" w:fill="auto"/>
            <w:noWrap/>
            <w:vAlign w:val="center"/>
            <w:hideMark/>
          </w:tcPr>
          <w:p w:rsidR="008F6ABB" w:rsidRPr="007154A1" w:rsidRDefault="006969A7" w:rsidP="00501DA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Socioeconomic</w:t>
            </w:r>
            <w:r w:rsidR="008F6ABB" w:rsidRPr="007154A1">
              <w:rPr>
                <w:rFonts w:ascii="Calibri" w:eastAsia="Times New Roman" w:hAnsi="Calibri" w:cs="Times New Roman"/>
                <w:color w:val="000000"/>
                <w:lang w:eastAsia="en-GB"/>
              </w:rPr>
              <w:t xml:space="preserve"> PCA score</w:t>
            </w:r>
            <w:r w:rsidR="008F6ABB">
              <w:rPr>
                <w:rFonts w:ascii="Calibri" w:eastAsia="Times New Roman" w:hAnsi="Calibri" w:cs="Times New Roman"/>
                <w:color w:val="000000"/>
                <w:lang w:eastAsia="en-GB"/>
              </w:rPr>
              <w:t xml:space="preserve"> (rescaled 0-100)</w:t>
            </w:r>
          </w:p>
        </w:tc>
        <w:tc>
          <w:tcPr>
            <w:tcW w:w="3969" w:type="dxa"/>
            <w:tcBorders>
              <w:top w:val="single" w:sz="4" w:space="0" w:color="auto"/>
            </w:tcBorders>
            <w:shd w:val="clear" w:color="auto" w:fill="auto"/>
            <w:vAlign w:val="center"/>
          </w:tcPr>
          <w:p w:rsidR="008F6ABB" w:rsidRPr="007154A1" w:rsidRDefault="008F6ABB" w:rsidP="007C2175">
            <w:pPr>
              <w:spacing w:after="0" w:line="240" w:lineRule="auto"/>
              <w:rPr>
                <w:rFonts w:ascii="Calibri" w:eastAsia="Times New Roman" w:hAnsi="Calibri" w:cs="Times New Roman"/>
                <w:color w:val="000000"/>
                <w:lang w:eastAsia="en-GB"/>
              </w:rPr>
            </w:pPr>
            <w:r w:rsidRPr="00501DAA">
              <w:rPr>
                <w:rFonts w:ascii="Calibri" w:eastAsia="Times New Roman" w:hAnsi="Calibri" w:cs="Times New Roman"/>
                <w:color w:val="000000"/>
                <w:lang w:eastAsia="en-GB"/>
              </w:rPr>
              <w:t xml:space="preserve">2009 </w:t>
            </w:r>
            <w:r w:rsidR="00501DAA">
              <w:rPr>
                <w:rFonts w:ascii="Calibri" w:eastAsia="Times New Roman" w:hAnsi="Calibri" w:cs="Times New Roman"/>
                <w:color w:val="000000"/>
                <w:lang w:eastAsia="en-GB"/>
              </w:rPr>
              <w:t xml:space="preserve">Population and Housing </w:t>
            </w:r>
            <w:r w:rsidRPr="00501DAA">
              <w:rPr>
                <w:rFonts w:ascii="Calibri" w:eastAsia="Times New Roman" w:hAnsi="Calibri" w:cs="Times New Roman"/>
                <w:color w:val="000000"/>
                <w:lang w:eastAsia="en-GB"/>
              </w:rPr>
              <w:t xml:space="preserve">Census </w:t>
            </w:r>
            <w:r w:rsidR="00ED044E" w:rsidRPr="00501DAA">
              <w:rPr>
                <w:rFonts w:ascii="Calibri" w:eastAsia="Times New Roman" w:hAnsi="Calibri" w:cs="Times New Roman"/>
                <w:color w:val="000000"/>
                <w:lang w:eastAsia="en-GB"/>
              </w:rPr>
              <w:fldChar w:fldCharType="begin"/>
            </w:r>
            <w:r w:rsidR="00501DAA" w:rsidRPr="00501DAA">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501DAA">
              <w:rPr>
                <w:rFonts w:ascii="Calibri" w:eastAsia="Times New Roman" w:hAnsi="Calibri" w:cs="Times New Roman"/>
                <w:color w:val="000000"/>
                <w:lang w:eastAsia="en-GB"/>
              </w:rPr>
              <w:fldChar w:fldCharType="separate"/>
            </w:r>
            <w:r w:rsidR="00501DAA" w:rsidRPr="00501DAA">
              <w:rPr>
                <w:rFonts w:ascii="Calibri" w:eastAsia="Times New Roman" w:hAnsi="Calibri" w:cs="Times New Roman"/>
                <w:noProof/>
                <w:color w:val="000000"/>
                <w:lang w:eastAsia="en-GB"/>
              </w:rPr>
              <w:t>[</w:t>
            </w:r>
            <w:hyperlink w:anchor="_ENREF_7" w:tooltip="The Kenya National Bureau of Statistics, 2009 #60" w:history="1">
              <w:r w:rsidR="007C2175" w:rsidRPr="00501DAA">
                <w:rPr>
                  <w:rFonts w:ascii="Calibri" w:eastAsia="Times New Roman" w:hAnsi="Calibri" w:cs="Times New Roman"/>
                  <w:noProof/>
                  <w:color w:val="000000"/>
                  <w:lang w:eastAsia="en-GB"/>
                </w:rPr>
                <w:t>7</w:t>
              </w:r>
            </w:hyperlink>
            <w:r w:rsidR="00501DAA" w:rsidRPr="00501DAA">
              <w:rPr>
                <w:rFonts w:ascii="Calibri" w:eastAsia="Times New Roman" w:hAnsi="Calibri" w:cs="Times New Roman"/>
                <w:noProof/>
                <w:color w:val="000000"/>
                <w:lang w:eastAsia="en-GB"/>
              </w:rPr>
              <w:t>]</w:t>
            </w:r>
            <w:r w:rsidR="00ED044E" w:rsidRPr="00501DAA">
              <w:rPr>
                <w:rFonts w:ascii="Calibri" w:eastAsia="Times New Roman" w:hAnsi="Calibri" w:cs="Times New Roman"/>
                <w:color w:val="000000"/>
                <w:lang w:eastAsia="en-GB"/>
              </w:rPr>
              <w:fldChar w:fldCharType="end"/>
            </w:r>
          </w:p>
        </w:tc>
      </w:tr>
      <w:tr w:rsidR="00501DAA" w:rsidRPr="007154A1" w:rsidTr="00501DAA">
        <w:trPr>
          <w:trHeight w:val="369"/>
        </w:trPr>
        <w:tc>
          <w:tcPr>
            <w:tcW w:w="1547" w:type="dxa"/>
            <w:vMerge/>
            <w:shd w:val="clear" w:color="auto" w:fill="auto"/>
            <w:noWrap/>
            <w:hideMark/>
          </w:tcPr>
          <w:p w:rsidR="00501DAA" w:rsidRPr="007154A1" w:rsidRDefault="00501DAA"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501DAA" w:rsidRPr="007154A1" w:rsidRDefault="00501DAA"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Access improved sanitation</w:t>
            </w:r>
            <w:r>
              <w:rPr>
                <w:rFonts w:ascii="Calibri" w:eastAsia="Times New Roman" w:hAnsi="Calibri" w:cs="Times New Roman"/>
                <w:color w:val="000000"/>
                <w:lang w:eastAsia="en-GB"/>
              </w:rPr>
              <w:t xml:space="preserve"> (waterborne)</w:t>
            </w:r>
            <w:r w:rsidRPr="007154A1">
              <w:rPr>
                <w:rFonts w:ascii="Calibri" w:eastAsia="Times New Roman" w:hAnsi="Calibri" w:cs="Times New Roman"/>
                <w:color w:val="000000"/>
                <w:lang w:eastAsia="en-GB"/>
              </w:rPr>
              <w:t xml:space="preserve"> (%)</w:t>
            </w:r>
          </w:p>
        </w:tc>
        <w:tc>
          <w:tcPr>
            <w:tcW w:w="3969" w:type="dxa"/>
            <w:shd w:val="clear" w:color="auto" w:fill="auto"/>
          </w:tcPr>
          <w:p w:rsidR="00501DAA" w:rsidRDefault="00501DAA" w:rsidP="007C2175">
            <w:pPr>
              <w:spacing w:after="0"/>
            </w:pPr>
            <w:r w:rsidRPr="000A7359">
              <w:rPr>
                <w:rFonts w:ascii="Calibri" w:eastAsia="Times New Roman" w:hAnsi="Calibri" w:cs="Times New Roman"/>
                <w:color w:val="000000"/>
                <w:lang w:eastAsia="en-GB"/>
              </w:rPr>
              <w:t xml:space="preserve">2009 Population and Housing Census </w:t>
            </w:r>
            <w:r w:rsidR="00ED044E" w:rsidRPr="000A7359">
              <w:rPr>
                <w:rFonts w:ascii="Calibri" w:eastAsia="Times New Roman" w:hAnsi="Calibri" w:cs="Times New Roman"/>
                <w:color w:val="000000"/>
                <w:lang w:eastAsia="en-GB"/>
              </w:rPr>
              <w:fldChar w:fldCharType="begin"/>
            </w:r>
            <w:r w:rsidRPr="000A7359">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0A7359">
              <w:rPr>
                <w:rFonts w:ascii="Calibri" w:eastAsia="Times New Roman" w:hAnsi="Calibri" w:cs="Times New Roman"/>
                <w:color w:val="000000"/>
                <w:lang w:eastAsia="en-GB"/>
              </w:rPr>
              <w:fldChar w:fldCharType="separate"/>
            </w:r>
            <w:r w:rsidRPr="000A7359">
              <w:rPr>
                <w:rFonts w:ascii="Calibri" w:eastAsia="Times New Roman" w:hAnsi="Calibri" w:cs="Times New Roman"/>
                <w:noProof/>
                <w:color w:val="000000"/>
                <w:lang w:eastAsia="en-GB"/>
              </w:rPr>
              <w:t>[</w:t>
            </w:r>
            <w:hyperlink w:anchor="_ENREF_7" w:tooltip="The Kenya National Bureau of Statistics, 2009 #60" w:history="1">
              <w:r w:rsidR="007C2175" w:rsidRPr="000A7359">
                <w:rPr>
                  <w:rFonts w:ascii="Calibri" w:eastAsia="Times New Roman" w:hAnsi="Calibri" w:cs="Times New Roman"/>
                  <w:noProof/>
                  <w:color w:val="000000"/>
                  <w:lang w:eastAsia="en-GB"/>
                </w:rPr>
                <w:t>7</w:t>
              </w:r>
            </w:hyperlink>
            <w:r w:rsidRPr="000A7359">
              <w:rPr>
                <w:rFonts w:ascii="Calibri" w:eastAsia="Times New Roman" w:hAnsi="Calibri" w:cs="Times New Roman"/>
                <w:noProof/>
                <w:color w:val="000000"/>
                <w:lang w:eastAsia="en-GB"/>
              </w:rPr>
              <w:t>]</w:t>
            </w:r>
            <w:r w:rsidR="00ED044E" w:rsidRPr="000A7359">
              <w:rPr>
                <w:rFonts w:ascii="Calibri" w:eastAsia="Times New Roman" w:hAnsi="Calibri" w:cs="Times New Roman"/>
                <w:color w:val="000000"/>
                <w:lang w:eastAsia="en-GB"/>
              </w:rPr>
              <w:fldChar w:fldCharType="end"/>
            </w:r>
          </w:p>
        </w:tc>
      </w:tr>
      <w:tr w:rsidR="00501DAA" w:rsidRPr="007154A1" w:rsidTr="003A2C48">
        <w:trPr>
          <w:trHeight w:val="300"/>
        </w:trPr>
        <w:tc>
          <w:tcPr>
            <w:tcW w:w="1547" w:type="dxa"/>
            <w:vMerge/>
            <w:shd w:val="clear" w:color="auto" w:fill="auto"/>
            <w:noWrap/>
            <w:hideMark/>
          </w:tcPr>
          <w:p w:rsidR="00501DAA" w:rsidRPr="007154A1" w:rsidRDefault="00501DAA"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501DAA" w:rsidRPr="007154A1" w:rsidRDefault="00501DAA"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Access improved sanitation</w:t>
            </w:r>
            <w:r>
              <w:rPr>
                <w:rFonts w:ascii="Calibri" w:eastAsia="Times New Roman" w:hAnsi="Calibri" w:cs="Times New Roman"/>
                <w:color w:val="000000"/>
                <w:lang w:eastAsia="en-GB"/>
              </w:rPr>
              <w:t xml:space="preserve"> (waterborne, </w:t>
            </w:r>
            <w:r w:rsidRPr="007154A1">
              <w:rPr>
                <w:rFonts w:ascii="Calibri" w:eastAsia="Times New Roman" w:hAnsi="Calibri" w:cs="Times New Roman"/>
                <w:color w:val="000000"/>
                <w:lang w:eastAsia="en-GB"/>
              </w:rPr>
              <w:t>VIP</w:t>
            </w:r>
            <w:r>
              <w:rPr>
                <w:rFonts w:ascii="Calibri" w:eastAsia="Times New Roman" w:hAnsi="Calibri" w:cs="Times New Roman"/>
                <w:color w:val="000000"/>
                <w:lang w:eastAsia="en-GB"/>
              </w:rPr>
              <w:t>&amp; covered pit)</w:t>
            </w:r>
            <w:r w:rsidRPr="007154A1">
              <w:rPr>
                <w:rFonts w:ascii="Calibri" w:eastAsia="Times New Roman" w:hAnsi="Calibri" w:cs="Times New Roman"/>
                <w:color w:val="000000"/>
                <w:lang w:eastAsia="en-GB"/>
              </w:rPr>
              <w:t xml:space="preserve"> (%)</w:t>
            </w:r>
          </w:p>
        </w:tc>
        <w:tc>
          <w:tcPr>
            <w:tcW w:w="3969" w:type="dxa"/>
            <w:shd w:val="clear" w:color="auto" w:fill="auto"/>
          </w:tcPr>
          <w:p w:rsidR="00501DAA" w:rsidRDefault="00501DAA" w:rsidP="007C2175">
            <w:pPr>
              <w:spacing w:after="0"/>
            </w:pPr>
            <w:r w:rsidRPr="000A7359">
              <w:rPr>
                <w:rFonts w:ascii="Calibri" w:eastAsia="Times New Roman" w:hAnsi="Calibri" w:cs="Times New Roman"/>
                <w:color w:val="000000"/>
                <w:lang w:eastAsia="en-GB"/>
              </w:rPr>
              <w:t xml:space="preserve">2009 Population and Housing Census </w:t>
            </w:r>
            <w:r w:rsidR="00ED044E" w:rsidRPr="000A7359">
              <w:rPr>
                <w:rFonts w:ascii="Calibri" w:eastAsia="Times New Roman" w:hAnsi="Calibri" w:cs="Times New Roman"/>
                <w:color w:val="000000"/>
                <w:lang w:eastAsia="en-GB"/>
              </w:rPr>
              <w:fldChar w:fldCharType="begin"/>
            </w:r>
            <w:r w:rsidRPr="000A7359">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0A7359">
              <w:rPr>
                <w:rFonts w:ascii="Calibri" w:eastAsia="Times New Roman" w:hAnsi="Calibri" w:cs="Times New Roman"/>
                <w:color w:val="000000"/>
                <w:lang w:eastAsia="en-GB"/>
              </w:rPr>
              <w:fldChar w:fldCharType="separate"/>
            </w:r>
            <w:r w:rsidRPr="000A7359">
              <w:rPr>
                <w:rFonts w:ascii="Calibri" w:eastAsia="Times New Roman" w:hAnsi="Calibri" w:cs="Times New Roman"/>
                <w:noProof/>
                <w:color w:val="000000"/>
                <w:lang w:eastAsia="en-GB"/>
              </w:rPr>
              <w:t>[</w:t>
            </w:r>
            <w:hyperlink w:anchor="_ENREF_7" w:tooltip="The Kenya National Bureau of Statistics, 2009 #60" w:history="1">
              <w:r w:rsidR="007C2175" w:rsidRPr="000A7359">
                <w:rPr>
                  <w:rFonts w:ascii="Calibri" w:eastAsia="Times New Roman" w:hAnsi="Calibri" w:cs="Times New Roman"/>
                  <w:noProof/>
                  <w:color w:val="000000"/>
                  <w:lang w:eastAsia="en-GB"/>
                </w:rPr>
                <w:t>7</w:t>
              </w:r>
            </w:hyperlink>
            <w:r w:rsidRPr="000A7359">
              <w:rPr>
                <w:rFonts w:ascii="Calibri" w:eastAsia="Times New Roman" w:hAnsi="Calibri" w:cs="Times New Roman"/>
                <w:noProof/>
                <w:color w:val="000000"/>
                <w:lang w:eastAsia="en-GB"/>
              </w:rPr>
              <w:t>]</w:t>
            </w:r>
            <w:r w:rsidR="00ED044E" w:rsidRPr="000A7359">
              <w:rPr>
                <w:rFonts w:ascii="Calibri" w:eastAsia="Times New Roman" w:hAnsi="Calibri" w:cs="Times New Roman"/>
                <w:color w:val="000000"/>
                <w:lang w:eastAsia="en-GB"/>
              </w:rPr>
              <w:fldChar w:fldCharType="end"/>
            </w:r>
          </w:p>
        </w:tc>
      </w:tr>
      <w:tr w:rsidR="00501DAA" w:rsidRPr="007154A1" w:rsidTr="003A2C48">
        <w:trPr>
          <w:trHeight w:val="300"/>
        </w:trPr>
        <w:tc>
          <w:tcPr>
            <w:tcW w:w="1547" w:type="dxa"/>
            <w:vMerge/>
            <w:shd w:val="clear" w:color="auto" w:fill="auto"/>
            <w:noWrap/>
            <w:hideMark/>
          </w:tcPr>
          <w:p w:rsidR="00501DAA" w:rsidRPr="007154A1" w:rsidRDefault="00501DAA"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501DAA" w:rsidRPr="007154A1" w:rsidRDefault="00501DAA"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Access any sanitation (%)</w:t>
            </w:r>
          </w:p>
        </w:tc>
        <w:tc>
          <w:tcPr>
            <w:tcW w:w="3969" w:type="dxa"/>
            <w:shd w:val="clear" w:color="auto" w:fill="auto"/>
          </w:tcPr>
          <w:p w:rsidR="00501DAA" w:rsidRDefault="00501DAA" w:rsidP="007C2175">
            <w:pPr>
              <w:spacing w:after="0"/>
            </w:pPr>
            <w:r w:rsidRPr="000A7359">
              <w:rPr>
                <w:rFonts w:ascii="Calibri" w:eastAsia="Times New Roman" w:hAnsi="Calibri" w:cs="Times New Roman"/>
                <w:color w:val="000000"/>
                <w:lang w:eastAsia="en-GB"/>
              </w:rPr>
              <w:t xml:space="preserve">2009 Population and Housing Census </w:t>
            </w:r>
            <w:r w:rsidR="00ED044E" w:rsidRPr="000A7359">
              <w:rPr>
                <w:rFonts w:ascii="Calibri" w:eastAsia="Times New Roman" w:hAnsi="Calibri" w:cs="Times New Roman"/>
                <w:color w:val="000000"/>
                <w:lang w:eastAsia="en-GB"/>
              </w:rPr>
              <w:fldChar w:fldCharType="begin"/>
            </w:r>
            <w:r w:rsidRPr="000A7359">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0A7359">
              <w:rPr>
                <w:rFonts w:ascii="Calibri" w:eastAsia="Times New Roman" w:hAnsi="Calibri" w:cs="Times New Roman"/>
                <w:color w:val="000000"/>
                <w:lang w:eastAsia="en-GB"/>
              </w:rPr>
              <w:fldChar w:fldCharType="separate"/>
            </w:r>
            <w:r w:rsidRPr="000A7359">
              <w:rPr>
                <w:rFonts w:ascii="Calibri" w:eastAsia="Times New Roman" w:hAnsi="Calibri" w:cs="Times New Roman"/>
                <w:noProof/>
                <w:color w:val="000000"/>
                <w:lang w:eastAsia="en-GB"/>
              </w:rPr>
              <w:t>[</w:t>
            </w:r>
            <w:hyperlink w:anchor="_ENREF_7" w:tooltip="The Kenya National Bureau of Statistics, 2009 #60" w:history="1">
              <w:r w:rsidR="007C2175" w:rsidRPr="000A7359">
                <w:rPr>
                  <w:rFonts w:ascii="Calibri" w:eastAsia="Times New Roman" w:hAnsi="Calibri" w:cs="Times New Roman"/>
                  <w:noProof/>
                  <w:color w:val="000000"/>
                  <w:lang w:eastAsia="en-GB"/>
                </w:rPr>
                <w:t>7</w:t>
              </w:r>
            </w:hyperlink>
            <w:r w:rsidRPr="000A7359">
              <w:rPr>
                <w:rFonts w:ascii="Calibri" w:eastAsia="Times New Roman" w:hAnsi="Calibri" w:cs="Times New Roman"/>
                <w:noProof/>
                <w:color w:val="000000"/>
                <w:lang w:eastAsia="en-GB"/>
              </w:rPr>
              <w:t>]</w:t>
            </w:r>
            <w:r w:rsidR="00ED044E" w:rsidRPr="000A7359">
              <w:rPr>
                <w:rFonts w:ascii="Calibri" w:eastAsia="Times New Roman" w:hAnsi="Calibri" w:cs="Times New Roman"/>
                <w:color w:val="000000"/>
                <w:lang w:eastAsia="en-GB"/>
              </w:rPr>
              <w:fldChar w:fldCharType="end"/>
            </w:r>
          </w:p>
        </w:tc>
      </w:tr>
      <w:tr w:rsidR="00501DAA" w:rsidRPr="007154A1" w:rsidTr="003A2C48">
        <w:trPr>
          <w:trHeight w:val="300"/>
        </w:trPr>
        <w:tc>
          <w:tcPr>
            <w:tcW w:w="1547" w:type="dxa"/>
            <w:vMerge/>
            <w:shd w:val="clear" w:color="auto" w:fill="auto"/>
            <w:noWrap/>
            <w:hideMark/>
          </w:tcPr>
          <w:p w:rsidR="00501DAA" w:rsidRPr="007154A1" w:rsidRDefault="00501DAA"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501DAA" w:rsidRPr="007154A1" w:rsidRDefault="00501DAA"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Access improved drinking water (%)</w:t>
            </w:r>
          </w:p>
        </w:tc>
        <w:tc>
          <w:tcPr>
            <w:tcW w:w="3969" w:type="dxa"/>
            <w:shd w:val="clear" w:color="auto" w:fill="auto"/>
          </w:tcPr>
          <w:p w:rsidR="00501DAA" w:rsidRDefault="00501DAA" w:rsidP="007C2175">
            <w:pPr>
              <w:spacing w:after="0"/>
            </w:pPr>
            <w:r w:rsidRPr="000A7359">
              <w:rPr>
                <w:rFonts w:ascii="Calibri" w:eastAsia="Times New Roman" w:hAnsi="Calibri" w:cs="Times New Roman"/>
                <w:color w:val="000000"/>
                <w:lang w:eastAsia="en-GB"/>
              </w:rPr>
              <w:t xml:space="preserve">2009 Population and Housing Census </w:t>
            </w:r>
            <w:r w:rsidR="00ED044E" w:rsidRPr="000A7359">
              <w:rPr>
                <w:rFonts w:ascii="Calibri" w:eastAsia="Times New Roman" w:hAnsi="Calibri" w:cs="Times New Roman"/>
                <w:color w:val="000000"/>
                <w:lang w:eastAsia="en-GB"/>
              </w:rPr>
              <w:fldChar w:fldCharType="begin"/>
            </w:r>
            <w:r w:rsidRPr="000A7359">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0A7359">
              <w:rPr>
                <w:rFonts w:ascii="Calibri" w:eastAsia="Times New Roman" w:hAnsi="Calibri" w:cs="Times New Roman"/>
                <w:color w:val="000000"/>
                <w:lang w:eastAsia="en-GB"/>
              </w:rPr>
              <w:fldChar w:fldCharType="separate"/>
            </w:r>
            <w:r w:rsidRPr="000A7359">
              <w:rPr>
                <w:rFonts w:ascii="Calibri" w:eastAsia="Times New Roman" w:hAnsi="Calibri" w:cs="Times New Roman"/>
                <w:noProof/>
                <w:color w:val="000000"/>
                <w:lang w:eastAsia="en-GB"/>
              </w:rPr>
              <w:t>[</w:t>
            </w:r>
            <w:hyperlink w:anchor="_ENREF_7" w:tooltip="The Kenya National Bureau of Statistics, 2009 #60" w:history="1">
              <w:r w:rsidR="007C2175" w:rsidRPr="000A7359">
                <w:rPr>
                  <w:rFonts w:ascii="Calibri" w:eastAsia="Times New Roman" w:hAnsi="Calibri" w:cs="Times New Roman"/>
                  <w:noProof/>
                  <w:color w:val="000000"/>
                  <w:lang w:eastAsia="en-GB"/>
                </w:rPr>
                <w:t>7</w:t>
              </w:r>
            </w:hyperlink>
            <w:r w:rsidRPr="000A7359">
              <w:rPr>
                <w:rFonts w:ascii="Calibri" w:eastAsia="Times New Roman" w:hAnsi="Calibri" w:cs="Times New Roman"/>
                <w:noProof/>
                <w:color w:val="000000"/>
                <w:lang w:eastAsia="en-GB"/>
              </w:rPr>
              <w:t>]</w:t>
            </w:r>
            <w:r w:rsidR="00ED044E" w:rsidRPr="000A7359">
              <w:rPr>
                <w:rFonts w:ascii="Calibri" w:eastAsia="Times New Roman" w:hAnsi="Calibri" w:cs="Times New Roman"/>
                <w:color w:val="000000"/>
                <w:lang w:eastAsia="en-GB"/>
              </w:rPr>
              <w:fldChar w:fldCharType="end"/>
            </w:r>
          </w:p>
        </w:tc>
      </w:tr>
      <w:tr w:rsidR="00501DAA" w:rsidRPr="007154A1" w:rsidTr="003A2C48">
        <w:trPr>
          <w:trHeight w:val="300"/>
        </w:trPr>
        <w:tc>
          <w:tcPr>
            <w:tcW w:w="1547" w:type="dxa"/>
            <w:vMerge/>
            <w:shd w:val="clear" w:color="auto" w:fill="auto"/>
            <w:noWrap/>
            <w:hideMark/>
          </w:tcPr>
          <w:p w:rsidR="00501DAA" w:rsidRPr="007154A1" w:rsidRDefault="00501DAA"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501DAA" w:rsidRPr="007154A1" w:rsidRDefault="00501DAA"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Access piped drinking water (%)</w:t>
            </w:r>
          </w:p>
        </w:tc>
        <w:tc>
          <w:tcPr>
            <w:tcW w:w="3969" w:type="dxa"/>
            <w:shd w:val="clear" w:color="auto" w:fill="auto"/>
          </w:tcPr>
          <w:p w:rsidR="00501DAA" w:rsidRDefault="00501DAA" w:rsidP="007C2175">
            <w:pPr>
              <w:spacing w:after="0"/>
            </w:pPr>
            <w:r w:rsidRPr="000A7359">
              <w:rPr>
                <w:rFonts w:ascii="Calibri" w:eastAsia="Times New Roman" w:hAnsi="Calibri" w:cs="Times New Roman"/>
                <w:color w:val="000000"/>
                <w:lang w:eastAsia="en-GB"/>
              </w:rPr>
              <w:t xml:space="preserve">2009 Population and Housing Census </w:t>
            </w:r>
            <w:r w:rsidR="00ED044E" w:rsidRPr="000A7359">
              <w:rPr>
                <w:rFonts w:ascii="Calibri" w:eastAsia="Times New Roman" w:hAnsi="Calibri" w:cs="Times New Roman"/>
                <w:color w:val="000000"/>
                <w:lang w:eastAsia="en-GB"/>
              </w:rPr>
              <w:fldChar w:fldCharType="begin"/>
            </w:r>
            <w:r w:rsidRPr="000A7359">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0A7359">
              <w:rPr>
                <w:rFonts w:ascii="Calibri" w:eastAsia="Times New Roman" w:hAnsi="Calibri" w:cs="Times New Roman"/>
                <w:color w:val="000000"/>
                <w:lang w:eastAsia="en-GB"/>
              </w:rPr>
              <w:fldChar w:fldCharType="separate"/>
            </w:r>
            <w:r w:rsidRPr="000A7359">
              <w:rPr>
                <w:rFonts w:ascii="Calibri" w:eastAsia="Times New Roman" w:hAnsi="Calibri" w:cs="Times New Roman"/>
                <w:noProof/>
                <w:color w:val="000000"/>
                <w:lang w:eastAsia="en-GB"/>
              </w:rPr>
              <w:t>[</w:t>
            </w:r>
            <w:hyperlink w:anchor="_ENREF_7" w:tooltip="The Kenya National Bureau of Statistics, 2009 #60" w:history="1">
              <w:r w:rsidR="007C2175" w:rsidRPr="000A7359">
                <w:rPr>
                  <w:rFonts w:ascii="Calibri" w:eastAsia="Times New Roman" w:hAnsi="Calibri" w:cs="Times New Roman"/>
                  <w:noProof/>
                  <w:color w:val="000000"/>
                  <w:lang w:eastAsia="en-GB"/>
                </w:rPr>
                <w:t>7</w:t>
              </w:r>
            </w:hyperlink>
            <w:r w:rsidRPr="000A7359">
              <w:rPr>
                <w:rFonts w:ascii="Calibri" w:eastAsia="Times New Roman" w:hAnsi="Calibri" w:cs="Times New Roman"/>
                <w:noProof/>
                <w:color w:val="000000"/>
                <w:lang w:eastAsia="en-GB"/>
              </w:rPr>
              <w:t>]</w:t>
            </w:r>
            <w:r w:rsidR="00ED044E" w:rsidRPr="000A7359">
              <w:rPr>
                <w:rFonts w:ascii="Calibri" w:eastAsia="Times New Roman" w:hAnsi="Calibri" w:cs="Times New Roman"/>
                <w:color w:val="000000"/>
                <w:lang w:eastAsia="en-GB"/>
              </w:rPr>
              <w:fldChar w:fldCharType="end"/>
            </w:r>
          </w:p>
        </w:tc>
      </w:tr>
      <w:tr w:rsidR="00501DAA" w:rsidRPr="007154A1" w:rsidTr="003A2C48">
        <w:trPr>
          <w:trHeight w:val="300"/>
        </w:trPr>
        <w:tc>
          <w:tcPr>
            <w:tcW w:w="1547" w:type="dxa"/>
            <w:vMerge/>
            <w:tcBorders>
              <w:bottom w:val="single" w:sz="4" w:space="0" w:color="auto"/>
            </w:tcBorders>
            <w:shd w:val="clear" w:color="auto" w:fill="auto"/>
            <w:noWrap/>
            <w:hideMark/>
          </w:tcPr>
          <w:p w:rsidR="00501DAA" w:rsidRPr="007154A1" w:rsidRDefault="00501DAA" w:rsidP="00501DAA">
            <w:pPr>
              <w:spacing w:after="0" w:line="240" w:lineRule="auto"/>
              <w:rPr>
                <w:rFonts w:ascii="Calibri" w:eastAsia="Times New Roman" w:hAnsi="Calibri" w:cs="Times New Roman"/>
                <w:color w:val="000000"/>
                <w:lang w:eastAsia="en-GB"/>
              </w:rPr>
            </w:pPr>
          </w:p>
        </w:tc>
        <w:tc>
          <w:tcPr>
            <w:tcW w:w="5541" w:type="dxa"/>
            <w:tcBorders>
              <w:bottom w:val="single" w:sz="4" w:space="0" w:color="auto"/>
            </w:tcBorders>
            <w:shd w:val="clear" w:color="auto" w:fill="auto"/>
            <w:noWrap/>
            <w:vAlign w:val="center"/>
            <w:hideMark/>
          </w:tcPr>
          <w:p w:rsidR="00501DAA" w:rsidRPr="007154A1" w:rsidRDefault="00501DAA"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School attendance (%)</w:t>
            </w:r>
          </w:p>
        </w:tc>
        <w:tc>
          <w:tcPr>
            <w:tcW w:w="3969" w:type="dxa"/>
            <w:tcBorders>
              <w:bottom w:val="single" w:sz="4" w:space="0" w:color="auto"/>
            </w:tcBorders>
            <w:shd w:val="clear" w:color="auto" w:fill="auto"/>
          </w:tcPr>
          <w:p w:rsidR="00501DAA" w:rsidRDefault="00501DAA" w:rsidP="007C2175">
            <w:pPr>
              <w:spacing w:after="0"/>
            </w:pPr>
            <w:r w:rsidRPr="000A7359">
              <w:rPr>
                <w:rFonts w:ascii="Calibri" w:eastAsia="Times New Roman" w:hAnsi="Calibri" w:cs="Times New Roman"/>
                <w:color w:val="000000"/>
                <w:lang w:eastAsia="en-GB"/>
              </w:rPr>
              <w:t xml:space="preserve">2009 Population and Housing Census </w:t>
            </w:r>
            <w:r w:rsidR="00ED044E" w:rsidRPr="000A7359">
              <w:rPr>
                <w:rFonts w:ascii="Calibri" w:eastAsia="Times New Roman" w:hAnsi="Calibri" w:cs="Times New Roman"/>
                <w:color w:val="000000"/>
                <w:lang w:eastAsia="en-GB"/>
              </w:rPr>
              <w:fldChar w:fldCharType="begin"/>
            </w:r>
            <w:r w:rsidRPr="000A7359">
              <w:rPr>
                <w:rFonts w:ascii="Calibri" w:eastAsia="Times New Roman" w:hAnsi="Calibri" w:cs="Times New Roman"/>
                <w:color w:val="000000"/>
                <w:lang w:eastAsia="en-GB"/>
              </w:rPr>
              <w:instrText xml:space="preserve"> ADDIN EN.CITE &lt;EndNote&gt;&lt;Cite&gt;&lt;Author&gt;The Kenya National Bureau of Statistics&lt;/Author&gt;&lt;Year&gt;2009&lt;/Year&gt;&lt;RecNum&gt;60&lt;/RecNum&gt;&lt;DisplayText&gt;[7]&lt;/DisplayText&gt;&lt;record&gt;&lt;rec-number&gt;60&lt;/rec-number&gt;&lt;foreign-keys&gt;&lt;key app="EN" db-id="wf5p9zx9lrw9wcedz0n5e9sg2v5dts0vd5re"&gt;60&lt;/key&gt;&lt;/foreign-keys&gt;&lt;ref-type name="Web Page"&gt;12&lt;/ref-type&gt;&lt;contributors&gt;&lt;authors&gt;&lt;author&gt;The Kenya National Bureau of Statistics,&lt;/author&gt;&lt;/authors&gt;&lt;/contributors&gt;&lt;titles&gt;&lt;title&gt;Population and Housing Census&lt;/title&gt;&lt;/titles&gt;&lt;number&gt;14/03/ 2014&lt;/number&gt;&lt;dates&gt;&lt;year&gt;2009&lt;/year&gt;&lt;/dates&gt;&lt;urls&gt;&lt;related-urls&gt;&lt;url&gt;http://www.knbs.or.ke/&lt;/url&gt;&lt;/related-urls&gt;&lt;/urls&gt;&lt;/record&gt;&lt;/Cite&gt;&lt;/EndNote&gt;</w:instrText>
            </w:r>
            <w:r w:rsidR="00ED044E" w:rsidRPr="000A7359">
              <w:rPr>
                <w:rFonts w:ascii="Calibri" w:eastAsia="Times New Roman" w:hAnsi="Calibri" w:cs="Times New Roman"/>
                <w:color w:val="000000"/>
                <w:lang w:eastAsia="en-GB"/>
              </w:rPr>
              <w:fldChar w:fldCharType="separate"/>
            </w:r>
            <w:r w:rsidRPr="000A7359">
              <w:rPr>
                <w:rFonts w:ascii="Calibri" w:eastAsia="Times New Roman" w:hAnsi="Calibri" w:cs="Times New Roman"/>
                <w:noProof/>
                <w:color w:val="000000"/>
                <w:lang w:eastAsia="en-GB"/>
              </w:rPr>
              <w:t>[</w:t>
            </w:r>
            <w:hyperlink w:anchor="_ENREF_7" w:tooltip="The Kenya National Bureau of Statistics, 2009 #60" w:history="1">
              <w:r w:rsidR="007C2175" w:rsidRPr="000A7359">
                <w:rPr>
                  <w:rFonts w:ascii="Calibri" w:eastAsia="Times New Roman" w:hAnsi="Calibri" w:cs="Times New Roman"/>
                  <w:noProof/>
                  <w:color w:val="000000"/>
                  <w:lang w:eastAsia="en-GB"/>
                </w:rPr>
                <w:t>7</w:t>
              </w:r>
            </w:hyperlink>
            <w:r w:rsidRPr="000A7359">
              <w:rPr>
                <w:rFonts w:ascii="Calibri" w:eastAsia="Times New Roman" w:hAnsi="Calibri" w:cs="Times New Roman"/>
                <w:noProof/>
                <w:color w:val="000000"/>
                <w:lang w:eastAsia="en-GB"/>
              </w:rPr>
              <w:t>]</w:t>
            </w:r>
            <w:r w:rsidR="00ED044E" w:rsidRPr="000A7359">
              <w:rPr>
                <w:rFonts w:ascii="Calibri" w:eastAsia="Times New Roman" w:hAnsi="Calibri" w:cs="Times New Roman"/>
                <w:color w:val="000000"/>
                <w:lang w:eastAsia="en-GB"/>
              </w:rPr>
              <w:fldChar w:fldCharType="end"/>
            </w:r>
          </w:p>
        </w:tc>
      </w:tr>
      <w:tr w:rsidR="008F6ABB" w:rsidRPr="007154A1" w:rsidTr="00501DAA">
        <w:trPr>
          <w:trHeight w:val="300"/>
        </w:trPr>
        <w:tc>
          <w:tcPr>
            <w:tcW w:w="1547" w:type="dxa"/>
            <w:vMerge w:val="restart"/>
            <w:tcBorders>
              <w:top w:val="single" w:sz="4" w:space="0" w:color="auto"/>
              <w:bottom w:val="single" w:sz="4" w:space="0" w:color="auto"/>
            </w:tcBorders>
            <w:shd w:val="clear" w:color="auto" w:fill="auto"/>
            <w:noWrap/>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School WASH</w:t>
            </w:r>
          </w:p>
        </w:tc>
        <w:tc>
          <w:tcPr>
            <w:tcW w:w="5541" w:type="dxa"/>
            <w:tcBorders>
              <w:top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Availability of hand washing facility (yes/no)</w:t>
            </w:r>
          </w:p>
        </w:tc>
        <w:tc>
          <w:tcPr>
            <w:tcW w:w="3969" w:type="dxa"/>
            <w:tcBorders>
              <w:top w:val="single" w:sz="4" w:space="0" w:color="auto"/>
            </w:tcBorders>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vMerge/>
            <w:tcBorders>
              <w:bottom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Type of water source</w:t>
            </w:r>
          </w:p>
        </w:tc>
        <w:tc>
          <w:tcPr>
            <w:tcW w:w="3969" w:type="dxa"/>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vMerge/>
            <w:tcBorders>
              <w:bottom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Sanitation (</w:t>
            </w:r>
            <w:r w:rsidR="0060411E">
              <w:rPr>
                <w:rFonts w:ascii="Calibri" w:eastAsia="Times New Roman" w:hAnsi="Calibri" w:cs="Times New Roman"/>
                <w:color w:val="000000"/>
                <w:lang w:eastAsia="en-GB"/>
              </w:rPr>
              <w:t>VIP &amp; waterborne</w:t>
            </w:r>
            <w:r w:rsidR="009956B8">
              <w:rPr>
                <w:rFonts w:ascii="Calibri" w:eastAsia="Times New Roman" w:hAnsi="Calibri" w:cs="Times New Roman"/>
                <w:color w:val="000000"/>
                <w:lang w:eastAsia="en-GB"/>
              </w:rPr>
              <w:t xml:space="preserve">/ </w:t>
            </w:r>
            <w:r w:rsidR="0060411E">
              <w:rPr>
                <w:rFonts w:ascii="Calibri" w:eastAsia="Times New Roman" w:hAnsi="Calibri" w:cs="Times New Roman"/>
                <w:color w:val="000000"/>
                <w:lang w:eastAsia="en-GB"/>
              </w:rPr>
              <w:t xml:space="preserve">pit </w:t>
            </w:r>
            <w:r w:rsidRPr="007154A1">
              <w:rPr>
                <w:rFonts w:ascii="Calibri" w:eastAsia="Times New Roman" w:hAnsi="Calibri" w:cs="Times New Roman"/>
                <w:color w:val="000000"/>
                <w:lang w:eastAsia="en-GB"/>
              </w:rPr>
              <w:t>latrine)</w:t>
            </w:r>
          </w:p>
        </w:tc>
        <w:tc>
          <w:tcPr>
            <w:tcW w:w="3969" w:type="dxa"/>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vMerge/>
            <w:tcBorders>
              <w:bottom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Number of children per toilet</w:t>
            </w:r>
          </w:p>
        </w:tc>
        <w:tc>
          <w:tcPr>
            <w:tcW w:w="3969" w:type="dxa"/>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vMerge/>
            <w:tcBorders>
              <w:bottom w:val="single" w:sz="4" w:space="0" w:color="auto"/>
            </w:tcBorders>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Proportion of toilets clean (%)</w:t>
            </w:r>
          </w:p>
        </w:tc>
        <w:tc>
          <w:tcPr>
            <w:tcW w:w="3969" w:type="dxa"/>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8F6ABB" w:rsidRPr="007154A1" w:rsidTr="00501DAA">
        <w:trPr>
          <w:trHeight w:val="300"/>
        </w:trPr>
        <w:tc>
          <w:tcPr>
            <w:tcW w:w="1547" w:type="dxa"/>
            <w:vMerge/>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Any health programme (yes/no)</w:t>
            </w:r>
          </w:p>
        </w:tc>
        <w:tc>
          <w:tcPr>
            <w:tcW w:w="3969" w:type="dxa"/>
            <w:shd w:val="clear" w:color="auto" w:fill="auto"/>
            <w:vAlign w:val="center"/>
          </w:tcPr>
          <w:p w:rsidR="008F6ABB" w:rsidRPr="007154A1" w:rsidRDefault="008F6ABB"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Baseline survey</w:t>
            </w:r>
          </w:p>
        </w:tc>
      </w:tr>
      <w:tr w:rsidR="000B2B64" w:rsidRPr="007154A1" w:rsidTr="00501DAA">
        <w:trPr>
          <w:trHeight w:val="300"/>
        </w:trPr>
        <w:tc>
          <w:tcPr>
            <w:tcW w:w="1547" w:type="dxa"/>
            <w:vMerge w:val="restart"/>
            <w:tcBorders>
              <w:top w:val="single" w:sz="4" w:space="0" w:color="auto"/>
            </w:tcBorders>
            <w:shd w:val="clear" w:color="auto" w:fill="auto"/>
            <w:noWrap/>
            <w:hideMark/>
          </w:tcPr>
          <w:p w:rsidR="000B2B64" w:rsidRPr="007154A1" w:rsidRDefault="000B2B64"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Treatment</w:t>
            </w:r>
          </w:p>
        </w:tc>
        <w:tc>
          <w:tcPr>
            <w:tcW w:w="5541" w:type="dxa"/>
            <w:tcBorders>
              <w:top w:val="single" w:sz="4" w:space="0" w:color="auto"/>
            </w:tcBorders>
            <w:shd w:val="clear" w:color="auto" w:fill="auto"/>
            <w:noWrap/>
            <w:vAlign w:val="center"/>
            <w:hideMark/>
          </w:tcPr>
          <w:p w:rsidR="000B2B64" w:rsidRPr="007154A1" w:rsidRDefault="000B2B64"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Y</w:t>
            </w:r>
            <w:r>
              <w:rPr>
                <w:rFonts w:ascii="Calibri" w:eastAsia="Times New Roman" w:hAnsi="Calibri" w:cs="Times New Roman"/>
                <w:color w:val="000000"/>
                <w:lang w:eastAsia="en-GB"/>
              </w:rPr>
              <w:t>ear 1</w:t>
            </w:r>
            <w:r w:rsidRPr="007154A1">
              <w:rPr>
                <w:rFonts w:ascii="Calibri" w:eastAsia="Times New Roman" w:hAnsi="Calibri" w:cs="Times New Roman"/>
                <w:color w:val="000000"/>
                <w:lang w:eastAsia="en-GB"/>
              </w:rPr>
              <w:t xml:space="preserve"> treatment coverage (%)</w:t>
            </w:r>
          </w:p>
        </w:tc>
        <w:tc>
          <w:tcPr>
            <w:tcW w:w="3969" w:type="dxa"/>
            <w:tcBorders>
              <w:top w:val="single" w:sz="4" w:space="0" w:color="auto"/>
            </w:tcBorders>
            <w:shd w:val="clear" w:color="auto" w:fill="auto"/>
            <w:vAlign w:val="center"/>
          </w:tcPr>
          <w:p w:rsidR="000B2B64" w:rsidRPr="007154A1" w:rsidRDefault="000B2B64"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Innovations for Poverty Action (IPA)</w:t>
            </w:r>
          </w:p>
        </w:tc>
      </w:tr>
      <w:tr w:rsidR="000B2B64" w:rsidRPr="007154A1" w:rsidTr="00501DAA">
        <w:trPr>
          <w:trHeight w:val="300"/>
        </w:trPr>
        <w:tc>
          <w:tcPr>
            <w:tcW w:w="1547" w:type="dxa"/>
            <w:vMerge/>
            <w:shd w:val="clear" w:color="auto" w:fill="auto"/>
            <w:noWrap/>
            <w:hideMark/>
          </w:tcPr>
          <w:p w:rsidR="000B2B64" w:rsidRPr="007154A1" w:rsidRDefault="000B2B64" w:rsidP="00501DAA">
            <w:pPr>
              <w:spacing w:after="0" w:line="240" w:lineRule="auto"/>
              <w:rPr>
                <w:rFonts w:ascii="Calibri" w:eastAsia="Times New Roman" w:hAnsi="Calibri" w:cs="Times New Roman"/>
                <w:color w:val="000000"/>
                <w:lang w:eastAsia="en-GB"/>
              </w:rPr>
            </w:pPr>
          </w:p>
        </w:tc>
        <w:tc>
          <w:tcPr>
            <w:tcW w:w="5541" w:type="dxa"/>
            <w:shd w:val="clear" w:color="auto" w:fill="auto"/>
            <w:noWrap/>
            <w:vAlign w:val="center"/>
            <w:hideMark/>
          </w:tcPr>
          <w:p w:rsidR="000B2B64" w:rsidRPr="007154A1" w:rsidRDefault="000B2B64"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Y</w:t>
            </w:r>
            <w:r>
              <w:rPr>
                <w:rFonts w:ascii="Calibri" w:eastAsia="Times New Roman" w:hAnsi="Calibri" w:cs="Times New Roman"/>
                <w:color w:val="000000"/>
                <w:lang w:eastAsia="en-GB"/>
              </w:rPr>
              <w:t xml:space="preserve">ear </w:t>
            </w:r>
            <w:r w:rsidRPr="007154A1">
              <w:rPr>
                <w:rFonts w:ascii="Calibri" w:eastAsia="Times New Roman" w:hAnsi="Calibri" w:cs="Times New Roman"/>
                <w:color w:val="000000"/>
                <w:lang w:eastAsia="en-GB"/>
              </w:rPr>
              <w:t>2 treatment coverage (%)</w:t>
            </w:r>
          </w:p>
        </w:tc>
        <w:tc>
          <w:tcPr>
            <w:tcW w:w="3969" w:type="dxa"/>
            <w:shd w:val="clear" w:color="auto" w:fill="auto"/>
            <w:vAlign w:val="center"/>
          </w:tcPr>
          <w:p w:rsidR="000B2B64" w:rsidRPr="007154A1" w:rsidRDefault="000B2B64"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IPA</w:t>
            </w:r>
          </w:p>
        </w:tc>
      </w:tr>
      <w:tr w:rsidR="000B2B64" w:rsidRPr="007154A1" w:rsidTr="00501DAA">
        <w:trPr>
          <w:trHeight w:val="300"/>
        </w:trPr>
        <w:tc>
          <w:tcPr>
            <w:tcW w:w="1547" w:type="dxa"/>
            <w:vMerge/>
            <w:tcBorders>
              <w:bottom w:val="single" w:sz="4" w:space="0" w:color="auto"/>
            </w:tcBorders>
            <w:shd w:val="clear" w:color="auto" w:fill="auto"/>
            <w:noWrap/>
            <w:hideMark/>
          </w:tcPr>
          <w:p w:rsidR="000B2B64" w:rsidRPr="007154A1" w:rsidRDefault="000B2B64" w:rsidP="00501DAA">
            <w:pPr>
              <w:spacing w:after="0" w:line="240" w:lineRule="auto"/>
              <w:rPr>
                <w:rFonts w:ascii="Calibri" w:eastAsia="Times New Roman" w:hAnsi="Calibri" w:cs="Times New Roman"/>
                <w:color w:val="000000"/>
                <w:lang w:eastAsia="en-GB"/>
              </w:rPr>
            </w:pPr>
          </w:p>
        </w:tc>
        <w:tc>
          <w:tcPr>
            <w:tcW w:w="5541" w:type="dxa"/>
            <w:tcBorders>
              <w:bottom w:val="single" w:sz="4" w:space="0" w:color="auto"/>
            </w:tcBorders>
            <w:shd w:val="clear" w:color="auto" w:fill="auto"/>
            <w:noWrap/>
            <w:vAlign w:val="center"/>
            <w:hideMark/>
          </w:tcPr>
          <w:p w:rsidR="000B2B64" w:rsidRPr="007154A1" w:rsidRDefault="000B2B64" w:rsidP="00501DA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Time since year </w:t>
            </w:r>
            <w:r w:rsidRPr="007154A1">
              <w:rPr>
                <w:rFonts w:ascii="Calibri" w:eastAsia="Times New Roman" w:hAnsi="Calibri" w:cs="Times New Roman"/>
                <w:color w:val="000000"/>
                <w:lang w:eastAsia="en-GB"/>
              </w:rPr>
              <w:t>2 treatment</w:t>
            </w:r>
            <w:r>
              <w:rPr>
                <w:rFonts w:ascii="Calibri" w:eastAsia="Times New Roman" w:hAnsi="Calibri" w:cs="Times New Roman"/>
                <w:color w:val="000000"/>
                <w:lang w:eastAsia="en-GB"/>
              </w:rPr>
              <w:t xml:space="preserve"> (days)</w:t>
            </w:r>
          </w:p>
        </w:tc>
        <w:tc>
          <w:tcPr>
            <w:tcW w:w="3969" w:type="dxa"/>
            <w:tcBorders>
              <w:bottom w:val="single" w:sz="4" w:space="0" w:color="auto"/>
            </w:tcBorders>
            <w:shd w:val="clear" w:color="auto" w:fill="auto"/>
            <w:vAlign w:val="center"/>
          </w:tcPr>
          <w:p w:rsidR="000B2B64" w:rsidRPr="007154A1" w:rsidRDefault="000B2B64" w:rsidP="00501DAA">
            <w:pPr>
              <w:spacing w:after="0" w:line="240" w:lineRule="auto"/>
              <w:rPr>
                <w:rFonts w:ascii="Calibri" w:eastAsia="Times New Roman" w:hAnsi="Calibri" w:cs="Times New Roman"/>
                <w:color w:val="000000"/>
                <w:lang w:eastAsia="en-GB"/>
              </w:rPr>
            </w:pPr>
            <w:r w:rsidRPr="007154A1">
              <w:rPr>
                <w:rFonts w:ascii="Calibri" w:eastAsia="Times New Roman" w:hAnsi="Calibri" w:cs="Times New Roman"/>
                <w:color w:val="000000"/>
                <w:lang w:eastAsia="en-GB"/>
              </w:rPr>
              <w:t>IPA, Y3preMDA survey</w:t>
            </w:r>
          </w:p>
        </w:tc>
      </w:tr>
    </w:tbl>
    <w:p w:rsidR="008F6ABB" w:rsidRDefault="008F6ABB" w:rsidP="00770411">
      <w:pPr>
        <w:spacing w:before="240" w:after="0"/>
      </w:pPr>
      <w:r w:rsidRPr="007154A1">
        <w:rPr>
          <w:rFonts w:ascii="Calibri" w:eastAsia="Times New Roman" w:hAnsi="Calibri" w:cs="Times New Roman"/>
          <w:b/>
          <w:color w:val="000000"/>
          <w:lang w:eastAsia="en-GB"/>
        </w:rPr>
        <w:t xml:space="preserve">Table </w:t>
      </w:r>
      <w:r w:rsidR="00897ACF">
        <w:rPr>
          <w:rFonts w:ascii="Calibri" w:eastAsia="Times New Roman" w:hAnsi="Calibri" w:cs="Times New Roman"/>
          <w:b/>
          <w:color w:val="000000"/>
          <w:lang w:eastAsia="en-GB"/>
        </w:rPr>
        <w:t>B</w:t>
      </w:r>
      <w:r w:rsidR="00542992">
        <w:rPr>
          <w:rFonts w:ascii="Calibri" w:eastAsia="Times New Roman" w:hAnsi="Calibri" w:cs="Times New Roman"/>
          <w:b/>
          <w:color w:val="000000"/>
          <w:lang w:eastAsia="en-GB"/>
        </w:rPr>
        <w:t>.</w:t>
      </w:r>
      <w:r w:rsidRPr="007154A1">
        <w:rPr>
          <w:rFonts w:ascii="Calibri" w:eastAsia="Times New Roman" w:hAnsi="Calibri" w:cs="Times New Roman"/>
          <w:b/>
          <w:color w:val="000000"/>
          <w:lang w:eastAsia="en-GB"/>
        </w:rPr>
        <w:t xml:space="preserve"> </w:t>
      </w:r>
      <w:r w:rsidR="00664B7E">
        <w:rPr>
          <w:rFonts w:ascii="Calibri" w:eastAsia="Times New Roman" w:hAnsi="Calibri" w:cs="Times New Roman"/>
          <w:b/>
          <w:color w:val="000000"/>
          <w:lang w:eastAsia="en-GB"/>
        </w:rPr>
        <w:t xml:space="preserve">School and location </w:t>
      </w:r>
      <w:r w:rsidR="00B926E1">
        <w:rPr>
          <w:rFonts w:ascii="Calibri" w:eastAsia="Times New Roman" w:hAnsi="Calibri" w:cs="Times New Roman"/>
          <w:b/>
          <w:color w:val="000000"/>
          <w:lang w:eastAsia="en-GB"/>
        </w:rPr>
        <w:t xml:space="preserve">level </w:t>
      </w:r>
      <w:r w:rsidR="006A3B66">
        <w:rPr>
          <w:rFonts w:ascii="Calibri" w:eastAsia="Times New Roman" w:hAnsi="Calibri" w:cs="Times New Roman"/>
          <w:b/>
          <w:color w:val="000000"/>
          <w:lang w:eastAsia="en-GB"/>
        </w:rPr>
        <w:t>components</w:t>
      </w:r>
      <w:r w:rsidRPr="007154A1">
        <w:rPr>
          <w:rFonts w:ascii="Calibri" w:eastAsia="Times New Roman" w:hAnsi="Calibri" w:cs="Times New Roman"/>
          <w:b/>
          <w:color w:val="000000"/>
          <w:lang w:eastAsia="en-GB"/>
        </w:rPr>
        <w:t xml:space="preserve"> included in the analysis of </w:t>
      </w:r>
      <w:r w:rsidR="00FB7DBD">
        <w:rPr>
          <w:rFonts w:ascii="Calibri" w:eastAsia="Times New Roman" w:hAnsi="Calibri" w:cs="Times New Roman"/>
          <w:b/>
          <w:color w:val="000000"/>
          <w:lang w:eastAsia="en-GB"/>
        </w:rPr>
        <w:t>factors associated with programme</w:t>
      </w:r>
      <w:r w:rsidRPr="007154A1">
        <w:rPr>
          <w:rFonts w:ascii="Calibri" w:eastAsia="Times New Roman" w:hAnsi="Calibri" w:cs="Times New Roman"/>
          <w:b/>
          <w:color w:val="000000"/>
          <w:lang w:eastAsia="en-GB"/>
        </w:rPr>
        <w:t xml:space="preserve"> impact</w:t>
      </w:r>
      <w:r>
        <w:rPr>
          <w:rFonts w:ascii="Calibri" w:eastAsia="Times New Roman" w:hAnsi="Calibri" w:cs="Times New Roman"/>
          <w:b/>
          <w:color w:val="000000"/>
          <w:lang w:eastAsia="en-GB"/>
        </w:rPr>
        <w:t>.</w:t>
      </w:r>
    </w:p>
    <w:p w:rsidR="00201260" w:rsidRDefault="00201260" w:rsidP="00980286">
      <w:pPr>
        <w:rPr>
          <w:b/>
        </w:rPr>
      </w:pPr>
    </w:p>
    <w:p w:rsidR="00F234C5" w:rsidRDefault="00F234C5" w:rsidP="00980286">
      <w:pPr>
        <w:rPr>
          <w:b/>
        </w:rPr>
      </w:pPr>
    </w:p>
    <w:p w:rsidR="00F234C5" w:rsidRDefault="00F234C5" w:rsidP="00980286">
      <w:pPr>
        <w:rPr>
          <w:b/>
        </w:rPr>
      </w:pPr>
    </w:p>
    <w:p w:rsidR="00F234C5" w:rsidRDefault="00F234C5" w:rsidP="00980286">
      <w:pPr>
        <w:rPr>
          <w:b/>
        </w:rPr>
      </w:pPr>
    </w:p>
    <w:p w:rsidR="00F234C5" w:rsidRDefault="00F234C5" w:rsidP="00980286">
      <w:pPr>
        <w:rPr>
          <w:b/>
        </w:rPr>
      </w:pPr>
    </w:p>
    <w:p w:rsidR="00F234C5" w:rsidRDefault="00F234C5" w:rsidP="00980286">
      <w:pPr>
        <w:rPr>
          <w:b/>
        </w:rPr>
      </w:pPr>
    </w:p>
    <w:p w:rsidR="00F234C5" w:rsidRDefault="00F234C5" w:rsidP="00980286">
      <w:pPr>
        <w:rPr>
          <w:b/>
        </w:rPr>
      </w:pPr>
    </w:p>
    <w:p w:rsidR="00F234C5" w:rsidRDefault="00F234C5" w:rsidP="00980286">
      <w:pPr>
        <w:rPr>
          <w:b/>
        </w:rPr>
      </w:pPr>
    </w:p>
    <w:p w:rsidR="00F234C5" w:rsidRDefault="00F234C5" w:rsidP="00980286">
      <w:pPr>
        <w:rPr>
          <w:b/>
        </w:rPr>
      </w:pPr>
    </w:p>
    <w:p w:rsidR="00F234C5" w:rsidRPr="00980286" w:rsidRDefault="00F234C5" w:rsidP="00980286">
      <w:pPr>
        <w:rPr>
          <w:b/>
        </w:rPr>
      </w:pPr>
    </w:p>
    <w:tbl>
      <w:tblPr>
        <w:tblStyle w:val="TableGrid"/>
        <w:tblW w:w="1006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4536"/>
        <w:gridCol w:w="2835"/>
        <w:gridCol w:w="1417"/>
      </w:tblGrid>
      <w:tr w:rsidR="00E27A76" w:rsidTr="004412D2">
        <w:tc>
          <w:tcPr>
            <w:tcW w:w="1276" w:type="dxa"/>
            <w:tcBorders>
              <w:top w:val="single" w:sz="4" w:space="0" w:color="auto"/>
              <w:bottom w:val="single" w:sz="4" w:space="0" w:color="auto"/>
            </w:tcBorders>
          </w:tcPr>
          <w:p w:rsidR="00ED1D6A" w:rsidRPr="007A3B56" w:rsidRDefault="00ED1D6A" w:rsidP="007A3B56">
            <w:pPr>
              <w:jc w:val="center"/>
              <w:rPr>
                <w:b/>
              </w:rPr>
            </w:pPr>
            <w:r w:rsidRPr="007A3B56">
              <w:rPr>
                <w:b/>
              </w:rPr>
              <w:t>Indicator</w:t>
            </w:r>
          </w:p>
        </w:tc>
        <w:tc>
          <w:tcPr>
            <w:tcW w:w="4536" w:type="dxa"/>
            <w:tcBorders>
              <w:top w:val="single" w:sz="4" w:space="0" w:color="auto"/>
              <w:bottom w:val="single" w:sz="4" w:space="0" w:color="auto"/>
            </w:tcBorders>
          </w:tcPr>
          <w:p w:rsidR="00ED1D6A" w:rsidRPr="007A3B56" w:rsidRDefault="00ED1D6A" w:rsidP="007A3B56">
            <w:pPr>
              <w:jc w:val="center"/>
              <w:rPr>
                <w:b/>
              </w:rPr>
            </w:pPr>
            <w:r w:rsidRPr="007A3B56">
              <w:rPr>
                <w:b/>
              </w:rPr>
              <w:t>Component</w:t>
            </w:r>
          </w:p>
        </w:tc>
        <w:tc>
          <w:tcPr>
            <w:tcW w:w="2835" w:type="dxa"/>
            <w:tcBorders>
              <w:top w:val="single" w:sz="4" w:space="0" w:color="auto"/>
              <w:bottom w:val="single" w:sz="4" w:space="0" w:color="auto"/>
            </w:tcBorders>
            <w:shd w:val="clear" w:color="auto" w:fill="auto"/>
          </w:tcPr>
          <w:p w:rsidR="00ED1D6A" w:rsidRPr="007A3B56" w:rsidRDefault="00ED1D6A" w:rsidP="007A3B56">
            <w:pPr>
              <w:jc w:val="center"/>
              <w:rPr>
                <w:b/>
              </w:rPr>
            </w:pPr>
            <w:r w:rsidRPr="007A3B56">
              <w:rPr>
                <w:b/>
              </w:rPr>
              <w:t>Data source</w:t>
            </w:r>
          </w:p>
        </w:tc>
        <w:tc>
          <w:tcPr>
            <w:tcW w:w="1417" w:type="dxa"/>
            <w:tcBorders>
              <w:top w:val="single" w:sz="4" w:space="0" w:color="auto"/>
              <w:bottom w:val="single" w:sz="4" w:space="0" w:color="auto"/>
            </w:tcBorders>
          </w:tcPr>
          <w:p w:rsidR="00ED1D6A" w:rsidRPr="007A3B56" w:rsidRDefault="00ED1D6A" w:rsidP="0027522D">
            <w:pPr>
              <w:jc w:val="center"/>
              <w:rPr>
                <w:b/>
              </w:rPr>
            </w:pPr>
            <w:r w:rsidRPr="007A3B56">
              <w:rPr>
                <w:b/>
              </w:rPr>
              <w:t xml:space="preserve">PCA </w:t>
            </w:r>
            <w:r w:rsidR="00E27A76">
              <w:rPr>
                <w:b/>
              </w:rPr>
              <w:t>loading</w:t>
            </w:r>
            <w:r w:rsidR="0020142D">
              <w:rPr>
                <w:b/>
              </w:rPr>
              <w:t xml:space="preserve"> (weight</w:t>
            </w:r>
            <w:r w:rsidR="0027522D">
              <w:rPr>
                <w:sz w:val="20"/>
                <w:szCs w:val="20"/>
                <w:vertAlign w:val="superscript"/>
              </w:rPr>
              <w:t>1</w:t>
            </w:r>
            <w:r w:rsidR="0020142D">
              <w:rPr>
                <w:b/>
              </w:rPr>
              <w:t>)</w:t>
            </w:r>
          </w:p>
        </w:tc>
      </w:tr>
      <w:tr w:rsidR="001F6926" w:rsidTr="004412D2">
        <w:tc>
          <w:tcPr>
            <w:tcW w:w="1276" w:type="dxa"/>
            <w:vMerge w:val="restart"/>
            <w:tcBorders>
              <w:top w:val="single" w:sz="4" w:space="0" w:color="auto"/>
            </w:tcBorders>
          </w:tcPr>
          <w:p w:rsidR="001F6926" w:rsidRDefault="001F6926" w:rsidP="002608A5">
            <w:pPr>
              <w:jc w:val="both"/>
            </w:pPr>
            <w:r>
              <w:t>Health systems</w:t>
            </w:r>
          </w:p>
        </w:tc>
        <w:tc>
          <w:tcPr>
            <w:tcW w:w="4536" w:type="dxa"/>
            <w:tcBorders>
              <w:top w:val="single" w:sz="4" w:space="0" w:color="auto"/>
            </w:tcBorders>
          </w:tcPr>
          <w:p w:rsidR="001F6926" w:rsidRDefault="001F6926" w:rsidP="00E27A76">
            <w:r>
              <w:t>Qualified medical assistant during birth (%)</w:t>
            </w:r>
          </w:p>
        </w:tc>
        <w:tc>
          <w:tcPr>
            <w:tcW w:w="2835" w:type="dxa"/>
            <w:tcBorders>
              <w:top w:val="single" w:sz="4" w:space="0" w:color="auto"/>
            </w:tcBorders>
          </w:tcPr>
          <w:p w:rsidR="001F6926" w:rsidRDefault="001F6926" w:rsidP="007C2175">
            <w:pPr>
              <w:rPr>
                <w:rFonts w:ascii="Calibri" w:hAnsi="Calibri"/>
                <w:color w:val="000000"/>
              </w:rPr>
            </w:pPr>
            <w:r>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top w:val="single" w:sz="4" w:space="0" w:color="auto"/>
            </w:tcBorders>
            <w:vAlign w:val="bottom"/>
          </w:tcPr>
          <w:p w:rsidR="001F6926" w:rsidRPr="00CB6D57" w:rsidRDefault="001F6926" w:rsidP="00CB6D57">
            <w:pPr>
              <w:jc w:val="center"/>
              <w:rPr>
                <w:rFonts w:ascii="Calibri" w:hAnsi="Calibri"/>
                <w:color w:val="000000"/>
              </w:rPr>
            </w:pPr>
            <w:r w:rsidRPr="00CB6D57">
              <w:rPr>
                <w:rFonts w:ascii="Calibri" w:hAnsi="Calibri"/>
                <w:color w:val="000000"/>
              </w:rPr>
              <w:t>0.2</w:t>
            </w:r>
            <w:r w:rsidR="00CB6D57" w:rsidRPr="00CB6D57">
              <w:rPr>
                <w:rFonts w:ascii="Calibri" w:hAnsi="Calibri"/>
                <w:color w:val="000000"/>
              </w:rPr>
              <w:t>0</w:t>
            </w:r>
            <w:r w:rsidRPr="00CB6D57">
              <w:rPr>
                <w:rFonts w:ascii="Calibri" w:hAnsi="Calibri"/>
                <w:color w:val="000000"/>
              </w:rPr>
              <w:t xml:space="preserve"> (0.0</w:t>
            </w:r>
            <w:r w:rsidR="00CB6D57" w:rsidRPr="00CB6D57">
              <w:rPr>
                <w:rFonts w:ascii="Calibri" w:hAnsi="Calibri"/>
                <w:color w:val="000000"/>
              </w:rPr>
              <w:t>4</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E27A76">
            <w:r>
              <w:t>Births delivered at health care facility, 2009 (%)</w:t>
            </w:r>
          </w:p>
        </w:tc>
        <w:tc>
          <w:tcPr>
            <w:tcW w:w="2835" w:type="dxa"/>
          </w:tcPr>
          <w:p w:rsidR="001F6926" w:rsidRDefault="00066944" w:rsidP="007C2175">
            <w:pPr>
              <w:rPr>
                <w:rFonts w:ascii="Calibri" w:hAnsi="Calibri"/>
                <w:color w:val="000000"/>
              </w:rPr>
            </w:pPr>
            <w:r>
              <w:rPr>
                <w:rFonts w:ascii="Calibri" w:hAnsi="Calibri"/>
                <w:color w:val="000000"/>
              </w:rPr>
              <w:t>Kenya CHFS 2013</w:t>
            </w:r>
            <w:r w:rsidR="001F6926">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&lt;EndNote&gt;&lt;Cite&gt;&lt;Author&gt;Health Policy Project&lt;/Author&gt;&lt;Year&gt;2014&lt;/Year&gt;&lt;RecNum&gt;12&lt;/RecNum&gt;&lt;DisplayText&gt;[2]&lt;/DisplayText&gt;&lt;record&gt;&lt;rec-number&gt;12&lt;/rec-number&gt;&lt;foreign-keys&gt;&lt;key app="EN" db-id="wf5p9zx9lrw9wcedz0n5e9sg2v5dts0vd5re"&gt;12&lt;/key&gt;&lt;/foreign-keys&gt;&lt;ref-type name="Web Page"&gt;12&lt;/ref-type&gt;&lt;contributors&gt;&lt;authors&gt;&lt;author&gt;Health Policy Project,&lt;/author&gt;&lt;author&gt;Kenya Ministry of Health,&lt;/author&gt;&lt;/authors&gt;&lt;/contributors&gt;&lt;titles&gt;&lt;title&gt;Kenya County Health Fact Sheets&lt;/title&gt;&lt;/titles&gt;&lt;volume&gt;2014&lt;/volume&gt;&lt;number&gt;23/10/2014&lt;/number&gt;&lt;dates&gt;&lt;year&gt;2014&lt;/year&gt;&lt;/dates&gt;&lt;urls&gt;&lt;related-urls&gt;&lt;url&gt;http://www.healthpolicyproject.com/&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2" w:tooltip="Health Policy Project, 2014 #12" w:history="1">
              <w:r w:rsidR="007C2175">
                <w:rPr>
                  <w:rFonts w:ascii="Calibri" w:hAnsi="Calibri"/>
                  <w:noProof/>
                  <w:color w:val="000000"/>
                </w:rPr>
                <w:t>2</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0.2</w:t>
            </w:r>
            <w:r w:rsidR="00CB6D57" w:rsidRPr="00CB6D57">
              <w:rPr>
                <w:rFonts w:ascii="Calibri" w:hAnsi="Calibri"/>
                <w:color w:val="000000"/>
              </w:rPr>
              <w:t>3</w:t>
            </w:r>
            <w:r w:rsidRPr="00CB6D57">
              <w:rPr>
                <w:rFonts w:ascii="Calibri" w:hAnsi="Calibri"/>
                <w:color w:val="000000"/>
              </w:rPr>
              <w:t xml:space="preserve"> (0.0</w:t>
            </w:r>
            <w:r w:rsidR="00CB6D57" w:rsidRPr="00CB6D57">
              <w:rPr>
                <w:rFonts w:ascii="Calibri" w:hAnsi="Calibri"/>
                <w:color w:val="000000"/>
              </w:rPr>
              <w:t>5</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E27A76">
            <w:r>
              <w:t>Nurses, 2012 (per 100,000)</w:t>
            </w:r>
          </w:p>
        </w:tc>
        <w:tc>
          <w:tcPr>
            <w:tcW w:w="2835" w:type="dxa"/>
          </w:tcPr>
          <w:p w:rsidR="001F6926" w:rsidRDefault="001F6926" w:rsidP="007C2175">
            <w:r w:rsidRPr="008B3A6E">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0.44 (0.</w:t>
            </w:r>
            <w:r w:rsidR="00CB6D57" w:rsidRPr="00CB6D57">
              <w:rPr>
                <w:rFonts w:ascii="Calibri" w:hAnsi="Calibri"/>
                <w:color w:val="000000"/>
              </w:rPr>
              <w:t>20</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E27A76">
            <w:r>
              <w:t>Doctors, 2012 (per 100,000)</w:t>
            </w:r>
          </w:p>
        </w:tc>
        <w:tc>
          <w:tcPr>
            <w:tcW w:w="2835" w:type="dxa"/>
          </w:tcPr>
          <w:p w:rsidR="001F6926" w:rsidRDefault="001F6926" w:rsidP="007C2175">
            <w:r w:rsidRPr="008B3A6E">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0.3</w:t>
            </w:r>
            <w:r w:rsidR="00CB6D57" w:rsidRPr="00CB6D57">
              <w:rPr>
                <w:rFonts w:ascii="Calibri" w:hAnsi="Calibri"/>
                <w:color w:val="000000"/>
              </w:rPr>
              <w:t>5</w:t>
            </w:r>
            <w:r w:rsidRPr="00CB6D57">
              <w:rPr>
                <w:rFonts w:ascii="Calibri" w:hAnsi="Calibri"/>
                <w:color w:val="000000"/>
              </w:rPr>
              <w:t xml:space="preserve"> (0.1</w:t>
            </w:r>
            <w:r w:rsidR="00CB6D57" w:rsidRPr="00CB6D57">
              <w:rPr>
                <w:rFonts w:ascii="Calibri" w:hAnsi="Calibri"/>
                <w:color w:val="000000"/>
              </w:rPr>
              <w:t>2</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E27A76">
            <w:r>
              <w:t>Clinical officers, 2012 (per 100,000)</w:t>
            </w:r>
          </w:p>
        </w:tc>
        <w:tc>
          <w:tcPr>
            <w:tcW w:w="2835" w:type="dxa"/>
          </w:tcPr>
          <w:p w:rsidR="001F6926" w:rsidRDefault="001F6926" w:rsidP="007C2175">
            <w:r w:rsidRPr="008B3A6E">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w:t>
            </w:r>
            <w:r w:rsidR="00CB6D57" w:rsidRPr="00CB6D57">
              <w:rPr>
                <w:rFonts w:ascii="Calibri" w:hAnsi="Calibri"/>
                <w:color w:val="000000"/>
              </w:rPr>
              <w:t>41</w:t>
            </w:r>
            <w:r w:rsidRPr="00CB6D57">
              <w:rPr>
                <w:rFonts w:ascii="Calibri" w:hAnsi="Calibri"/>
                <w:color w:val="000000"/>
              </w:rPr>
              <w:t xml:space="preserve"> (0.1</w:t>
            </w:r>
            <w:r w:rsidR="00CB6D57" w:rsidRPr="00CB6D57">
              <w:rPr>
                <w:rFonts w:ascii="Calibri" w:hAnsi="Calibri"/>
                <w:color w:val="000000"/>
              </w:rPr>
              <w:t>7</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E27A76">
            <w:r>
              <w:t>Preventive care budget, 2011 (KES per capita)</w:t>
            </w:r>
          </w:p>
        </w:tc>
        <w:tc>
          <w:tcPr>
            <w:tcW w:w="2835" w:type="dxa"/>
          </w:tcPr>
          <w:p w:rsidR="001F6926" w:rsidRDefault="001F6926" w:rsidP="007C2175">
            <w:r w:rsidRPr="008B3A6E">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0.3</w:t>
            </w:r>
            <w:r w:rsidR="00CB6D57" w:rsidRPr="00CB6D57">
              <w:rPr>
                <w:rFonts w:ascii="Calibri" w:hAnsi="Calibri"/>
                <w:color w:val="000000"/>
              </w:rPr>
              <w:t>3</w:t>
            </w:r>
            <w:r w:rsidRPr="00CB6D57">
              <w:rPr>
                <w:rFonts w:ascii="Calibri" w:hAnsi="Calibri"/>
                <w:color w:val="000000"/>
              </w:rPr>
              <w:t xml:space="preserve"> (0.1</w:t>
            </w:r>
            <w:r w:rsidR="00CB6D57" w:rsidRPr="00CB6D57">
              <w:rPr>
                <w:rFonts w:ascii="Calibri" w:hAnsi="Calibri"/>
                <w:color w:val="000000"/>
              </w:rPr>
              <w:t>1</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E27A76">
            <w:r>
              <w:t>Curative care budget, 2011 (KES per capita)</w:t>
            </w:r>
          </w:p>
        </w:tc>
        <w:tc>
          <w:tcPr>
            <w:tcW w:w="2835" w:type="dxa"/>
          </w:tcPr>
          <w:p w:rsidR="001F6926" w:rsidRDefault="001F6926" w:rsidP="007C2175">
            <w:r w:rsidRPr="008B3A6E">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w:t>
            </w:r>
            <w:r w:rsidR="00CB6D57" w:rsidRPr="00CB6D57">
              <w:rPr>
                <w:rFonts w:ascii="Calibri" w:hAnsi="Calibri"/>
                <w:color w:val="000000"/>
              </w:rPr>
              <w:t>38</w:t>
            </w:r>
            <w:r w:rsidRPr="00CB6D57">
              <w:rPr>
                <w:rFonts w:ascii="Calibri" w:hAnsi="Calibri"/>
                <w:color w:val="000000"/>
              </w:rPr>
              <w:t xml:space="preserve"> (0.1</w:t>
            </w:r>
            <w:r w:rsidR="00CB6D57" w:rsidRPr="00CB6D57">
              <w:rPr>
                <w:rFonts w:ascii="Calibri" w:hAnsi="Calibri"/>
                <w:color w:val="000000"/>
              </w:rPr>
              <w:t>5</w:t>
            </w:r>
            <w:r w:rsidRPr="00CB6D57">
              <w:rPr>
                <w:rFonts w:ascii="Calibri" w:hAnsi="Calibri"/>
                <w:color w:val="000000"/>
              </w:rPr>
              <w:t>)</w:t>
            </w:r>
          </w:p>
        </w:tc>
      </w:tr>
      <w:tr w:rsidR="001F6926" w:rsidTr="004412D2">
        <w:tc>
          <w:tcPr>
            <w:tcW w:w="1276" w:type="dxa"/>
            <w:vMerge/>
          </w:tcPr>
          <w:p w:rsidR="001F6926" w:rsidRDefault="001F6926" w:rsidP="002608A5">
            <w:pPr>
              <w:jc w:val="both"/>
            </w:pPr>
          </w:p>
        </w:tc>
        <w:tc>
          <w:tcPr>
            <w:tcW w:w="4536" w:type="dxa"/>
          </w:tcPr>
          <w:p w:rsidR="001F6926" w:rsidRDefault="001F6926" w:rsidP="00F93C9F">
            <w:r>
              <w:t>N</w:t>
            </w:r>
            <w:r w:rsidR="00F93C9F">
              <w:t>ational Hospital Insurance Fund</w:t>
            </w:r>
            <w:r>
              <w:t xml:space="preserve"> coverage, 2012 (%)</w:t>
            </w:r>
          </w:p>
        </w:tc>
        <w:tc>
          <w:tcPr>
            <w:tcW w:w="2835" w:type="dxa"/>
          </w:tcPr>
          <w:p w:rsidR="001F6926" w:rsidRDefault="001F6926" w:rsidP="007C2175">
            <w:r w:rsidRPr="008B3A6E">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1F6926" w:rsidRPr="00CB6D57" w:rsidRDefault="001F6926" w:rsidP="00CB6D57">
            <w:pPr>
              <w:jc w:val="center"/>
              <w:rPr>
                <w:rFonts w:ascii="Calibri" w:hAnsi="Calibri"/>
                <w:color w:val="000000"/>
              </w:rPr>
            </w:pPr>
            <w:r w:rsidRPr="00CB6D57">
              <w:rPr>
                <w:rFonts w:ascii="Calibri" w:hAnsi="Calibri"/>
                <w:color w:val="000000"/>
              </w:rPr>
              <w:t>0.</w:t>
            </w:r>
            <w:r w:rsidR="00CB6D57" w:rsidRPr="00CB6D57">
              <w:rPr>
                <w:rFonts w:ascii="Calibri" w:hAnsi="Calibri"/>
                <w:color w:val="000000"/>
              </w:rPr>
              <w:t>33</w:t>
            </w:r>
            <w:r w:rsidRPr="00CB6D57">
              <w:rPr>
                <w:rFonts w:ascii="Calibri" w:hAnsi="Calibri"/>
                <w:color w:val="000000"/>
              </w:rPr>
              <w:t xml:space="preserve"> (0.</w:t>
            </w:r>
            <w:r w:rsidR="00CB6D57" w:rsidRPr="00CB6D57">
              <w:rPr>
                <w:rFonts w:ascii="Calibri" w:hAnsi="Calibri"/>
                <w:color w:val="000000"/>
              </w:rPr>
              <w:t>11</w:t>
            </w:r>
            <w:r w:rsidRPr="00CB6D57">
              <w:rPr>
                <w:rFonts w:ascii="Calibri" w:hAnsi="Calibri"/>
                <w:color w:val="000000"/>
              </w:rPr>
              <w:t>)</w:t>
            </w:r>
          </w:p>
        </w:tc>
      </w:tr>
      <w:tr w:rsidR="001F6926" w:rsidTr="004412D2">
        <w:tc>
          <w:tcPr>
            <w:tcW w:w="1276" w:type="dxa"/>
            <w:vMerge/>
            <w:tcBorders>
              <w:bottom w:val="single" w:sz="4" w:space="0" w:color="auto"/>
            </w:tcBorders>
          </w:tcPr>
          <w:p w:rsidR="001F6926" w:rsidRDefault="001F6926" w:rsidP="002608A5">
            <w:pPr>
              <w:jc w:val="both"/>
            </w:pPr>
          </w:p>
        </w:tc>
        <w:tc>
          <w:tcPr>
            <w:tcW w:w="4536" w:type="dxa"/>
            <w:tcBorders>
              <w:bottom w:val="single" w:sz="4" w:space="0" w:color="auto"/>
            </w:tcBorders>
          </w:tcPr>
          <w:p w:rsidR="001F6926" w:rsidRDefault="001F6926" w:rsidP="00A4320A">
            <w:r>
              <w:t>Health spending, 2009 (per capita)</w:t>
            </w:r>
          </w:p>
        </w:tc>
        <w:tc>
          <w:tcPr>
            <w:tcW w:w="2835" w:type="dxa"/>
            <w:tcBorders>
              <w:bottom w:val="single" w:sz="4" w:space="0" w:color="auto"/>
            </w:tcBorders>
          </w:tcPr>
          <w:p w:rsidR="001F6926" w:rsidRDefault="001F6926" w:rsidP="007C2175">
            <w:pPr>
              <w:rPr>
                <w:rFonts w:ascii="Calibri" w:hAnsi="Calibri"/>
                <w:color w:val="000000"/>
              </w:rPr>
            </w:pPr>
            <w:r>
              <w:rPr>
                <w:rFonts w:ascii="Calibri" w:hAnsi="Calibri"/>
                <w:color w:val="000000"/>
              </w:rPr>
              <w:t>Kenya Open Data</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bottom w:val="single" w:sz="4" w:space="0" w:color="auto"/>
            </w:tcBorders>
          </w:tcPr>
          <w:p w:rsidR="001F6926" w:rsidRPr="00CB6D57" w:rsidRDefault="001F6926" w:rsidP="00CB6D57">
            <w:pPr>
              <w:jc w:val="center"/>
              <w:rPr>
                <w:rFonts w:ascii="Calibri" w:hAnsi="Calibri"/>
                <w:color w:val="000000"/>
              </w:rPr>
            </w:pPr>
            <w:r w:rsidRPr="00CB6D57">
              <w:rPr>
                <w:rFonts w:ascii="Calibri" w:hAnsi="Calibri"/>
                <w:color w:val="000000"/>
              </w:rPr>
              <w:t>0.2</w:t>
            </w:r>
            <w:r w:rsidR="00CB6D57" w:rsidRPr="00CB6D57">
              <w:rPr>
                <w:rFonts w:ascii="Calibri" w:hAnsi="Calibri"/>
                <w:color w:val="000000"/>
              </w:rPr>
              <w:t>3</w:t>
            </w:r>
            <w:r w:rsidRPr="00CB6D57">
              <w:rPr>
                <w:rFonts w:ascii="Calibri" w:hAnsi="Calibri"/>
                <w:color w:val="000000"/>
              </w:rPr>
              <w:t xml:space="preserve"> (0.0</w:t>
            </w:r>
            <w:r w:rsidR="00CB6D57" w:rsidRPr="00CB6D57">
              <w:rPr>
                <w:rFonts w:ascii="Calibri" w:hAnsi="Calibri"/>
                <w:color w:val="000000"/>
              </w:rPr>
              <w:t>5</w:t>
            </w:r>
            <w:r w:rsidRPr="00CB6D57">
              <w:rPr>
                <w:rFonts w:ascii="Calibri" w:hAnsi="Calibri"/>
                <w:color w:val="000000"/>
              </w:rPr>
              <w:t>)</w:t>
            </w:r>
          </w:p>
        </w:tc>
      </w:tr>
      <w:tr w:rsidR="00E27A76" w:rsidTr="004412D2">
        <w:tc>
          <w:tcPr>
            <w:tcW w:w="1276" w:type="dxa"/>
            <w:vMerge w:val="restart"/>
            <w:tcBorders>
              <w:top w:val="single" w:sz="4" w:space="0" w:color="auto"/>
            </w:tcBorders>
          </w:tcPr>
          <w:p w:rsidR="007A3B56" w:rsidRDefault="007A3B56" w:rsidP="002608A5">
            <w:pPr>
              <w:jc w:val="both"/>
            </w:pPr>
            <w:r>
              <w:t>Education systems</w:t>
            </w:r>
          </w:p>
        </w:tc>
        <w:tc>
          <w:tcPr>
            <w:tcW w:w="4536" w:type="dxa"/>
            <w:tcBorders>
              <w:top w:val="single" w:sz="4" w:space="0" w:color="auto"/>
            </w:tcBorders>
          </w:tcPr>
          <w:p w:rsidR="007A3B56" w:rsidRDefault="007A3B56" w:rsidP="00E27A76">
            <w:r>
              <w:t>Complete primary or secondary education</w:t>
            </w:r>
            <w:r w:rsidR="005817C2">
              <w:t>, 2009</w:t>
            </w:r>
            <w:r>
              <w:t xml:space="preserve"> (%)</w:t>
            </w:r>
          </w:p>
        </w:tc>
        <w:tc>
          <w:tcPr>
            <w:tcW w:w="2835" w:type="dxa"/>
            <w:tcBorders>
              <w:top w:val="single" w:sz="4" w:space="0" w:color="auto"/>
            </w:tcBorders>
          </w:tcPr>
          <w:p w:rsidR="007A3B56" w:rsidRDefault="007A3B56" w:rsidP="007C2175">
            <w:r w:rsidRPr="003E2054">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top w:val="single" w:sz="4" w:space="0" w:color="auto"/>
            </w:tcBorders>
            <w:vAlign w:val="bottom"/>
          </w:tcPr>
          <w:p w:rsidR="007A3B56" w:rsidRPr="00CB6D57" w:rsidRDefault="007A3B56" w:rsidP="00CB6D57">
            <w:pPr>
              <w:jc w:val="center"/>
              <w:rPr>
                <w:rFonts w:ascii="Calibri" w:hAnsi="Calibri"/>
                <w:color w:val="000000"/>
              </w:rPr>
            </w:pPr>
            <w:r w:rsidRPr="00CB6D57">
              <w:rPr>
                <w:rFonts w:ascii="Calibri" w:hAnsi="Calibri"/>
                <w:color w:val="000000"/>
              </w:rPr>
              <w:t>0.3</w:t>
            </w:r>
            <w:r w:rsidR="00CB6D57" w:rsidRPr="00CB6D57">
              <w:rPr>
                <w:rFonts w:ascii="Calibri" w:hAnsi="Calibri"/>
                <w:color w:val="000000"/>
              </w:rPr>
              <w:t>4</w:t>
            </w:r>
            <w:r w:rsidR="00E10DD0" w:rsidRPr="00CB6D57">
              <w:rPr>
                <w:rFonts w:ascii="Calibri" w:hAnsi="Calibri"/>
                <w:color w:val="000000"/>
              </w:rPr>
              <w:t xml:space="preserve"> (0.1</w:t>
            </w:r>
            <w:r w:rsidR="00CB6D57" w:rsidRPr="00CB6D57">
              <w:rPr>
                <w:rFonts w:ascii="Calibri" w:hAnsi="Calibri"/>
                <w:color w:val="000000"/>
              </w:rPr>
              <w:t>2</w:t>
            </w:r>
            <w:r w:rsidR="00E10DD0" w:rsidRPr="00CB6D57">
              <w:rPr>
                <w:rFonts w:ascii="Calibri" w:hAnsi="Calibri"/>
                <w:color w:val="000000"/>
              </w:rPr>
              <w:t>)</w:t>
            </w:r>
          </w:p>
        </w:tc>
      </w:tr>
      <w:tr w:rsidR="00E27A76" w:rsidTr="004412D2">
        <w:tc>
          <w:tcPr>
            <w:tcW w:w="1276" w:type="dxa"/>
            <w:vMerge/>
          </w:tcPr>
          <w:p w:rsidR="007A3B56" w:rsidRDefault="007A3B56" w:rsidP="002608A5">
            <w:pPr>
              <w:jc w:val="both"/>
            </w:pPr>
          </w:p>
        </w:tc>
        <w:tc>
          <w:tcPr>
            <w:tcW w:w="4536" w:type="dxa"/>
          </w:tcPr>
          <w:p w:rsidR="007A3B56" w:rsidRDefault="007A3B56" w:rsidP="00E27A76">
            <w:r>
              <w:t>Literacy</w:t>
            </w:r>
            <w:r w:rsidR="005817C2">
              <w:t>, 2009</w:t>
            </w:r>
            <w:r>
              <w:t xml:space="preserve"> (%)</w:t>
            </w:r>
          </w:p>
        </w:tc>
        <w:tc>
          <w:tcPr>
            <w:tcW w:w="2835" w:type="dxa"/>
          </w:tcPr>
          <w:p w:rsidR="007A3B56" w:rsidRDefault="007A3B56" w:rsidP="007C2175">
            <w:r w:rsidRPr="003E2054">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7A3B56" w:rsidRPr="00CB6D57" w:rsidRDefault="007A3B56" w:rsidP="00CB6D57">
            <w:pPr>
              <w:jc w:val="center"/>
              <w:rPr>
                <w:rFonts w:ascii="Calibri" w:hAnsi="Calibri"/>
                <w:color w:val="000000"/>
              </w:rPr>
            </w:pPr>
            <w:r w:rsidRPr="00CB6D57">
              <w:rPr>
                <w:rFonts w:ascii="Calibri" w:hAnsi="Calibri"/>
                <w:color w:val="000000"/>
              </w:rPr>
              <w:t>0.</w:t>
            </w:r>
            <w:r w:rsidR="00CB6D57" w:rsidRPr="00CB6D57">
              <w:rPr>
                <w:rFonts w:ascii="Calibri" w:hAnsi="Calibri"/>
                <w:color w:val="000000"/>
              </w:rPr>
              <w:t>72</w:t>
            </w:r>
            <w:r w:rsidR="00E10DD0" w:rsidRPr="00CB6D57">
              <w:rPr>
                <w:rFonts w:ascii="Calibri" w:hAnsi="Calibri"/>
                <w:color w:val="000000"/>
              </w:rPr>
              <w:t xml:space="preserve"> (0.</w:t>
            </w:r>
            <w:r w:rsidR="00CB6D57" w:rsidRPr="00CB6D57">
              <w:rPr>
                <w:rFonts w:ascii="Calibri" w:hAnsi="Calibri"/>
                <w:color w:val="000000"/>
              </w:rPr>
              <w:t>51</w:t>
            </w:r>
            <w:r w:rsidR="00E10DD0" w:rsidRPr="00CB6D57">
              <w:rPr>
                <w:rFonts w:ascii="Calibri" w:hAnsi="Calibri"/>
                <w:color w:val="000000"/>
              </w:rPr>
              <w:t>)</w:t>
            </w:r>
          </w:p>
        </w:tc>
      </w:tr>
      <w:tr w:rsidR="00E27A76" w:rsidTr="004412D2">
        <w:tc>
          <w:tcPr>
            <w:tcW w:w="1276" w:type="dxa"/>
            <w:vMerge/>
            <w:tcBorders>
              <w:bottom w:val="single" w:sz="4" w:space="0" w:color="auto"/>
            </w:tcBorders>
          </w:tcPr>
          <w:p w:rsidR="00ED1D6A" w:rsidRDefault="00ED1D6A" w:rsidP="002608A5">
            <w:pPr>
              <w:jc w:val="both"/>
            </w:pPr>
          </w:p>
        </w:tc>
        <w:tc>
          <w:tcPr>
            <w:tcW w:w="4536" w:type="dxa"/>
            <w:tcBorders>
              <w:bottom w:val="single" w:sz="4" w:space="0" w:color="auto"/>
            </w:tcBorders>
          </w:tcPr>
          <w:p w:rsidR="00ED1D6A" w:rsidRDefault="00C13245" w:rsidP="00E27A76">
            <w:r>
              <w:t>Av</w:t>
            </w:r>
            <w:r w:rsidR="005E3BD5">
              <w:t>erage</w:t>
            </w:r>
            <w:r w:rsidR="00ED1D6A">
              <w:t xml:space="preserve"> pupil to teacher ratio</w:t>
            </w:r>
            <w:r w:rsidR="007A3B56">
              <w:t>, 2007</w:t>
            </w:r>
          </w:p>
        </w:tc>
        <w:tc>
          <w:tcPr>
            <w:tcW w:w="2835" w:type="dxa"/>
            <w:tcBorders>
              <w:bottom w:val="single" w:sz="4" w:space="0" w:color="auto"/>
            </w:tcBorders>
          </w:tcPr>
          <w:p w:rsidR="00ED1D6A" w:rsidRDefault="00C13245" w:rsidP="007C2175">
            <w:pPr>
              <w:rPr>
                <w:rFonts w:ascii="Calibri" w:hAnsi="Calibri"/>
                <w:color w:val="000000"/>
              </w:rPr>
            </w:pPr>
            <w:r>
              <w:rPr>
                <w:rFonts w:ascii="Calibri" w:hAnsi="Calibri"/>
                <w:color w:val="000000"/>
              </w:rPr>
              <w:t>Kenya Open Data</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bottom w:val="single" w:sz="4" w:space="0" w:color="auto"/>
            </w:tcBorders>
            <w:vAlign w:val="bottom"/>
          </w:tcPr>
          <w:p w:rsidR="00ED1D6A" w:rsidRPr="00CB6D57" w:rsidRDefault="00ED1D6A" w:rsidP="00CB6D57">
            <w:pPr>
              <w:jc w:val="center"/>
              <w:rPr>
                <w:rFonts w:ascii="Calibri" w:hAnsi="Calibri"/>
                <w:color w:val="000000"/>
              </w:rPr>
            </w:pPr>
            <w:r w:rsidRPr="00CB6D57">
              <w:rPr>
                <w:rFonts w:ascii="Calibri" w:hAnsi="Calibri"/>
                <w:color w:val="000000"/>
              </w:rPr>
              <w:t>-0.6</w:t>
            </w:r>
            <w:r w:rsidR="00CB6D57" w:rsidRPr="00CB6D57">
              <w:rPr>
                <w:rFonts w:ascii="Calibri" w:hAnsi="Calibri"/>
                <w:color w:val="000000"/>
              </w:rPr>
              <w:t>1</w:t>
            </w:r>
            <w:r w:rsidR="00E10DD0" w:rsidRPr="00CB6D57">
              <w:rPr>
                <w:rFonts w:ascii="Calibri" w:hAnsi="Calibri"/>
                <w:color w:val="000000"/>
              </w:rPr>
              <w:t xml:space="preserve"> (0.</w:t>
            </w:r>
            <w:r w:rsidR="00CB6D57" w:rsidRPr="00CB6D57">
              <w:rPr>
                <w:rFonts w:ascii="Calibri" w:hAnsi="Calibri"/>
                <w:color w:val="000000"/>
              </w:rPr>
              <w:t>37</w:t>
            </w:r>
            <w:r w:rsidR="00E10DD0" w:rsidRPr="00CB6D57">
              <w:rPr>
                <w:rFonts w:ascii="Calibri" w:hAnsi="Calibri"/>
                <w:color w:val="000000"/>
              </w:rPr>
              <w:t>)</w:t>
            </w:r>
          </w:p>
        </w:tc>
      </w:tr>
      <w:tr w:rsidR="00E27A76" w:rsidTr="004412D2">
        <w:tc>
          <w:tcPr>
            <w:tcW w:w="1276" w:type="dxa"/>
            <w:vMerge w:val="restart"/>
            <w:tcBorders>
              <w:top w:val="single" w:sz="4" w:space="0" w:color="auto"/>
            </w:tcBorders>
          </w:tcPr>
          <w:p w:rsidR="009D1C82" w:rsidRDefault="009D1C82" w:rsidP="002608A5">
            <w:pPr>
              <w:jc w:val="both"/>
            </w:pPr>
            <w:r>
              <w:t>Delivery platforms</w:t>
            </w:r>
          </w:p>
        </w:tc>
        <w:tc>
          <w:tcPr>
            <w:tcW w:w="4536" w:type="dxa"/>
            <w:tcBorders>
              <w:top w:val="single" w:sz="4" w:space="0" w:color="auto"/>
            </w:tcBorders>
          </w:tcPr>
          <w:p w:rsidR="009D1C82" w:rsidRDefault="00C13245" w:rsidP="00E27A76">
            <w:r>
              <w:t>Full i</w:t>
            </w:r>
            <w:r w:rsidR="009D1C82">
              <w:t>mmunisation coverage</w:t>
            </w:r>
            <w:r>
              <w:t>, 2012</w:t>
            </w:r>
            <w:r w:rsidR="009D1C82">
              <w:t xml:space="preserve"> (%)</w:t>
            </w:r>
          </w:p>
        </w:tc>
        <w:tc>
          <w:tcPr>
            <w:tcW w:w="2835" w:type="dxa"/>
            <w:tcBorders>
              <w:top w:val="single" w:sz="4" w:space="0" w:color="auto"/>
            </w:tcBorders>
          </w:tcPr>
          <w:p w:rsidR="009D1C82" w:rsidRDefault="007A3B56" w:rsidP="007C2175">
            <w:pPr>
              <w:rPr>
                <w:rFonts w:ascii="Calibri" w:hAnsi="Calibri"/>
                <w:color w:val="000000"/>
              </w:rPr>
            </w:pPr>
            <w:r>
              <w:rPr>
                <w:rFonts w:ascii="Calibri" w:hAnsi="Calibri"/>
                <w:color w:val="000000"/>
              </w:rPr>
              <w:t>Kenya CHFS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&lt;EndNote&gt;&lt;Cite&gt;&lt;Author&gt;Health Policy Project&lt;/Author&gt;&lt;Year&gt;2014&lt;/Year&gt;&lt;RecNum&gt;12&lt;/RecNum&gt;&lt;DisplayText&gt;[2]&lt;/DisplayText&gt;&lt;record&gt;&lt;rec-number&gt;12&lt;/rec-number&gt;&lt;foreign-keys&gt;&lt;key app="EN" db-id="wf5p9zx9lrw9wcedz0n5e9sg2v5dts0vd5re"&gt;12&lt;/key&gt;&lt;/foreign-keys&gt;&lt;ref-type name="Web Page"&gt;12&lt;/ref-type&gt;&lt;contributors&gt;&lt;authors&gt;&lt;author&gt;Health Policy Project,&lt;/author&gt;&lt;author&gt;Kenya Ministry of Health,&lt;/author&gt;&lt;/authors&gt;&lt;/contributors&gt;&lt;titles&gt;&lt;title&gt;Kenya County Health Fact Sheets&lt;/title&gt;&lt;/titles&gt;&lt;volume&gt;2014&lt;/volume&gt;&lt;number&gt;23/10/2014&lt;/number&gt;&lt;dates&gt;&lt;year&gt;2014&lt;/year&gt;&lt;/dates&gt;&lt;urls&gt;&lt;related-urls&gt;&lt;url&gt;http://www.healthpolicyproject.com/&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2" w:tooltip="Health Policy Project, 2014 #12" w:history="1">
              <w:r w:rsidR="007C2175">
                <w:rPr>
                  <w:rFonts w:ascii="Calibri" w:hAnsi="Calibri"/>
                  <w:noProof/>
                  <w:color w:val="000000"/>
                </w:rPr>
                <w:t>2</w:t>
              </w:r>
            </w:hyperlink>
            <w:r w:rsidR="00F60F40">
              <w:rPr>
                <w:rFonts w:ascii="Calibri" w:hAnsi="Calibri"/>
                <w:noProof/>
                <w:color w:val="000000"/>
              </w:rPr>
              <w:t>]</w:t>
            </w:r>
            <w:r w:rsidR="00ED044E">
              <w:rPr>
                <w:rFonts w:ascii="Calibri" w:hAnsi="Calibri"/>
                <w:color w:val="000000"/>
              </w:rPr>
              <w:fldChar w:fldCharType="end"/>
            </w:r>
          </w:p>
        </w:tc>
        <w:tc>
          <w:tcPr>
            <w:tcW w:w="1417" w:type="dxa"/>
            <w:tcBorders>
              <w:top w:val="single" w:sz="4" w:space="0" w:color="auto"/>
            </w:tcBorders>
            <w:vAlign w:val="bottom"/>
          </w:tcPr>
          <w:p w:rsidR="009D1C82" w:rsidRPr="00CB6D57" w:rsidRDefault="009D1C82" w:rsidP="0020142D">
            <w:pPr>
              <w:jc w:val="center"/>
              <w:rPr>
                <w:rFonts w:ascii="Calibri" w:hAnsi="Calibri"/>
                <w:color w:val="000000"/>
              </w:rPr>
            </w:pPr>
            <w:r w:rsidRPr="00CB6D57">
              <w:rPr>
                <w:rFonts w:ascii="Calibri" w:hAnsi="Calibri"/>
                <w:color w:val="000000"/>
              </w:rPr>
              <w:t>0.7</w:t>
            </w:r>
            <w:r w:rsidR="0020142D" w:rsidRPr="00CB6D57">
              <w:rPr>
                <w:rFonts w:ascii="Calibri" w:hAnsi="Calibri"/>
                <w:color w:val="000000"/>
              </w:rPr>
              <w:t>1</w:t>
            </w:r>
            <w:r w:rsidR="00403FBA" w:rsidRPr="00CB6D57">
              <w:rPr>
                <w:rFonts w:ascii="Calibri" w:hAnsi="Calibri"/>
                <w:color w:val="000000"/>
              </w:rPr>
              <w:t xml:space="preserve"> (0.5)</w:t>
            </w:r>
          </w:p>
        </w:tc>
      </w:tr>
      <w:tr w:rsidR="00E27A76" w:rsidTr="004412D2">
        <w:tc>
          <w:tcPr>
            <w:tcW w:w="1276" w:type="dxa"/>
            <w:vMerge/>
            <w:tcBorders>
              <w:bottom w:val="single" w:sz="4" w:space="0" w:color="auto"/>
            </w:tcBorders>
          </w:tcPr>
          <w:p w:rsidR="007A3B56" w:rsidRDefault="007A3B56" w:rsidP="002608A5">
            <w:pPr>
              <w:jc w:val="both"/>
            </w:pPr>
          </w:p>
        </w:tc>
        <w:tc>
          <w:tcPr>
            <w:tcW w:w="4536" w:type="dxa"/>
            <w:tcBorders>
              <w:bottom w:val="single" w:sz="4" w:space="0" w:color="auto"/>
            </w:tcBorders>
          </w:tcPr>
          <w:p w:rsidR="007A3B56" w:rsidRDefault="007A3B56" w:rsidP="00E27A76">
            <w:r>
              <w:t>Fully immunised under 1 year olds, 2012/2013</w:t>
            </w:r>
            <w:r w:rsidR="000651E6">
              <w:t xml:space="preserve"> </w:t>
            </w:r>
            <w:r>
              <w:t>(%)</w:t>
            </w:r>
          </w:p>
        </w:tc>
        <w:tc>
          <w:tcPr>
            <w:tcW w:w="2835" w:type="dxa"/>
            <w:tcBorders>
              <w:bottom w:val="single" w:sz="4" w:space="0" w:color="auto"/>
            </w:tcBorders>
          </w:tcPr>
          <w:p w:rsidR="007A3B56" w:rsidRDefault="007A3B56" w:rsidP="007C2175">
            <w:r w:rsidRPr="001D15CC">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bottom w:val="single" w:sz="4" w:space="0" w:color="auto"/>
            </w:tcBorders>
            <w:vAlign w:val="bottom"/>
          </w:tcPr>
          <w:p w:rsidR="007A3B56" w:rsidRPr="00CB6D57" w:rsidRDefault="007A3B56" w:rsidP="0020142D">
            <w:pPr>
              <w:jc w:val="center"/>
              <w:rPr>
                <w:rFonts w:ascii="Calibri" w:hAnsi="Calibri"/>
                <w:color w:val="000000"/>
              </w:rPr>
            </w:pPr>
            <w:r w:rsidRPr="00CB6D57">
              <w:rPr>
                <w:rFonts w:ascii="Calibri" w:hAnsi="Calibri"/>
                <w:color w:val="000000"/>
              </w:rPr>
              <w:t>0.7</w:t>
            </w:r>
            <w:r w:rsidR="0020142D" w:rsidRPr="00CB6D57">
              <w:rPr>
                <w:rFonts w:ascii="Calibri" w:hAnsi="Calibri"/>
                <w:color w:val="000000"/>
              </w:rPr>
              <w:t>1</w:t>
            </w:r>
            <w:r w:rsidR="00403FBA" w:rsidRPr="00CB6D57">
              <w:rPr>
                <w:rFonts w:ascii="Calibri" w:hAnsi="Calibri"/>
                <w:color w:val="000000"/>
              </w:rPr>
              <w:t xml:space="preserve"> (0.5)</w:t>
            </w:r>
          </w:p>
        </w:tc>
      </w:tr>
      <w:tr w:rsidR="00E27A76" w:rsidTr="004412D2">
        <w:tc>
          <w:tcPr>
            <w:tcW w:w="1276" w:type="dxa"/>
            <w:vMerge w:val="restart"/>
            <w:tcBorders>
              <w:top w:val="single" w:sz="4" w:space="0" w:color="auto"/>
            </w:tcBorders>
          </w:tcPr>
          <w:p w:rsidR="007A3B56" w:rsidRDefault="007A3B56" w:rsidP="00201260">
            <w:pPr>
              <w:jc w:val="both"/>
            </w:pPr>
            <w:r>
              <w:t xml:space="preserve">Logistics </w:t>
            </w:r>
          </w:p>
        </w:tc>
        <w:tc>
          <w:tcPr>
            <w:tcW w:w="4536" w:type="dxa"/>
            <w:tcBorders>
              <w:top w:val="single" w:sz="4" w:space="0" w:color="auto"/>
            </w:tcBorders>
          </w:tcPr>
          <w:p w:rsidR="007A3B56" w:rsidRDefault="007A3B56" w:rsidP="00E27A76">
            <w:r>
              <w:t>Share of urban population, 2009 (%)</w:t>
            </w:r>
          </w:p>
        </w:tc>
        <w:tc>
          <w:tcPr>
            <w:tcW w:w="2835" w:type="dxa"/>
            <w:tcBorders>
              <w:top w:val="single" w:sz="4" w:space="0" w:color="auto"/>
            </w:tcBorders>
          </w:tcPr>
          <w:p w:rsidR="007A3B56" w:rsidRDefault="007A3B56" w:rsidP="007C2175">
            <w:r w:rsidRPr="001D15CC">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top w:val="single" w:sz="4" w:space="0" w:color="auto"/>
            </w:tcBorders>
            <w:vAlign w:val="bottom"/>
          </w:tcPr>
          <w:p w:rsidR="007A3B56" w:rsidRPr="00CB6D57" w:rsidRDefault="007A3B56" w:rsidP="00CB6D57">
            <w:pPr>
              <w:jc w:val="center"/>
              <w:rPr>
                <w:rFonts w:ascii="Calibri" w:hAnsi="Calibri"/>
                <w:color w:val="000000"/>
              </w:rPr>
            </w:pPr>
            <w:r w:rsidRPr="00CB6D57">
              <w:rPr>
                <w:rFonts w:ascii="Calibri" w:hAnsi="Calibri"/>
                <w:color w:val="000000"/>
              </w:rPr>
              <w:t>0.5</w:t>
            </w:r>
            <w:r w:rsidR="00CB6D57" w:rsidRPr="00CB6D57">
              <w:rPr>
                <w:rFonts w:ascii="Calibri" w:hAnsi="Calibri"/>
                <w:color w:val="000000"/>
              </w:rPr>
              <w:t>9</w:t>
            </w:r>
            <w:r w:rsidR="00403FBA" w:rsidRPr="00CB6D57">
              <w:rPr>
                <w:rFonts w:ascii="Calibri" w:hAnsi="Calibri"/>
                <w:color w:val="000000"/>
              </w:rPr>
              <w:t xml:space="preserve"> (0.3</w:t>
            </w:r>
            <w:r w:rsidR="00CB6D57" w:rsidRPr="00CB6D57">
              <w:rPr>
                <w:rFonts w:ascii="Calibri" w:hAnsi="Calibri"/>
                <w:color w:val="000000"/>
              </w:rPr>
              <w:t>4</w:t>
            </w:r>
            <w:r w:rsidR="00403FBA" w:rsidRPr="00CB6D57">
              <w:rPr>
                <w:rFonts w:ascii="Calibri" w:hAnsi="Calibri"/>
                <w:color w:val="000000"/>
              </w:rPr>
              <w:t>)</w:t>
            </w:r>
          </w:p>
        </w:tc>
      </w:tr>
      <w:tr w:rsidR="00E27A76" w:rsidTr="004412D2">
        <w:tc>
          <w:tcPr>
            <w:tcW w:w="1276" w:type="dxa"/>
            <w:vMerge/>
          </w:tcPr>
          <w:p w:rsidR="007A3B56" w:rsidRDefault="007A3B56" w:rsidP="002608A5">
            <w:pPr>
              <w:jc w:val="both"/>
            </w:pPr>
          </w:p>
        </w:tc>
        <w:tc>
          <w:tcPr>
            <w:tcW w:w="4536" w:type="dxa"/>
          </w:tcPr>
          <w:p w:rsidR="007A3B56" w:rsidRDefault="007A3B56" w:rsidP="00E27A76">
            <w:r>
              <w:t>Paved roads, 2012 (%)</w:t>
            </w:r>
          </w:p>
        </w:tc>
        <w:tc>
          <w:tcPr>
            <w:tcW w:w="2835" w:type="dxa"/>
          </w:tcPr>
          <w:p w:rsidR="007A3B56" w:rsidRDefault="007A3B56" w:rsidP="007C2175">
            <w:r w:rsidRPr="001D15CC">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vAlign w:val="bottom"/>
          </w:tcPr>
          <w:p w:rsidR="007A3B56" w:rsidRPr="00CB6D57" w:rsidRDefault="007A3B56" w:rsidP="00CB6D57">
            <w:pPr>
              <w:jc w:val="center"/>
              <w:rPr>
                <w:rFonts w:ascii="Calibri" w:hAnsi="Calibri"/>
                <w:color w:val="000000"/>
              </w:rPr>
            </w:pPr>
            <w:r w:rsidRPr="00CB6D57">
              <w:rPr>
                <w:rFonts w:ascii="Calibri" w:hAnsi="Calibri"/>
                <w:color w:val="000000"/>
              </w:rPr>
              <w:t>0.5</w:t>
            </w:r>
            <w:r w:rsidR="00CB6D57" w:rsidRPr="00CB6D57">
              <w:rPr>
                <w:rFonts w:ascii="Calibri" w:hAnsi="Calibri"/>
                <w:color w:val="000000"/>
              </w:rPr>
              <w:t>4</w:t>
            </w:r>
            <w:r w:rsidR="00403FBA" w:rsidRPr="00CB6D57">
              <w:rPr>
                <w:rFonts w:ascii="Calibri" w:hAnsi="Calibri"/>
                <w:color w:val="000000"/>
              </w:rPr>
              <w:t xml:space="preserve"> (0.3</w:t>
            </w:r>
            <w:r w:rsidR="00CB6D57" w:rsidRPr="00CB6D57">
              <w:rPr>
                <w:rFonts w:ascii="Calibri" w:hAnsi="Calibri"/>
                <w:color w:val="000000"/>
              </w:rPr>
              <w:t>0</w:t>
            </w:r>
            <w:r w:rsidR="00403FBA" w:rsidRPr="00CB6D57">
              <w:rPr>
                <w:rFonts w:ascii="Calibri" w:hAnsi="Calibri"/>
                <w:color w:val="000000"/>
              </w:rPr>
              <w:t>)</w:t>
            </w:r>
          </w:p>
        </w:tc>
      </w:tr>
      <w:tr w:rsidR="00E27A76" w:rsidTr="004412D2">
        <w:tc>
          <w:tcPr>
            <w:tcW w:w="1276" w:type="dxa"/>
            <w:vMerge/>
            <w:tcBorders>
              <w:bottom w:val="single" w:sz="4" w:space="0" w:color="auto"/>
            </w:tcBorders>
          </w:tcPr>
          <w:p w:rsidR="00ED1D6A" w:rsidRDefault="00ED1D6A" w:rsidP="002608A5">
            <w:pPr>
              <w:jc w:val="both"/>
            </w:pPr>
          </w:p>
        </w:tc>
        <w:tc>
          <w:tcPr>
            <w:tcW w:w="4536" w:type="dxa"/>
            <w:tcBorders>
              <w:bottom w:val="single" w:sz="4" w:space="0" w:color="auto"/>
            </w:tcBorders>
          </w:tcPr>
          <w:p w:rsidR="00ED1D6A" w:rsidRDefault="005E3BD5" w:rsidP="00E27A76">
            <w:r>
              <w:t>H</w:t>
            </w:r>
            <w:r w:rsidR="00ED1D6A">
              <w:t>ouseholds with electricity</w:t>
            </w:r>
            <w:r>
              <w:t>, 2009 (%)</w:t>
            </w:r>
          </w:p>
        </w:tc>
        <w:tc>
          <w:tcPr>
            <w:tcW w:w="2835" w:type="dxa"/>
            <w:tcBorders>
              <w:bottom w:val="single" w:sz="4" w:space="0" w:color="auto"/>
            </w:tcBorders>
          </w:tcPr>
          <w:p w:rsidR="00ED1D6A" w:rsidRDefault="007A3B56" w:rsidP="007C2175">
            <w:pPr>
              <w:rPr>
                <w:rFonts w:ascii="Calibri" w:hAnsi="Calibri"/>
                <w:color w:val="000000"/>
              </w:rPr>
            </w:pPr>
            <w:r>
              <w:rPr>
                <w:rFonts w:ascii="Calibri" w:hAnsi="Calibri"/>
                <w:color w:val="000000"/>
              </w:rPr>
              <w:t>County Fact Sheets 2013</w:t>
            </w:r>
            <w:r w:rsidR="00786C82">
              <w:rPr>
                <w:rFonts w:ascii="Calibri" w:hAnsi="Calibri"/>
                <w:color w:val="000000"/>
              </w:rPr>
              <w:t xml:space="preserve"> </w:t>
            </w:r>
            <w:r w:rsidR="00ED044E">
              <w:rPr>
                <w:rFonts w:ascii="Calibri" w:hAnsi="Calibri"/>
                <w:color w:val="000000"/>
              </w:rPr>
              <w:fldChar w:fldCharType="begin"/>
            </w:r>
            <w:r w:rsidR="00F60F40">
              <w:rPr>
                <w:rFonts w:ascii="Calibri" w:hAnsi="Calibri"/>
                <w:color w:val="000000"/>
              </w:rPr>
              <w:instrText xml:space="preserve"> ADDIN EN.CITE &lt;EndNote&gt;&lt;Cite&gt;&lt;Author&gt;Kenya ICT Board&lt;/Author&gt;&lt;Year&gt;2014&lt;/Year&gt;&lt;RecNum&gt;11&lt;/RecNum&gt;&lt;DisplayText&gt;[3]&lt;/DisplayText&gt;&lt;record&gt;&lt;rec-number&gt;11&lt;/rec-number&gt;&lt;foreign-keys&gt;&lt;key app="EN" db-id="wf5p9zx9lrw9wcedz0n5e9sg2v5dts0vd5re"&gt;11&lt;/key&gt;&lt;/foreign-keys&gt;&lt;ref-type name="Web Page"&gt;12&lt;/ref-type&gt;&lt;contributors&gt;&lt;authors&gt;&lt;author&gt;Kenya ICT Board,&lt;/author&gt;&lt;/authors&gt;&lt;/contributors&gt;&lt;titles&gt;&lt;title&gt;Kenya Open Data&lt;/title&gt;&lt;/titles&gt;&lt;volume&gt;2014&lt;/volume&gt;&lt;number&gt;23/10/ 2014&lt;/number&gt;&lt;dates&gt;&lt;year&gt;2014&lt;/year&gt;&lt;/dates&gt;&lt;urls&gt;&lt;related-urls&gt;&lt;url&gt;https://opendata.go.ke/&lt;/url&gt;&lt;/related-urls&gt;&lt;/urls&gt;&lt;/record&gt;&lt;/Cite&gt;&lt;/EndNote&gt;</w:instrText>
            </w:r>
            <w:r w:rsidR="00ED044E">
              <w:rPr>
                <w:rFonts w:ascii="Calibri" w:hAnsi="Calibri"/>
                <w:color w:val="000000"/>
              </w:rPr>
              <w:fldChar w:fldCharType="separate"/>
            </w:r>
            <w:r w:rsidR="00F60F40">
              <w:rPr>
                <w:rFonts w:ascii="Calibri" w:hAnsi="Calibri"/>
                <w:noProof/>
                <w:color w:val="000000"/>
              </w:rPr>
              <w:t>[</w:t>
            </w:r>
            <w:hyperlink w:anchor="_ENREF_3" w:tooltip="Kenya ICT Board, 2014 #11" w:history="1">
              <w:r w:rsidR="007C2175">
                <w:rPr>
                  <w:rFonts w:ascii="Calibri" w:hAnsi="Calibri"/>
                  <w:noProof/>
                  <w:color w:val="000000"/>
                </w:rPr>
                <w:t>3</w:t>
              </w:r>
            </w:hyperlink>
            <w:r w:rsidR="00F60F40">
              <w:rPr>
                <w:rFonts w:ascii="Calibri" w:hAnsi="Calibri"/>
                <w:noProof/>
                <w:color w:val="000000"/>
              </w:rPr>
              <w:t>]</w:t>
            </w:r>
            <w:r w:rsidR="00ED044E">
              <w:rPr>
                <w:rFonts w:ascii="Calibri" w:hAnsi="Calibri"/>
                <w:color w:val="000000"/>
              </w:rPr>
              <w:fldChar w:fldCharType="end"/>
            </w:r>
          </w:p>
        </w:tc>
        <w:tc>
          <w:tcPr>
            <w:tcW w:w="1417" w:type="dxa"/>
            <w:tcBorders>
              <w:bottom w:val="single" w:sz="4" w:space="0" w:color="auto"/>
            </w:tcBorders>
            <w:vAlign w:val="bottom"/>
          </w:tcPr>
          <w:p w:rsidR="00ED1D6A" w:rsidRPr="00CB6D57" w:rsidRDefault="00ED1D6A" w:rsidP="00CB6D57">
            <w:pPr>
              <w:jc w:val="center"/>
              <w:rPr>
                <w:rFonts w:ascii="Calibri" w:hAnsi="Calibri"/>
                <w:color w:val="000000"/>
              </w:rPr>
            </w:pPr>
            <w:r w:rsidRPr="00CB6D57">
              <w:rPr>
                <w:rFonts w:ascii="Calibri" w:hAnsi="Calibri"/>
                <w:color w:val="000000"/>
              </w:rPr>
              <w:t>0.</w:t>
            </w:r>
            <w:r w:rsidR="00CB6D57" w:rsidRPr="00CB6D57">
              <w:rPr>
                <w:rFonts w:ascii="Calibri" w:hAnsi="Calibri"/>
                <w:color w:val="000000"/>
              </w:rPr>
              <w:t>60</w:t>
            </w:r>
            <w:r w:rsidR="00403FBA" w:rsidRPr="00CB6D57">
              <w:rPr>
                <w:rFonts w:ascii="Calibri" w:hAnsi="Calibri"/>
                <w:color w:val="000000"/>
              </w:rPr>
              <w:t xml:space="preserve"> (0.3</w:t>
            </w:r>
            <w:r w:rsidR="00CB6D57" w:rsidRPr="00CB6D57">
              <w:rPr>
                <w:rFonts w:ascii="Calibri" w:hAnsi="Calibri"/>
                <w:color w:val="000000"/>
              </w:rPr>
              <w:t>6</w:t>
            </w:r>
            <w:r w:rsidR="00403FBA" w:rsidRPr="00CB6D57">
              <w:rPr>
                <w:rFonts w:ascii="Calibri" w:hAnsi="Calibri"/>
                <w:color w:val="000000"/>
              </w:rPr>
              <w:t>)</w:t>
            </w:r>
          </w:p>
        </w:tc>
      </w:tr>
      <w:tr w:rsidR="00E27A76" w:rsidTr="004412D2">
        <w:tc>
          <w:tcPr>
            <w:tcW w:w="1276" w:type="dxa"/>
            <w:vMerge w:val="restart"/>
            <w:tcBorders>
              <w:top w:val="single" w:sz="4" w:space="0" w:color="auto"/>
            </w:tcBorders>
          </w:tcPr>
          <w:p w:rsidR="00ED1D6A" w:rsidRDefault="00ED1D6A" w:rsidP="002608A5">
            <w:pPr>
              <w:jc w:val="both"/>
            </w:pPr>
            <w:r>
              <w:t>Economy</w:t>
            </w:r>
          </w:p>
        </w:tc>
        <w:tc>
          <w:tcPr>
            <w:tcW w:w="4536" w:type="dxa"/>
            <w:tcBorders>
              <w:top w:val="single" w:sz="4" w:space="0" w:color="auto"/>
            </w:tcBorders>
          </w:tcPr>
          <w:p w:rsidR="00ED1D6A" w:rsidRDefault="00ED1D6A" w:rsidP="00A4320A">
            <w:r>
              <w:t>Revenue</w:t>
            </w:r>
            <w:r w:rsidR="007A3B56">
              <w:t>, 2013/14</w:t>
            </w:r>
            <w:r>
              <w:t xml:space="preserve"> (per capita)</w:t>
            </w:r>
          </w:p>
        </w:tc>
        <w:tc>
          <w:tcPr>
            <w:tcW w:w="2835" w:type="dxa"/>
            <w:tcBorders>
              <w:top w:val="single" w:sz="4" w:space="0" w:color="auto"/>
            </w:tcBorders>
          </w:tcPr>
          <w:p w:rsidR="00ED1D6A" w:rsidRDefault="00C13245" w:rsidP="007C2175">
            <w:pPr>
              <w:rPr>
                <w:rFonts w:ascii="Calibri" w:hAnsi="Calibri"/>
                <w:color w:val="000000"/>
              </w:rPr>
            </w:pPr>
            <w:r>
              <w:rPr>
                <w:rFonts w:ascii="Calibri" w:hAnsi="Calibri"/>
                <w:color w:val="000000"/>
              </w:rPr>
              <w:t>CRA County Budget</w:t>
            </w:r>
            <w:r w:rsidR="007A3B56">
              <w:rPr>
                <w:rFonts w:ascii="Calibri" w:hAnsi="Calibri"/>
                <w:color w:val="000000"/>
              </w:rPr>
              <w:t xml:space="preserve"> 2014</w:t>
            </w:r>
            <w:r w:rsidR="00786C82">
              <w:rPr>
                <w:rFonts w:ascii="Calibri" w:hAnsi="Calibri"/>
                <w:color w:val="000000"/>
              </w:rPr>
              <w:t xml:space="preserve"> </w:t>
            </w:r>
            <w:r w:rsidR="00ED044E">
              <w:rPr>
                <w:rFonts w:ascii="Calibri" w:hAnsi="Calibri"/>
                <w:color w:val="000000"/>
              </w:rPr>
              <w:fldChar w:fldCharType="begin"/>
            </w:r>
            <w:r w:rsidR="00501DAA">
              <w:rPr>
                <w:rFonts w:ascii="Calibri" w:hAnsi="Calibri"/>
                <w:color w:val="000000"/>
              </w:rPr>
              <w:instrText xml:space="preserve"> ADDIN EN.CITE &lt;EndNote&gt;&lt;Cite&gt;&lt;Author&gt;Comission on Revenue Allocation&lt;/Author&gt;&lt;Year&gt;2013&lt;/Year&gt;&lt;RecNum&gt;13&lt;/RecNum&gt;&lt;DisplayText&gt;[8]&lt;/DisplayText&gt;&lt;record&gt;&lt;rec-number&gt;13&lt;/rec-number&gt;&lt;foreign-keys&gt;&lt;key app="EN" db-id="wf5p9zx9lrw9wcedz0n5e9sg2v5dts0vd5re"&gt;13&lt;/key&gt;&lt;/foreign-keys&gt;&lt;ref-type name="Report"&gt;27&lt;/ref-type&gt;&lt;contributors&gt;&lt;authors&gt;&lt;author&gt;Comission on Revenue Allocation,&lt;/author&gt;&lt;/authors&gt;&lt;/contributors&gt;&lt;titles&gt;&lt;title&gt;County Budgets: 2013-2014&lt;/title&gt;&lt;/titles&gt;&lt;dates&gt;&lt;year&gt;2013&lt;/year&gt;&lt;/dates&gt;&lt;urls&gt;&lt;/urls&gt;&lt;/record&gt;&lt;/Cite&gt;&lt;/EndNote&gt;</w:instrText>
            </w:r>
            <w:r w:rsidR="00ED044E">
              <w:rPr>
                <w:rFonts w:ascii="Calibri" w:hAnsi="Calibri"/>
                <w:color w:val="000000"/>
              </w:rPr>
              <w:fldChar w:fldCharType="separate"/>
            </w:r>
            <w:r w:rsidR="00501DAA">
              <w:rPr>
                <w:rFonts w:ascii="Calibri" w:hAnsi="Calibri"/>
                <w:noProof/>
                <w:color w:val="000000"/>
              </w:rPr>
              <w:t>[</w:t>
            </w:r>
            <w:hyperlink w:anchor="_ENREF_8" w:tooltip="Comission on Revenue Allocation, 2013 #13" w:history="1">
              <w:r w:rsidR="007C2175">
                <w:rPr>
                  <w:rFonts w:ascii="Calibri" w:hAnsi="Calibri"/>
                  <w:noProof/>
                  <w:color w:val="000000"/>
                </w:rPr>
                <w:t>8</w:t>
              </w:r>
            </w:hyperlink>
            <w:r w:rsidR="00501DAA">
              <w:rPr>
                <w:rFonts w:ascii="Calibri" w:hAnsi="Calibri"/>
                <w:noProof/>
                <w:color w:val="000000"/>
              </w:rPr>
              <w:t>]</w:t>
            </w:r>
            <w:r w:rsidR="00ED044E">
              <w:rPr>
                <w:rFonts w:ascii="Calibri" w:hAnsi="Calibri"/>
                <w:color w:val="000000"/>
              </w:rPr>
              <w:fldChar w:fldCharType="end"/>
            </w:r>
          </w:p>
        </w:tc>
        <w:tc>
          <w:tcPr>
            <w:tcW w:w="1417" w:type="dxa"/>
            <w:tcBorders>
              <w:top w:val="single" w:sz="4" w:space="0" w:color="auto"/>
            </w:tcBorders>
            <w:vAlign w:val="bottom"/>
          </w:tcPr>
          <w:p w:rsidR="00ED1D6A" w:rsidRPr="00CB6D57" w:rsidRDefault="00ED1D6A" w:rsidP="0020142D">
            <w:pPr>
              <w:jc w:val="center"/>
              <w:rPr>
                <w:rFonts w:ascii="Calibri" w:hAnsi="Calibri"/>
                <w:color w:val="000000"/>
              </w:rPr>
            </w:pPr>
            <w:r w:rsidRPr="00CB6D57">
              <w:rPr>
                <w:rFonts w:ascii="Calibri" w:hAnsi="Calibri"/>
                <w:color w:val="000000"/>
              </w:rPr>
              <w:t>0.7</w:t>
            </w:r>
            <w:r w:rsidR="0020142D" w:rsidRPr="00CB6D57">
              <w:rPr>
                <w:rFonts w:ascii="Calibri" w:hAnsi="Calibri"/>
                <w:color w:val="000000"/>
              </w:rPr>
              <w:t>1</w:t>
            </w:r>
            <w:r w:rsidR="00403FBA" w:rsidRPr="00CB6D57">
              <w:rPr>
                <w:rFonts w:ascii="Calibri" w:hAnsi="Calibri"/>
                <w:color w:val="000000"/>
              </w:rPr>
              <w:t xml:space="preserve"> (0.5)</w:t>
            </w:r>
          </w:p>
        </w:tc>
      </w:tr>
      <w:tr w:rsidR="00E27A76" w:rsidTr="004412D2">
        <w:tc>
          <w:tcPr>
            <w:tcW w:w="1276" w:type="dxa"/>
            <w:vMerge/>
            <w:tcBorders>
              <w:bottom w:val="single" w:sz="4" w:space="0" w:color="auto"/>
            </w:tcBorders>
          </w:tcPr>
          <w:p w:rsidR="00ED1D6A" w:rsidRDefault="00ED1D6A" w:rsidP="002608A5">
            <w:pPr>
              <w:jc w:val="both"/>
            </w:pPr>
          </w:p>
        </w:tc>
        <w:tc>
          <w:tcPr>
            <w:tcW w:w="4536" w:type="dxa"/>
            <w:tcBorders>
              <w:bottom w:val="single" w:sz="4" w:space="0" w:color="auto"/>
            </w:tcBorders>
          </w:tcPr>
          <w:p w:rsidR="00ED1D6A" w:rsidRDefault="00ED1D6A" w:rsidP="00A4320A">
            <w:r>
              <w:t>Expenditures</w:t>
            </w:r>
            <w:r w:rsidR="007A3B56">
              <w:t>, 2013/14</w:t>
            </w:r>
            <w:r>
              <w:t xml:space="preserve"> (per capita)</w:t>
            </w:r>
          </w:p>
        </w:tc>
        <w:tc>
          <w:tcPr>
            <w:tcW w:w="2835" w:type="dxa"/>
            <w:tcBorders>
              <w:bottom w:val="single" w:sz="4" w:space="0" w:color="auto"/>
            </w:tcBorders>
          </w:tcPr>
          <w:p w:rsidR="00ED1D6A" w:rsidRDefault="00C13245" w:rsidP="007C2175">
            <w:pPr>
              <w:rPr>
                <w:rFonts w:ascii="Calibri" w:hAnsi="Calibri"/>
                <w:color w:val="000000"/>
              </w:rPr>
            </w:pPr>
            <w:r>
              <w:rPr>
                <w:rFonts w:ascii="Calibri" w:hAnsi="Calibri"/>
                <w:color w:val="000000"/>
              </w:rPr>
              <w:t>CRA County Budget</w:t>
            </w:r>
            <w:r w:rsidR="007A3B56">
              <w:rPr>
                <w:rFonts w:ascii="Calibri" w:hAnsi="Calibri"/>
                <w:color w:val="000000"/>
              </w:rPr>
              <w:t xml:space="preserve"> 2014</w:t>
            </w:r>
            <w:r w:rsidR="00786C82">
              <w:rPr>
                <w:rFonts w:ascii="Calibri" w:hAnsi="Calibri"/>
                <w:color w:val="000000"/>
              </w:rPr>
              <w:t xml:space="preserve"> </w:t>
            </w:r>
            <w:r w:rsidR="00ED044E">
              <w:rPr>
                <w:rFonts w:ascii="Calibri" w:hAnsi="Calibri"/>
                <w:color w:val="000000"/>
              </w:rPr>
              <w:fldChar w:fldCharType="begin"/>
            </w:r>
            <w:r w:rsidR="00501DAA">
              <w:rPr>
                <w:rFonts w:ascii="Calibri" w:hAnsi="Calibri"/>
                <w:color w:val="000000"/>
              </w:rPr>
              <w:instrText xml:space="preserve"> ADDIN EN.CITE &lt;EndNote&gt;&lt;Cite&gt;&lt;Author&gt;Comission on Revenue Allocation&lt;/Author&gt;&lt;Year&gt;2013&lt;/Year&gt;&lt;RecNum&gt;13&lt;/RecNum&gt;&lt;DisplayText&gt;[8]&lt;/DisplayText&gt;&lt;record&gt;&lt;rec-number&gt;13&lt;/rec-number&gt;&lt;foreign-keys&gt;&lt;key app="EN" db-id="wf5p9zx9lrw9wcedz0n5e9sg2v5dts0vd5re"&gt;13&lt;/key&gt;&lt;/foreign-keys&gt;&lt;ref-type name="Report"&gt;27&lt;/ref-type&gt;&lt;contributors&gt;&lt;authors&gt;&lt;author&gt;Comission on Revenue Allocation,&lt;/author&gt;&lt;/authors&gt;&lt;/contributors&gt;&lt;titles&gt;&lt;title&gt;County Budgets: 2013-2014&lt;/title&gt;&lt;/titles&gt;&lt;dates&gt;&lt;year&gt;2013&lt;/year&gt;&lt;/dates&gt;&lt;urls&gt;&lt;/urls&gt;&lt;/record&gt;&lt;/Cite&gt;&lt;/EndNote&gt;</w:instrText>
            </w:r>
            <w:r w:rsidR="00ED044E">
              <w:rPr>
                <w:rFonts w:ascii="Calibri" w:hAnsi="Calibri"/>
                <w:color w:val="000000"/>
              </w:rPr>
              <w:fldChar w:fldCharType="separate"/>
            </w:r>
            <w:r w:rsidR="00501DAA">
              <w:rPr>
                <w:rFonts w:ascii="Calibri" w:hAnsi="Calibri"/>
                <w:noProof/>
                <w:color w:val="000000"/>
              </w:rPr>
              <w:t>[</w:t>
            </w:r>
            <w:hyperlink w:anchor="_ENREF_8" w:tooltip="Comission on Revenue Allocation, 2013 #13" w:history="1">
              <w:r w:rsidR="007C2175">
                <w:rPr>
                  <w:rFonts w:ascii="Calibri" w:hAnsi="Calibri"/>
                  <w:noProof/>
                  <w:color w:val="000000"/>
                </w:rPr>
                <w:t>8</w:t>
              </w:r>
            </w:hyperlink>
            <w:r w:rsidR="00501DAA">
              <w:rPr>
                <w:rFonts w:ascii="Calibri" w:hAnsi="Calibri"/>
                <w:noProof/>
                <w:color w:val="000000"/>
              </w:rPr>
              <w:t>]</w:t>
            </w:r>
            <w:r w:rsidR="00ED044E">
              <w:rPr>
                <w:rFonts w:ascii="Calibri" w:hAnsi="Calibri"/>
                <w:color w:val="000000"/>
              </w:rPr>
              <w:fldChar w:fldCharType="end"/>
            </w:r>
          </w:p>
        </w:tc>
        <w:tc>
          <w:tcPr>
            <w:tcW w:w="1417" w:type="dxa"/>
            <w:tcBorders>
              <w:bottom w:val="single" w:sz="4" w:space="0" w:color="auto"/>
            </w:tcBorders>
            <w:vAlign w:val="bottom"/>
          </w:tcPr>
          <w:p w:rsidR="00ED1D6A" w:rsidRPr="00CB6D57" w:rsidRDefault="00ED1D6A" w:rsidP="0020142D">
            <w:pPr>
              <w:jc w:val="center"/>
              <w:rPr>
                <w:rFonts w:ascii="Calibri" w:hAnsi="Calibri"/>
                <w:color w:val="000000"/>
              </w:rPr>
            </w:pPr>
            <w:r w:rsidRPr="00CB6D57">
              <w:rPr>
                <w:rFonts w:ascii="Calibri" w:hAnsi="Calibri"/>
                <w:color w:val="000000"/>
              </w:rPr>
              <w:t>0.7</w:t>
            </w:r>
            <w:r w:rsidR="0020142D" w:rsidRPr="00CB6D57">
              <w:rPr>
                <w:rFonts w:ascii="Calibri" w:hAnsi="Calibri"/>
                <w:color w:val="000000"/>
              </w:rPr>
              <w:t>1</w:t>
            </w:r>
            <w:r w:rsidR="00403FBA" w:rsidRPr="00CB6D57">
              <w:rPr>
                <w:rFonts w:ascii="Calibri" w:hAnsi="Calibri"/>
                <w:color w:val="000000"/>
              </w:rPr>
              <w:t xml:space="preserve"> (0.5)</w:t>
            </w:r>
          </w:p>
        </w:tc>
      </w:tr>
    </w:tbl>
    <w:p w:rsidR="000E5B74" w:rsidRDefault="0027522D" w:rsidP="00C32244">
      <w:pPr>
        <w:spacing w:after="0"/>
        <w:rPr>
          <w:sz w:val="20"/>
          <w:szCs w:val="20"/>
        </w:rPr>
      </w:pPr>
      <w:r>
        <w:rPr>
          <w:sz w:val="20"/>
          <w:szCs w:val="20"/>
          <w:vertAlign w:val="superscript"/>
        </w:rPr>
        <w:t>1</w:t>
      </w:r>
      <w:r w:rsidR="004412D2">
        <w:rPr>
          <w:sz w:val="20"/>
          <w:szCs w:val="20"/>
        </w:rPr>
        <w:t xml:space="preserve"> normalised squared PCA loadings</w:t>
      </w:r>
    </w:p>
    <w:p w:rsidR="004412D2" w:rsidRDefault="004412D2" w:rsidP="00770411">
      <w:pPr>
        <w:spacing w:before="240"/>
      </w:pPr>
      <w:proofErr w:type="gramStart"/>
      <w:r w:rsidRPr="00434528">
        <w:rPr>
          <w:b/>
        </w:rPr>
        <w:t xml:space="preserve">Table </w:t>
      </w:r>
      <w:r w:rsidR="00897ACF">
        <w:rPr>
          <w:b/>
        </w:rPr>
        <w:t>C</w:t>
      </w:r>
      <w:r w:rsidR="00542992">
        <w:rPr>
          <w:b/>
        </w:rPr>
        <w:t>.</w:t>
      </w:r>
      <w:r>
        <w:t xml:space="preserve"> </w:t>
      </w:r>
      <w:r w:rsidR="00980286" w:rsidRPr="00980286">
        <w:rPr>
          <w:b/>
        </w:rPr>
        <w:t>County i</w:t>
      </w:r>
      <w:r w:rsidRPr="00980286">
        <w:rPr>
          <w:b/>
        </w:rPr>
        <w:t>ndicators</w:t>
      </w:r>
      <w:r w:rsidRPr="00D015D8">
        <w:rPr>
          <w:b/>
        </w:rPr>
        <w:t xml:space="preserve"> and </w:t>
      </w:r>
      <w:r w:rsidR="006A3B66">
        <w:rPr>
          <w:b/>
        </w:rPr>
        <w:t>components</w:t>
      </w:r>
      <w:r>
        <w:rPr>
          <w:b/>
        </w:rPr>
        <w:t>.</w:t>
      </w:r>
      <w:proofErr w:type="gramEnd"/>
      <w:r>
        <w:rPr>
          <w:b/>
        </w:rPr>
        <w:t xml:space="preserve"> </w:t>
      </w:r>
      <w:r>
        <w:t xml:space="preserve">Variables were combined </w:t>
      </w:r>
      <w:r w:rsidR="006A3B66">
        <w:t>in</w:t>
      </w:r>
      <w:r>
        <w:t>to indicators using PCA and the scores of the first component were used for further analysis.</w:t>
      </w:r>
    </w:p>
    <w:p w:rsidR="00501872" w:rsidRDefault="00501872" w:rsidP="00501872">
      <w:pPr>
        <w:outlineLvl w:val="1"/>
        <w:rPr>
          <w:b/>
        </w:rPr>
      </w:pPr>
    </w:p>
    <w:p w:rsidR="00E3413F" w:rsidRDefault="00E3413F" w:rsidP="00501872">
      <w:pPr>
        <w:outlineLvl w:val="1"/>
        <w:rPr>
          <w:b/>
        </w:rPr>
      </w:pPr>
    </w:p>
    <w:p w:rsidR="00E3413F" w:rsidRDefault="00E3413F" w:rsidP="00501872">
      <w:pPr>
        <w:outlineLvl w:val="1"/>
        <w:rPr>
          <w:b/>
        </w:rPr>
      </w:pPr>
    </w:p>
    <w:p w:rsidR="00E3413F" w:rsidRDefault="00E3413F" w:rsidP="00501872">
      <w:pPr>
        <w:outlineLvl w:val="1"/>
        <w:rPr>
          <w:b/>
        </w:rPr>
      </w:pPr>
    </w:p>
    <w:p w:rsidR="00E3413F" w:rsidRDefault="00E3413F" w:rsidP="00501872">
      <w:pPr>
        <w:outlineLvl w:val="1"/>
        <w:rPr>
          <w:b/>
        </w:rPr>
      </w:pPr>
    </w:p>
    <w:p w:rsidR="00E3413F" w:rsidRPr="00E3413F" w:rsidRDefault="00E3413F" w:rsidP="00501872">
      <w:pPr>
        <w:outlineLvl w:val="1"/>
        <w:rPr>
          <w:b/>
        </w:rPr>
        <w:sectPr w:rsidR="00E3413F" w:rsidRPr="00E3413F" w:rsidSect="005D45D2">
          <w:footerReference w:type="default" r:id="rId8"/>
          <w:pgSz w:w="11906" w:h="16838"/>
          <w:pgMar w:top="993" w:right="1440" w:bottom="1440" w:left="1440" w:header="708" w:footer="708" w:gutter="0"/>
          <w:cols w:space="708"/>
          <w:docGrid w:linePitch="360"/>
        </w:sectPr>
      </w:pPr>
    </w:p>
    <w:p w:rsidR="00B41A24" w:rsidRDefault="00B41A24" w:rsidP="002900FF">
      <w:pPr>
        <w:outlineLvl w:val="1"/>
        <w:rPr>
          <w:b/>
        </w:rPr>
      </w:pPr>
      <w:bookmarkStart w:id="2" w:name="_Toc426462848"/>
      <w:r>
        <w:rPr>
          <w:b/>
        </w:rPr>
        <w:lastRenderedPageBreak/>
        <w:t>1.2. Correlation among covariates</w:t>
      </w:r>
      <w:bookmarkEnd w:id="2"/>
    </w:p>
    <w:p w:rsidR="00501872" w:rsidRPr="003D25E1" w:rsidRDefault="00B41A24" w:rsidP="003D25E1">
      <w:pPr>
        <w:jc w:val="both"/>
      </w:pPr>
      <w:r>
        <w:t xml:space="preserve">The correlation among </w:t>
      </w:r>
      <w:r w:rsidR="006969A7">
        <w:t>investigated variables</w:t>
      </w:r>
      <w:r>
        <w:t xml:space="preserve"> was assessed by </w:t>
      </w:r>
      <w:r w:rsidR="006969A7">
        <w:t>pair wise</w:t>
      </w:r>
      <w:r>
        <w:t xml:space="preserve"> correlation</w:t>
      </w:r>
      <w:r w:rsidR="007C3CA8">
        <w:t>. Table D</w:t>
      </w:r>
      <w:r w:rsidR="006969A7">
        <w:t xml:space="preserve"> provides the pair wise</w:t>
      </w:r>
      <w:r>
        <w:t xml:space="preserve"> correlation</w:t>
      </w:r>
      <w:r w:rsidR="00770411">
        <w:t xml:space="preserve"> coefficients (r)</w:t>
      </w:r>
      <w:r>
        <w:t xml:space="preserve"> for variables with </w:t>
      </w:r>
      <w:r w:rsidR="00770411">
        <w:t>r</w:t>
      </w:r>
      <w:r>
        <w:t xml:space="preserve"> &lt;= -0.4 (indicative of a negative correlation) or </w:t>
      </w:r>
      <w:r w:rsidR="00770411">
        <w:t xml:space="preserve">r </w:t>
      </w:r>
      <w:r w:rsidR="000651E6">
        <w:t>≥</w:t>
      </w:r>
      <w:r>
        <w:t>0.4 (indicative of positive correlation).</w:t>
      </w:r>
      <w:r w:rsidR="003C302F">
        <w:t xml:space="preserve"> Correlations were mainly observed among environmental variables and among socioeconomic and WASH access variables.</w:t>
      </w:r>
    </w:p>
    <w:tbl>
      <w:tblPr>
        <w:tblW w:w="14743" w:type="dxa"/>
        <w:tblInd w:w="-743" w:type="dxa"/>
        <w:tblLayout w:type="fixed"/>
        <w:tblLook w:val="04A0"/>
      </w:tblPr>
      <w:tblGrid>
        <w:gridCol w:w="2269"/>
        <w:gridCol w:w="806"/>
        <w:gridCol w:w="972"/>
        <w:gridCol w:w="790"/>
        <w:gridCol w:w="834"/>
        <w:gridCol w:w="905"/>
        <w:gridCol w:w="796"/>
        <w:gridCol w:w="851"/>
        <w:gridCol w:w="850"/>
        <w:gridCol w:w="709"/>
        <w:gridCol w:w="850"/>
        <w:gridCol w:w="709"/>
        <w:gridCol w:w="808"/>
        <w:gridCol w:w="968"/>
        <w:gridCol w:w="928"/>
        <w:gridCol w:w="698"/>
      </w:tblGrid>
      <w:tr w:rsidR="00501872" w:rsidRPr="00B775F3" w:rsidTr="00501872">
        <w:trPr>
          <w:trHeight w:val="300"/>
        </w:trPr>
        <w:tc>
          <w:tcPr>
            <w:tcW w:w="2269"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p>
        </w:tc>
        <w:tc>
          <w:tcPr>
            <w:tcW w:w="806"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LST</w:t>
            </w:r>
          </w:p>
        </w:tc>
        <w:tc>
          <w:tcPr>
            <w:tcW w:w="972"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Aridity</w:t>
            </w:r>
          </w:p>
        </w:tc>
        <w:tc>
          <w:tcPr>
            <w:tcW w:w="790"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EVI</w:t>
            </w:r>
          </w:p>
        </w:tc>
        <w:tc>
          <w:tcPr>
            <w:tcW w:w="834"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Pop</w:t>
            </w:r>
            <w:r>
              <w:rPr>
                <w:rFonts w:ascii="Calibri" w:hAnsi="Calibri"/>
                <w:color w:val="000000"/>
                <w:sz w:val="20"/>
                <w:szCs w:val="20"/>
              </w:rPr>
              <w:t>.</w:t>
            </w:r>
          </w:p>
        </w:tc>
        <w:tc>
          <w:tcPr>
            <w:tcW w:w="905"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proofErr w:type="spellStart"/>
            <w:r>
              <w:rPr>
                <w:rFonts w:ascii="Calibri" w:hAnsi="Calibri"/>
                <w:color w:val="000000"/>
                <w:sz w:val="20"/>
                <w:szCs w:val="20"/>
              </w:rPr>
              <w:t>Socioec</w:t>
            </w:r>
            <w:proofErr w:type="spellEnd"/>
            <w:r>
              <w:rPr>
                <w:rFonts w:ascii="Calibri" w:hAnsi="Calibri"/>
                <w:color w:val="000000"/>
                <w:sz w:val="20"/>
                <w:szCs w:val="20"/>
              </w:rPr>
              <w:t>.</w:t>
            </w:r>
          </w:p>
        </w:tc>
        <w:tc>
          <w:tcPr>
            <w:tcW w:w="796" w:type="dxa"/>
            <w:tcBorders>
              <w:top w:val="single" w:sz="4" w:space="0" w:color="auto"/>
              <w:bottom w:val="single" w:sz="4" w:space="0" w:color="auto"/>
            </w:tcBorders>
            <w:shd w:val="clear" w:color="auto" w:fill="auto"/>
            <w:noWrap/>
            <w:vAlign w:val="bottom"/>
            <w:hideMark/>
          </w:tcPr>
          <w:p w:rsidR="00501872" w:rsidRPr="004A757E" w:rsidRDefault="00501872" w:rsidP="00501872">
            <w:pPr>
              <w:spacing w:after="0"/>
              <w:jc w:val="center"/>
              <w:rPr>
                <w:rFonts w:ascii="Calibri" w:hAnsi="Calibri"/>
                <w:color w:val="000000"/>
                <w:sz w:val="20"/>
                <w:szCs w:val="20"/>
              </w:rPr>
            </w:pPr>
            <w:r w:rsidRPr="004A757E">
              <w:rPr>
                <w:rFonts w:ascii="Calibri" w:hAnsi="Calibri"/>
                <w:color w:val="000000"/>
                <w:sz w:val="20"/>
                <w:szCs w:val="20"/>
              </w:rPr>
              <w:t>I.</w:t>
            </w:r>
            <w:r>
              <w:rPr>
                <w:rFonts w:ascii="Calibri" w:hAnsi="Calibri"/>
                <w:color w:val="000000"/>
                <w:sz w:val="20"/>
                <w:szCs w:val="20"/>
              </w:rPr>
              <w:t xml:space="preserve"> </w:t>
            </w:r>
            <w:r w:rsidRPr="004A757E">
              <w:rPr>
                <w:rFonts w:ascii="Calibri" w:hAnsi="Calibri"/>
                <w:color w:val="000000"/>
                <w:sz w:val="20"/>
                <w:szCs w:val="20"/>
              </w:rPr>
              <w:t>sa</w:t>
            </w:r>
            <w:r>
              <w:rPr>
                <w:rFonts w:ascii="Calibri" w:hAnsi="Calibri"/>
                <w:color w:val="000000"/>
                <w:sz w:val="20"/>
                <w:szCs w:val="20"/>
              </w:rPr>
              <w:t>n</w:t>
            </w:r>
          </w:p>
        </w:tc>
        <w:tc>
          <w:tcPr>
            <w:tcW w:w="851"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Pr>
                <w:rFonts w:ascii="Calibri" w:hAnsi="Calibri"/>
                <w:color w:val="000000"/>
                <w:sz w:val="20"/>
                <w:szCs w:val="20"/>
              </w:rPr>
              <w:t>A. san.</w:t>
            </w:r>
          </w:p>
        </w:tc>
        <w:tc>
          <w:tcPr>
            <w:tcW w:w="850"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Pr>
                <w:rFonts w:ascii="Calibri" w:hAnsi="Calibri"/>
                <w:color w:val="000000"/>
                <w:sz w:val="20"/>
                <w:szCs w:val="20"/>
              </w:rPr>
              <w:t>I. drink</w:t>
            </w:r>
          </w:p>
        </w:tc>
        <w:tc>
          <w:tcPr>
            <w:tcW w:w="709" w:type="dxa"/>
            <w:tcBorders>
              <w:top w:val="single" w:sz="4" w:space="0" w:color="auto"/>
              <w:bottom w:val="single" w:sz="4" w:space="0" w:color="auto"/>
            </w:tcBorders>
            <w:shd w:val="clear" w:color="auto" w:fill="auto"/>
            <w:noWrap/>
            <w:vAlign w:val="bottom"/>
            <w:hideMark/>
          </w:tcPr>
          <w:p w:rsidR="00501872" w:rsidRPr="00B775F3" w:rsidRDefault="00501872" w:rsidP="0050061F">
            <w:pPr>
              <w:spacing w:after="0"/>
              <w:jc w:val="center"/>
              <w:rPr>
                <w:rFonts w:ascii="Calibri" w:hAnsi="Calibri"/>
                <w:color w:val="000000"/>
                <w:sz w:val="20"/>
                <w:szCs w:val="20"/>
              </w:rPr>
            </w:pPr>
            <w:r w:rsidRPr="00B775F3">
              <w:rPr>
                <w:rFonts w:ascii="Calibri" w:hAnsi="Calibri"/>
                <w:color w:val="000000"/>
                <w:sz w:val="20"/>
                <w:szCs w:val="20"/>
              </w:rPr>
              <w:t>H</w:t>
            </w:r>
            <w:r w:rsidR="0050061F">
              <w:rPr>
                <w:rFonts w:ascii="Calibri" w:hAnsi="Calibri"/>
                <w:color w:val="000000"/>
                <w:sz w:val="20"/>
                <w:szCs w:val="20"/>
              </w:rPr>
              <w:t>w</w:t>
            </w:r>
          </w:p>
        </w:tc>
        <w:tc>
          <w:tcPr>
            <w:tcW w:w="850"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Pr>
                <w:rFonts w:ascii="Calibri" w:hAnsi="Calibri"/>
                <w:color w:val="000000"/>
                <w:sz w:val="20"/>
                <w:szCs w:val="20"/>
              </w:rPr>
              <w:t>Clean t.</w:t>
            </w:r>
          </w:p>
        </w:tc>
        <w:tc>
          <w:tcPr>
            <w:tcW w:w="709"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proofErr w:type="spellStart"/>
            <w:r w:rsidRPr="00B775F3">
              <w:rPr>
                <w:rFonts w:ascii="Calibri" w:hAnsi="Calibri"/>
                <w:color w:val="000000"/>
                <w:sz w:val="20"/>
                <w:szCs w:val="20"/>
              </w:rPr>
              <w:t>Edu</w:t>
            </w:r>
            <w:proofErr w:type="spellEnd"/>
            <w:r>
              <w:rPr>
                <w:rFonts w:ascii="Calibri" w:hAnsi="Calibri"/>
                <w:color w:val="000000"/>
                <w:sz w:val="20"/>
                <w:szCs w:val="20"/>
              </w:rPr>
              <w:t>.</w:t>
            </w:r>
          </w:p>
        </w:tc>
        <w:tc>
          <w:tcPr>
            <w:tcW w:w="808"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Health</w:t>
            </w:r>
          </w:p>
        </w:tc>
        <w:tc>
          <w:tcPr>
            <w:tcW w:w="968"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Logistics</w:t>
            </w:r>
          </w:p>
        </w:tc>
        <w:tc>
          <w:tcPr>
            <w:tcW w:w="928"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Pr>
                <w:rFonts w:ascii="Calibri" w:hAnsi="Calibri"/>
                <w:color w:val="000000"/>
                <w:sz w:val="20"/>
                <w:szCs w:val="20"/>
              </w:rPr>
              <w:t>Delivery</w:t>
            </w:r>
          </w:p>
        </w:tc>
        <w:tc>
          <w:tcPr>
            <w:tcW w:w="698" w:type="dxa"/>
            <w:tcBorders>
              <w:top w:val="single" w:sz="4" w:space="0" w:color="auto"/>
              <w:bottom w:val="single" w:sz="4" w:space="0" w:color="auto"/>
            </w:tcBorders>
            <w:shd w:val="clear" w:color="auto" w:fill="auto"/>
            <w:noWrap/>
            <w:vAlign w:val="bottom"/>
            <w:hideMark/>
          </w:tcPr>
          <w:p w:rsidR="00501872" w:rsidRPr="00B775F3" w:rsidRDefault="00501872" w:rsidP="00501872">
            <w:pPr>
              <w:spacing w:after="0"/>
              <w:jc w:val="center"/>
              <w:rPr>
                <w:rFonts w:ascii="Calibri" w:hAnsi="Calibri"/>
                <w:color w:val="000000"/>
                <w:sz w:val="20"/>
                <w:szCs w:val="20"/>
              </w:rPr>
            </w:pPr>
            <w:r w:rsidRPr="00B775F3">
              <w:rPr>
                <w:rFonts w:ascii="Calibri" w:hAnsi="Calibri"/>
                <w:color w:val="000000"/>
                <w:sz w:val="20"/>
                <w:szCs w:val="20"/>
              </w:rPr>
              <w:t>Econ</w:t>
            </w:r>
            <w:r>
              <w:rPr>
                <w:rFonts w:ascii="Calibri" w:hAnsi="Calibri"/>
                <w:color w:val="000000"/>
                <w:sz w:val="20"/>
                <w:szCs w:val="20"/>
              </w:rPr>
              <w:t>.</w:t>
            </w:r>
          </w:p>
        </w:tc>
      </w:tr>
      <w:tr w:rsidR="00501872" w:rsidRPr="00B775F3" w:rsidTr="00501872">
        <w:trPr>
          <w:trHeight w:val="300"/>
        </w:trPr>
        <w:tc>
          <w:tcPr>
            <w:tcW w:w="2269" w:type="dxa"/>
            <w:tcBorders>
              <w:top w:val="single" w:sz="4" w:space="0" w:color="auto"/>
            </w:tcBorders>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LST</w:t>
            </w:r>
          </w:p>
        </w:tc>
        <w:tc>
          <w:tcPr>
            <w:tcW w:w="806"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972"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90"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34"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05"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96"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1"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tcBorders>
              <w:top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Aridity</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-0.36</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EVI</w:t>
            </w:r>
          </w:p>
        </w:tc>
        <w:tc>
          <w:tcPr>
            <w:tcW w:w="806"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-0.69</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0.26</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Population</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-0.29</w:t>
            </w:r>
          </w:p>
        </w:tc>
        <w:tc>
          <w:tcPr>
            <w:tcW w:w="972"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0.48</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0.17</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Socioeconomic</w:t>
            </w:r>
            <w:r w:rsidRPr="00B775F3">
              <w:rPr>
                <w:rFonts w:ascii="Calibri" w:eastAsia="Times New Roman" w:hAnsi="Calibri" w:cs="Times New Roman"/>
                <w:color w:val="000000"/>
                <w:sz w:val="20"/>
                <w:szCs w:val="20"/>
                <w:lang w:eastAsia="en-GB"/>
              </w:rPr>
              <w:t xml:space="preserve"> score</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0.17</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0.22</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-0.13</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0.26</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Improved sanitation</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0.04</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0.25</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-0.03</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0.32</w:t>
            </w:r>
          </w:p>
        </w:tc>
        <w:tc>
          <w:tcPr>
            <w:tcW w:w="905"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0.45</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Any sanitation</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-0.01</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0.26</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0.00</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0.38</w:t>
            </w:r>
          </w:p>
        </w:tc>
        <w:tc>
          <w:tcPr>
            <w:tcW w:w="905"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0.48</w:t>
            </w:r>
          </w:p>
        </w:tc>
        <w:tc>
          <w:tcPr>
            <w:tcW w:w="796"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0.64</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Improved drink water</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0.30</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0.07</w:t>
            </w:r>
          </w:p>
        </w:tc>
        <w:tc>
          <w:tcPr>
            <w:tcW w:w="790"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-0.40</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0.12</w:t>
            </w:r>
          </w:p>
        </w:tc>
        <w:tc>
          <w:tcPr>
            <w:tcW w:w="905"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0.44</w:t>
            </w:r>
          </w:p>
        </w:tc>
        <w:tc>
          <w:tcPr>
            <w:tcW w:w="796"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0.44</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0.36</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061F">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H</w:t>
            </w:r>
            <w:r w:rsidR="0050061F">
              <w:rPr>
                <w:rFonts w:ascii="Calibri" w:eastAsia="Times New Roman" w:hAnsi="Calibri" w:cs="Times New Roman"/>
                <w:color w:val="000000"/>
                <w:sz w:val="20"/>
                <w:szCs w:val="20"/>
                <w:lang w:eastAsia="en-GB"/>
              </w:rPr>
              <w:t>w</w:t>
            </w:r>
            <w:r w:rsidRPr="00B775F3">
              <w:rPr>
                <w:rFonts w:ascii="Calibri" w:eastAsia="Times New Roman" w:hAnsi="Calibri" w:cs="Times New Roman"/>
                <w:color w:val="000000"/>
                <w:sz w:val="20"/>
                <w:szCs w:val="20"/>
                <w:lang w:eastAsia="en-GB"/>
              </w:rPr>
              <w:t xml:space="preserve"> facility in school</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0.10</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0.00</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-0.16</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-0.14</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-0.02</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0.02</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0.12</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Clean</w:t>
            </w:r>
            <w:r w:rsidRPr="00B775F3">
              <w:rPr>
                <w:rFonts w:ascii="Calibri" w:eastAsia="Times New Roman" w:hAnsi="Calibri" w:cs="Times New Roman"/>
                <w:color w:val="000000"/>
                <w:sz w:val="20"/>
                <w:szCs w:val="20"/>
                <w:lang w:eastAsia="en-GB"/>
              </w:rPr>
              <w:t xml:space="preserve"> toilets</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0.26</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-0.39</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-0.10</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0.15</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0.06</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0.04</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0.16</w:t>
            </w:r>
          </w:p>
        </w:tc>
        <w:tc>
          <w:tcPr>
            <w:tcW w:w="709"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0.41</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Education score</w:t>
            </w:r>
          </w:p>
        </w:tc>
        <w:tc>
          <w:tcPr>
            <w:tcW w:w="806"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-0.46</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0.14</w:t>
            </w:r>
          </w:p>
        </w:tc>
        <w:tc>
          <w:tcPr>
            <w:tcW w:w="790"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0.53</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0.20</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-0.21</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-0.04</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0.11</w:t>
            </w:r>
          </w:p>
        </w:tc>
        <w:tc>
          <w:tcPr>
            <w:tcW w:w="850"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-0.46</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-0.20</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-0.25</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Health score</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0.07</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0.00</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0.07</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0.22</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0.30</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0.07</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0.15</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0.16</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-0.01</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0.06</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Logistics score</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-0.06</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0.18</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0.17</w:t>
            </w:r>
          </w:p>
        </w:tc>
        <w:tc>
          <w:tcPr>
            <w:tcW w:w="834"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0.40</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0.28</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0.16</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0.22</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0.11</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-0.06</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0.27</w:t>
            </w:r>
          </w:p>
        </w:tc>
        <w:tc>
          <w:tcPr>
            <w:tcW w:w="808"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0.48</w:t>
            </w: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HS delivery score</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-0.25</w:t>
            </w:r>
          </w:p>
        </w:tc>
        <w:tc>
          <w:tcPr>
            <w:tcW w:w="972"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0.47</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0.19</w:t>
            </w:r>
          </w:p>
        </w:tc>
        <w:tc>
          <w:tcPr>
            <w:tcW w:w="834"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0.42</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0.26</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0.24</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0.31</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0.27</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-0.17</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-0.06</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0.31</w:t>
            </w: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0.31</w:t>
            </w:r>
          </w:p>
        </w:tc>
        <w:tc>
          <w:tcPr>
            <w:tcW w:w="968" w:type="dxa"/>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0.54</w:t>
            </w: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p>
        </w:tc>
      </w:tr>
      <w:tr w:rsidR="00501872" w:rsidRPr="00B775F3" w:rsidTr="00501872">
        <w:trPr>
          <w:trHeight w:val="300"/>
        </w:trPr>
        <w:tc>
          <w:tcPr>
            <w:tcW w:w="2269" w:type="dxa"/>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Economy score</w:t>
            </w:r>
          </w:p>
        </w:tc>
        <w:tc>
          <w:tcPr>
            <w:tcW w:w="80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-0.06</w:t>
            </w:r>
          </w:p>
        </w:tc>
        <w:tc>
          <w:tcPr>
            <w:tcW w:w="972"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0.26</w:t>
            </w:r>
          </w:p>
        </w:tc>
        <w:tc>
          <w:tcPr>
            <w:tcW w:w="79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834"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0.25</w:t>
            </w:r>
          </w:p>
        </w:tc>
        <w:tc>
          <w:tcPr>
            <w:tcW w:w="905"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0.16</w:t>
            </w:r>
          </w:p>
        </w:tc>
        <w:tc>
          <w:tcPr>
            <w:tcW w:w="796"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0.39</w:t>
            </w:r>
          </w:p>
        </w:tc>
        <w:tc>
          <w:tcPr>
            <w:tcW w:w="851"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0.09</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0.19</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-0.11</w:t>
            </w:r>
          </w:p>
        </w:tc>
        <w:tc>
          <w:tcPr>
            <w:tcW w:w="850"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-0.09</w:t>
            </w:r>
          </w:p>
        </w:tc>
        <w:tc>
          <w:tcPr>
            <w:tcW w:w="709"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-0.32</w:t>
            </w:r>
          </w:p>
        </w:tc>
        <w:tc>
          <w:tcPr>
            <w:tcW w:w="80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96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0.01</w:t>
            </w:r>
          </w:p>
        </w:tc>
        <w:tc>
          <w:tcPr>
            <w:tcW w:w="92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0.14</w:t>
            </w:r>
          </w:p>
        </w:tc>
        <w:tc>
          <w:tcPr>
            <w:tcW w:w="698" w:type="dxa"/>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1.00</w:t>
            </w:r>
          </w:p>
        </w:tc>
      </w:tr>
      <w:tr w:rsidR="00501872" w:rsidRPr="00B775F3" w:rsidTr="00501872">
        <w:trPr>
          <w:trHeight w:val="300"/>
        </w:trPr>
        <w:tc>
          <w:tcPr>
            <w:tcW w:w="2269" w:type="dxa"/>
            <w:tcBorders>
              <w:bottom w:val="single" w:sz="4" w:space="0" w:color="auto"/>
            </w:tcBorders>
            <w:shd w:val="clear" w:color="auto" w:fill="auto"/>
            <w:noWrap/>
            <w:vAlign w:val="bottom"/>
            <w:hideMark/>
          </w:tcPr>
          <w:p w:rsidR="00501872" w:rsidRPr="00B775F3" w:rsidRDefault="00501872" w:rsidP="00501872">
            <w:pPr>
              <w:spacing w:after="0" w:line="240" w:lineRule="auto"/>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County</w:t>
            </w:r>
          </w:p>
        </w:tc>
        <w:tc>
          <w:tcPr>
            <w:tcW w:w="806"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-0.21</w:t>
            </w:r>
          </w:p>
        </w:tc>
        <w:tc>
          <w:tcPr>
            <w:tcW w:w="972"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0.24</w:t>
            </w:r>
          </w:p>
        </w:tc>
        <w:tc>
          <w:tcPr>
            <w:tcW w:w="790"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0.28</w:t>
            </w:r>
          </w:p>
        </w:tc>
        <w:tc>
          <w:tcPr>
            <w:tcW w:w="834"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0.17</w:t>
            </w:r>
          </w:p>
        </w:tc>
        <w:tc>
          <w:tcPr>
            <w:tcW w:w="905"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-0.09</w:t>
            </w:r>
          </w:p>
        </w:tc>
        <w:tc>
          <w:tcPr>
            <w:tcW w:w="796"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0.02</w:t>
            </w:r>
          </w:p>
        </w:tc>
        <w:tc>
          <w:tcPr>
            <w:tcW w:w="851"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-0.18</w:t>
            </w:r>
          </w:p>
        </w:tc>
        <w:tc>
          <w:tcPr>
            <w:tcW w:w="850"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-0.28</w:t>
            </w:r>
          </w:p>
        </w:tc>
        <w:tc>
          <w:tcPr>
            <w:tcW w:w="709"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-0.07</w:t>
            </w:r>
          </w:p>
        </w:tc>
        <w:tc>
          <w:tcPr>
            <w:tcW w:w="850"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-0.11</w:t>
            </w:r>
          </w:p>
        </w:tc>
        <w:tc>
          <w:tcPr>
            <w:tcW w:w="709"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0.03</w:t>
            </w:r>
          </w:p>
        </w:tc>
        <w:tc>
          <w:tcPr>
            <w:tcW w:w="808"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0.05</w:t>
            </w:r>
          </w:p>
        </w:tc>
        <w:tc>
          <w:tcPr>
            <w:tcW w:w="968" w:type="dxa"/>
            <w:tcBorders>
              <w:bottom w:val="single" w:sz="4" w:space="0" w:color="auto"/>
            </w:tcBorders>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0.43</w:t>
            </w:r>
          </w:p>
        </w:tc>
        <w:tc>
          <w:tcPr>
            <w:tcW w:w="928" w:type="dxa"/>
            <w:tcBorders>
              <w:bottom w:val="single" w:sz="4" w:space="0" w:color="auto"/>
            </w:tcBorders>
            <w:shd w:val="clear" w:color="auto" w:fill="auto"/>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0.04</w:t>
            </w:r>
          </w:p>
        </w:tc>
        <w:tc>
          <w:tcPr>
            <w:tcW w:w="698" w:type="dxa"/>
            <w:tcBorders>
              <w:bottom w:val="single" w:sz="4" w:space="0" w:color="auto"/>
            </w:tcBorders>
            <w:shd w:val="clear" w:color="000000" w:fill="D8D8D8"/>
            <w:noWrap/>
            <w:vAlign w:val="bottom"/>
            <w:hideMark/>
          </w:tcPr>
          <w:p w:rsidR="00501872" w:rsidRPr="00B775F3" w:rsidRDefault="00501872" w:rsidP="00501872">
            <w:pPr>
              <w:spacing w:after="0" w:line="240" w:lineRule="auto"/>
              <w:jc w:val="center"/>
              <w:rPr>
                <w:rFonts w:ascii="Calibri" w:eastAsia="Times New Roman" w:hAnsi="Calibri" w:cs="Times New Roman"/>
                <w:color w:val="000000"/>
                <w:sz w:val="20"/>
                <w:szCs w:val="20"/>
                <w:lang w:eastAsia="en-GB"/>
              </w:rPr>
            </w:pPr>
            <w:r w:rsidRPr="00B775F3">
              <w:rPr>
                <w:rFonts w:ascii="Calibri" w:eastAsia="Times New Roman" w:hAnsi="Calibri" w:cs="Times New Roman"/>
                <w:color w:val="000000"/>
                <w:sz w:val="20"/>
                <w:szCs w:val="20"/>
                <w:lang w:eastAsia="en-GB"/>
              </w:rPr>
              <w:t>0.55</w:t>
            </w:r>
          </w:p>
        </w:tc>
      </w:tr>
    </w:tbl>
    <w:p w:rsidR="006969A7" w:rsidRPr="006969A7" w:rsidRDefault="006969A7" w:rsidP="0050061F">
      <w:pPr>
        <w:jc w:val="both"/>
      </w:pPr>
      <w:r w:rsidRPr="006969A7">
        <w:t>(LST) land</w:t>
      </w:r>
      <w:r>
        <w:t xml:space="preserve"> surface temperature, (EVI) enhanced vegetation index, (Pop.) population density, (</w:t>
      </w:r>
      <w:proofErr w:type="spellStart"/>
      <w:r>
        <w:t>Socioec</w:t>
      </w:r>
      <w:proofErr w:type="spellEnd"/>
      <w:r>
        <w:t xml:space="preserve">.) </w:t>
      </w:r>
      <w:r w:rsidR="0050061F">
        <w:t>s</w:t>
      </w:r>
      <w:r>
        <w:t>ocioeconomic indicator</w:t>
      </w:r>
      <w:r w:rsidR="0050061F">
        <w:t>, (I.san) improved sanitation</w:t>
      </w:r>
      <w:r w:rsidR="009F7A50">
        <w:t xml:space="preserve"> (</w:t>
      </w:r>
      <w:r w:rsidR="009F7A50" w:rsidRPr="00B41A24">
        <w:t xml:space="preserve">waterborne, VIP </w:t>
      </w:r>
      <w:r w:rsidR="009F7A50">
        <w:t xml:space="preserve">or </w:t>
      </w:r>
      <w:r w:rsidR="009F7A50" w:rsidRPr="00B41A24">
        <w:t>covered pit</w:t>
      </w:r>
      <w:r w:rsidR="009F7A50">
        <w:t>)</w:t>
      </w:r>
      <w:r w:rsidR="0050061F">
        <w:t>, (A.san) any sanitation, (</w:t>
      </w:r>
      <w:proofErr w:type="spellStart"/>
      <w:r w:rsidR="0050061F">
        <w:t>I.drink</w:t>
      </w:r>
      <w:proofErr w:type="spellEnd"/>
      <w:r w:rsidR="0050061F">
        <w:t>) improved drinking water, (Hw) hand washing facility in school, (Clean t.) proportion of clean school toilets, (</w:t>
      </w:r>
      <w:proofErr w:type="spellStart"/>
      <w:r w:rsidR="0050061F">
        <w:t>Edu</w:t>
      </w:r>
      <w:proofErr w:type="spellEnd"/>
      <w:r w:rsidR="0050061F">
        <w:t>.) county education index score, (Health) county health system index score, (Logistics) county logistics index score, (Delivery) county health service delivery index score, (Econ.) county economy index score</w:t>
      </w:r>
    </w:p>
    <w:p w:rsidR="00501872" w:rsidRPr="00E3413F" w:rsidRDefault="00E3413F" w:rsidP="00770411">
      <w:pPr>
        <w:spacing w:before="240"/>
        <w:sectPr w:rsidR="00501872" w:rsidRPr="00E3413F" w:rsidSect="00501872">
          <w:pgSz w:w="16838" w:h="11906" w:orient="landscape"/>
          <w:pgMar w:top="1440" w:right="993" w:bottom="1440" w:left="1440" w:header="708" w:footer="708" w:gutter="0"/>
          <w:cols w:space="708"/>
          <w:docGrid w:linePitch="360"/>
        </w:sectPr>
      </w:pPr>
      <w:r w:rsidRPr="00434528">
        <w:rPr>
          <w:b/>
        </w:rPr>
        <w:t xml:space="preserve">Table </w:t>
      </w:r>
      <w:r w:rsidR="00897ACF">
        <w:rPr>
          <w:b/>
        </w:rPr>
        <w:t>D</w:t>
      </w:r>
      <w:r>
        <w:rPr>
          <w:b/>
        </w:rPr>
        <w:t>.</w:t>
      </w:r>
      <w:r>
        <w:t xml:space="preserve"> </w:t>
      </w:r>
      <w:r>
        <w:rPr>
          <w:b/>
        </w:rPr>
        <w:t xml:space="preserve">Covariate </w:t>
      </w:r>
      <w:r w:rsidR="00B41A24">
        <w:rPr>
          <w:b/>
        </w:rPr>
        <w:t xml:space="preserve">pair wise </w:t>
      </w:r>
      <w:r>
        <w:rPr>
          <w:b/>
        </w:rPr>
        <w:t xml:space="preserve">correlation matrix. </w:t>
      </w:r>
      <w:r w:rsidR="00664B7E">
        <w:t>Variables</w:t>
      </w:r>
      <w:r>
        <w:t xml:space="preserve"> with any correlation of r&lt;= -0.4 and =&gt;0.4 (in grey) are included in the table.</w:t>
      </w:r>
    </w:p>
    <w:p w:rsidR="00B41A24" w:rsidRDefault="00B41A24" w:rsidP="00B41A24">
      <w:pPr>
        <w:outlineLvl w:val="1"/>
        <w:rPr>
          <w:b/>
        </w:rPr>
      </w:pPr>
      <w:bookmarkStart w:id="3" w:name="_Toc426462849"/>
      <w:r>
        <w:rPr>
          <w:b/>
        </w:rPr>
        <w:lastRenderedPageBreak/>
        <w:t>1.3. Geographical distribution of WASH access</w:t>
      </w:r>
      <w:bookmarkEnd w:id="3"/>
    </w:p>
    <w:p w:rsidR="00501872" w:rsidRDefault="00B41A24" w:rsidP="00B41A24">
      <w:r w:rsidRPr="00B41A24">
        <w:t>Fig</w:t>
      </w:r>
      <w:r w:rsidR="007C3CA8">
        <w:t xml:space="preserve"> A</w:t>
      </w:r>
      <w:r w:rsidRPr="00B41A24">
        <w:t xml:space="preserve"> visualises</w:t>
      </w:r>
      <w:r>
        <w:t xml:space="preserve"> the geographic distribution of community</w:t>
      </w:r>
      <w:r w:rsidR="00A4320A">
        <w:t xml:space="preserve"> </w:t>
      </w:r>
      <w:r>
        <w:t xml:space="preserve">level access to improved sanitation </w:t>
      </w:r>
      <w:r w:rsidRPr="00B41A24">
        <w:t>(</w:t>
      </w:r>
      <w:r>
        <w:t xml:space="preserve">defined as </w:t>
      </w:r>
      <w:r w:rsidRPr="00B41A24">
        <w:t xml:space="preserve">waterborne, VIP </w:t>
      </w:r>
      <w:r>
        <w:t xml:space="preserve">or </w:t>
      </w:r>
      <w:r w:rsidRPr="00B41A24">
        <w:t>covered pit)</w:t>
      </w:r>
      <w:r>
        <w:t xml:space="preserve"> in the study area and the type of sanitation facilities in surveyed schools.</w:t>
      </w:r>
      <w:r w:rsidR="00A50DFC">
        <w:t xml:space="preserve"> Community level access was highest </w:t>
      </w:r>
      <w:r w:rsidR="00C8358E">
        <w:t xml:space="preserve">for schools </w:t>
      </w:r>
      <w:r w:rsidR="00A50DFC">
        <w:t xml:space="preserve">in locations in </w:t>
      </w:r>
      <w:proofErr w:type="spellStart"/>
      <w:r w:rsidR="005619F2">
        <w:t>Kakamega</w:t>
      </w:r>
      <w:proofErr w:type="spellEnd"/>
      <w:r w:rsidR="00814E6B">
        <w:t xml:space="preserve">, </w:t>
      </w:r>
      <w:proofErr w:type="spellStart"/>
      <w:r w:rsidR="00814E6B">
        <w:t>Vihigia</w:t>
      </w:r>
      <w:proofErr w:type="spellEnd"/>
      <w:r w:rsidR="00DA3C38">
        <w:t xml:space="preserve"> and </w:t>
      </w:r>
      <w:proofErr w:type="spellStart"/>
      <w:r w:rsidR="00DA3C38">
        <w:t>Kisumu</w:t>
      </w:r>
      <w:proofErr w:type="spellEnd"/>
      <w:r w:rsidR="00814E6B">
        <w:t xml:space="preserve"> Counties, </w:t>
      </w:r>
      <w:r w:rsidR="00A50DFC">
        <w:t xml:space="preserve">while improved school sanitation facilities were found more frequently in </w:t>
      </w:r>
      <w:proofErr w:type="spellStart"/>
      <w:r w:rsidR="00DA3C38">
        <w:t>Migori</w:t>
      </w:r>
      <w:proofErr w:type="spellEnd"/>
      <w:r w:rsidR="00DA3C38">
        <w:t xml:space="preserve">, </w:t>
      </w:r>
      <w:proofErr w:type="spellStart"/>
      <w:r w:rsidR="00DA3C38">
        <w:t>Kisumu</w:t>
      </w:r>
      <w:proofErr w:type="spellEnd"/>
      <w:r w:rsidR="00DA3C38">
        <w:t xml:space="preserve">, </w:t>
      </w:r>
      <w:proofErr w:type="spellStart"/>
      <w:r w:rsidR="00DA3C38">
        <w:t>Homa</w:t>
      </w:r>
      <w:proofErr w:type="spellEnd"/>
      <w:r w:rsidR="00DA3C38">
        <w:t xml:space="preserve"> Bay and </w:t>
      </w:r>
      <w:proofErr w:type="spellStart"/>
      <w:r w:rsidR="00601D83">
        <w:t>Bungoma</w:t>
      </w:r>
      <w:proofErr w:type="spellEnd"/>
      <w:r w:rsidR="00601D83">
        <w:t>.</w:t>
      </w:r>
    </w:p>
    <w:p w:rsidR="00B41A24" w:rsidRDefault="00B41A24" w:rsidP="00B41A24">
      <w:r>
        <w:rPr>
          <w:noProof/>
          <w:lang w:eastAsia="en-GB"/>
        </w:rPr>
        <w:drawing>
          <wp:inline distT="0" distB="0" distL="0" distR="0">
            <wp:extent cx="5731510" cy="4246880"/>
            <wp:effectExtent l="19050" t="0" r="2540" b="0"/>
            <wp:docPr id="7" name="Picture 6" descr="WASH_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_map.tif"/>
                    <pic:cNvPicPr/>
                  </pic:nvPicPr>
                  <pic:blipFill>
                    <a:blip r:embed="rId9" cstate="print"/>
                    <a:stretch>
                      <a:fillRect/>
                    </a:stretch>
                  </pic:blipFill>
                  <pic:spPr>
                    <a:xfrm>
                      <a:off x="0" y="0"/>
                      <a:ext cx="5731510" cy="4246880"/>
                    </a:xfrm>
                    <a:prstGeom prst="rect">
                      <a:avLst/>
                    </a:prstGeom>
                  </pic:spPr>
                </pic:pic>
              </a:graphicData>
            </a:graphic>
          </wp:inline>
        </w:drawing>
      </w:r>
    </w:p>
    <w:p w:rsidR="00B41A24" w:rsidRPr="00B41A24" w:rsidRDefault="007C3CA8" w:rsidP="00B41A24">
      <w:pPr>
        <w:jc w:val="both"/>
      </w:pPr>
      <w:proofErr w:type="gramStart"/>
      <w:r>
        <w:rPr>
          <w:b/>
        </w:rPr>
        <w:t>Fig</w:t>
      </w:r>
      <w:r w:rsidR="00B41A24" w:rsidRPr="00B41A24">
        <w:rPr>
          <w:b/>
        </w:rPr>
        <w:t xml:space="preserve"> </w:t>
      </w:r>
      <w:r w:rsidR="00897ACF">
        <w:rPr>
          <w:b/>
        </w:rPr>
        <w:t>A</w:t>
      </w:r>
      <w:r>
        <w:rPr>
          <w:b/>
        </w:rPr>
        <w:t>.</w:t>
      </w:r>
      <w:r w:rsidR="00B41A24" w:rsidRPr="00B41A24">
        <w:rPr>
          <w:b/>
        </w:rPr>
        <w:t xml:space="preserve"> Geographic distribution of WASH indicators.</w:t>
      </w:r>
      <w:proofErr w:type="gramEnd"/>
      <w:r w:rsidR="00B41A24">
        <w:rPr>
          <w:b/>
        </w:rPr>
        <w:t xml:space="preserve"> </w:t>
      </w:r>
      <w:r w:rsidR="00B41A24">
        <w:t>Left panel: community-level access to improved sanitation (</w:t>
      </w:r>
      <w:r w:rsidR="00B41A24" w:rsidRPr="00B41A24">
        <w:t xml:space="preserve">waterborne, VIP </w:t>
      </w:r>
      <w:r w:rsidR="00B41A24">
        <w:t xml:space="preserve">or </w:t>
      </w:r>
      <w:r w:rsidR="00B41A24" w:rsidRPr="00B41A24">
        <w:t>covered pit</w:t>
      </w:r>
      <w:r w:rsidR="00B41A24">
        <w:t>); right panel: school sanitation facility type.</w:t>
      </w:r>
    </w:p>
    <w:p w:rsidR="00A50DFC" w:rsidRDefault="00A50DFC" w:rsidP="00501872">
      <w:pPr>
        <w:outlineLvl w:val="1"/>
        <w:rPr>
          <w:b/>
        </w:rPr>
      </w:pPr>
    </w:p>
    <w:p w:rsidR="00CC134F" w:rsidRDefault="00CC134F" w:rsidP="00CC134F">
      <w:pPr>
        <w:outlineLvl w:val="1"/>
        <w:rPr>
          <w:b/>
        </w:rPr>
      </w:pPr>
      <w:bookmarkStart w:id="4" w:name="_Toc426462850"/>
      <w:r>
        <w:rPr>
          <w:b/>
        </w:rPr>
        <w:t>1.4. Geographical distribution of baseline and follow-up infection levels</w:t>
      </w:r>
      <w:bookmarkEnd w:id="4"/>
    </w:p>
    <w:p w:rsidR="002900FF" w:rsidRDefault="002900FF" w:rsidP="00F01BC0">
      <w:pPr>
        <w:jc w:val="both"/>
      </w:pPr>
      <w:r>
        <w:t xml:space="preserve">The geographical distribution of </w:t>
      </w:r>
      <w:r w:rsidRPr="004F12DC">
        <w:rPr>
          <w:i/>
        </w:rPr>
        <w:t xml:space="preserve">A. </w:t>
      </w:r>
      <w:proofErr w:type="spellStart"/>
      <w:r w:rsidRPr="004F12DC">
        <w:rPr>
          <w:i/>
        </w:rPr>
        <w:t>lumbricoides</w:t>
      </w:r>
      <w:proofErr w:type="spellEnd"/>
      <w:r>
        <w:t xml:space="preserve"> and hookworm baseline and follow-up infection levels (prevalence and average intensity of infection) together with relative reductions are visualised in Fig </w:t>
      </w:r>
      <w:r w:rsidR="007C3CA8">
        <w:t>B</w:t>
      </w:r>
      <w:r>
        <w:t xml:space="preserve"> and Fig </w:t>
      </w:r>
      <w:r w:rsidR="007C3CA8">
        <w:t>C</w:t>
      </w:r>
      <w:r>
        <w:t>.</w:t>
      </w:r>
    </w:p>
    <w:p w:rsidR="00A50DFC" w:rsidRDefault="00A50DFC" w:rsidP="002900FF">
      <w:pPr>
        <w:jc w:val="both"/>
        <w:outlineLvl w:val="0"/>
      </w:pPr>
    </w:p>
    <w:p w:rsidR="002900FF" w:rsidRDefault="002900FF" w:rsidP="002900FF">
      <w:pPr>
        <w:spacing w:after="0" w:line="240" w:lineRule="auto"/>
        <w:jc w:val="both"/>
        <w:rPr>
          <w:b/>
        </w:rPr>
      </w:pPr>
    </w:p>
    <w:p w:rsidR="002900FF" w:rsidRDefault="002900FF" w:rsidP="002900FF">
      <w:pPr>
        <w:spacing w:after="0" w:line="240" w:lineRule="auto"/>
        <w:jc w:val="both"/>
        <w:rPr>
          <w:b/>
        </w:rPr>
      </w:pPr>
      <w:r>
        <w:rPr>
          <w:b/>
          <w:noProof/>
          <w:lang w:eastAsia="en-GB"/>
        </w:rPr>
        <w:lastRenderedPageBreak/>
        <w:drawing>
          <wp:inline distT="0" distB="0" distL="0" distR="0">
            <wp:extent cx="6087210" cy="4937759"/>
            <wp:effectExtent l="19050" t="0" r="8790" b="0"/>
            <wp:docPr id="8" name="Picture 1" descr="Asc_bl_Y3p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bl_Y3pre.tif"/>
                    <pic:cNvPicPr/>
                  </pic:nvPicPr>
                  <pic:blipFill>
                    <a:blip r:embed="rId10" cstate="print"/>
                    <a:stretch>
                      <a:fillRect/>
                    </a:stretch>
                  </pic:blipFill>
                  <pic:spPr>
                    <a:xfrm>
                      <a:off x="0" y="0"/>
                      <a:ext cx="6087210" cy="4937759"/>
                    </a:xfrm>
                    <a:prstGeom prst="rect">
                      <a:avLst/>
                    </a:prstGeom>
                  </pic:spPr>
                </pic:pic>
              </a:graphicData>
            </a:graphic>
          </wp:inline>
        </w:drawing>
      </w:r>
    </w:p>
    <w:p w:rsidR="002900FF" w:rsidRDefault="002900FF" w:rsidP="002900FF">
      <w:pPr>
        <w:spacing w:after="0" w:line="240" w:lineRule="auto"/>
        <w:jc w:val="both"/>
        <w:rPr>
          <w:b/>
        </w:rPr>
      </w:pPr>
      <w:proofErr w:type="gramStart"/>
      <w:r w:rsidRPr="00C47A56">
        <w:rPr>
          <w:b/>
        </w:rPr>
        <w:t xml:space="preserve">Fig </w:t>
      </w:r>
      <w:r w:rsidR="00897ACF">
        <w:rPr>
          <w:b/>
        </w:rPr>
        <w:t>B</w:t>
      </w:r>
      <w:r w:rsidR="007C3CA8">
        <w:rPr>
          <w:b/>
        </w:rPr>
        <w:t>.</w:t>
      </w:r>
      <w:r w:rsidRPr="00C47A56">
        <w:rPr>
          <w:b/>
        </w:rPr>
        <w:t xml:space="preserve"> </w:t>
      </w:r>
      <w:r w:rsidRPr="00E47ECF">
        <w:rPr>
          <w:b/>
          <w:i/>
        </w:rPr>
        <w:t>A.</w:t>
      </w:r>
      <w:r>
        <w:rPr>
          <w:b/>
          <w:i/>
        </w:rPr>
        <w:t xml:space="preserve"> </w:t>
      </w:r>
      <w:proofErr w:type="spellStart"/>
      <w:r w:rsidRPr="00E47ECF">
        <w:rPr>
          <w:b/>
          <w:i/>
        </w:rPr>
        <w:t>lumbricoides</w:t>
      </w:r>
      <w:proofErr w:type="spellEnd"/>
      <w:r>
        <w:rPr>
          <w:b/>
        </w:rPr>
        <w:t xml:space="preserve"> infections (prevalence and average intensity) at baseline</w:t>
      </w:r>
      <w:r w:rsidR="00A4320A">
        <w:rPr>
          <w:b/>
        </w:rPr>
        <w:t xml:space="preserve"> (2012)</w:t>
      </w:r>
      <w:r>
        <w:rPr>
          <w:b/>
        </w:rPr>
        <w:t xml:space="preserve"> and follow-up </w:t>
      </w:r>
      <w:r w:rsidR="00A4320A">
        <w:rPr>
          <w:b/>
        </w:rPr>
        <w:t xml:space="preserve">(2014) </w:t>
      </w:r>
      <w:r>
        <w:rPr>
          <w:b/>
        </w:rPr>
        <w:t>and relative reductions by school and county.</w:t>
      </w:r>
      <w:proofErr w:type="gramEnd"/>
    </w:p>
    <w:p w:rsidR="002900FF" w:rsidRDefault="002900FF" w:rsidP="002900FF">
      <w:pPr>
        <w:spacing w:after="0" w:line="240" w:lineRule="auto"/>
        <w:jc w:val="both"/>
        <w:rPr>
          <w:b/>
        </w:rPr>
      </w:pPr>
    </w:p>
    <w:p w:rsidR="002900FF" w:rsidRDefault="002900FF" w:rsidP="002900FF">
      <w:pPr>
        <w:spacing w:after="0" w:line="240" w:lineRule="auto"/>
        <w:jc w:val="both"/>
        <w:rPr>
          <w:b/>
        </w:rPr>
      </w:pPr>
    </w:p>
    <w:p w:rsidR="002900FF" w:rsidRDefault="002900FF" w:rsidP="002900FF">
      <w:pPr>
        <w:spacing w:after="0" w:line="240" w:lineRule="auto"/>
        <w:jc w:val="both"/>
      </w:pPr>
    </w:p>
    <w:p w:rsidR="002900FF" w:rsidRDefault="002900FF" w:rsidP="002900FF">
      <w:pPr>
        <w:spacing w:after="0" w:line="240" w:lineRule="auto"/>
        <w:rPr>
          <w:b/>
          <w:sz w:val="28"/>
          <w:szCs w:val="28"/>
          <w:highlight w:val="yellow"/>
        </w:rPr>
      </w:pPr>
      <w:r w:rsidRPr="00F2566F">
        <w:rPr>
          <w:b/>
          <w:noProof/>
          <w:sz w:val="28"/>
          <w:szCs w:val="28"/>
          <w:lang w:eastAsia="en-GB"/>
        </w:rPr>
        <w:lastRenderedPageBreak/>
        <w:drawing>
          <wp:inline distT="0" distB="0" distL="0" distR="0">
            <wp:extent cx="6119418" cy="4963885"/>
            <wp:effectExtent l="19050" t="0" r="0" b="0"/>
            <wp:docPr id="9" name="Picture 1" descr="Asc_bl_Y3p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bl_Y3pre.tif"/>
                    <pic:cNvPicPr/>
                  </pic:nvPicPr>
                  <pic:blipFill>
                    <a:blip r:embed="rId11" cstate="print"/>
                    <a:stretch>
                      <a:fillRect/>
                    </a:stretch>
                  </pic:blipFill>
                  <pic:spPr>
                    <a:xfrm>
                      <a:off x="0" y="0"/>
                      <a:ext cx="6119418" cy="4963885"/>
                    </a:xfrm>
                    <a:prstGeom prst="rect">
                      <a:avLst/>
                    </a:prstGeom>
                  </pic:spPr>
                </pic:pic>
              </a:graphicData>
            </a:graphic>
          </wp:inline>
        </w:drawing>
      </w:r>
    </w:p>
    <w:p w:rsidR="002900FF" w:rsidRDefault="002900FF" w:rsidP="002900FF">
      <w:pPr>
        <w:spacing w:after="0" w:line="240" w:lineRule="auto"/>
        <w:rPr>
          <w:b/>
          <w:sz w:val="28"/>
          <w:szCs w:val="28"/>
          <w:highlight w:val="yellow"/>
        </w:rPr>
      </w:pPr>
    </w:p>
    <w:p w:rsidR="002900FF" w:rsidRDefault="007C3CA8" w:rsidP="002900FF">
      <w:pPr>
        <w:spacing w:after="0" w:line="240" w:lineRule="auto"/>
        <w:jc w:val="both"/>
        <w:rPr>
          <w:b/>
        </w:rPr>
      </w:pPr>
      <w:proofErr w:type="gramStart"/>
      <w:r>
        <w:rPr>
          <w:b/>
        </w:rPr>
        <w:t>Fig</w:t>
      </w:r>
      <w:r w:rsidR="002900FF" w:rsidRPr="00C47A56">
        <w:rPr>
          <w:b/>
        </w:rPr>
        <w:t xml:space="preserve"> </w:t>
      </w:r>
      <w:r w:rsidR="00897ACF">
        <w:rPr>
          <w:b/>
        </w:rPr>
        <w:t>C</w:t>
      </w:r>
      <w:r>
        <w:rPr>
          <w:b/>
        </w:rPr>
        <w:t>.</w:t>
      </w:r>
      <w:r w:rsidR="002900FF" w:rsidRPr="00C47A56">
        <w:rPr>
          <w:b/>
        </w:rPr>
        <w:t xml:space="preserve"> </w:t>
      </w:r>
      <w:r w:rsidR="002900FF" w:rsidRPr="00E47ECF">
        <w:rPr>
          <w:b/>
        </w:rPr>
        <w:t xml:space="preserve">Hookworm </w:t>
      </w:r>
      <w:r w:rsidR="002900FF">
        <w:rPr>
          <w:b/>
        </w:rPr>
        <w:t>infections (prevalence and average intensity) at baseline</w:t>
      </w:r>
      <w:r w:rsidR="00A4320A">
        <w:rPr>
          <w:b/>
        </w:rPr>
        <w:t xml:space="preserve"> (2012)</w:t>
      </w:r>
      <w:r w:rsidR="002900FF">
        <w:rPr>
          <w:b/>
        </w:rPr>
        <w:t xml:space="preserve"> and follow-up </w:t>
      </w:r>
      <w:r w:rsidR="00A4320A">
        <w:rPr>
          <w:b/>
        </w:rPr>
        <w:t xml:space="preserve">(2014) </w:t>
      </w:r>
      <w:r w:rsidR="002900FF">
        <w:rPr>
          <w:b/>
        </w:rPr>
        <w:t>and relative reductions by school and county.</w:t>
      </w:r>
      <w:proofErr w:type="gramEnd"/>
    </w:p>
    <w:p w:rsidR="002900FF" w:rsidRDefault="002900FF" w:rsidP="002900FF">
      <w:pPr>
        <w:jc w:val="both"/>
        <w:outlineLvl w:val="0"/>
      </w:pPr>
    </w:p>
    <w:p w:rsidR="002900FF" w:rsidRPr="002900FF" w:rsidRDefault="002900FF" w:rsidP="002900FF">
      <w:pPr>
        <w:jc w:val="both"/>
        <w:outlineLvl w:val="0"/>
      </w:pPr>
    </w:p>
    <w:p w:rsidR="00501872" w:rsidRDefault="00834AF2" w:rsidP="002900FF">
      <w:pPr>
        <w:outlineLvl w:val="1"/>
        <w:rPr>
          <w:b/>
        </w:rPr>
      </w:pPr>
      <w:bookmarkStart w:id="5" w:name="_Toc426462851"/>
      <w:r>
        <w:rPr>
          <w:b/>
        </w:rPr>
        <w:t>1.</w:t>
      </w:r>
      <w:r w:rsidR="00CC134F">
        <w:rPr>
          <w:b/>
        </w:rPr>
        <w:t>5</w:t>
      </w:r>
      <w:r>
        <w:rPr>
          <w:b/>
        </w:rPr>
        <w:t xml:space="preserve">. </w:t>
      </w:r>
      <w:r w:rsidR="00501872">
        <w:rPr>
          <w:b/>
        </w:rPr>
        <w:t xml:space="preserve">Additional results- </w:t>
      </w:r>
      <w:proofErr w:type="spellStart"/>
      <w:r w:rsidR="00501872">
        <w:rPr>
          <w:b/>
        </w:rPr>
        <w:t>Univariable</w:t>
      </w:r>
      <w:proofErr w:type="spellEnd"/>
      <w:r w:rsidR="00501872">
        <w:rPr>
          <w:b/>
        </w:rPr>
        <w:t xml:space="preserve"> and multivariable analysis</w:t>
      </w:r>
      <w:bookmarkEnd w:id="5"/>
    </w:p>
    <w:p w:rsidR="007D5313" w:rsidRDefault="00501872" w:rsidP="002900FF">
      <w:pPr>
        <w:jc w:val="both"/>
        <w:rPr>
          <w:rFonts w:ascii="Calibri" w:hAnsi="Calibri"/>
          <w:color w:val="000000"/>
        </w:rPr>
      </w:pPr>
      <w:r>
        <w:rPr>
          <w:rFonts w:ascii="Calibri" w:hAnsi="Calibri"/>
          <w:color w:val="000000"/>
        </w:rPr>
        <w:t xml:space="preserve">Detailed results of the </w:t>
      </w:r>
      <w:proofErr w:type="spellStart"/>
      <w:r>
        <w:rPr>
          <w:rFonts w:ascii="Calibri" w:hAnsi="Calibri"/>
          <w:color w:val="000000"/>
        </w:rPr>
        <w:t>univariable</w:t>
      </w:r>
      <w:proofErr w:type="spellEnd"/>
      <w:r>
        <w:rPr>
          <w:rFonts w:ascii="Calibri" w:hAnsi="Calibri"/>
          <w:color w:val="000000"/>
        </w:rPr>
        <w:t xml:space="preserve"> and multivariable analysis of factors associated with programme im</w:t>
      </w:r>
      <w:r w:rsidR="007C3CA8">
        <w:rPr>
          <w:rFonts w:ascii="Calibri" w:hAnsi="Calibri"/>
          <w:color w:val="000000"/>
        </w:rPr>
        <w:t>pact are summarised in Tables E and F</w:t>
      </w:r>
      <w:r>
        <w:rPr>
          <w:rFonts w:ascii="Calibri" w:hAnsi="Calibri"/>
          <w:color w:val="000000"/>
        </w:rPr>
        <w:t>.</w:t>
      </w:r>
    </w:p>
    <w:p w:rsidR="00C8358E" w:rsidRDefault="00C8358E" w:rsidP="00A50DFC">
      <w:pPr>
        <w:jc w:val="both"/>
        <w:rPr>
          <w:rFonts w:ascii="Calibri" w:hAnsi="Calibri"/>
          <w:color w:val="000000"/>
        </w:rPr>
      </w:pPr>
    </w:p>
    <w:p w:rsidR="00C8358E" w:rsidRDefault="00C8358E" w:rsidP="00A50DFC">
      <w:pPr>
        <w:jc w:val="both"/>
        <w:rPr>
          <w:rFonts w:ascii="Calibri" w:hAnsi="Calibri"/>
          <w:color w:val="000000"/>
        </w:rPr>
      </w:pPr>
    </w:p>
    <w:p w:rsidR="00C8358E" w:rsidRDefault="00C8358E" w:rsidP="00A50DFC">
      <w:pPr>
        <w:jc w:val="both"/>
        <w:rPr>
          <w:rFonts w:ascii="Calibri" w:hAnsi="Calibri"/>
          <w:color w:val="000000"/>
        </w:rPr>
      </w:pPr>
    </w:p>
    <w:p w:rsidR="002900FF" w:rsidRDefault="002900FF" w:rsidP="00A50DFC">
      <w:pPr>
        <w:jc w:val="both"/>
        <w:rPr>
          <w:rFonts w:ascii="Calibri" w:hAnsi="Calibri"/>
          <w:color w:val="000000"/>
        </w:rPr>
      </w:pPr>
    </w:p>
    <w:p w:rsidR="002900FF" w:rsidRDefault="002900FF" w:rsidP="00A50DFC">
      <w:pPr>
        <w:jc w:val="both"/>
        <w:rPr>
          <w:rFonts w:ascii="Calibri" w:hAnsi="Calibri"/>
          <w:color w:val="000000"/>
        </w:rPr>
      </w:pPr>
    </w:p>
    <w:p w:rsidR="00C8358E" w:rsidRPr="00A50DFC" w:rsidRDefault="00C8358E" w:rsidP="00A50DFC">
      <w:pPr>
        <w:jc w:val="both"/>
        <w:rPr>
          <w:rFonts w:ascii="Calibri" w:hAnsi="Calibri"/>
          <w:color w:val="000000"/>
        </w:rPr>
      </w:pPr>
    </w:p>
    <w:p w:rsidR="00BF4E24" w:rsidRDefault="00BF4E24" w:rsidP="009968BA">
      <w:pPr>
        <w:jc w:val="both"/>
        <w:rPr>
          <w:b/>
        </w:rPr>
      </w:pPr>
    </w:p>
    <w:tbl>
      <w:tblPr>
        <w:tblStyle w:val="TableGrid"/>
        <w:tblW w:w="11200" w:type="dxa"/>
        <w:tblInd w:w="-885" w:type="dxa"/>
        <w:tblLayout w:type="fixed"/>
        <w:tblLook w:val="04A0"/>
      </w:tblPr>
      <w:tblGrid>
        <w:gridCol w:w="1844"/>
        <w:gridCol w:w="1559"/>
        <w:gridCol w:w="1702"/>
        <w:gridCol w:w="2268"/>
        <w:gridCol w:w="1701"/>
        <w:gridCol w:w="2126"/>
      </w:tblGrid>
      <w:tr w:rsidR="00BF4E24" w:rsidTr="0089112E">
        <w:trPr>
          <w:trHeight w:val="20"/>
        </w:trPr>
        <w:tc>
          <w:tcPr>
            <w:tcW w:w="1844" w:type="dxa"/>
            <w:tcBorders>
              <w:top w:val="single" w:sz="4" w:space="0" w:color="auto"/>
              <w:left w:val="single" w:sz="4" w:space="0" w:color="auto"/>
              <w:bottom w:val="single" w:sz="4" w:space="0" w:color="auto"/>
              <w:right w:val="single" w:sz="4" w:space="0" w:color="auto"/>
            </w:tcBorders>
          </w:tcPr>
          <w:p w:rsidR="00BF4E24" w:rsidRDefault="00BF4E24"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F4E24" w:rsidRDefault="00BF4E24" w:rsidP="00B66399">
            <w:pPr>
              <w:jc w:val="both"/>
              <w:rPr>
                <w:b/>
                <w:sz w:val="18"/>
                <w:szCs w:val="18"/>
              </w:rPr>
            </w:pPr>
          </w:p>
        </w:tc>
        <w:tc>
          <w:tcPr>
            <w:tcW w:w="3970" w:type="dxa"/>
            <w:gridSpan w:val="2"/>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i/>
                <w:sz w:val="18"/>
                <w:szCs w:val="18"/>
              </w:rPr>
            </w:pPr>
            <w:r>
              <w:rPr>
                <w:b/>
                <w:i/>
                <w:sz w:val="18"/>
                <w:szCs w:val="18"/>
              </w:rPr>
              <w:t xml:space="preserve">A. </w:t>
            </w:r>
            <w:proofErr w:type="spellStart"/>
            <w:r>
              <w:rPr>
                <w:b/>
                <w:i/>
                <w:sz w:val="18"/>
                <w:szCs w:val="18"/>
              </w:rPr>
              <w:t>lumbricoides</w:t>
            </w:r>
            <w:proofErr w:type="spellEnd"/>
          </w:p>
        </w:tc>
        <w:tc>
          <w:tcPr>
            <w:tcW w:w="3827" w:type="dxa"/>
            <w:gridSpan w:val="2"/>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r>
              <w:rPr>
                <w:b/>
                <w:sz w:val="18"/>
                <w:szCs w:val="18"/>
              </w:rPr>
              <w:t>Hookworm</w:t>
            </w:r>
          </w:p>
        </w:tc>
      </w:tr>
      <w:tr w:rsidR="00BF4E24" w:rsidTr="0089112E">
        <w:trPr>
          <w:trHeight w:val="20"/>
        </w:trPr>
        <w:tc>
          <w:tcPr>
            <w:tcW w:w="1844" w:type="dxa"/>
            <w:tcBorders>
              <w:top w:val="single" w:sz="4" w:space="0" w:color="auto"/>
              <w:left w:val="single" w:sz="4" w:space="0" w:color="auto"/>
              <w:bottom w:val="single" w:sz="4" w:space="0" w:color="auto"/>
              <w:right w:val="single" w:sz="4" w:space="0" w:color="auto"/>
            </w:tcBorders>
          </w:tcPr>
          <w:p w:rsidR="00BF4E24" w:rsidRDefault="00BF4E24"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F4E24" w:rsidRDefault="00BF4E24" w:rsidP="00B66399">
            <w:pPr>
              <w:jc w:val="center"/>
              <w:rPr>
                <w:b/>
                <w:sz w:val="18"/>
                <w:szCs w:val="18"/>
              </w:rPr>
            </w:pPr>
          </w:p>
        </w:tc>
        <w:tc>
          <w:tcPr>
            <w:tcW w:w="1702"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r>
              <w:rPr>
                <w:b/>
                <w:sz w:val="18"/>
                <w:szCs w:val="18"/>
              </w:rPr>
              <w:t>Prevalence reduction</w:t>
            </w:r>
          </w:p>
        </w:tc>
        <w:tc>
          <w:tcPr>
            <w:tcW w:w="2268" w:type="dxa"/>
            <w:tcBorders>
              <w:top w:val="single" w:sz="4" w:space="0" w:color="auto"/>
              <w:left w:val="single" w:sz="4" w:space="0" w:color="auto"/>
              <w:bottom w:val="single" w:sz="4" w:space="0" w:color="auto"/>
              <w:right w:val="single" w:sz="4" w:space="0" w:color="auto"/>
            </w:tcBorders>
            <w:hideMark/>
          </w:tcPr>
          <w:p w:rsidR="002C3737" w:rsidRDefault="00BF4E24" w:rsidP="00B66399">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w:t>
            </w:r>
          </w:p>
          <w:p w:rsidR="00BF4E24" w:rsidRDefault="00BF4E24" w:rsidP="00B66399">
            <w:pPr>
              <w:jc w:val="center"/>
              <w:rPr>
                <w:b/>
                <w:sz w:val="18"/>
                <w:szCs w:val="18"/>
              </w:rPr>
            </w:pPr>
            <w:r>
              <w:rPr>
                <w:b/>
                <w:sz w:val="18"/>
                <w:szCs w:val="18"/>
              </w:rPr>
              <w:t xml:space="preserve">reduction </w:t>
            </w:r>
          </w:p>
        </w:tc>
        <w:tc>
          <w:tcPr>
            <w:tcW w:w="1701"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r>
              <w:rPr>
                <w:b/>
                <w:sz w:val="18"/>
                <w:szCs w:val="18"/>
              </w:rPr>
              <w:t>Prevalence reduction</w:t>
            </w:r>
          </w:p>
        </w:tc>
        <w:tc>
          <w:tcPr>
            <w:tcW w:w="2126" w:type="dxa"/>
            <w:tcBorders>
              <w:top w:val="single" w:sz="4" w:space="0" w:color="auto"/>
              <w:left w:val="single" w:sz="4" w:space="0" w:color="auto"/>
              <w:bottom w:val="single" w:sz="4" w:space="0" w:color="auto"/>
              <w:right w:val="single" w:sz="4" w:space="0" w:color="auto"/>
            </w:tcBorders>
            <w:hideMark/>
          </w:tcPr>
          <w:p w:rsidR="00F20602" w:rsidRDefault="00BF4E24" w:rsidP="00B66399">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w:t>
            </w:r>
          </w:p>
          <w:p w:rsidR="00BF4E24" w:rsidRDefault="00BF4E24" w:rsidP="00B66399">
            <w:pPr>
              <w:jc w:val="center"/>
              <w:rPr>
                <w:b/>
                <w:sz w:val="18"/>
                <w:szCs w:val="18"/>
              </w:rPr>
            </w:pPr>
            <w:r>
              <w:rPr>
                <w:b/>
                <w:sz w:val="18"/>
                <w:szCs w:val="18"/>
              </w:rPr>
              <w:t>reduction</w:t>
            </w:r>
          </w:p>
        </w:tc>
      </w:tr>
      <w:tr w:rsidR="00BF4E24" w:rsidTr="0089112E">
        <w:trPr>
          <w:trHeight w:val="449"/>
        </w:trPr>
        <w:tc>
          <w:tcPr>
            <w:tcW w:w="1844"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b/>
                <w:sz w:val="18"/>
                <w:szCs w:val="18"/>
              </w:rPr>
            </w:pPr>
            <w:r>
              <w:rPr>
                <w:b/>
                <w:sz w:val="18"/>
                <w:szCs w:val="18"/>
              </w:rPr>
              <w:t>Variable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r>
              <w:rPr>
                <w:b/>
                <w:sz w:val="18"/>
                <w:szCs w:val="18"/>
              </w:rPr>
              <w:t>Categories</w:t>
            </w:r>
          </w:p>
        </w:tc>
        <w:tc>
          <w:tcPr>
            <w:tcW w:w="1702"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proofErr w:type="spellStart"/>
            <w:r>
              <w:rPr>
                <w:b/>
                <w:sz w:val="18"/>
                <w:szCs w:val="18"/>
              </w:rPr>
              <w:t>Coeff</w:t>
            </w:r>
            <w:proofErr w:type="spellEnd"/>
            <w:r>
              <w:rPr>
                <w:b/>
                <w:sz w:val="18"/>
                <w:szCs w:val="18"/>
              </w:rPr>
              <w:t>. (95%CI)</w:t>
            </w:r>
            <w:r w:rsidRPr="004B6BC5">
              <w:rPr>
                <w:b/>
                <w:sz w:val="18"/>
                <w:szCs w:val="18"/>
                <w:vertAlign w:val="superscript"/>
              </w:rPr>
              <w:t>1</w:t>
            </w:r>
          </w:p>
        </w:tc>
        <w:tc>
          <w:tcPr>
            <w:tcW w:w="2268"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proofErr w:type="spellStart"/>
            <w:r>
              <w:rPr>
                <w:b/>
                <w:sz w:val="18"/>
                <w:szCs w:val="18"/>
              </w:rPr>
              <w:t>Coeff</w:t>
            </w:r>
            <w:proofErr w:type="spellEnd"/>
            <w:r>
              <w:rPr>
                <w:b/>
                <w:sz w:val="18"/>
                <w:szCs w:val="18"/>
              </w:rPr>
              <w:t>. (95%CI)</w:t>
            </w:r>
            <w:r w:rsidRPr="004B6BC5">
              <w:rPr>
                <w:b/>
                <w:sz w:val="18"/>
                <w:szCs w:val="18"/>
                <w:vertAlign w:val="superscript"/>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proofErr w:type="spellStart"/>
            <w:r>
              <w:rPr>
                <w:b/>
                <w:sz w:val="18"/>
                <w:szCs w:val="18"/>
              </w:rPr>
              <w:t>Coeff</w:t>
            </w:r>
            <w:proofErr w:type="spellEnd"/>
            <w:r>
              <w:rPr>
                <w:b/>
                <w:sz w:val="18"/>
                <w:szCs w:val="18"/>
              </w:rPr>
              <w:t>. (95%CI)</w:t>
            </w:r>
            <w:r w:rsidRPr="004B6BC5">
              <w:rPr>
                <w:b/>
                <w:sz w:val="18"/>
                <w:szCs w:val="18"/>
                <w:vertAlign w:val="superscript"/>
              </w:rPr>
              <w:t xml:space="preserve"> 1</w:t>
            </w:r>
          </w:p>
        </w:tc>
        <w:tc>
          <w:tcPr>
            <w:tcW w:w="2126"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proofErr w:type="spellStart"/>
            <w:r>
              <w:rPr>
                <w:b/>
                <w:sz w:val="18"/>
                <w:szCs w:val="18"/>
              </w:rPr>
              <w:t>Coeff</w:t>
            </w:r>
            <w:proofErr w:type="spellEnd"/>
            <w:r>
              <w:rPr>
                <w:b/>
                <w:sz w:val="18"/>
                <w:szCs w:val="18"/>
              </w:rPr>
              <w:t>. (95%CI)</w:t>
            </w:r>
            <w:r w:rsidRPr="004B6BC5">
              <w:rPr>
                <w:b/>
                <w:sz w:val="18"/>
                <w:szCs w:val="18"/>
                <w:vertAlign w:val="superscript"/>
              </w:rPr>
              <w:t xml:space="preserve"> 1</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LST</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&lt;30</w:t>
            </w:r>
            <w:r>
              <w:rPr>
                <w:sz w:val="18"/>
                <w:szCs w:val="18"/>
                <w:vertAlign w:val="superscript"/>
              </w:rPr>
              <w:t>o</w:t>
            </w:r>
            <w:r>
              <w:rPr>
                <w:sz w:val="18"/>
                <w:szCs w:val="18"/>
              </w:rPr>
              <w:t>C</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A951B6" w:rsidRDefault="00BF4E24" w:rsidP="00B66399">
            <w:pPr>
              <w:jc w:val="center"/>
              <w:rPr>
                <w:rFonts w:ascii="Calibri" w:hAnsi="Calibri"/>
                <w:b/>
                <w:color w:val="000000"/>
                <w:sz w:val="18"/>
                <w:szCs w:val="18"/>
              </w:rPr>
            </w:pPr>
            <w:r w:rsidRPr="00A951B6">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30-35</w:t>
            </w:r>
            <w:r>
              <w:rPr>
                <w:sz w:val="18"/>
                <w:szCs w:val="18"/>
                <w:vertAlign w:val="superscript"/>
              </w:rPr>
              <w:t xml:space="preserve"> </w:t>
            </w:r>
            <w:proofErr w:type="spellStart"/>
            <w:r>
              <w:rPr>
                <w:sz w:val="18"/>
                <w:szCs w:val="18"/>
                <w:vertAlign w:val="superscript"/>
              </w:rPr>
              <w:t>o</w:t>
            </w:r>
            <w:r>
              <w:rPr>
                <w:sz w:val="18"/>
                <w:szCs w:val="18"/>
              </w:rPr>
              <w:t>C</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-4.10 (-7.19; -0.22)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587C16" w:rsidRDefault="00BF4E24" w:rsidP="00B66399">
            <w:pPr>
              <w:jc w:val="center"/>
              <w:rPr>
                <w:rFonts w:ascii="Calibri" w:hAnsi="Calibri"/>
                <w:b/>
                <w:color w:val="000000"/>
                <w:sz w:val="18"/>
                <w:szCs w:val="18"/>
              </w:rPr>
            </w:pPr>
            <w:r w:rsidRPr="00587C16">
              <w:rPr>
                <w:rFonts w:ascii="Calibri" w:hAnsi="Calibri"/>
                <w:b/>
                <w:color w:val="000000"/>
                <w:sz w:val="18"/>
                <w:szCs w:val="18"/>
              </w:rPr>
              <w:t>-327.23 (-777.85; 245.78)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0.71 (0.08; 1.67)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3.45 (-10.39; 18.14)</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35</w:t>
            </w:r>
            <w:r w:rsidR="00BF4E24">
              <w:rPr>
                <w:sz w:val="18"/>
                <w:szCs w:val="18"/>
                <w:vertAlign w:val="superscript"/>
              </w:rPr>
              <w:t xml:space="preserve"> </w:t>
            </w:r>
            <w:proofErr w:type="spellStart"/>
            <w:r w:rsidR="00BF4E24">
              <w:rPr>
                <w:sz w:val="18"/>
                <w:szCs w:val="18"/>
                <w:vertAlign w:val="superscript"/>
              </w:rPr>
              <w:t>o</w:t>
            </w:r>
            <w:r w:rsidR="00BF4E24">
              <w:rPr>
                <w:sz w:val="18"/>
                <w:szCs w:val="18"/>
              </w:rPr>
              <w:t>C</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-8.27 (-11.84; -3.62)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587C16" w:rsidRDefault="00BF4E24" w:rsidP="00B66399">
            <w:pPr>
              <w:ind w:left="-249" w:firstLine="249"/>
              <w:jc w:val="center"/>
              <w:rPr>
                <w:rFonts w:ascii="Calibri" w:hAnsi="Calibri"/>
                <w:b/>
                <w:color w:val="000000"/>
                <w:sz w:val="18"/>
                <w:szCs w:val="18"/>
              </w:rPr>
            </w:pPr>
            <w:r w:rsidRPr="00587C16">
              <w:rPr>
                <w:rFonts w:ascii="Calibri" w:hAnsi="Calibri"/>
                <w:b/>
                <w:color w:val="000000"/>
                <w:sz w:val="18"/>
                <w:szCs w:val="18"/>
              </w:rPr>
              <w:t>-719.24 (-1241.44; -181.52)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-0.70 (-2.95; 1.75)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-9.15 (-33.39; 3.42)</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Aridity Index</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&lt;0.8 (more arid)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0.8-1.0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3.5 (0.16; 6.95)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270.19 (-53.66; 615.61)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0.74 (-0.46; 2.16)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-5.88 (-21.36; 3.35)</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1.0 (less arid)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4.07 (-2.06; 9.34)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-3.68 (-670.74; 606.89)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0.06 (-1.01; 1.39)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-6.61 (-21.36; 2.59)</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EVI</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&lt;0.4</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0.4</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A951B6">
            <w:pPr>
              <w:jc w:val="center"/>
              <w:rPr>
                <w:rFonts w:ascii="Calibri" w:hAnsi="Calibri"/>
                <w:color w:val="000000"/>
                <w:sz w:val="18"/>
                <w:szCs w:val="18"/>
              </w:rPr>
            </w:pPr>
            <w:r>
              <w:rPr>
                <w:rFonts w:ascii="Calibri" w:hAnsi="Calibri"/>
                <w:color w:val="000000"/>
                <w:sz w:val="18"/>
                <w:szCs w:val="18"/>
              </w:rPr>
              <w:t>2.7</w:t>
            </w:r>
            <w:r w:rsidR="00A951B6">
              <w:rPr>
                <w:rFonts w:ascii="Calibri" w:hAnsi="Calibri"/>
                <w:color w:val="000000"/>
                <w:sz w:val="18"/>
                <w:szCs w:val="18"/>
              </w:rPr>
              <w:t>3</w:t>
            </w:r>
            <w:r>
              <w:rPr>
                <w:rFonts w:ascii="Calibri" w:hAnsi="Calibri"/>
                <w:color w:val="000000"/>
                <w:sz w:val="18"/>
                <w:szCs w:val="18"/>
              </w:rPr>
              <w:t xml:space="preserve"> (-0.89; 6.24)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-133.38 (-610.80; 239.79)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0.11 (-0.69; 1.26)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6068CF">
            <w:pPr>
              <w:jc w:val="center"/>
              <w:rPr>
                <w:rFonts w:ascii="Calibri" w:hAnsi="Calibri"/>
                <w:color w:val="000000"/>
                <w:sz w:val="18"/>
                <w:szCs w:val="18"/>
              </w:rPr>
            </w:pPr>
            <w:r>
              <w:rPr>
                <w:rFonts w:ascii="Calibri" w:hAnsi="Calibri"/>
                <w:color w:val="000000"/>
                <w:sz w:val="18"/>
                <w:szCs w:val="18"/>
              </w:rPr>
              <w:t>-5.04 (-12.</w:t>
            </w:r>
            <w:r w:rsidR="006068CF">
              <w:rPr>
                <w:rFonts w:ascii="Calibri" w:hAnsi="Calibri"/>
                <w:color w:val="000000"/>
                <w:sz w:val="18"/>
                <w:szCs w:val="18"/>
              </w:rPr>
              <w:t>73</w:t>
            </w:r>
            <w:r>
              <w:rPr>
                <w:rFonts w:ascii="Calibri" w:hAnsi="Calibri"/>
                <w:color w:val="000000"/>
                <w:sz w:val="18"/>
                <w:szCs w:val="18"/>
              </w:rPr>
              <w:t>; 1.85)</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Population density (per 100m</w:t>
            </w:r>
            <w:r>
              <w:rPr>
                <w:b/>
                <w:sz w:val="18"/>
                <w:szCs w:val="18"/>
                <w:vertAlign w:val="superscript"/>
              </w:rPr>
              <w:t>2</w:t>
            </w:r>
            <w:r>
              <w:rPr>
                <w:b/>
                <w:sz w:val="18"/>
                <w:szCs w:val="18"/>
              </w:rPr>
              <w:t>)</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0F19A9" w:rsidRDefault="00BF4E24" w:rsidP="00B66399">
            <w:pPr>
              <w:jc w:val="center"/>
              <w:rPr>
                <w:rFonts w:ascii="Calibri" w:hAnsi="Calibri"/>
                <w:b/>
                <w:color w:val="000000"/>
                <w:sz w:val="18"/>
                <w:szCs w:val="18"/>
              </w:rPr>
            </w:pPr>
            <w:r w:rsidRPr="000F19A9">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025718" w:rsidRDefault="00BF4E24" w:rsidP="00B66399">
            <w:pPr>
              <w:jc w:val="center"/>
              <w:rPr>
                <w:rFonts w:ascii="Calibri" w:hAnsi="Calibri"/>
                <w:color w:val="000000"/>
                <w:sz w:val="18"/>
                <w:szCs w:val="18"/>
              </w:rPr>
            </w:pPr>
            <w:r w:rsidRPr="00025718">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54124E" w:rsidRDefault="00BF4E24" w:rsidP="00B66399">
            <w:pPr>
              <w:jc w:val="center"/>
              <w:rPr>
                <w:rFonts w:ascii="Calibri" w:hAnsi="Calibri"/>
                <w:b/>
                <w:color w:val="000000"/>
                <w:sz w:val="18"/>
                <w:szCs w:val="18"/>
              </w:rPr>
            </w:pPr>
            <w:r w:rsidRPr="0054124E">
              <w:rPr>
                <w:rFonts w:ascii="Calibri" w:hAnsi="Calibri"/>
                <w:b/>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5-10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4.78 (1.28; 7.82)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0F19A9" w:rsidRDefault="00BF4E24" w:rsidP="00B66399">
            <w:pPr>
              <w:jc w:val="center"/>
              <w:rPr>
                <w:rFonts w:ascii="Calibri" w:hAnsi="Calibri"/>
                <w:b/>
                <w:color w:val="000000"/>
                <w:sz w:val="18"/>
                <w:szCs w:val="18"/>
              </w:rPr>
            </w:pPr>
            <w:r w:rsidRPr="000F19A9">
              <w:rPr>
                <w:rFonts w:ascii="Calibri" w:hAnsi="Calibri"/>
                <w:b/>
                <w:color w:val="000000"/>
                <w:sz w:val="18"/>
                <w:szCs w:val="18"/>
              </w:rPr>
              <w:t xml:space="preserve">568.43 (261.73; 958.45) </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025718" w:rsidRDefault="00BF4E24" w:rsidP="00B66399">
            <w:pPr>
              <w:jc w:val="center"/>
              <w:rPr>
                <w:rFonts w:ascii="Calibri" w:hAnsi="Calibri"/>
                <w:color w:val="000000"/>
                <w:sz w:val="18"/>
                <w:szCs w:val="18"/>
              </w:rPr>
            </w:pPr>
            <w:r w:rsidRPr="00025718">
              <w:rPr>
                <w:rFonts w:ascii="Calibri" w:hAnsi="Calibri"/>
                <w:color w:val="000000"/>
                <w:sz w:val="18"/>
                <w:szCs w:val="18"/>
              </w:rPr>
              <w:t>-0.64 (-1.42; 0.04)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54124E" w:rsidRDefault="00BF4E24" w:rsidP="00B66399">
            <w:pPr>
              <w:jc w:val="center"/>
              <w:rPr>
                <w:rFonts w:ascii="Calibri" w:hAnsi="Calibri"/>
                <w:b/>
                <w:color w:val="000000"/>
                <w:sz w:val="18"/>
                <w:szCs w:val="18"/>
              </w:rPr>
            </w:pPr>
            <w:r w:rsidRPr="0054124E">
              <w:rPr>
                <w:rFonts w:ascii="Calibri" w:hAnsi="Calibri"/>
                <w:b/>
                <w:color w:val="000000"/>
                <w:sz w:val="18"/>
                <w:szCs w:val="18"/>
              </w:rPr>
              <w:t>-6.78 (-16.53; -1.28)</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528FD" w:rsidRDefault="00BF4E24" w:rsidP="00B66399">
            <w:pPr>
              <w:jc w:val="center"/>
              <w:rPr>
                <w:rFonts w:ascii="Calibri" w:hAnsi="Calibri"/>
                <w:b/>
                <w:color w:val="000000"/>
                <w:sz w:val="18"/>
                <w:szCs w:val="18"/>
              </w:rPr>
            </w:pPr>
            <w:r w:rsidRPr="007528FD">
              <w:rPr>
                <w:rFonts w:ascii="Calibri" w:hAnsi="Calibri"/>
                <w:b/>
                <w:color w:val="000000"/>
                <w:sz w:val="18"/>
                <w:szCs w:val="18"/>
              </w:rPr>
              <w:t>4.30 (-1.43; 9.12)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0F19A9" w:rsidRDefault="00BF4E24" w:rsidP="00B66399">
            <w:pPr>
              <w:jc w:val="center"/>
              <w:rPr>
                <w:rFonts w:ascii="Calibri" w:hAnsi="Calibri"/>
                <w:b/>
                <w:color w:val="000000"/>
                <w:sz w:val="18"/>
                <w:szCs w:val="18"/>
              </w:rPr>
            </w:pPr>
            <w:r w:rsidRPr="000F19A9">
              <w:rPr>
                <w:rFonts w:ascii="Calibri" w:hAnsi="Calibri"/>
                <w:b/>
                <w:color w:val="000000"/>
                <w:sz w:val="18"/>
                <w:szCs w:val="18"/>
              </w:rPr>
              <w:t>257.08 (-348.71; 910.97)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025718" w:rsidRDefault="00BF4E24" w:rsidP="00B66399">
            <w:pPr>
              <w:jc w:val="center"/>
              <w:rPr>
                <w:rFonts w:ascii="Calibri" w:hAnsi="Calibri"/>
                <w:color w:val="000000"/>
                <w:sz w:val="18"/>
                <w:szCs w:val="18"/>
              </w:rPr>
            </w:pPr>
            <w:r w:rsidRPr="00025718">
              <w:rPr>
                <w:rFonts w:ascii="Calibri" w:hAnsi="Calibri"/>
                <w:color w:val="000000"/>
                <w:sz w:val="18"/>
                <w:szCs w:val="18"/>
              </w:rPr>
              <w:t>-0.54 (-1.38; 0.32)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54124E" w:rsidRDefault="00BF4E24" w:rsidP="00B66399">
            <w:pPr>
              <w:jc w:val="center"/>
              <w:rPr>
                <w:rFonts w:ascii="Calibri" w:hAnsi="Calibri"/>
                <w:b/>
                <w:color w:val="000000"/>
                <w:sz w:val="18"/>
                <w:szCs w:val="18"/>
              </w:rPr>
            </w:pPr>
            <w:r>
              <w:rPr>
                <w:rFonts w:ascii="Calibri" w:hAnsi="Calibri"/>
                <w:b/>
                <w:color w:val="000000"/>
                <w:sz w:val="18"/>
                <w:szCs w:val="18"/>
              </w:rPr>
              <w:t>0.38</w:t>
            </w:r>
            <w:r w:rsidR="006068CF">
              <w:rPr>
                <w:rFonts w:ascii="Calibri" w:hAnsi="Calibri"/>
                <w:b/>
                <w:color w:val="000000"/>
                <w:sz w:val="18"/>
                <w:szCs w:val="18"/>
              </w:rPr>
              <w:t xml:space="preserve"> </w:t>
            </w:r>
            <w:r>
              <w:rPr>
                <w:rFonts w:ascii="Calibri" w:hAnsi="Calibri"/>
                <w:b/>
                <w:color w:val="000000"/>
                <w:sz w:val="18"/>
                <w:szCs w:val="18"/>
              </w:rPr>
              <w:t>(-11.27; 13.48)</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Baseline prevalence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0F19A9" w:rsidRDefault="00BF4E24" w:rsidP="00B66399">
            <w:pPr>
              <w:jc w:val="center"/>
              <w:rPr>
                <w:rFonts w:ascii="Calibri" w:hAnsi="Calibri"/>
                <w:b/>
                <w:color w:val="000000"/>
                <w:sz w:val="18"/>
                <w:szCs w:val="18"/>
              </w:rPr>
            </w:pPr>
            <w:r w:rsidRPr="000F19A9">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20-40%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0F19A9" w:rsidRDefault="00BF4E24" w:rsidP="00B66399">
            <w:pPr>
              <w:jc w:val="center"/>
              <w:rPr>
                <w:rFonts w:ascii="Calibri" w:hAnsi="Calibri"/>
                <w:b/>
                <w:color w:val="000000"/>
                <w:sz w:val="18"/>
                <w:szCs w:val="18"/>
              </w:rPr>
            </w:pPr>
            <w:r w:rsidRPr="000F19A9">
              <w:rPr>
                <w:rFonts w:ascii="Calibri" w:hAnsi="Calibri"/>
                <w:b/>
                <w:color w:val="000000"/>
                <w:sz w:val="18"/>
                <w:szCs w:val="18"/>
              </w:rPr>
              <w:t>235.36 (-165.32; 618.64)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6.11 (-4.45; 17.92)</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40%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0F19A9" w:rsidRDefault="00BF4E24" w:rsidP="00B66399">
            <w:pPr>
              <w:jc w:val="center"/>
              <w:rPr>
                <w:rFonts w:ascii="Calibri" w:hAnsi="Calibri"/>
                <w:b/>
                <w:color w:val="000000"/>
                <w:sz w:val="18"/>
                <w:szCs w:val="18"/>
              </w:rPr>
            </w:pPr>
            <w:r w:rsidRPr="000F19A9">
              <w:rPr>
                <w:rFonts w:ascii="Calibri" w:hAnsi="Calibri"/>
                <w:b/>
                <w:color w:val="000000"/>
                <w:sz w:val="18"/>
                <w:szCs w:val="18"/>
              </w:rPr>
              <w:t>604.63 (41.18; 1</w:t>
            </w:r>
            <w:r w:rsidR="00A951B6">
              <w:rPr>
                <w:rFonts w:ascii="Calibri" w:hAnsi="Calibri"/>
                <w:b/>
                <w:color w:val="000000"/>
                <w:sz w:val="18"/>
                <w:szCs w:val="18"/>
              </w:rPr>
              <w:t>,</w:t>
            </w:r>
            <w:r w:rsidRPr="000F19A9">
              <w:rPr>
                <w:rFonts w:ascii="Calibri" w:hAnsi="Calibri"/>
                <w:b/>
                <w:color w:val="000000"/>
                <w:sz w:val="18"/>
                <w:szCs w:val="18"/>
              </w:rPr>
              <w:t>305.76)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6.16 (-3.88; 22.41)</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Baseline intensity (</w:t>
            </w:r>
            <w:r>
              <w:rPr>
                <w:b/>
                <w:i/>
                <w:sz w:val="18"/>
                <w:szCs w:val="18"/>
              </w:rPr>
              <w:t xml:space="preserve">A. </w:t>
            </w:r>
            <w:proofErr w:type="spellStart"/>
            <w:r>
              <w:rPr>
                <w:b/>
                <w:i/>
                <w:sz w:val="18"/>
                <w:szCs w:val="18"/>
              </w:rPr>
              <w:t>lumbricoides</w:t>
            </w:r>
            <w:proofErr w:type="spellEnd"/>
            <w:r>
              <w:rPr>
                <w:b/>
                <w:sz w:val="18"/>
                <w:szCs w:val="18"/>
              </w:rPr>
              <w:t xml:space="preserve"> / hookworm)</w:t>
            </w:r>
          </w:p>
        </w:tc>
        <w:tc>
          <w:tcPr>
            <w:tcW w:w="1559" w:type="dxa"/>
            <w:tcBorders>
              <w:top w:val="single" w:sz="4" w:space="0" w:color="auto"/>
              <w:left w:val="single" w:sz="4" w:space="0" w:color="auto"/>
              <w:bottom w:val="single" w:sz="4" w:space="0" w:color="auto"/>
              <w:right w:val="single" w:sz="4" w:space="0" w:color="auto"/>
            </w:tcBorders>
            <w:vAlign w:val="bottom"/>
            <w:hideMark/>
          </w:tcPr>
          <w:p w:rsidR="00BF4E24" w:rsidRDefault="00BF4E24" w:rsidP="00B66399">
            <w:pPr>
              <w:rPr>
                <w:rFonts w:ascii="Calibri" w:hAnsi="Calibri"/>
                <w:color w:val="000000"/>
                <w:sz w:val="18"/>
                <w:szCs w:val="18"/>
              </w:rPr>
            </w:pPr>
            <w:r>
              <w:rPr>
                <w:rFonts w:ascii="Calibri" w:hAnsi="Calibri"/>
                <w:color w:val="000000"/>
                <w:sz w:val="18"/>
                <w:szCs w:val="18"/>
              </w:rPr>
              <w:t xml:space="preserve">&lt;1500 </w:t>
            </w:r>
            <w:proofErr w:type="spellStart"/>
            <w:r>
              <w:rPr>
                <w:rFonts w:ascii="Calibri" w:hAnsi="Calibri"/>
                <w:color w:val="000000"/>
                <w:sz w:val="18"/>
                <w:szCs w:val="18"/>
              </w:rPr>
              <w:t>epg</w:t>
            </w:r>
            <w:proofErr w:type="spellEnd"/>
            <w:r>
              <w:rPr>
                <w:rFonts w:ascii="Calibri" w:hAnsi="Calibri"/>
                <w:color w:val="000000"/>
                <w:sz w:val="18"/>
                <w:szCs w:val="18"/>
              </w:rPr>
              <w:t xml:space="preserve"> / &lt;100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NA</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BF4E24" w:rsidRDefault="00BF4E24" w:rsidP="00B66399">
            <w:pPr>
              <w:rPr>
                <w:rFonts w:ascii="Calibri" w:hAnsi="Calibri"/>
                <w:color w:val="000000"/>
                <w:sz w:val="18"/>
                <w:szCs w:val="18"/>
              </w:rPr>
            </w:pPr>
            <w:r>
              <w:rPr>
                <w:rFonts w:ascii="Calibri" w:hAnsi="Calibri"/>
                <w:color w:val="000000"/>
                <w:sz w:val="18"/>
                <w:szCs w:val="18"/>
              </w:rPr>
              <w:t xml:space="preserve">1500-3000 </w:t>
            </w:r>
            <w:proofErr w:type="spellStart"/>
            <w:r>
              <w:rPr>
                <w:rFonts w:ascii="Calibri" w:hAnsi="Calibri"/>
                <w:color w:val="000000"/>
                <w:sz w:val="18"/>
                <w:szCs w:val="18"/>
              </w:rPr>
              <w:t>epg</w:t>
            </w:r>
            <w:proofErr w:type="spellEnd"/>
            <w:r>
              <w:rPr>
                <w:rFonts w:ascii="Calibri" w:hAnsi="Calibri"/>
                <w:color w:val="000000"/>
                <w:sz w:val="18"/>
                <w:szCs w:val="18"/>
              </w:rPr>
              <w:t xml:space="preserve">/ 100-200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0.43 (-5.45; 6.53)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-1.02 (-2.92; 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BF4E24" w:rsidRDefault="00BF4E24" w:rsidP="00B66399">
            <w:pPr>
              <w:rPr>
                <w:rFonts w:ascii="Calibri" w:hAnsi="Calibri"/>
                <w:color w:val="000000"/>
                <w:sz w:val="18"/>
                <w:szCs w:val="18"/>
              </w:rPr>
            </w:pPr>
            <w:r>
              <w:rPr>
                <w:rFonts w:ascii="Calibri" w:hAnsi="Calibri"/>
                <w:color w:val="000000"/>
                <w:sz w:val="18"/>
                <w:szCs w:val="18"/>
              </w:rPr>
              <w:t xml:space="preserve">&gt;3000 </w:t>
            </w:r>
            <w:proofErr w:type="spellStart"/>
            <w:r>
              <w:rPr>
                <w:rFonts w:ascii="Calibri" w:hAnsi="Calibri"/>
                <w:color w:val="000000"/>
                <w:sz w:val="18"/>
                <w:szCs w:val="18"/>
              </w:rPr>
              <w:t>epg</w:t>
            </w:r>
            <w:proofErr w:type="spellEnd"/>
            <w:r>
              <w:rPr>
                <w:rFonts w:ascii="Calibri" w:hAnsi="Calibri"/>
                <w:color w:val="000000"/>
                <w:sz w:val="18"/>
                <w:szCs w:val="18"/>
              </w:rPr>
              <w:t xml:space="preserve"> / &gt;200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5.99 (-1.19; 14.11)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-2.06 (-4.15; 0.03)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Y1 treatment coverage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&lt;80%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80-90%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3.19 (-0.76; 8.41)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238.85 (-326.76; 836.37)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-0.87 (-3.71; 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5.70 (-20.27; 44.84)</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0.80 (-2.44; 5.30)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27.65 (-523.11; 565.08)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-1.31 (-3.88; 0.37)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-8.46 (-29.52; 2.69)</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Y2 treatment coverage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6723EE" w:rsidRDefault="00BF4E24" w:rsidP="00B66399">
            <w:pPr>
              <w:jc w:val="center"/>
              <w:rPr>
                <w:rFonts w:ascii="Calibri" w:hAnsi="Calibri"/>
                <w:color w:val="000000"/>
                <w:sz w:val="18"/>
                <w:szCs w:val="18"/>
              </w:rPr>
            </w:pPr>
            <w:r w:rsidRPr="006723EE">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6723EE" w:rsidRDefault="00BF4E24" w:rsidP="00B66399">
            <w:pPr>
              <w:jc w:val="center"/>
              <w:rPr>
                <w:rFonts w:ascii="Calibri" w:hAnsi="Calibri"/>
                <w:color w:val="000000"/>
                <w:sz w:val="18"/>
                <w:szCs w:val="18"/>
              </w:rPr>
            </w:pPr>
            <w:r w:rsidRPr="006723EE">
              <w:rPr>
                <w:rFonts w:ascii="Calibri" w:hAnsi="Calibri"/>
                <w:color w:val="000000"/>
                <w:sz w:val="18"/>
                <w:szCs w:val="18"/>
              </w:rPr>
              <w:t>2.15 (-1.77; 5.73)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66.26 (-350.17; 413.66)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-0.15 (-1.38; 0.96)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3.74 (-1.96; 13.77)</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Time since Y2 treatment</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&lt;250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250-300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-1.54 (-6.81; 3.19)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11.90 (-565.14; 781.00)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0.38 (-0.28; 1.03)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7.86 (-0.95; 18.93)</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300-350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-0.85 (-6.01; 3.83)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10.78 (-561.48; 586.93)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-0.47 (-1.17; 0.20)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4.01 (-1.92; 14.08)</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350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0.27 (-5.59; 4.93)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58.71 (-518.46; 855.08)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2.05 (0.04; 4.06)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3.01 (-4.10; 10.48)</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2046F" w:rsidP="00B66399">
            <w:pPr>
              <w:rPr>
                <w:b/>
                <w:sz w:val="18"/>
                <w:szCs w:val="18"/>
              </w:rPr>
            </w:pPr>
            <w:r>
              <w:rPr>
                <w:b/>
                <w:sz w:val="18"/>
                <w:szCs w:val="18"/>
              </w:rPr>
              <w:t>Socioeconomic</w:t>
            </w:r>
            <w:r w:rsidR="00BF4E24">
              <w:rPr>
                <w:b/>
                <w:sz w:val="18"/>
                <w:szCs w:val="18"/>
              </w:rPr>
              <w:t xml:space="preserve"> score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184DAA" w:rsidRDefault="00BF4E24" w:rsidP="00B66399">
            <w:pPr>
              <w:jc w:val="center"/>
              <w:rPr>
                <w:rFonts w:ascii="Calibri" w:hAnsi="Calibri"/>
                <w:b/>
                <w:color w:val="000000"/>
                <w:sz w:val="18"/>
                <w:szCs w:val="18"/>
              </w:rPr>
            </w:pPr>
            <w:r w:rsidRPr="00184DAA">
              <w:rPr>
                <w:rFonts w:ascii="Calibri" w:hAnsi="Calibri"/>
                <w:b/>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-2.13 (-4.93; 0.57)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-236.63 (-579.40; 125.89)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-0.33 (-1.43; 0.64)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184DAA" w:rsidRDefault="00BF4E24" w:rsidP="006068CF">
            <w:pPr>
              <w:jc w:val="center"/>
              <w:rPr>
                <w:rFonts w:ascii="Calibri" w:hAnsi="Calibri"/>
                <w:b/>
                <w:color w:val="000000"/>
                <w:sz w:val="18"/>
                <w:szCs w:val="18"/>
              </w:rPr>
            </w:pPr>
            <w:r w:rsidRPr="00184DAA">
              <w:rPr>
                <w:rFonts w:ascii="Calibri" w:hAnsi="Calibri"/>
                <w:b/>
                <w:color w:val="000000"/>
                <w:sz w:val="18"/>
                <w:szCs w:val="18"/>
              </w:rPr>
              <w:t>-10.05 (-29.30; -1.0</w:t>
            </w:r>
            <w:r w:rsidR="006068CF">
              <w:rPr>
                <w:rFonts w:ascii="Calibri" w:hAnsi="Calibri"/>
                <w:b/>
                <w:color w:val="000000"/>
                <w:sz w:val="18"/>
                <w:szCs w:val="18"/>
              </w:rPr>
              <w:t>5</w:t>
            </w:r>
            <w:r w:rsidRPr="00184DAA">
              <w:rPr>
                <w:rFonts w:ascii="Calibri" w:hAnsi="Calibri"/>
                <w:b/>
                <w:color w:val="000000"/>
                <w:sz w:val="18"/>
                <w:szCs w:val="18"/>
              </w:rPr>
              <w:t>)</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Access improved sanitation (waterborne)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0.92 (-2.58; 3.77)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-107.20 (-473.24; 251.68)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-0.40 (-1.35; 0.66)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-4.21 (-16.53; 2.72)</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0651E6" w:rsidP="00B66399">
            <w:pPr>
              <w:rPr>
                <w:b/>
                <w:sz w:val="18"/>
                <w:szCs w:val="18"/>
              </w:rPr>
            </w:pPr>
            <w:r>
              <w:rPr>
                <w:b/>
                <w:sz w:val="18"/>
                <w:szCs w:val="18"/>
              </w:rPr>
              <w:t xml:space="preserve">Access improved </w:t>
            </w:r>
            <w:r w:rsidR="00BF4E24">
              <w:rPr>
                <w:b/>
                <w:sz w:val="18"/>
                <w:szCs w:val="18"/>
              </w:rPr>
              <w:t>sanitation (waterborne, VIP &amp; covered pit)</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-1.27 (-4.48; 1.67)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-289.86 (-651.84; 69.64)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0.21 (-1.00; 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-9.39 (-36.54; 3.22)</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-0.97 (-4.87; 3.49)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-76.90 (-464.36; 411.20)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-1.10 (-2.36; 0.09)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6068CF">
            <w:pPr>
              <w:jc w:val="center"/>
              <w:rPr>
                <w:rFonts w:ascii="Calibri" w:hAnsi="Calibri"/>
                <w:color w:val="000000"/>
                <w:sz w:val="18"/>
                <w:szCs w:val="18"/>
              </w:rPr>
            </w:pPr>
            <w:r>
              <w:rPr>
                <w:rFonts w:ascii="Calibri" w:hAnsi="Calibri"/>
                <w:color w:val="000000"/>
                <w:sz w:val="18"/>
                <w:szCs w:val="18"/>
              </w:rPr>
              <w:t>-11.42 (-</w:t>
            </w:r>
            <w:r w:rsidR="006068CF">
              <w:rPr>
                <w:rFonts w:ascii="Calibri" w:hAnsi="Calibri"/>
                <w:color w:val="000000"/>
                <w:sz w:val="18"/>
                <w:szCs w:val="18"/>
              </w:rPr>
              <w:t>3</w:t>
            </w:r>
            <w:r>
              <w:rPr>
                <w:rFonts w:ascii="Calibri" w:hAnsi="Calibri"/>
                <w:color w:val="000000"/>
                <w:sz w:val="18"/>
                <w:szCs w:val="18"/>
              </w:rPr>
              <w:t>9.</w:t>
            </w:r>
            <w:r w:rsidR="006068CF">
              <w:rPr>
                <w:rFonts w:ascii="Calibri" w:hAnsi="Calibri"/>
                <w:color w:val="000000"/>
                <w:sz w:val="18"/>
                <w:szCs w:val="18"/>
              </w:rPr>
              <w:t>1</w:t>
            </w:r>
            <w:r>
              <w:rPr>
                <w:rFonts w:ascii="Calibri" w:hAnsi="Calibri"/>
                <w:color w:val="000000"/>
                <w:sz w:val="18"/>
                <w:szCs w:val="18"/>
              </w:rPr>
              <w:t xml:space="preserve">5; </w:t>
            </w:r>
            <w:r w:rsidR="006068CF">
              <w:rPr>
                <w:rFonts w:ascii="Calibri" w:hAnsi="Calibri"/>
                <w:color w:val="000000"/>
                <w:sz w:val="18"/>
                <w:szCs w:val="18"/>
              </w:rPr>
              <w:t>1.17</w:t>
            </w:r>
            <w:r>
              <w:rPr>
                <w:rFonts w:ascii="Calibri" w:hAnsi="Calibri"/>
                <w:color w:val="000000"/>
                <w:sz w:val="18"/>
                <w:szCs w:val="18"/>
              </w:rPr>
              <w:t>)</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Access any sanitation</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-2.22 (-7.83; 2.49)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-406.76 (-993.62; 75.25)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-1.14 (-4.54; 1.96)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-21.93 (-101.17; 15.53)</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-1.44 (-6.38; 3.15)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-315.99 (-929.15; 191.73)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-1.50 (-4.14; 0.69)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-26.54 (-95.95; 2.75)</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0651E6">
            <w:pPr>
              <w:rPr>
                <w:b/>
                <w:sz w:val="18"/>
                <w:szCs w:val="18"/>
              </w:rPr>
            </w:pPr>
            <w:r>
              <w:rPr>
                <w:b/>
                <w:sz w:val="18"/>
                <w:szCs w:val="18"/>
              </w:rPr>
              <w:t>Access improved drinking water</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0.81 (-2.26; 4.56)</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135.69 (-344.50; 715.23)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0.51 (-0.82; 1.93)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0.98 (-11.25; 11.53)</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-2.95 (-6.71; 0.15)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65.05 (-261.78; 632.92)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-0.60 (-1.78; 0.54)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-4.97 (-12.37; 2.23)</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Access piped water</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89462B" w:rsidRDefault="00BF4E24" w:rsidP="00B66399">
            <w:pPr>
              <w:jc w:val="center"/>
              <w:rPr>
                <w:rFonts w:ascii="Calibri" w:hAnsi="Calibri"/>
                <w:b/>
                <w:color w:val="000000"/>
                <w:sz w:val="18"/>
                <w:szCs w:val="18"/>
              </w:rPr>
            </w:pPr>
            <w:r w:rsidRPr="0089462B">
              <w:rPr>
                <w:rFonts w:ascii="Calibri" w:hAnsi="Calibri"/>
                <w:b/>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-1.04 (-4.35; 2.55)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-190.18 (-629.99; 207.44)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0.14 (-0.54; 1.02)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89462B" w:rsidRDefault="00BF4E24" w:rsidP="00B66399">
            <w:pPr>
              <w:jc w:val="center"/>
              <w:rPr>
                <w:rFonts w:ascii="Calibri" w:hAnsi="Calibri"/>
                <w:b/>
                <w:color w:val="000000"/>
                <w:sz w:val="18"/>
                <w:szCs w:val="18"/>
              </w:rPr>
            </w:pPr>
            <w:r w:rsidRPr="0089462B">
              <w:rPr>
                <w:rFonts w:ascii="Calibri" w:hAnsi="Calibri"/>
                <w:b/>
                <w:color w:val="000000"/>
                <w:sz w:val="18"/>
                <w:szCs w:val="18"/>
              </w:rPr>
              <w:t>-5.39 (-11.55; -0.39)</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School attendance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&lt;95%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0651E6" w:rsidP="00B66399">
            <w:pPr>
              <w:jc w:val="both"/>
              <w:rPr>
                <w:sz w:val="18"/>
                <w:szCs w:val="18"/>
              </w:rPr>
            </w:pPr>
            <w:r>
              <w:rPr>
                <w:sz w:val="18"/>
                <w:szCs w:val="18"/>
              </w:rPr>
              <w:t>≥</w:t>
            </w:r>
            <w:r w:rsidR="00BF4E24">
              <w:rPr>
                <w:sz w:val="18"/>
                <w:szCs w:val="18"/>
              </w:rPr>
              <w:t>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-0.58 (-3.99; 2.49)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-184.21 (-549.68; 161.23)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-0.03 (-1.09; 0.93)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-6.52 (-31.92; 3.74)</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Hand washing at school</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-0.78 (-3.60; 2.03)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-38.24 (-265.67; 226.92)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0.49 (-0.52; 1.44)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-2.36 (-16.24; 5.08)</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School water source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piped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10CB" w:rsidRDefault="00BF4E24" w:rsidP="00B66399">
            <w:pPr>
              <w:jc w:val="center"/>
              <w:rPr>
                <w:rFonts w:ascii="Calibri" w:hAnsi="Calibri"/>
                <w:b/>
                <w:color w:val="000000"/>
                <w:sz w:val="18"/>
                <w:szCs w:val="18"/>
              </w:rPr>
            </w:pPr>
            <w:r w:rsidRPr="006210CB">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borehole/well</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3.91 (-1.61; 9.18)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178.45 (-316.77; 665.11)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10CB" w:rsidRDefault="00BF4E24" w:rsidP="00B66399">
            <w:pPr>
              <w:jc w:val="center"/>
              <w:rPr>
                <w:rFonts w:ascii="Calibri" w:hAnsi="Calibri"/>
                <w:b/>
                <w:color w:val="000000"/>
                <w:sz w:val="18"/>
                <w:szCs w:val="18"/>
              </w:rPr>
            </w:pPr>
            <w:r w:rsidRPr="006210CB">
              <w:rPr>
                <w:rFonts w:ascii="Calibri" w:hAnsi="Calibri"/>
                <w:b/>
                <w:color w:val="000000"/>
                <w:sz w:val="18"/>
                <w:szCs w:val="18"/>
              </w:rPr>
              <w:t>1.08 (-0.12; 2.27)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0.45 (-9.68; 5.41)</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rain</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1.73 (-2.79; 5.91)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-124.83 (-646.67; 390.18)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10CB" w:rsidRDefault="00BF4E24" w:rsidP="00B66399">
            <w:pPr>
              <w:jc w:val="center"/>
              <w:rPr>
                <w:rFonts w:ascii="Calibri" w:hAnsi="Calibri"/>
                <w:b/>
                <w:color w:val="000000"/>
                <w:sz w:val="18"/>
                <w:szCs w:val="18"/>
              </w:rPr>
            </w:pPr>
            <w:r w:rsidRPr="006210CB">
              <w:rPr>
                <w:rFonts w:ascii="Calibri" w:hAnsi="Calibri"/>
                <w:b/>
                <w:color w:val="000000"/>
                <w:sz w:val="18"/>
                <w:szCs w:val="18"/>
              </w:rPr>
              <w:t>1.20 (0.35; 2.35)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13.72 (0.34; 39.88)</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river</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2.52 (-1.88; 7.35)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179.66 (-358.60; 750.32)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10CB" w:rsidRDefault="00BF4E24" w:rsidP="00B66399">
            <w:pPr>
              <w:jc w:val="center"/>
              <w:rPr>
                <w:rFonts w:ascii="Calibri" w:hAnsi="Calibri"/>
                <w:b/>
                <w:color w:val="000000"/>
                <w:sz w:val="18"/>
                <w:szCs w:val="18"/>
              </w:rPr>
            </w:pPr>
            <w:r w:rsidRPr="006210CB">
              <w:rPr>
                <w:rFonts w:ascii="Calibri" w:hAnsi="Calibri"/>
                <w:b/>
                <w:color w:val="000000"/>
                <w:sz w:val="18"/>
                <w:szCs w:val="18"/>
              </w:rPr>
              <w:t>0.94 (-0.12; 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1.84 (-5.97; 7.46)</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others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-0.31 (-7.70; 6.14)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-302.57 (-1</w:t>
            </w:r>
            <w:r w:rsidR="00A951B6">
              <w:rPr>
                <w:rFonts w:ascii="Calibri" w:hAnsi="Calibri"/>
                <w:color w:val="000000"/>
                <w:sz w:val="18"/>
                <w:szCs w:val="18"/>
              </w:rPr>
              <w:t>,</w:t>
            </w:r>
            <w:r>
              <w:rPr>
                <w:rFonts w:ascii="Calibri" w:hAnsi="Calibri"/>
                <w:color w:val="000000"/>
                <w:sz w:val="18"/>
                <w:szCs w:val="18"/>
              </w:rPr>
              <w:t>091.14; 419.12)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10CB" w:rsidRDefault="00BF4E24" w:rsidP="00B66399">
            <w:pPr>
              <w:jc w:val="center"/>
              <w:rPr>
                <w:rFonts w:ascii="Calibri" w:hAnsi="Calibri"/>
                <w:b/>
                <w:color w:val="000000"/>
                <w:sz w:val="18"/>
                <w:szCs w:val="18"/>
              </w:rPr>
            </w:pPr>
            <w:r w:rsidRPr="006210CB">
              <w:rPr>
                <w:rFonts w:ascii="Calibri" w:hAnsi="Calibri"/>
                <w:b/>
                <w:color w:val="000000"/>
                <w:sz w:val="18"/>
                <w:szCs w:val="18"/>
              </w:rPr>
              <w:t>-1.57 (-2.08; 1.49)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D142A9" w:rsidRDefault="00BF4E24" w:rsidP="00B66399">
            <w:pPr>
              <w:jc w:val="center"/>
              <w:rPr>
                <w:rFonts w:ascii="Calibri" w:hAnsi="Calibri"/>
                <w:b/>
                <w:color w:val="000000"/>
                <w:sz w:val="18"/>
                <w:szCs w:val="18"/>
              </w:rPr>
            </w:pPr>
            <w:r w:rsidRPr="00D142A9">
              <w:rPr>
                <w:rFonts w:ascii="Calibri" w:hAnsi="Calibri"/>
                <w:b/>
                <w:color w:val="000000"/>
                <w:sz w:val="18"/>
                <w:szCs w:val="18"/>
              </w:rPr>
              <w:t>-6.16 (-26.50; 0.26)</w:t>
            </w:r>
          </w:p>
        </w:tc>
      </w:tr>
      <w:tr w:rsidR="00BF4E24"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 xml:space="preserve">School sanitation </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pit latrine</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54592" w:rsidRDefault="00BF4E24" w:rsidP="00B66399">
            <w:pPr>
              <w:jc w:val="center"/>
              <w:rPr>
                <w:rFonts w:ascii="Calibri" w:hAnsi="Calibri"/>
                <w:b/>
                <w:color w:val="000000"/>
                <w:sz w:val="18"/>
                <w:szCs w:val="18"/>
              </w:rPr>
            </w:pPr>
            <w:r w:rsidRPr="00954592">
              <w:rPr>
                <w:rFonts w:ascii="Calibri" w:hAnsi="Calibri"/>
                <w:b/>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sidRPr="0091347F">
              <w:rPr>
                <w:rFonts w:ascii="Calibri" w:hAnsi="Calibri"/>
                <w:color w:val="000000"/>
                <w:sz w:val="18"/>
                <w:szCs w:val="18"/>
              </w:rPr>
              <w:t>base</w:t>
            </w:r>
          </w:p>
        </w:tc>
      </w:tr>
      <w:tr w:rsidR="00BF4E24"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sz w:val="18"/>
                <w:szCs w:val="18"/>
              </w:rPr>
            </w:pPr>
            <w:r>
              <w:rPr>
                <w:sz w:val="18"/>
                <w:szCs w:val="18"/>
              </w:rPr>
              <w:t>VIP&amp; waterborne</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954592" w:rsidRDefault="00BF4E24" w:rsidP="00B66399">
            <w:pPr>
              <w:jc w:val="center"/>
              <w:rPr>
                <w:rFonts w:ascii="Calibri" w:hAnsi="Calibri"/>
                <w:b/>
                <w:color w:val="000000"/>
                <w:sz w:val="18"/>
                <w:szCs w:val="18"/>
              </w:rPr>
            </w:pPr>
            <w:r w:rsidRPr="00954592">
              <w:rPr>
                <w:rFonts w:ascii="Calibri" w:hAnsi="Calibri"/>
                <w:b/>
                <w:color w:val="000000"/>
                <w:sz w:val="18"/>
                <w:szCs w:val="18"/>
              </w:rPr>
              <w:t>-4.54 (-7.97; -1.73)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-264.86 (-582.37; 20.55)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1.30 (-1.10; 3.48)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91347F" w:rsidRDefault="00BF4E24" w:rsidP="00B66399">
            <w:pPr>
              <w:jc w:val="center"/>
              <w:rPr>
                <w:rFonts w:ascii="Calibri" w:hAnsi="Calibri"/>
                <w:color w:val="000000"/>
                <w:sz w:val="18"/>
                <w:szCs w:val="18"/>
              </w:rPr>
            </w:pPr>
            <w:r>
              <w:rPr>
                <w:rFonts w:ascii="Calibri" w:hAnsi="Calibri"/>
                <w:color w:val="000000"/>
                <w:sz w:val="18"/>
                <w:szCs w:val="18"/>
              </w:rPr>
              <w:t>-2.83 (-20.82; 3.99)</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Children per toilet</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jc w:val="both"/>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4462B9" w:rsidRDefault="006068CF" w:rsidP="00EA12D8">
            <w:pPr>
              <w:jc w:val="center"/>
              <w:rPr>
                <w:rFonts w:ascii="Calibri" w:hAnsi="Calibri"/>
                <w:b/>
                <w:color w:val="000000"/>
                <w:sz w:val="18"/>
                <w:szCs w:val="18"/>
              </w:rPr>
            </w:pPr>
            <w:r w:rsidRPr="004462B9">
              <w:rPr>
                <w:rFonts w:ascii="Calibri" w:hAnsi="Calibri"/>
                <w:b/>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jc w:val="both"/>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-0.99 (-4.87; 2.26)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142.72 (-257.64; 594.80)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0.63 (-0.04; 1.59)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4462B9" w:rsidRDefault="006068CF" w:rsidP="00EA12D8">
            <w:pPr>
              <w:jc w:val="center"/>
              <w:rPr>
                <w:rFonts w:ascii="Calibri" w:hAnsi="Calibri"/>
                <w:b/>
                <w:color w:val="000000"/>
                <w:sz w:val="18"/>
                <w:szCs w:val="18"/>
              </w:rPr>
            </w:pPr>
            <w:r w:rsidRPr="004462B9">
              <w:rPr>
                <w:rFonts w:ascii="Calibri" w:hAnsi="Calibri"/>
                <w:b/>
                <w:color w:val="000000"/>
                <w:sz w:val="18"/>
                <w:szCs w:val="18"/>
              </w:rPr>
              <w:t>3.60 (0.88; 6.92)</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0651E6" w:rsidP="00B66399">
            <w:pPr>
              <w:jc w:val="both"/>
              <w:rPr>
                <w:sz w:val="18"/>
                <w:szCs w:val="18"/>
              </w:rPr>
            </w:pPr>
            <w:r>
              <w:rPr>
                <w:sz w:val="18"/>
                <w:szCs w:val="18"/>
              </w:rPr>
              <w:t>≥</w:t>
            </w:r>
            <w:r w:rsidR="006068CF">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0.04 (-4.91; 4.20)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270.35 (-210.80; 761.99)</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-0.55 (-1.58; 0.61)</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4462B9" w:rsidRDefault="006068CF" w:rsidP="00EA12D8">
            <w:pPr>
              <w:jc w:val="center"/>
              <w:rPr>
                <w:rFonts w:ascii="Calibri" w:hAnsi="Calibri"/>
                <w:b/>
                <w:color w:val="000000"/>
                <w:sz w:val="18"/>
                <w:szCs w:val="18"/>
              </w:rPr>
            </w:pPr>
            <w:r w:rsidRPr="004462B9">
              <w:rPr>
                <w:rFonts w:ascii="Calibri" w:hAnsi="Calibri"/>
                <w:b/>
                <w:color w:val="000000"/>
                <w:sz w:val="18"/>
                <w:szCs w:val="18"/>
              </w:rPr>
              <w:t>3.23 (-3.22; 14.53)</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Proportion toilets cleaned</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jc w:val="both"/>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6068CF" w:rsidRDefault="006068CF" w:rsidP="00B66399">
            <w:pPr>
              <w:jc w:val="center"/>
              <w:rPr>
                <w:rFonts w:ascii="Calibri" w:hAnsi="Calibri"/>
                <w:color w:val="000000"/>
                <w:sz w:val="18"/>
                <w:szCs w:val="18"/>
              </w:rPr>
            </w:pPr>
            <w:r w:rsidRPr="006068CF">
              <w:rPr>
                <w:rFonts w:ascii="Calibri" w:hAnsi="Calibri"/>
                <w:color w:val="000000"/>
                <w:sz w:val="18"/>
                <w:szCs w:val="18"/>
              </w:rPr>
              <w:t>base</w:t>
            </w:r>
          </w:p>
        </w:tc>
      </w:tr>
      <w:tr w:rsidR="006068CF" w:rsidTr="0089112E">
        <w:trPr>
          <w:trHeight w:val="171"/>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jc w:val="both"/>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-0.98 (-4.94; 3.36)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-28.30 (-606.79; 504.23)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-0.14 (-0.70; 0.44)</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6068CF" w:rsidRDefault="006068CF" w:rsidP="00B66399">
            <w:pPr>
              <w:jc w:val="center"/>
              <w:rPr>
                <w:rFonts w:ascii="Calibri" w:hAnsi="Calibri"/>
                <w:color w:val="000000"/>
                <w:sz w:val="18"/>
                <w:szCs w:val="18"/>
              </w:rPr>
            </w:pPr>
            <w:r>
              <w:rPr>
                <w:rFonts w:ascii="Calibri" w:hAnsi="Calibri"/>
                <w:color w:val="000000"/>
                <w:sz w:val="18"/>
                <w:szCs w:val="18"/>
              </w:rPr>
              <w:t>0.59 (-6.89; 10.04)</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0651E6" w:rsidP="00B66399">
            <w:pPr>
              <w:jc w:val="both"/>
              <w:rPr>
                <w:sz w:val="18"/>
                <w:szCs w:val="18"/>
              </w:rPr>
            </w:pPr>
            <w:r>
              <w:rPr>
                <w:sz w:val="18"/>
                <w:szCs w:val="18"/>
              </w:rPr>
              <w:t>≥</w:t>
            </w:r>
            <w:r w:rsidR="006068CF">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-3.32 (-7.61; 0.74)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-66.96 (-563.69; 412.99)</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0.54 (-0.16; 1.37)</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6068CF" w:rsidRDefault="006068CF" w:rsidP="00B66399">
            <w:pPr>
              <w:jc w:val="center"/>
              <w:rPr>
                <w:rFonts w:ascii="Calibri" w:hAnsi="Calibri"/>
                <w:color w:val="000000"/>
                <w:sz w:val="18"/>
                <w:szCs w:val="18"/>
              </w:rPr>
            </w:pPr>
            <w:r>
              <w:rPr>
                <w:rFonts w:ascii="Calibri" w:hAnsi="Calibri"/>
                <w:color w:val="000000"/>
                <w:sz w:val="18"/>
                <w:szCs w:val="18"/>
              </w:rPr>
              <w:t>-1.10 (-8.11; 3.32)</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Health programme</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0.20 (-2.90; 2.59)</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A951B6">
            <w:pPr>
              <w:jc w:val="center"/>
              <w:rPr>
                <w:rFonts w:ascii="Calibri" w:hAnsi="Calibri"/>
                <w:color w:val="000000"/>
                <w:sz w:val="18"/>
                <w:szCs w:val="18"/>
              </w:rPr>
            </w:pPr>
            <w:r>
              <w:rPr>
                <w:rFonts w:ascii="Calibri" w:hAnsi="Calibri"/>
                <w:color w:val="000000"/>
                <w:sz w:val="18"/>
                <w:szCs w:val="18"/>
              </w:rPr>
              <w:t>131.45 (-164.94; 456.94)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0.83 (-0.02; 1.74)</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-5.37 (-24.43; 4.75)</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County education score</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-2.13 (-5.50; 1.18)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86.60 (-309.41; 509.18)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0.57 (-0.31; 1.58)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13.87 (2.25; 35.68)</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0.29 (-2.92; 4.17)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-363.26 (-833.22; 101.86)</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-0.12 (-0.71; 0.45)</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-1.94 (-7.32; 3.64)</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County health system score</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D142A9" w:rsidRDefault="006068CF" w:rsidP="00B66399">
            <w:pPr>
              <w:jc w:val="center"/>
              <w:rPr>
                <w:rFonts w:ascii="Calibri" w:hAnsi="Calibri"/>
                <w:b/>
                <w:color w:val="000000"/>
                <w:sz w:val="18"/>
                <w:szCs w:val="18"/>
              </w:rPr>
            </w:pPr>
            <w:r w:rsidRPr="00D142A9">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4804FC" w:rsidRDefault="006068CF" w:rsidP="00B66399">
            <w:pPr>
              <w:jc w:val="center"/>
              <w:rPr>
                <w:rFonts w:ascii="Calibri" w:hAnsi="Calibri"/>
                <w:b/>
                <w:color w:val="000000"/>
                <w:sz w:val="18"/>
                <w:szCs w:val="18"/>
              </w:rPr>
            </w:pPr>
            <w:r w:rsidRPr="004804FC">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3.14 (-0.57; 6.41)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D142A9" w:rsidRDefault="006068CF" w:rsidP="00B66399">
            <w:pPr>
              <w:jc w:val="center"/>
              <w:rPr>
                <w:rFonts w:ascii="Calibri" w:hAnsi="Calibri"/>
                <w:b/>
                <w:color w:val="000000"/>
                <w:sz w:val="18"/>
                <w:szCs w:val="18"/>
              </w:rPr>
            </w:pPr>
            <w:r w:rsidRPr="00D142A9">
              <w:rPr>
                <w:rFonts w:ascii="Calibri" w:hAnsi="Calibri"/>
                <w:b/>
                <w:color w:val="000000"/>
                <w:sz w:val="18"/>
                <w:szCs w:val="18"/>
              </w:rPr>
              <w:t>638.22 (189.14; 1</w:t>
            </w:r>
            <w:r>
              <w:rPr>
                <w:rFonts w:ascii="Calibri" w:hAnsi="Calibri"/>
                <w:b/>
                <w:color w:val="000000"/>
                <w:sz w:val="18"/>
                <w:szCs w:val="18"/>
              </w:rPr>
              <w:t>,</w:t>
            </w:r>
            <w:r w:rsidRPr="00D142A9">
              <w:rPr>
                <w:rFonts w:ascii="Calibri" w:hAnsi="Calibri"/>
                <w:b/>
                <w:color w:val="000000"/>
                <w:sz w:val="18"/>
                <w:szCs w:val="18"/>
              </w:rPr>
              <w:t>055.07)</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4804FC" w:rsidRDefault="006068CF" w:rsidP="00B66399">
            <w:pPr>
              <w:jc w:val="center"/>
              <w:rPr>
                <w:rFonts w:ascii="Calibri" w:hAnsi="Calibri"/>
                <w:b/>
                <w:color w:val="000000"/>
                <w:sz w:val="18"/>
                <w:szCs w:val="18"/>
              </w:rPr>
            </w:pPr>
            <w:r w:rsidRPr="004804FC">
              <w:rPr>
                <w:rFonts w:ascii="Calibri" w:hAnsi="Calibri"/>
                <w:b/>
                <w:color w:val="000000"/>
                <w:sz w:val="18"/>
                <w:szCs w:val="18"/>
              </w:rPr>
              <w:t>1.49 (0.66; 2.33)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-4.53</w:t>
            </w:r>
            <w:r w:rsidR="00EA6D9B">
              <w:rPr>
                <w:rFonts w:ascii="Calibri" w:hAnsi="Calibri"/>
                <w:color w:val="000000"/>
                <w:sz w:val="18"/>
                <w:szCs w:val="18"/>
              </w:rPr>
              <w:t xml:space="preserve"> </w:t>
            </w:r>
            <w:r>
              <w:rPr>
                <w:rFonts w:ascii="Calibri" w:hAnsi="Calibri"/>
                <w:color w:val="000000"/>
                <w:sz w:val="18"/>
                <w:szCs w:val="18"/>
              </w:rPr>
              <w:t>(-15.48; 4.43)</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1.96 (-1.37; 5.12)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D142A9" w:rsidRDefault="006068CF" w:rsidP="00B66399">
            <w:pPr>
              <w:jc w:val="center"/>
              <w:rPr>
                <w:rFonts w:ascii="Calibri" w:hAnsi="Calibri"/>
                <w:b/>
                <w:color w:val="000000"/>
                <w:sz w:val="18"/>
                <w:szCs w:val="18"/>
              </w:rPr>
            </w:pPr>
            <w:r w:rsidRPr="00D142A9">
              <w:rPr>
                <w:rFonts w:ascii="Calibri" w:hAnsi="Calibri"/>
                <w:b/>
                <w:color w:val="000000"/>
                <w:sz w:val="18"/>
                <w:szCs w:val="18"/>
              </w:rPr>
              <w:t>326.64 (-16.57; 696.83)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4804FC" w:rsidRDefault="006068CF" w:rsidP="00B66399">
            <w:pPr>
              <w:jc w:val="center"/>
              <w:rPr>
                <w:rFonts w:ascii="Calibri" w:hAnsi="Calibri"/>
                <w:b/>
                <w:color w:val="000000"/>
                <w:sz w:val="18"/>
                <w:szCs w:val="18"/>
              </w:rPr>
            </w:pPr>
            <w:r w:rsidRPr="004804FC">
              <w:rPr>
                <w:rFonts w:ascii="Calibri" w:hAnsi="Calibri"/>
                <w:b/>
                <w:color w:val="000000"/>
                <w:sz w:val="18"/>
                <w:szCs w:val="18"/>
              </w:rPr>
              <w:t>0.89 (0.21; 1.60)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-8.50 (-20.16; 0.93)</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County logistics score</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E3E1C" w:rsidRDefault="006068CF" w:rsidP="00B66399">
            <w:pPr>
              <w:jc w:val="center"/>
              <w:rPr>
                <w:rFonts w:ascii="Calibri" w:hAnsi="Calibri"/>
                <w:b/>
                <w:color w:val="000000"/>
                <w:sz w:val="18"/>
                <w:szCs w:val="18"/>
              </w:rPr>
            </w:pPr>
            <w:r w:rsidRPr="00DE3E1C">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-1.93 (-5.33; 1.48)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88.40 (-221.09; 425.73)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E3E1C" w:rsidRDefault="006068CF" w:rsidP="00B66399">
            <w:pPr>
              <w:jc w:val="center"/>
              <w:rPr>
                <w:rFonts w:ascii="Calibri" w:hAnsi="Calibri"/>
                <w:b/>
                <w:color w:val="000000"/>
                <w:sz w:val="18"/>
                <w:szCs w:val="18"/>
              </w:rPr>
            </w:pPr>
            <w:r>
              <w:rPr>
                <w:rFonts w:ascii="Calibri" w:hAnsi="Calibri"/>
                <w:b/>
                <w:color w:val="000000"/>
                <w:sz w:val="18"/>
                <w:szCs w:val="18"/>
              </w:rPr>
              <w:t>-0.98 (-1.99; 0.13)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11.36 (2.90; 25.04)</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-0.22 (-3.42; 3.12)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262.84 (-145.37; 765.08)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DE3E1C">
              <w:rPr>
                <w:rFonts w:ascii="Calibri" w:hAnsi="Calibri"/>
                <w:b/>
                <w:color w:val="000000"/>
                <w:sz w:val="18"/>
                <w:szCs w:val="18"/>
              </w:rPr>
              <w:t>-0.89 (-1.63; -0.29)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3.04 (0.01; 7.42)</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County health service delivery score</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587C16" w:rsidRDefault="006068CF" w:rsidP="00B66399">
            <w:pPr>
              <w:jc w:val="center"/>
              <w:rPr>
                <w:rFonts w:ascii="Calibri" w:hAnsi="Calibri"/>
                <w:b/>
                <w:color w:val="000000"/>
                <w:sz w:val="18"/>
                <w:szCs w:val="18"/>
              </w:rPr>
            </w:pPr>
            <w:r w:rsidRPr="00587C16">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142A9" w:rsidRDefault="006068CF" w:rsidP="00B66399">
            <w:pPr>
              <w:jc w:val="center"/>
              <w:rPr>
                <w:rFonts w:ascii="Calibri" w:hAnsi="Calibri"/>
                <w:b/>
                <w:color w:val="000000"/>
                <w:sz w:val="18"/>
                <w:szCs w:val="18"/>
              </w:rPr>
            </w:pPr>
            <w:r w:rsidRPr="00D142A9">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1.03 (-1.94; 3.97)</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587C16" w:rsidRDefault="006068CF" w:rsidP="00B66399">
            <w:pPr>
              <w:jc w:val="center"/>
              <w:rPr>
                <w:rFonts w:ascii="Calibri" w:hAnsi="Calibri"/>
                <w:b/>
                <w:color w:val="000000"/>
                <w:sz w:val="18"/>
                <w:szCs w:val="18"/>
              </w:rPr>
            </w:pPr>
            <w:r w:rsidRPr="00587C16">
              <w:rPr>
                <w:rFonts w:ascii="Calibri" w:hAnsi="Calibri"/>
                <w:b/>
                <w:color w:val="000000"/>
                <w:sz w:val="18"/>
                <w:szCs w:val="18"/>
              </w:rPr>
              <w:t>371.92 (77.84; 663.79)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142A9" w:rsidRDefault="006068CF" w:rsidP="00B66399">
            <w:pPr>
              <w:jc w:val="center"/>
              <w:rPr>
                <w:rFonts w:ascii="Calibri" w:hAnsi="Calibri"/>
                <w:b/>
                <w:color w:val="000000"/>
                <w:sz w:val="18"/>
                <w:szCs w:val="18"/>
              </w:rPr>
            </w:pPr>
            <w:r w:rsidRPr="00D142A9">
              <w:rPr>
                <w:rFonts w:ascii="Calibri" w:hAnsi="Calibri"/>
                <w:b/>
                <w:color w:val="000000"/>
                <w:sz w:val="18"/>
                <w:szCs w:val="18"/>
              </w:rPr>
              <w:t>-1.29 (-2.19; -0.36)</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sidRPr="00332054">
              <w:rPr>
                <w:rFonts w:ascii="Calibri" w:hAnsi="Calibri"/>
                <w:b/>
                <w:color w:val="000000"/>
                <w:sz w:val="18"/>
                <w:szCs w:val="18"/>
              </w:rPr>
              <w:t>-9.68 (-23.21; -0.29)</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-0.67 (-4.50; 2.81)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A951B6" w:rsidRDefault="006068CF" w:rsidP="00B66399">
            <w:pPr>
              <w:jc w:val="center"/>
              <w:rPr>
                <w:rFonts w:ascii="Calibri" w:hAnsi="Calibri"/>
                <w:b/>
                <w:color w:val="000000"/>
                <w:sz w:val="18"/>
                <w:szCs w:val="18"/>
              </w:rPr>
            </w:pPr>
            <w:r w:rsidRPr="00A951B6">
              <w:rPr>
                <w:rFonts w:ascii="Calibri" w:hAnsi="Calibri"/>
                <w:b/>
                <w:color w:val="000000"/>
                <w:sz w:val="18"/>
                <w:szCs w:val="18"/>
              </w:rPr>
              <w:t>364.85 (-89.15; 899.86)</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142A9" w:rsidRDefault="006068CF" w:rsidP="00B66399">
            <w:pPr>
              <w:jc w:val="center"/>
              <w:rPr>
                <w:rFonts w:ascii="Calibri" w:hAnsi="Calibri"/>
                <w:b/>
                <w:color w:val="000000"/>
                <w:sz w:val="18"/>
                <w:szCs w:val="18"/>
              </w:rPr>
            </w:pPr>
            <w:r w:rsidRPr="00D142A9">
              <w:rPr>
                <w:rFonts w:ascii="Calibri" w:hAnsi="Calibri"/>
                <w:b/>
                <w:color w:val="000000"/>
                <w:sz w:val="18"/>
                <w:szCs w:val="18"/>
              </w:rPr>
              <w:t>-1.52 (-2.51; -0.53)</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332054" w:rsidRDefault="006068CF" w:rsidP="00B66399">
            <w:pPr>
              <w:jc w:val="center"/>
              <w:rPr>
                <w:rFonts w:ascii="Calibri" w:hAnsi="Calibri"/>
                <w:b/>
                <w:color w:val="000000"/>
                <w:sz w:val="18"/>
                <w:szCs w:val="18"/>
              </w:rPr>
            </w:pPr>
            <w:r>
              <w:rPr>
                <w:rFonts w:ascii="Calibri" w:hAnsi="Calibri"/>
                <w:b/>
                <w:color w:val="000000"/>
                <w:sz w:val="18"/>
                <w:szCs w:val="18"/>
              </w:rPr>
              <w:t>-6.43(-19.24; 5.50)</w:t>
            </w:r>
          </w:p>
        </w:tc>
      </w:tr>
      <w:tr w:rsidR="006068CF" w:rsidTr="0089112E">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6068CF" w:rsidRDefault="006068CF" w:rsidP="00B66399">
            <w:pPr>
              <w:rPr>
                <w:b/>
                <w:sz w:val="18"/>
                <w:szCs w:val="18"/>
              </w:rPr>
            </w:pPr>
            <w:r>
              <w:rPr>
                <w:b/>
                <w:sz w:val="18"/>
                <w:szCs w:val="18"/>
              </w:rPr>
              <w:t>County economy score</w:t>
            </w: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E3E1C" w:rsidRDefault="006068CF" w:rsidP="00B66399">
            <w:pPr>
              <w:jc w:val="center"/>
              <w:rPr>
                <w:rFonts w:ascii="Calibri" w:hAnsi="Calibri"/>
                <w:b/>
                <w:color w:val="000000"/>
                <w:sz w:val="18"/>
                <w:szCs w:val="18"/>
              </w:rPr>
            </w:pPr>
            <w:r w:rsidRPr="00DE3E1C">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sidRPr="0091347F">
              <w:rPr>
                <w:rFonts w:ascii="Calibri" w:hAnsi="Calibri"/>
                <w:color w:val="000000"/>
                <w:sz w:val="18"/>
                <w:szCs w:val="18"/>
              </w:rPr>
              <w:t>base</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-2.38 (-5.51; 1.21)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160.83 (-266.28; 547.94)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E3E1C" w:rsidRDefault="006068CF" w:rsidP="00B66399">
            <w:pPr>
              <w:jc w:val="center"/>
              <w:rPr>
                <w:rFonts w:ascii="Calibri" w:hAnsi="Calibri"/>
                <w:b/>
                <w:color w:val="000000"/>
                <w:sz w:val="18"/>
                <w:szCs w:val="18"/>
              </w:rPr>
            </w:pPr>
            <w:r w:rsidRPr="00DE3E1C">
              <w:rPr>
                <w:rFonts w:ascii="Calibri" w:hAnsi="Calibri"/>
                <w:b/>
                <w:color w:val="000000"/>
                <w:sz w:val="18"/>
                <w:szCs w:val="18"/>
              </w:rPr>
              <w:t>-1.90 (-2.90; -0.96)</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EA6D9B">
            <w:pPr>
              <w:jc w:val="center"/>
              <w:rPr>
                <w:rFonts w:ascii="Calibri" w:hAnsi="Calibri"/>
                <w:color w:val="000000"/>
                <w:sz w:val="18"/>
                <w:szCs w:val="18"/>
              </w:rPr>
            </w:pPr>
            <w:r>
              <w:rPr>
                <w:rFonts w:ascii="Calibri" w:hAnsi="Calibri"/>
                <w:color w:val="000000"/>
                <w:sz w:val="18"/>
                <w:szCs w:val="18"/>
              </w:rPr>
              <w:t>-8.11 (-</w:t>
            </w:r>
            <w:r w:rsidR="00EA6D9B">
              <w:rPr>
                <w:rFonts w:ascii="Calibri" w:hAnsi="Calibri"/>
                <w:color w:val="000000"/>
                <w:sz w:val="18"/>
                <w:szCs w:val="18"/>
              </w:rPr>
              <w:t>20.30</w:t>
            </w:r>
            <w:r>
              <w:rPr>
                <w:rFonts w:ascii="Calibri" w:hAnsi="Calibri"/>
                <w:color w:val="000000"/>
                <w:sz w:val="18"/>
                <w:szCs w:val="18"/>
              </w:rPr>
              <w:t xml:space="preserve">; </w:t>
            </w:r>
            <w:r w:rsidR="00EA6D9B">
              <w:rPr>
                <w:rFonts w:ascii="Calibri" w:hAnsi="Calibri"/>
                <w:color w:val="000000"/>
                <w:sz w:val="18"/>
                <w:szCs w:val="18"/>
              </w:rPr>
              <w:t>0.44</w:t>
            </w:r>
            <w:r>
              <w:rPr>
                <w:rFonts w:ascii="Calibri" w:hAnsi="Calibri"/>
                <w:color w:val="000000"/>
                <w:sz w:val="18"/>
                <w:szCs w:val="18"/>
              </w:rPr>
              <w:t>)</w:t>
            </w:r>
          </w:p>
        </w:tc>
      </w:tr>
      <w:tr w:rsidR="006068CF" w:rsidTr="0089112E">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068CF" w:rsidRDefault="006068CF"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6068CF" w:rsidRDefault="006068CF"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B66399">
            <w:pPr>
              <w:jc w:val="center"/>
              <w:rPr>
                <w:rFonts w:ascii="Calibri" w:hAnsi="Calibri"/>
                <w:color w:val="000000"/>
                <w:sz w:val="18"/>
                <w:szCs w:val="18"/>
              </w:rPr>
            </w:pPr>
            <w:r>
              <w:rPr>
                <w:rFonts w:ascii="Calibri" w:hAnsi="Calibri"/>
                <w:color w:val="000000"/>
                <w:sz w:val="18"/>
                <w:szCs w:val="18"/>
              </w:rPr>
              <w:t>-1.76 (-5.31; 1.38)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A951B6">
            <w:pPr>
              <w:jc w:val="center"/>
              <w:rPr>
                <w:rFonts w:ascii="Calibri" w:hAnsi="Calibri"/>
                <w:color w:val="000000"/>
                <w:sz w:val="18"/>
                <w:szCs w:val="18"/>
              </w:rPr>
            </w:pPr>
            <w:r>
              <w:rPr>
                <w:rFonts w:ascii="Calibri" w:hAnsi="Calibri"/>
                <w:color w:val="000000"/>
                <w:sz w:val="18"/>
                <w:szCs w:val="18"/>
              </w:rPr>
              <w:t>-147.75 (-512.75; 203.55)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68CF" w:rsidRPr="00DE3E1C" w:rsidRDefault="006068CF" w:rsidP="00B66399">
            <w:pPr>
              <w:jc w:val="center"/>
              <w:rPr>
                <w:rFonts w:ascii="Calibri" w:hAnsi="Calibri"/>
                <w:b/>
                <w:color w:val="000000"/>
                <w:sz w:val="18"/>
                <w:szCs w:val="18"/>
              </w:rPr>
            </w:pPr>
            <w:r w:rsidRPr="00DE3E1C">
              <w:rPr>
                <w:rFonts w:ascii="Calibri" w:hAnsi="Calibri"/>
                <w:b/>
                <w:color w:val="000000"/>
                <w:sz w:val="18"/>
                <w:szCs w:val="18"/>
              </w:rPr>
              <w:t>-1.52 (-2.24; -0.75)</w:t>
            </w:r>
          </w:p>
        </w:tc>
        <w:tc>
          <w:tcPr>
            <w:tcW w:w="2126" w:type="dxa"/>
            <w:tcBorders>
              <w:top w:val="single" w:sz="4" w:space="0" w:color="auto"/>
              <w:left w:val="single" w:sz="4" w:space="0" w:color="auto"/>
              <w:bottom w:val="single" w:sz="4" w:space="0" w:color="auto"/>
              <w:right w:val="single" w:sz="4" w:space="0" w:color="auto"/>
            </w:tcBorders>
            <w:vAlign w:val="center"/>
            <w:hideMark/>
          </w:tcPr>
          <w:p w:rsidR="006068CF" w:rsidRPr="0091347F" w:rsidRDefault="006068CF" w:rsidP="00EA6D9B">
            <w:pPr>
              <w:jc w:val="center"/>
              <w:rPr>
                <w:rFonts w:ascii="Calibri" w:hAnsi="Calibri"/>
                <w:color w:val="000000"/>
                <w:sz w:val="18"/>
                <w:szCs w:val="18"/>
              </w:rPr>
            </w:pPr>
            <w:r>
              <w:rPr>
                <w:rFonts w:ascii="Calibri" w:hAnsi="Calibri"/>
                <w:color w:val="000000"/>
                <w:sz w:val="18"/>
                <w:szCs w:val="18"/>
              </w:rPr>
              <w:t>-8.17 (-</w:t>
            </w:r>
            <w:r w:rsidR="00EA6D9B">
              <w:rPr>
                <w:rFonts w:ascii="Calibri" w:hAnsi="Calibri"/>
                <w:color w:val="000000"/>
                <w:sz w:val="18"/>
                <w:szCs w:val="18"/>
              </w:rPr>
              <w:t>30.34</w:t>
            </w:r>
            <w:r>
              <w:rPr>
                <w:rFonts w:ascii="Calibri" w:hAnsi="Calibri"/>
                <w:color w:val="000000"/>
                <w:sz w:val="18"/>
                <w:szCs w:val="18"/>
              </w:rPr>
              <w:t xml:space="preserve">; </w:t>
            </w:r>
            <w:r w:rsidR="00EA6D9B">
              <w:rPr>
                <w:rFonts w:ascii="Calibri" w:hAnsi="Calibri"/>
                <w:color w:val="000000"/>
                <w:sz w:val="18"/>
                <w:szCs w:val="18"/>
              </w:rPr>
              <w:t>1.36</w:t>
            </w:r>
            <w:r>
              <w:rPr>
                <w:rFonts w:ascii="Calibri" w:hAnsi="Calibri"/>
                <w:color w:val="000000"/>
                <w:sz w:val="18"/>
                <w:szCs w:val="18"/>
              </w:rPr>
              <w:t>)</w:t>
            </w:r>
          </w:p>
        </w:tc>
      </w:tr>
    </w:tbl>
    <w:p w:rsidR="00A4320A" w:rsidRPr="009F0F9E" w:rsidRDefault="00A4320A" w:rsidP="00A4320A">
      <w:pPr>
        <w:spacing w:after="0" w:line="240" w:lineRule="auto"/>
        <w:jc w:val="both"/>
        <w:rPr>
          <w:sz w:val="18"/>
          <w:szCs w:val="18"/>
        </w:rPr>
      </w:pPr>
      <w:r>
        <w:rPr>
          <w:sz w:val="18"/>
          <w:szCs w:val="18"/>
          <w:vertAlign w:val="superscript"/>
        </w:rPr>
        <w:t>1</w:t>
      </w:r>
      <w:r>
        <w:rPr>
          <w:sz w:val="18"/>
          <w:szCs w:val="18"/>
        </w:rPr>
        <w:t xml:space="preserve">Bias corrected </w:t>
      </w:r>
      <w:r w:rsidR="000651E6">
        <w:rPr>
          <w:sz w:val="18"/>
          <w:szCs w:val="18"/>
        </w:rPr>
        <w:t xml:space="preserve">95% </w:t>
      </w:r>
      <w:r>
        <w:rPr>
          <w:sz w:val="18"/>
          <w:szCs w:val="18"/>
        </w:rPr>
        <w:t>CI</w:t>
      </w:r>
    </w:p>
    <w:p w:rsidR="00C8358E" w:rsidRDefault="00897ACF" w:rsidP="00417A13">
      <w:pPr>
        <w:spacing w:before="240"/>
        <w:jc w:val="both"/>
      </w:pPr>
      <w:r>
        <w:rPr>
          <w:b/>
        </w:rPr>
        <w:t>Table E</w:t>
      </w:r>
      <w:r w:rsidR="007C3CA8">
        <w:rPr>
          <w:b/>
        </w:rPr>
        <w:t>.</w:t>
      </w:r>
      <w:r w:rsidR="00C8358E">
        <w:rPr>
          <w:b/>
        </w:rPr>
        <w:t xml:space="preserve"> </w:t>
      </w:r>
      <w:proofErr w:type="spellStart"/>
      <w:r w:rsidR="00C8358E">
        <w:rPr>
          <w:b/>
        </w:rPr>
        <w:t>U</w:t>
      </w:r>
      <w:r w:rsidR="00E545E3" w:rsidRPr="00BD0BDD">
        <w:rPr>
          <w:b/>
        </w:rPr>
        <w:t>nivariable</w:t>
      </w:r>
      <w:proofErr w:type="spellEnd"/>
      <w:r w:rsidR="00E545E3" w:rsidRPr="00BD0BDD">
        <w:rPr>
          <w:b/>
        </w:rPr>
        <w:t xml:space="preserve"> analysis of </w:t>
      </w:r>
      <w:r w:rsidR="00C8358E">
        <w:rPr>
          <w:b/>
        </w:rPr>
        <w:t xml:space="preserve">factors associated with </w:t>
      </w:r>
      <w:r w:rsidR="00E545E3" w:rsidRPr="00BD0BDD">
        <w:rPr>
          <w:b/>
        </w:rPr>
        <w:t>programm</w:t>
      </w:r>
      <w:r w:rsidR="00C8358E">
        <w:rPr>
          <w:b/>
        </w:rPr>
        <w:t>e impact</w:t>
      </w:r>
      <w:r w:rsidR="00417A13" w:rsidRPr="00417A13">
        <w:rPr>
          <w:b/>
        </w:rPr>
        <w:t xml:space="preserve"> </w:t>
      </w:r>
      <w:r w:rsidR="00417A13">
        <w:rPr>
          <w:b/>
        </w:rPr>
        <w:t>measured as absolute change since baseline survey</w:t>
      </w:r>
      <w:r w:rsidR="00E545E3" w:rsidRPr="00BD0BDD">
        <w:rPr>
          <w:b/>
        </w:rPr>
        <w:t xml:space="preserve">. </w:t>
      </w:r>
      <w:r w:rsidR="00417A13">
        <w:t xml:space="preserve">Estimates were obtained by </w:t>
      </w:r>
      <w:proofErr w:type="spellStart"/>
      <w:r w:rsidR="00417A13">
        <w:t>univariable</w:t>
      </w:r>
      <w:proofErr w:type="spellEnd"/>
      <w:r w:rsidR="00417A13" w:rsidRPr="00DD4C1A">
        <w:t xml:space="preserve"> mixed effect</w:t>
      </w:r>
      <w:r w:rsidR="008935DD">
        <w:t>s</w:t>
      </w:r>
      <w:r w:rsidR="00417A13" w:rsidRPr="00DD4C1A">
        <w:t xml:space="preserve"> linear regression analysis </w:t>
      </w:r>
      <w:r w:rsidR="00417A13">
        <w:t xml:space="preserve">adjusting for baseline infections and </w:t>
      </w:r>
      <w:r w:rsidR="00417A13" w:rsidRPr="00DD4C1A">
        <w:t>with a random intercept for counties.</w:t>
      </w:r>
      <w:r w:rsidR="00417A13">
        <w:t xml:space="preserve"> Variables with coefficient CI</w:t>
      </w:r>
      <w:r w:rsidR="008935DD">
        <w:t>s</w:t>
      </w:r>
      <w:r w:rsidR="00417A13">
        <w:t xml:space="preserve"> not overlapping zero were considered in the multivariable analysis</w:t>
      </w:r>
      <w:r w:rsidR="003D25E1">
        <w:t xml:space="preserve"> (indicated in bold)</w:t>
      </w:r>
      <w:r w:rsidR="00417A13">
        <w:t>.</w:t>
      </w:r>
    </w:p>
    <w:p w:rsidR="008B0B64" w:rsidRDefault="008B0B64" w:rsidP="008F6ABB"/>
    <w:tbl>
      <w:tblPr>
        <w:tblStyle w:val="TableGrid"/>
        <w:tblW w:w="11341" w:type="dxa"/>
        <w:tblInd w:w="-885" w:type="dxa"/>
        <w:tblLayout w:type="fixed"/>
        <w:tblLook w:val="04A0"/>
      </w:tblPr>
      <w:tblGrid>
        <w:gridCol w:w="1844"/>
        <w:gridCol w:w="1559"/>
        <w:gridCol w:w="1702"/>
        <w:gridCol w:w="2409"/>
        <w:gridCol w:w="1701"/>
        <w:gridCol w:w="2126"/>
      </w:tblGrid>
      <w:tr w:rsidR="00BF4E24" w:rsidTr="0055334A">
        <w:trPr>
          <w:trHeight w:val="20"/>
        </w:trPr>
        <w:tc>
          <w:tcPr>
            <w:tcW w:w="1844" w:type="dxa"/>
            <w:tcBorders>
              <w:top w:val="single" w:sz="4" w:space="0" w:color="auto"/>
              <w:left w:val="single" w:sz="4" w:space="0" w:color="auto"/>
              <w:bottom w:val="single" w:sz="4" w:space="0" w:color="auto"/>
              <w:right w:val="single" w:sz="4" w:space="0" w:color="auto"/>
            </w:tcBorders>
          </w:tcPr>
          <w:p w:rsidR="00BF4E24" w:rsidRDefault="00BF4E24"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F4E24" w:rsidRDefault="00BF4E24" w:rsidP="00B66399">
            <w:pPr>
              <w:jc w:val="both"/>
              <w:rPr>
                <w:b/>
                <w:sz w:val="18"/>
                <w:szCs w:val="18"/>
              </w:rPr>
            </w:pPr>
          </w:p>
        </w:tc>
        <w:tc>
          <w:tcPr>
            <w:tcW w:w="4111" w:type="dxa"/>
            <w:gridSpan w:val="2"/>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i/>
                <w:sz w:val="18"/>
                <w:szCs w:val="18"/>
              </w:rPr>
            </w:pPr>
            <w:r>
              <w:rPr>
                <w:b/>
                <w:i/>
                <w:sz w:val="18"/>
                <w:szCs w:val="18"/>
              </w:rPr>
              <w:t xml:space="preserve">A. </w:t>
            </w:r>
            <w:proofErr w:type="spellStart"/>
            <w:r>
              <w:rPr>
                <w:b/>
                <w:i/>
                <w:sz w:val="18"/>
                <w:szCs w:val="18"/>
              </w:rPr>
              <w:t>lumbricoides</w:t>
            </w:r>
            <w:proofErr w:type="spellEnd"/>
          </w:p>
        </w:tc>
        <w:tc>
          <w:tcPr>
            <w:tcW w:w="3827" w:type="dxa"/>
            <w:gridSpan w:val="2"/>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r>
              <w:rPr>
                <w:b/>
                <w:sz w:val="18"/>
                <w:szCs w:val="18"/>
              </w:rPr>
              <w:t>Hookworm</w:t>
            </w:r>
          </w:p>
        </w:tc>
      </w:tr>
      <w:tr w:rsidR="009F7A50" w:rsidTr="0055334A">
        <w:trPr>
          <w:trHeight w:val="20"/>
        </w:trPr>
        <w:tc>
          <w:tcPr>
            <w:tcW w:w="1844" w:type="dxa"/>
            <w:tcBorders>
              <w:top w:val="single" w:sz="4" w:space="0" w:color="auto"/>
              <w:left w:val="single" w:sz="4" w:space="0" w:color="auto"/>
              <w:bottom w:val="single" w:sz="4" w:space="0" w:color="auto"/>
              <w:right w:val="single" w:sz="4" w:space="0" w:color="auto"/>
            </w:tcBorders>
          </w:tcPr>
          <w:p w:rsidR="009F7A50" w:rsidRDefault="009F7A50"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9F7A50" w:rsidRDefault="009F7A50" w:rsidP="00B66399">
            <w:pPr>
              <w:jc w:val="center"/>
              <w:rPr>
                <w:b/>
                <w:sz w:val="18"/>
                <w:szCs w:val="18"/>
              </w:rPr>
            </w:pPr>
          </w:p>
        </w:tc>
        <w:tc>
          <w:tcPr>
            <w:tcW w:w="1702" w:type="dxa"/>
            <w:tcBorders>
              <w:top w:val="single" w:sz="4" w:space="0" w:color="auto"/>
              <w:left w:val="single" w:sz="4" w:space="0" w:color="auto"/>
              <w:bottom w:val="single" w:sz="4" w:space="0" w:color="auto"/>
              <w:right w:val="single" w:sz="4" w:space="0" w:color="auto"/>
            </w:tcBorders>
            <w:hideMark/>
          </w:tcPr>
          <w:p w:rsidR="009F7A50" w:rsidRDefault="009F7A50" w:rsidP="009F0F9E">
            <w:pPr>
              <w:jc w:val="center"/>
              <w:rPr>
                <w:b/>
                <w:sz w:val="18"/>
                <w:szCs w:val="18"/>
              </w:rPr>
            </w:pPr>
            <w:r>
              <w:rPr>
                <w:b/>
                <w:sz w:val="18"/>
                <w:szCs w:val="18"/>
              </w:rPr>
              <w:t>Prevalence reduction</w:t>
            </w:r>
            <w:r w:rsidRPr="008226C9">
              <w:rPr>
                <w:b/>
                <w:sz w:val="18"/>
                <w:szCs w:val="18"/>
                <w:vertAlign w:val="superscript"/>
              </w:rPr>
              <w:t>1</w:t>
            </w:r>
          </w:p>
        </w:tc>
        <w:tc>
          <w:tcPr>
            <w:tcW w:w="2409" w:type="dxa"/>
            <w:tcBorders>
              <w:top w:val="single" w:sz="4" w:space="0" w:color="auto"/>
              <w:left w:val="single" w:sz="4" w:space="0" w:color="auto"/>
              <w:bottom w:val="single" w:sz="4" w:space="0" w:color="auto"/>
              <w:right w:val="single" w:sz="4" w:space="0" w:color="auto"/>
            </w:tcBorders>
            <w:hideMark/>
          </w:tcPr>
          <w:p w:rsidR="009F7A50" w:rsidRDefault="009F7A50" w:rsidP="009F0F9E">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w:t>
            </w:r>
          </w:p>
          <w:p w:rsidR="009F7A50" w:rsidRDefault="009F7A50" w:rsidP="009F0F9E">
            <w:pPr>
              <w:jc w:val="center"/>
              <w:rPr>
                <w:b/>
                <w:sz w:val="18"/>
                <w:szCs w:val="18"/>
              </w:rPr>
            </w:pPr>
            <w:r>
              <w:rPr>
                <w:b/>
                <w:sz w:val="18"/>
                <w:szCs w:val="18"/>
              </w:rPr>
              <w:t xml:space="preserve">reduction </w:t>
            </w:r>
          </w:p>
        </w:tc>
        <w:tc>
          <w:tcPr>
            <w:tcW w:w="1701" w:type="dxa"/>
            <w:tcBorders>
              <w:top w:val="single" w:sz="4" w:space="0" w:color="auto"/>
              <w:left w:val="single" w:sz="4" w:space="0" w:color="auto"/>
              <w:bottom w:val="single" w:sz="4" w:space="0" w:color="auto"/>
              <w:right w:val="single" w:sz="4" w:space="0" w:color="auto"/>
            </w:tcBorders>
            <w:hideMark/>
          </w:tcPr>
          <w:p w:rsidR="009F7A50" w:rsidRDefault="009F7A50" w:rsidP="009F0F9E">
            <w:pPr>
              <w:jc w:val="center"/>
              <w:rPr>
                <w:b/>
                <w:sz w:val="18"/>
                <w:szCs w:val="18"/>
              </w:rPr>
            </w:pPr>
            <w:r>
              <w:rPr>
                <w:b/>
                <w:sz w:val="18"/>
                <w:szCs w:val="18"/>
              </w:rPr>
              <w:t>Prevalence reduction</w:t>
            </w:r>
            <w:r w:rsidRPr="008226C9">
              <w:rPr>
                <w:b/>
                <w:sz w:val="18"/>
                <w:szCs w:val="18"/>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rsidR="009F7A50" w:rsidRDefault="009F7A50" w:rsidP="009F0F9E">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reduction</w:t>
            </w:r>
            <w:r>
              <w:rPr>
                <w:b/>
                <w:sz w:val="18"/>
                <w:szCs w:val="18"/>
                <w:vertAlign w:val="superscript"/>
              </w:rPr>
              <w:t>2</w:t>
            </w:r>
          </w:p>
        </w:tc>
      </w:tr>
      <w:tr w:rsidR="00BF4E24" w:rsidTr="0055334A">
        <w:trPr>
          <w:trHeight w:val="449"/>
        </w:trPr>
        <w:tc>
          <w:tcPr>
            <w:tcW w:w="1844"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both"/>
              <w:rPr>
                <w:b/>
                <w:sz w:val="18"/>
                <w:szCs w:val="18"/>
              </w:rPr>
            </w:pPr>
            <w:r>
              <w:rPr>
                <w:b/>
                <w:sz w:val="18"/>
                <w:szCs w:val="18"/>
              </w:rPr>
              <w:t>Variable</w:t>
            </w:r>
          </w:p>
        </w:tc>
        <w:tc>
          <w:tcPr>
            <w:tcW w:w="1559" w:type="dxa"/>
            <w:tcBorders>
              <w:top w:val="single" w:sz="4" w:space="0" w:color="auto"/>
              <w:left w:val="single" w:sz="4" w:space="0" w:color="auto"/>
              <w:bottom w:val="single" w:sz="4" w:space="0" w:color="auto"/>
              <w:right w:val="single" w:sz="4" w:space="0" w:color="auto"/>
            </w:tcBorders>
            <w:hideMark/>
          </w:tcPr>
          <w:p w:rsidR="00BF4E24" w:rsidRDefault="00BF4E24" w:rsidP="00B66399">
            <w:pPr>
              <w:jc w:val="center"/>
              <w:rPr>
                <w:b/>
                <w:sz w:val="18"/>
                <w:szCs w:val="18"/>
              </w:rPr>
            </w:pPr>
            <w:r>
              <w:rPr>
                <w:b/>
                <w:sz w:val="18"/>
                <w:szCs w:val="18"/>
              </w:rPr>
              <w:t>Categories</w:t>
            </w:r>
          </w:p>
        </w:tc>
        <w:tc>
          <w:tcPr>
            <w:tcW w:w="1702" w:type="dxa"/>
            <w:tcBorders>
              <w:top w:val="single" w:sz="4" w:space="0" w:color="auto"/>
              <w:left w:val="single" w:sz="4" w:space="0" w:color="auto"/>
              <w:bottom w:val="single" w:sz="4" w:space="0" w:color="auto"/>
              <w:right w:val="single" w:sz="4" w:space="0" w:color="auto"/>
            </w:tcBorders>
            <w:hideMark/>
          </w:tcPr>
          <w:p w:rsidR="00BF4E24" w:rsidRDefault="00BF4E24" w:rsidP="00A4320A">
            <w:pPr>
              <w:jc w:val="center"/>
              <w:rPr>
                <w:b/>
                <w:sz w:val="18"/>
                <w:szCs w:val="18"/>
              </w:rPr>
            </w:pPr>
            <w:r>
              <w:rPr>
                <w:b/>
                <w:sz w:val="18"/>
                <w:szCs w:val="18"/>
              </w:rPr>
              <w:t>Coefficient (95%CI)</w:t>
            </w:r>
            <w:r w:rsidR="00A4320A">
              <w:rPr>
                <w:b/>
                <w:sz w:val="18"/>
                <w:szCs w:val="18"/>
                <w:vertAlign w:val="superscript"/>
              </w:rPr>
              <w:t>3</w:t>
            </w:r>
          </w:p>
        </w:tc>
        <w:tc>
          <w:tcPr>
            <w:tcW w:w="2409" w:type="dxa"/>
            <w:tcBorders>
              <w:top w:val="single" w:sz="4" w:space="0" w:color="auto"/>
              <w:left w:val="single" w:sz="4" w:space="0" w:color="auto"/>
              <w:bottom w:val="single" w:sz="4" w:space="0" w:color="auto"/>
              <w:right w:val="single" w:sz="4" w:space="0" w:color="auto"/>
            </w:tcBorders>
            <w:hideMark/>
          </w:tcPr>
          <w:p w:rsidR="00BF4E24" w:rsidRDefault="00BF4E24" w:rsidP="00A4320A">
            <w:pPr>
              <w:jc w:val="center"/>
              <w:rPr>
                <w:b/>
                <w:sz w:val="18"/>
                <w:szCs w:val="18"/>
              </w:rPr>
            </w:pPr>
            <w:r>
              <w:rPr>
                <w:b/>
                <w:sz w:val="18"/>
                <w:szCs w:val="18"/>
              </w:rPr>
              <w:t>Coefficient (95%CI)</w:t>
            </w:r>
            <w:r w:rsidR="00A4320A">
              <w:rPr>
                <w:b/>
                <w:sz w:val="18"/>
                <w:szCs w:val="18"/>
                <w:vertAlign w:val="superscript"/>
              </w:rPr>
              <w:t>3</w:t>
            </w:r>
          </w:p>
        </w:tc>
        <w:tc>
          <w:tcPr>
            <w:tcW w:w="1701" w:type="dxa"/>
            <w:tcBorders>
              <w:top w:val="single" w:sz="4" w:space="0" w:color="auto"/>
              <w:left w:val="single" w:sz="4" w:space="0" w:color="auto"/>
              <w:bottom w:val="single" w:sz="4" w:space="0" w:color="auto"/>
              <w:right w:val="single" w:sz="4" w:space="0" w:color="auto"/>
            </w:tcBorders>
            <w:hideMark/>
          </w:tcPr>
          <w:p w:rsidR="00BF4E24" w:rsidRDefault="00BF4E24" w:rsidP="00A4320A">
            <w:pPr>
              <w:jc w:val="center"/>
              <w:rPr>
                <w:b/>
                <w:sz w:val="18"/>
                <w:szCs w:val="18"/>
              </w:rPr>
            </w:pPr>
            <w:r>
              <w:rPr>
                <w:b/>
                <w:sz w:val="18"/>
                <w:szCs w:val="18"/>
              </w:rPr>
              <w:t>Coefficient (95%CI)</w:t>
            </w:r>
            <w:r w:rsidR="00A4320A">
              <w:rPr>
                <w:b/>
                <w:sz w:val="18"/>
                <w:szCs w:val="18"/>
                <w:vertAlign w:val="superscript"/>
              </w:rPr>
              <w:t>3</w:t>
            </w:r>
          </w:p>
        </w:tc>
        <w:tc>
          <w:tcPr>
            <w:tcW w:w="2126" w:type="dxa"/>
            <w:tcBorders>
              <w:top w:val="single" w:sz="4" w:space="0" w:color="auto"/>
              <w:left w:val="single" w:sz="4" w:space="0" w:color="auto"/>
              <w:bottom w:val="single" w:sz="4" w:space="0" w:color="auto"/>
              <w:right w:val="single" w:sz="4" w:space="0" w:color="auto"/>
            </w:tcBorders>
            <w:hideMark/>
          </w:tcPr>
          <w:p w:rsidR="00BF4E24" w:rsidRDefault="00BF4E24" w:rsidP="00A4320A">
            <w:pPr>
              <w:jc w:val="center"/>
              <w:rPr>
                <w:b/>
                <w:sz w:val="18"/>
                <w:szCs w:val="18"/>
              </w:rPr>
            </w:pPr>
            <w:r>
              <w:rPr>
                <w:b/>
                <w:sz w:val="18"/>
                <w:szCs w:val="18"/>
              </w:rPr>
              <w:t>Coefficient (95%CI)</w:t>
            </w:r>
            <w:r w:rsidR="00A4320A">
              <w:rPr>
                <w:b/>
                <w:sz w:val="18"/>
                <w:szCs w:val="18"/>
                <w:vertAlign w:val="superscript"/>
              </w:rPr>
              <w:t>3</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LST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&lt;30</w:t>
            </w:r>
            <w:r>
              <w:rPr>
                <w:sz w:val="18"/>
                <w:szCs w:val="18"/>
                <w:vertAlign w:val="superscript"/>
              </w:rPr>
              <w:t>o</w:t>
            </w:r>
            <w:r>
              <w:rPr>
                <w:sz w:val="18"/>
                <w:szCs w:val="18"/>
              </w:rPr>
              <w:t>C</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AD3FED" w:rsidRDefault="00BF4E24" w:rsidP="00B66399">
            <w:pPr>
              <w:jc w:val="center"/>
              <w:rPr>
                <w:rFonts w:ascii="Calibri" w:hAnsi="Calibri"/>
                <w:b/>
                <w:i/>
                <w:color w:val="000000"/>
                <w:sz w:val="18"/>
                <w:szCs w:val="18"/>
              </w:rPr>
            </w:pPr>
            <w:r w:rsidRPr="00AD3FED">
              <w:rPr>
                <w:rFonts w:ascii="Calibri" w:hAnsi="Calibri"/>
                <w:b/>
                <w: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30-35</w:t>
            </w:r>
            <w:r>
              <w:rPr>
                <w:sz w:val="18"/>
                <w:szCs w:val="18"/>
                <w:vertAlign w:val="superscript"/>
              </w:rPr>
              <w:t xml:space="preserve"> </w:t>
            </w:r>
            <w:proofErr w:type="spellStart"/>
            <w:r>
              <w:rPr>
                <w:sz w:val="18"/>
                <w:szCs w:val="18"/>
                <w:vertAlign w:val="superscript"/>
              </w:rPr>
              <w:t>o</w:t>
            </w:r>
            <w:r>
              <w:rPr>
                <w:sz w:val="18"/>
                <w:szCs w:val="18"/>
              </w:rPr>
              <w:t>C</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-3.76 (-6.85; 0.58)</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AD3FED" w:rsidRDefault="00BF4E24" w:rsidP="00B66399">
            <w:pPr>
              <w:jc w:val="center"/>
              <w:rPr>
                <w:rFonts w:ascii="Calibri" w:hAnsi="Calibri"/>
                <w:b/>
                <w:i/>
                <w:color w:val="000000"/>
                <w:sz w:val="18"/>
                <w:szCs w:val="18"/>
              </w:rPr>
            </w:pPr>
            <w:r w:rsidRPr="00AD3FED">
              <w:rPr>
                <w:rFonts w:ascii="Calibri" w:hAnsi="Calibri"/>
                <w:b/>
                <w:i/>
                <w:color w:val="000000"/>
                <w:sz w:val="18"/>
                <w:szCs w:val="18"/>
              </w:rPr>
              <w:t>-201.04 (-623.51; 353.47)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0.13 (-0.61; 0.85)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-3.93 (-20.30; 8.09)</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35</w:t>
            </w:r>
            <w:r w:rsidR="00BF4E24">
              <w:rPr>
                <w:sz w:val="18"/>
                <w:szCs w:val="18"/>
                <w:vertAlign w:val="superscript"/>
              </w:rPr>
              <w:t xml:space="preserve"> </w:t>
            </w:r>
            <w:proofErr w:type="spellStart"/>
            <w:r w:rsidR="00BF4E24">
              <w:rPr>
                <w:sz w:val="18"/>
                <w:szCs w:val="18"/>
                <w:vertAlign w:val="superscript"/>
              </w:rPr>
              <w:t>o</w:t>
            </w:r>
            <w:r w:rsidR="00BF4E24">
              <w:rPr>
                <w:sz w:val="18"/>
                <w:szCs w:val="18"/>
              </w:rPr>
              <w:t>C</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-7.60 (-11.55; -2.91)</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AD3FED" w:rsidRDefault="0055334A" w:rsidP="00B66399">
            <w:pPr>
              <w:jc w:val="center"/>
              <w:rPr>
                <w:rFonts w:ascii="Calibri" w:hAnsi="Calibri"/>
                <w:b/>
                <w:i/>
                <w:color w:val="000000"/>
                <w:sz w:val="18"/>
                <w:szCs w:val="18"/>
              </w:rPr>
            </w:pPr>
            <w:r>
              <w:rPr>
                <w:rFonts w:ascii="Calibri" w:hAnsi="Calibri"/>
                <w:b/>
                <w:i/>
                <w:color w:val="000000"/>
                <w:sz w:val="18"/>
                <w:szCs w:val="18"/>
              </w:rPr>
              <w:t>-68</w:t>
            </w:r>
            <w:r w:rsidR="00BF4E24" w:rsidRPr="00AD3FED">
              <w:rPr>
                <w:rFonts w:ascii="Calibri" w:hAnsi="Calibri"/>
                <w:b/>
                <w:i/>
                <w:color w:val="000000"/>
                <w:sz w:val="18"/>
                <w:szCs w:val="18"/>
              </w:rPr>
              <w:t>0.28 (-1</w:t>
            </w:r>
            <w:r>
              <w:rPr>
                <w:rFonts w:ascii="Calibri" w:hAnsi="Calibri"/>
                <w:b/>
                <w:i/>
                <w:color w:val="000000"/>
                <w:sz w:val="18"/>
                <w:szCs w:val="18"/>
              </w:rPr>
              <w:t>,</w:t>
            </w:r>
            <w:r w:rsidR="00BF4E24" w:rsidRPr="00AD3FED">
              <w:rPr>
                <w:rFonts w:ascii="Calibri" w:hAnsi="Calibri"/>
                <w:b/>
                <w:i/>
                <w:color w:val="000000"/>
                <w:sz w:val="18"/>
                <w:szCs w:val="18"/>
              </w:rPr>
              <w:t>090.53; -144.63)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-1.65 (-3.93; 1.04)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-14.23 (-39.71; 2.66)</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Aridity Index</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&lt;0.8 (more arid)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0.8-1.0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55334A">
            <w:pPr>
              <w:jc w:val="center"/>
              <w:rPr>
                <w:rFonts w:ascii="Calibri" w:hAnsi="Calibri"/>
                <w:color w:val="000000"/>
                <w:sz w:val="18"/>
                <w:szCs w:val="18"/>
              </w:rPr>
            </w:pPr>
            <w:r>
              <w:rPr>
                <w:rFonts w:ascii="Calibri" w:hAnsi="Calibri"/>
                <w:color w:val="000000"/>
                <w:sz w:val="18"/>
                <w:szCs w:val="18"/>
              </w:rPr>
              <w:t>2.44 (-0.8</w:t>
            </w:r>
            <w:r w:rsidR="0055334A">
              <w:rPr>
                <w:rFonts w:ascii="Calibri" w:hAnsi="Calibri"/>
                <w:color w:val="000000"/>
                <w:sz w:val="18"/>
                <w:szCs w:val="18"/>
              </w:rPr>
              <w:t>2</w:t>
            </w:r>
            <w:r>
              <w:rPr>
                <w:rFonts w:ascii="Calibri" w:hAnsi="Calibri"/>
                <w:color w:val="000000"/>
                <w:sz w:val="18"/>
                <w:szCs w:val="18"/>
              </w:rPr>
              <w:t>; 6.00)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209.80 (-170.77; 543.04)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0.74 (-0.43; 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-4.08 (-18.46; 3.17)</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1.0 (less arid)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3.01 (-3.86; 9.09)</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-161.72 (-806.72; 445.60)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55334A">
            <w:pPr>
              <w:jc w:val="center"/>
              <w:rPr>
                <w:rFonts w:ascii="Calibri" w:hAnsi="Calibri"/>
                <w:color w:val="000000"/>
                <w:sz w:val="18"/>
                <w:szCs w:val="18"/>
              </w:rPr>
            </w:pPr>
            <w:r>
              <w:rPr>
                <w:rFonts w:ascii="Calibri" w:hAnsi="Calibri"/>
                <w:color w:val="000000"/>
                <w:sz w:val="18"/>
                <w:szCs w:val="18"/>
              </w:rPr>
              <w:t>0.58 (-0.</w:t>
            </w:r>
            <w:r w:rsidR="0055334A">
              <w:rPr>
                <w:rFonts w:ascii="Calibri" w:hAnsi="Calibri"/>
                <w:color w:val="000000"/>
                <w:sz w:val="18"/>
                <w:szCs w:val="18"/>
              </w:rPr>
              <w:t>60</w:t>
            </w:r>
            <w:r>
              <w:rPr>
                <w:rFonts w:ascii="Calibri" w:hAnsi="Calibri"/>
                <w:color w:val="000000"/>
                <w:sz w:val="18"/>
                <w:szCs w:val="18"/>
              </w:rPr>
              <w:t>; 2.17)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4.25 (-1.85; 13.94)</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EVI</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&lt;0.4</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0.4</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-0.85 (-4.98; 2.70)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-503.34 (-1</w:t>
            </w:r>
            <w:r w:rsidR="0055334A">
              <w:rPr>
                <w:rFonts w:ascii="Calibri" w:hAnsi="Calibri"/>
                <w:b/>
                <w:color w:val="000000"/>
                <w:sz w:val="18"/>
                <w:szCs w:val="18"/>
              </w:rPr>
              <w:t>,</w:t>
            </w:r>
            <w:r w:rsidRPr="00BF6AFE">
              <w:rPr>
                <w:rFonts w:ascii="Calibri" w:hAnsi="Calibri"/>
                <w:b/>
                <w:color w:val="000000"/>
                <w:sz w:val="18"/>
                <w:szCs w:val="18"/>
              </w:rPr>
              <w:t>437.99; -75.24)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0.29 (-0.58; 1.53)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-0.40 (-12.16; 7.07)</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Population density (per 100m</w:t>
            </w:r>
            <w:r>
              <w:rPr>
                <w:b/>
                <w:sz w:val="18"/>
                <w:szCs w:val="18"/>
                <w:vertAlign w:val="superscript"/>
              </w:rPr>
              <w:t>2</w:t>
            </w:r>
            <w:r>
              <w:rPr>
                <w:b/>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5-10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3.61 (-0.01; 7.73)</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55334A">
            <w:pPr>
              <w:jc w:val="center"/>
              <w:rPr>
                <w:rFonts w:ascii="Calibri" w:hAnsi="Calibri"/>
                <w:b/>
                <w:color w:val="000000"/>
                <w:sz w:val="18"/>
                <w:szCs w:val="18"/>
              </w:rPr>
            </w:pPr>
            <w:r w:rsidRPr="00BF6AFE">
              <w:rPr>
                <w:rFonts w:ascii="Calibri" w:hAnsi="Calibri"/>
                <w:b/>
                <w:color w:val="000000"/>
                <w:sz w:val="18"/>
                <w:szCs w:val="18"/>
              </w:rPr>
              <w:t>470.00 (188.08; 82</w:t>
            </w:r>
            <w:r w:rsidR="0055334A">
              <w:rPr>
                <w:rFonts w:ascii="Calibri" w:hAnsi="Calibri"/>
                <w:b/>
                <w:color w:val="000000"/>
                <w:sz w:val="18"/>
                <w:szCs w:val="18"/>
              </w:rPr>
              <w:t>9.00</w:t>
            </w:r>
            <w:r w:rsidRPr="00BF6AFE">
              <w:rPr>
                <w:rFonts w:ascii="Calibri" w:hAnsi="Calibri"/>
                <w:b/>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-0.63 (-1.37; 0.01)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-2.77 (-11.40; 0.58)</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2.97 (-3.64; 8.80)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103.64 (-490.25; 903.07)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0.25 (-0.89; 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10.63 (-0.99; 26.97)</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Baseline prevalence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NA</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20-40%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137.90 (-224.24; 581.53)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7.05 (-5.50; 18.29)</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40%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614.58 (51.51; 1</w:t>
            </w:r>
            <w:r w:rsidR="0055334A">
              <w:rPr>
                <w:rFonts w:ascii="Calibri" w:hAnsi="Calibri"/>
                <w:b/>
                <w:color w:val="000000"/>
                <w:sz w:val="18"/>
                <w:szCs w:val="18"/>
              </w:rPr>
              <w:t>,</w:t>
            </w:r>
            <w:r w:rsidRPr="00BF6AFE">
              <w:rPr>
                <w:rFonts w:ascii="Calibri" w:hAnsi="Calibri"/>
                <w:b/>
                <w:color w:val="000000"/>
                <w:sz w:val="18"/>
                <w:szCs w:val="18"/>
              </w:rPr>
              <w:t>395.64)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-7.64 (-43.83; 13.82)</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Baseline intensity (</w:t>
            </w:r>
            <w:r>
              <w:rPr>
                <w:b/>
                <w:i/>
                <w:sz w:val="18"/>
                <w:szCs w:val="18"/>
              </w:rPr>
              <w:t xml:space="preserve">A. </w:t>
            </w:r>
            <w:proofErr w:type="spellStart"/>
            <w:r>
              <w:rPr>
                <w:b/>
                <w:i/>
                <w:sz w:val="18"/>
                <w:szCs w:val="18"/>
              </w:rPr>
              <w:t>lumbricoides</w:t>
            </w:r>
            <w:proofErr w:type="spellEnd"/>
            <w:r>
              <w:rPr>
                <w:b/>
                <w:sz w:val="18"/>
                <w:szCs w:val="18"/>
              </w:rPr>
              <w:t xml:space="preserve"> / hookworm)</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rFonts w:ascii="Calibri" w:hAnsi="Calibri"/>
                <w:color w:val="000000"/>
                <w:sz w:val="18"/>
                <w:szCs w:val="18"/>
              </w:rPr>
            </w:pPr>
            <w:r>
              <w:rPr>
                <w:rFonts w:ascii="Calibri" w:hAnsi="Calibri"/>
                <w:color w:val="000000"/>
                <w:sz w:val="18"/>
                <w:szCs w:val="18"/>
              </w:rPr>
              <w:t xml:space="preserve">&lt;1500 </w:t>
            </w:r>
            <w:proofErr w:type="spellStart"/>
            <w:r>
              <w:rPr>
                <w:rFonts w:ascii="Calibri" w:hAnsi="Calibri"/>
                <w:color w:val="000000"/>
                <w:sz w:val="18"/>
                <w:szCs w:val="18"/>
              </w:rPr>
              <w:t>epg</w:t>
            </w:r>
            <w:proofErr w:type="spellEnd"/>
            <w:r>
              <w:rPr>
                <w:rFonts w:ascii="Calibri" w:hAnsi="Calibri"/>
                <w:color w:val="000000"/>
                <w:sz w:val="18"/>
                <w:szCs w:val="18"/>
              </w:rPr>
              <w:t xml:space="preserve"> / &lt;100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NA</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rFonts w:ascii="Calibri" w:hAnsi="Calibri"/>
                <w:color w:val="000000"/>
                <w:sz w:val="18"/>
                <w:szCs w:val="18"/>
              </w:rPr>
            </w:pPr>
            <w:r>
              <w:rPr>
                <w:rFonts w:ascii="Calibri" w:hAnsi="Calibri"/>
                <w:color w:val="000000"/>
                <w:sz w:val="18"/>
                <w:szCs w:val="18"/>
              </w:rPr>
              <w:t xml:space="preserve">1500-3000 </w:t>
            </w:r>
            <w:proofErr w:type="spellStart"/>
            <w:r>
              <w:rPr>
                <w:rFonts w:ascii="Calibri" w:hAnsi="Calibri"/>
                <w:color w:val="000000"/>
                <w:sz w:val="18"/>
                <w:szCs w:val="18"/>
              </w:rPr>
              <w:t>epg</w:t>
            </w:r>
            <w:proofErr w:type="spellEnd"/>
            <w:r>
              <w:rPr>
                <w:rFonts w:ascii="Calibri" w:hAnsi="Calibri"/>
                <w:color w:val="000000"/>
                <w:sz w:val="18"/>
                <w:szCs w:val="18"/>
              </w:rPr>
              <w:t xml:space="preserve">/ 100-200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-1.14 (-8.10; 3.96)</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-1.01 (-2.98; 0.96)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rFonts w:ascii="Calibri" w:hAnsi="Calibri"/>
                <w:color w:val="000000"/>
                <w:sz w:val="18"/>
                <w:szCs w:val="18"/>
              </w:rPr>
            </w:pPr>
            <w:r>
              <w:rPr>
                <w:rFonts w:ascii="Calibri" w:hAnsi="Calibri"/>
                <w:color w:val="000000"/>
                <w:sz w:val="18"/>
                <w:szCs w:val="18"/>
              </w:rPr>
              <w:t xml:space="preserve">&gt;3000 </w:t>
            </w:r>
            <w:proofErr w:type="spellStart"/>
            <w:r>
              <w:rPr>
                <w:rFonts w:ascii="Calibri" w:hAnsi="Calibri"/>
                <w:color w:val="000000"/>
                <w:sz w:val="18"/>
                <w:szCs w:val="18"/>
              </w:rPr>
              <w:t>epg</w:t>
            </w:r>
            <w:proofErr w:type="spellEnd"/>
            <w:r>
              <w:rPr>
                <w:rFonts w:ascii="Calibri" w:hAnsi="Calibri"/>
                <w:color w:val="000000"/>
                <w:sz w:val="18"/>
                <w:szCs w:val="18"/>
              </w:rPr>
              <w:t xml:space="preserve"> / &gt;200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4.45 (-4.57; 12.48)</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-1.56 (-3.57; 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Y1 treatment coverage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&lt;80%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80-90%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5.06 (0.93; 12.00)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243.07 (-264.56; 848.68)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0.12 (-1.64; 2.00)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7.06 (-21.60; 42.10)</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1.00 (-2.73; 6.50)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-37.50 (-550.33; 439.46)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-0.38 (-1.70; 0.92)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-4.82 (-26.87; 7.64)</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lastRenderedPageBreak/>
              <w:t>Y2 treatment coverage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90%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1.08 (-3.13; 4.92)</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4.60 (-460.51; 332.47)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-0.32 (-1.56; 0.79)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6.26 (-1.37; 20.05)</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Time since Y2 treatment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&lt;250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F7C62" w:rsidRDefault="00BF4E24" w:rsidP="00B66399">
            <w:pPr>
              <w:jc w:val="center"/>
              <w:rPr>
                <w:rFonts w:ascii="Calibri" w:hAnsi="Calibri"/>
                <w:b/>
                <w:color w:val="000000"/>
                <w:sz w:val="18"/>
                <w:szCs w:val="18"/>
              </w:rPr>
            </w:pPr>
            <w:r w:rsidRPr="00FF7C62">
              <w:rPr>
                <w:rFonts w:ascii="Calibri" w:hAnsi="Calibri"/>
                <w:b/>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250-300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F7C62" w:rsidRDefault="00BF4E24" w:rsidP="00B66399">
            <w:pPr>
              <w:jc w:val="center"/>
              <w:rPr>
                <w:rFonts w:ascii="Calibri" w:hAnsi="Calibri"/>
                <w:b/>
                <w:color w:val="000000"/>
                <w:sz w:val="18"/>
                <w:szCs w:val="18"/>
              </w:rPr>
            </w:pPr>
            <w:r w:rsidRPr="00FF7C62">
              <w:rPr>
                <w:rFonts w:ascii="Calibri" w:hAnsi="Calibri"/>
                <w:b/>
                <w:color w:val="000000"/>
                <w:sz w:val="18"/>
                <w:szCs w:val="18"/>
              </w:rPr>
              <w:t>0.70 (-3.67; 5.06)</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123.08 (-500.60; 895.54)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55334A">
            <w:pPr>
              <w:jc w:val="center"/>
              <w:rPr>
                <w:rFonts w:ascii="Calibri" w:hAnsi="Calibri"/>
                <w:color w:val="000000"/>
                <w:sz w:val="18"/>
                <w:szCs w:val="18"/>
              </w:rPr>
            </w:pPr>
            <w:r>
              <w:rPr>
                <w:rFonts w:ascii="Calibri" w:hAnsi="Calibri"/>
                <w:color w:val="000000"/>
                <w:sz w:val="18"/>
                <w:szCs w:val="18"/>
              </w:rPr>
              <w:t>-0.13 (-1.0</w:t>
            </w:r>
            <w:r w:rsidR="0055334A">
              <w:rPr>
                <w:rFonts w:ascii="Calibri" w:hAnsi="Calibri"/>
                <w:color w:val="000000"/>
                <w:sz w:val="18"/>
                <w:szCs w:val="18"/>
              </w:rPr>
              <w:t>1</w:t>
            </w:r>
            <w:r>
              <w:rPr>
                <w:rFonts w:ascii="Calibri" w:hAnsi="Calibri"/>
                <w:color w:val="000000"/>
                <w:sz w:val="18"/>
                <w:szCs w:val="18"/>
              </w:rPr>
              <w:t>; 0.69)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7.28 (-5.61; 25.72)</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300-350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F7C62" w:rsidRDefault="00BF4E24" w:rsidP="00B66399">
            <w:pPr>
              <w:jc w:val="center"/>
              <w:rPr>
                <w:rFonts w:ascii="Calibri" w:hAnsi="Calibri"/>
                <w:b/>
                <w:color w:val="000000"/>
                <w:sz w:val="18"/>
                <w:szCs w:val="18"/>
              </w:rPr>
            </w:pPr>
            <w:r w:rsidRPr="00FF7C62">
              <w:rPr>
                <w:rFonts w:ascii="Calibri" w:hAnsi="Calibri"/>
                <w:b/>
                <w:color w:val="000000"/>
                <w:sz w:val="18"/>
                <w:szCs w:val="18"/>
              </w:rPr>
              <w:t>0.43 (-4.43; 4.61)</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43.71 (-456.76; 609.73)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-0.64 (-1.54; 0.13)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6.24 (-4.76; 18.76)</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350 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F7C62" w:rsidRDefault="00BF4E24" w:rsidP="00B66399">
            <w:pPr>
              <w:jc w:val="center"/>
              <w:rPr>
                <w:rFonts w:ascii="Calibri" w:hAnsi="Calibri"/>
                <w:b/>
                <w:color w:val="000000"/>
                <w:sz w:val="18"/>
                <w:szCs w:val="18"/>
              </w:rPr>
            </w:pPr>
            <w:r w:rsidRPr="00FF7C62">
              <w:rPr>
                <w:rFonts w:ascii="Calibri" w:hAnsi="Calibri"/>
                <w:b/>
                <w:color w:val="000000"/>
                <w:sz w:val="18"/>
                <w:szCs w:val="18"/>
              </w:rPr>
              <w:t>5.04 (0.38; 11.42)</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226.02 (-412.39; 1</w:t>
            </w:r>
            <w:r w:rsidR="0055334A">
              <w:rPr>
                <w:rFonts w:ascii="Calibri" w:hAnsi="Calibri"/>
                <w:color w:val="000000"/>
                <w:sz w:val="18"/>
                <w:szCs w:val="18"/>
              </w:rPr>
              <w:t>,</w:t>
            </w:r>
            <w:r>
              <w:rPr>
                <w:rFonts w:ascii="Calibri" w:hAnsi="Calibri"/>
                <w:color w:val="000000"/>
                <w:sz w:val="18"/>
                <w:szCs w:val="18"/>
              </w:rPr>
              <w:t>059.72)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1.25 (-0.43; 3.21)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1.61 (-15.74; 14.21)</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Socioeconomic score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-1.92 (-4.58; 1.47)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-272.76 (-616.92; 139.43)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-0.61 (-1.86; 0.52)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-8.48 (-26.06; 0.00)</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Access improved sanitation (waterborne)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0.63 (-2.49; 3.80)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-152.98 (-501.60; 206.36)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-0.36 (-1.29; 0.56)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-2.89 (-20.23; 3.76)</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 xml:space="preserve">Access </w:t>
            </w:r>
            <w:r w:rsidR="000651E6">
              <w:rPr>
                <w:b/>
                <w:sz w:val="18"/>
                <w:szCs w:val="18"/>
              </w:rPr>
              <w:t xml:space="preserve">improved </w:t>
            </w:r>
            <w:r>
              <w:rPr>
                <w:b/>
                <w:sz w:val="18"/>
                <w:szCs w:val="18"/>
              </w:rPr>
              <w:t>sanitation (waterborne, VIP &amp; covered pit)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0CEE" w:rsidRDefault="00BF4E24" w:rsidP="00B66399">
            <w:pPr>
              <w:jc w:val="center"/>
              <w:rPr>
                <w:rFonts w:ascii="Calibri" w:hAnsi="Calibri"/>
                <w:b/>
                <w:color w:val="000000"/>
                <w:sz w:val="18"/>
                <w:szCs w:val="18"/>
              </w:rPr>
            </w:pPr>
            <w:r w:rsidRPr="00620CEE">
              <w:rPr>
                <w:rFonts w:ascii="Calibri" w:hAnsi="Calibri"/>
                <w:b/>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-1.87 (-5.08; 0.53)</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B66399">
            <w:pPr>
              <w:jc w:val="center"/>
              <w:rPr>
                <w:rFonts w:ascii="Calibri" w:hAnsi="Calibri"/>
                <w:b/>
                <w:color w:val="000000"/>
                <w:sz w:val="18"/>
                <w:szCs w:val="18"/>
              </w:rPr>
            </w:pPr>
            <w:r w:rsidRPr="00BF6AFE">
              <w:rPr>
                <w:rFonts w:ascii="Calibri" w:hAnsi="Calibri"/>
                <w:b/>
                <w:color w:val="000000"/>
                <w:sz w:val="18"/>
                <w:szCs w:val="18"/>
              </w:rPr>
              <w:t>-338.26 (-702.91; -43.68)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0CEE" w:rsidRDefault="00BF4E24" w:rsidP="00B66399">
            <w:pPr>
              <w:jc w:val="center"/>
              <w:rPr>
                <w:rFonts w:ascii="Calibri" w:hAnsi="Calibri"/>
                <w:b/>
                <w:color w:val="000000"/>
                <w:sz w:val="18"/>
                <w:szCs w:val="18"/>
              </w:rPr>
            </w:pPr>
            <w:r w:rsidRPr="00620CEE">
              <w:rPr>
                <w:rFonts w:ascii="Calibri" w:hAnsi="Calibri"/>
                <w:b/>
                <w:color w:val="000000"/>
                <w:sz w:val="18"/>
                <w:szCs w:val="18"/>
              </w:rPr>
              <w:t>0.38 (-0.89; 1.48)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-6.55 (-25.53; 4.29)</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-0.22 (-4.28; 3.81)</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BF6AFE" w:rsidRDefault="00BF4E24" w:rsidP="0055334A">
            <w:pPr>
              <w:jc w:val="center"/>
              <w:rPr>
                <w:rFonts w:ascii="Calibri" w:hAnsi="Calibri"/>
                <w:b/>
                <w:color w:val="000000"/>
                <w:sz w:val="18"/>
                <w:szCs w:val="18"/>
              </w:rPr>
            </w:pPr>
            <w:r w:rsidRPr="00BF6AFE">
              <w:rPr>
                <w:rFonts w:ascii="Calibri" w:hAnsi="Calibri"/>
                <w:b/>
                <w:color w:val="000000"/>
                <w:sz w:val="18"/>
                <w:szCs w:val="18"/>
              </w:rPr>
              <w:t>-127.92 (-5</w:t>
            </w:r>
            <w:r w:rsidR="0055334A">
              <w:rPr>
                <w:rFonts w:ascii="Calibri" w:hAnsi="Calibri"/>
                <w:b/>
                <w:color w:val="000000"/>
                <w:sz w:val="18"/>
                <w:szCs w:val="18"/>
              </w:rPr>
              <w:t>3</w:t>
            </w:r>
            <w:r w:rsidRPr="00BF6AFE">
              <w:rPr>
                <w:rFonts w:ascii="Calibri" w:hAnsi="Calibri"/>
                <w:b/>
                <w:color w:val="000000"/>
                <w:sz w:val="18"/>
                <w:szCs w:val="18"/>
              </w:rPr>
              <w:t>1.20; 334.91)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620CEE" w:rsidRDefault="00BF4E24" w:rsidP="00B66399">
            <w:pPr>
              <w:jc w:val="center"/>
              <w:rPr>
                <w:rFonts w:ascii="Calibri" w:hAnsi="Calibri"/>
                <w:b/>
                <w:color w:val="000000"/>
                <w:sz w:val="18"/>
                <w:szCs w:val="18"/>
              </w:rPr>
            </w:pPr>
            <w:r w:rsidRPr="00620CEE">
              <w:rPr>
                <w:rFonts w:ascii="Calibri" w:hAnsi="Calibri"/>
                <w:b/>
                <w:color w:val="000000"/>
                <w:sz w:val="18"/>
                <w:szCs w:val="18"/>
              </w:rPr>
              <w:t>-1.31 (-2.77; -0.12)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-4.17 (-21.85; 2.56)</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Access any sanitation</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-1.21 (-6.89; 3.46)</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-421.30 (-1047.64; 68.17)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-0.05 (-2.57; 2.04)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-23.02 (-108.06; 20.24)</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-0.89 (-5.82; 3.38)</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-316.46 (-894.73; 212.74)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-0.74 (-2.63; 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-21.94 (-94.95; 12.40)</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0651E6">
            <w:pPr>
              <w:rPr>
                <w:b/>
                <w:sz w:val="18"/>
                <w:szCs w:val="18"/>
              </w:rPr>
            </w:pPr>
            <w:r>
              <w:rPr>
                <w:b/>
                <w:sz w:val="18"/>
                <w:szCs w:val="18"/>
              </w:rPr>
              <w:t>Access improved drinking water</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4BD1" w:rsidRDefault="00BF4E24" w:rsidP="00B66399">
            <w:pPr>
              <w:jc w:val="center"/>
              <w:rPr>
                <w:rFonts w:ascii="Calibri" w:hAnsi="Calibri"/>
                <w:b/>
                <w:color w:val="000000"/>
                <w:sz w:val="18"/>
                <w:szCs w:val="18"/>
              </w:rPr>
            </w:pPr>
            <w:r w:rsidRPr="007B4BD1">
              <w:rPr>
                <w:rFonts w:ascii="Calibri" w:hAnsi="Calibri"/>
                <w:b/>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2.44 (-0.37; 7.45)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55334A" w:rsidP="0055334A">
            <w:pPr>
              <w:jc w:val="center"/>
              <w:rPr>
                <w:rFonts w:ascii="Calibri" w:hAnsi="Calibri"/>
                <w:color w:val="000000"/>
                <w:sz w:val="18"/>
                <w:szCs w:val="18"/>
              </w:rPr>
            </w:pPr>
            <w:r>
              <w:rPr>
                <w:rFonts w:ascii="Calibri" w:hAnsi="Calibri"/>
                <w:color w:val="000000"/>
                <w:sz w:val="18"/>
                <w:szCs w:val="18"/>
              </w:rPr>
              <w:t>232.48 (-171.6</w:t>
            </w:r>
            <w:r w:rsidR="00BF4E24">
              <w:rPr>
                <w:rFonts w:ascii="Calibri" w:hAnsi="Calibri"/>
                <w:color w:val="000000"/>
                <w:sz w:val="18"/>
                <w:szCs w:val="18"/>
              </w:rPr>
              <w:t xml:space="preserve">4; </w:t>
            </w:r>
            <w:r>
              <w:rPr>
                <w:rFonts w:ascii="Calibri" w:hAnsi="Calibri"/>
                <w:color w:val="000000"/>
                <w:sz w:val="18"/>
                <w:szCs w:val="18"/>
              </w:rPr>
              <w:t>748.06</w:t>
            </w:r>
            <w:r w:rsidR="00BF4E24">
              <w:rPr>
                <w:rFonts w:ascii="Calibri" w:hAnsi="Calibri"/>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0.55 (-1.02; 1.87)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4BD1" w:rsidRDefault="00BF4E24" w:rsidP="00B66399">
            <w:pPr>
              <w:jc w:val="center"/>
              <w:rPr>
                <w:rFonts w:ascii="Calibri" w:hAnsi="Calibri"/>
                <w:b/>
                <w:color w:val="000000"/>
                <w:sz w:val="18"/>
                <w:szCs w:val="18"/>
              </w:rPr>
            </w:pPr>
            <w:r w:rsidRPr="007B4BD1">
              <w:rPr>
                <w:rFonts w:ascii="Calibri" w:hAnsi="Calibri"/>
                <w:b/>
                <w:color w:val="000000"/>
                <w:sz w:val="18"/>
                <w:szCs w:val="18"/>
              </w:rPr>
              <w:t>9.78 (0.97; 23.58)</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-1.30 (-5.21; 2.37)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245.86 (-28.95; 936.26)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-0.51 (-1.70; 0.66)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4BD1" w:rsidRDefault="00BF4E24" w:rsidP="00B66399">
            <w:pPr>
              <w:jc w:val="center"/>
              <w:rPr>
                <w:rFonts w:ascii="Calibri" w:hAnsi="Calibri"/>
                <w:b/>
                <w:color w:val="000000"/>
                <w:sz w:val="18"/>
                <w:szCs w:val="18"/>
              </w:rPr>
            </w:pPr>
            <w:r w:rsidRPr="007B4BD1">
              <w:rPr>
                <w:rFonts w:ascii="Calibri" w:hAnsi="Calibri"/>
                <w:b/>
                <w:color w:val="000000"/>
                <w:sz w:val="18"/>
                <w:szCs w:val="18"/>
              </w:rPr>
              <w:t>2.03 (-5.62; 11.12)</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Access piped water</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-1.62 (-4.78; 2.05)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-174.50 (-598.33; 227.75)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0.30</w:t>
            </w:r>
            <w:r w:rsidR="0055334A">
              <w:rPr>
                <w:rFonts w:ascii="Calibri" w:hAnsi="Calibri"/>
                <w:color w:val="000000"/>
                <w:sz w:val="18"/>
                <w:szCs w:val="18"/>
              </w:rPr>
              <w:t xml:space="preserve"> </w:t>
            </w:r>
            <w:r>
              <w:rPr>
                <w:rFonts w:ascii="Calibri" w:hAnsi="Calibri"/>
                <w:color w:val="000000"/>
                <w:sz w:val="18"/>
                <w:szCs w:val="18"/>
              </w:rPr>
              <w:t>(-0.64; 1.29)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-1.83 (-16.34; 2.28)</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School attendance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-0.78 (-4.00; 2.78)</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-202.87 (-558.69; 163.37)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1.90</w:t>
            </w:r>
            <w:r w:rsidR="0055334A">
              <w:rPr>
                <w:rFonts w:ascii="Calibri" w:hAnsi="Calibri"/>
                <w:color w:val="000000"/>
                <w:sz w:val="18"/>
                <w:szCs w:val="18"/>
              </w:rPr>
              <w:t xml:space="preserve"> </w:t>
            </w:r>
            <w:r>
              <w:rPr>
                <w:rFonts w:ascii="Calibri" w:hAnsi="Calibri"/>
                <w:color w:val="000000"/>
                <w:sz w:val="18"/>
                <w:szCs w:val="18"/>
              </w:rPr>
              <w:t>(-0.61; 1.14)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-4.11 (-25.14; 7.60)</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Hand washing at school</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-0.79 (-3.57; 2.47)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-67.78 (-341.97; 201.75)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0.15 (-0.79; 1.02)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-4.36 (-21.66; 4.17)</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School water source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piped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borehole/well</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5.54 (-0.09; 10.75)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55334A" w:rsidP="00B66399">
            <w:pPr>
              <w:jc w:val="center"/>
              <w:rPr>
                <w:rFonts w:ascii="Calibri" w:hAnsi="Calibri"/>
                <w:color w:val="000000"/>
                <w:sz w:val="18"/>
                <w:szCs w:val="18"/>
              </w:rPr>
            </w:pPr>
            <w:r>
              <w:rPr>
                <w:rFonts w:ascii="Calibri" w:hAnsi="Calibri"/>
                <w:color w:val="000000"/>
                <w:sz w:val="18"/>
                <w:szCs w:val="18"/>
              </w:rPr>
              <w:t>231.02 (-239.11; 731.45</w:t>
            </w:r>
            <w:r w:rsidR="00BF4E24">
              <w:rPr>
                <w:rFonts w:ascii="Calibri" w:hAnsi="Calibri"/>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1.07 (-0.18; 2.55)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1.95 (-5.04; 8.56)</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rain</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1.50 (-3.48; 5.80)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-100.78 (-633.82; 329.13)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1.05 (0.18; 2.23)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13.71 (0.35; 39.99)</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river</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3.08 (-1.76; 7.65)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138.20 (-425.96; 686.50)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0.97 (0.03; 2.00)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1.94 (-5.52; 7.95)</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others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-1.88 (-8.47; 4.42)</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-486.92 (1</w:t>
            </w:r>
            <w:r w:rsidR="0055334A">
              <w:rPr>
                <w:rFonts w:ascii="Calibri" w:hAnsi="Calibri"/>
                <w:color w:val="000000"/>
                <w:sz w:val="18"/>
                <w:szCs w:val="18"/>
              </w:rPr>
              <w:t>,</w:t>
            </w:r>
            <w:r>
              <w:rPr>
                <w:rFonts w:ascii="Calibri" w:hAnsi="Calibri"/>
                <w:color w:val="000000"/>
                <w:sz w:val="18"/>
                <w:szCs w:val="18"/>
              </w:rPr>
              <w:t>302.04; 97.47)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0.11 (-2.03; 2.13)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-3.32 (-15.77; 8.68)</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 xml:space="preserve">School sanitation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pit latrine</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b</w:t>
            </w:r>
            <w:r w:rsidRPr="007B0986">
              <w:rPr>
                <w:rFonts w:ascii="Calibri" w:hAnsi="Calibri"/>
                <w:color w:val="000000"/>
                <w:sz w:val="18"/>
                <w:szCs w:val="18"/>
              </w:rPr>
              <w:t>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VIP&amp; waterborne</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-3.53 (-7.41; -0.54)</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172.71 (-496.50; 141.08)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0.57 (-1.21; 2.31)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-9.17 (-31.50; 2.17)</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Children per toilet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B116A" w:rsidRDefault="00BF4E24" w:rsidP="00B66399">
            <w:pPr>
              <w:jc w:val="center"/>
              <w:rPr>
                <w:rFonts w:ascii="Calibri" w:hAnsi="Calibri"/>
                <w:b/>
                <w:color w:val="000000"/>
                <w:sz w:val="18"/>
                <w:szCs w:val="18"/>
              </w:rPr>
            </w:pPr>
            <w:r w:rsidRPr="00FB116A">
              <w:rPr>
                <w:rFonts w:ascii="Calibri" w:hAnsi="Calibri"/>
                <w:b/>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-0.26 (-3.31; 3.68)</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195.38 (-180.85; 669.40)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0.57 (-0.29; 1.53)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B116A" w:rsidRDefault="00BF4E24" w:rsidP="00B66399">
            <w:pPr>
              <w:jc w:val="center"/>
              <w:rPr>
                <w:rFonts w:ascii="Calibri" w:hAnsi="Calibri"/>
                <w:b/>
                <w:color w:val="000000"/>
                <w:sz w:val="18"/>
                <w:szCs w:val="18"/>
              </w:rPr>
            </w:pPr>
            <w:r w:rsidRPr="00FB116A">
              <w:rPr>
                <w:rFonts w:ascii="Calibri" w:hAnsi="Calibri"/>
                <w:b/>
                <w:color w:val="000000"/>
                <w:sz w:val="18"/>
                <w:szCs w:val="18"/>
              </w:rPr>
              <w:t>3.89 (0.42; 8.84)</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0.20 (-4.21; 4.35)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324.07 (-168.11; 839.34)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-0.47 (-1.82; 0.89)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B116A" w:rsidRDefault="00BF4E24" w:rsidP="00B66399">
            <w:pPr>
              <w:jc w:val="center"/>
              <w:rPr>
                <w:rFonts w:ascii="Calibri" w:hAnsi="Calibri"/>
                <w:b/>
                <w:color w:val="000000"/>
                <w:sz w:val="18"/>
                <w:szCs w:val="18"/>
              </w:rPr>
            </w:pPr>
            <w:r w:rsidRPr="00FB116A">
              <w:rPr>
                <w:rFonts w:ascii="Calibri" w:hAnsi="Calibri"/>
                <w:b/>
                <w:color w:val="000000"/>
                <w:sz w:val="18"/>
                <w:szCs w:val="18"/>
              </w:rPr>
              <w:t>2.48 (-4.87; 13.62)</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Proportion toilets cleaned</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171"/>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-1.74 (-5.84; 2.87)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-124.81 (-651.69; 375.82)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-0.12 (-0.94; 0.58)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-0.23 (-8.33; 9.22)</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0651E6" w:rsidP="00B66399">
            <w:pPr>
              <w:rPr>
                <w:sz w:val="18"/>
                <w:szCs w:val="18"/>
              </w:rPr>
            </w:pPr>
            <w:r>
              <w:rPr>
                <w:sz w:val="18"/>
                <w:szCs w:val="18"/>
              </w:rPr>
              <w:t>≥</w:t>
            </w:r>
            <w:r w:rsidR="00BF4E24">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-1.97 (-5.81; 2.29)</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-157.39 (-728.36; 309.65)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0.37 (-0.45; 1.12)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-1.83 (-10.73; 2.62)</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Health programme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1.03 (-1.73; 3.63)</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149.18 (-125.49; 452.18)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0.72 (-0.07; 1.65)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-4.09</w:t>
            </w:r>
            <w:r w:rsidR="0055334A">
              <w:rPr>
                <w:rFonts w:ascii="Calibri" w:hAnsi="Calibri"/>
                <w:color w:val="000000"/>
                <w:sz w:val="18"/>
                <w:szCs w:val="18"/>
              </w:rPr>
              <w:t xml:space="preserve"> </w:t>
            </w:r>
            <w:r>
              <w:rPr>
                <w:rFonts w:ascii="Calibri" w:hAnsi="Calibri"/>
                <w:color w:val="000000"/>
                <w:sz w:val="18"/>
                <w:szCs w:val="18"/>
              </w:rPr>
              <w:t>(-20.75; 7.61)</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County education score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5D650A" w:rsidRDefault="00BF4E24" w:rsidP="00B66399">
            <w:pPr>
              <w:jc w:val="center"/>
              <w:rPr>
                <w:rFonts w:ascii="Calibri" w:hAnsi="Calibri"/>
                <w:b/>
                <w:color w:val="000000"/>
                <w:sz w:val="18"/>
                <w:szCs w:val="18"/>
              </w:rPr>
            </w:pPr>
            <w:r w:rsidRPr="005D650A">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-0.19 (-4.23; 3.22)</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5D650A" w:rsidRDefault="00BF4E24" w:rsidP="00B66399">
            <w:pPr>
              <w:jc w:val="center"/>
              <w:rPr>
                <w:rFonts w:ascii="Calibri" w:hAnsi="Calibri"/>
                <w:b/>
                <w:color w:val="000000"/>
                <w:sz w:val="18"/>
                <w:szCs w:val="18"/>
              </w:rPr>
            </w:pPr>
            <w:r w:rsidRPr="005D650A">
              <w:rPr>
                <w:rFonts w:ascii="Calibri" w:hAnsi="Calibri"/>
                <w:b/>
                <w:color w:val="000000"/>
                <w:sz w:val="18"/>
                <w:szCs w:val="18"/>
              </w:rPr>
              <w:t>219.50 (-281.22; 692.84)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1.45 (-0.31; 3.32)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12.73 (2.74; 32.00)</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-2.87 (-6.64; 0.81)</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5D650A" w:rsidRDefault="0055334A" w:rsidP="00B66399">
            <w:pPr>
              <w:jc w:val="center"/>
              <w:rPr>
                <w:rFonts w:ascii="Calibri" w:hAnsi="Calibri"/>
                <w:b/>
                <w:color w:val="000000"/>
                <w:sz w:val="18"/>
                <w:szCs w:val="18"/>
              </w:rPr>
            </w:pPr>
            <w:r>
              <w:rPr>
                <w:rFonts w:ascii="Calibri" w:hAnsi="Calibri"/>
                <w:b/>
                <w:color w:val="000000"/>
                <w:sz w:val="18"/>
                <w:szCs w:val="18"/>
              </w:rPr>
              <w:t>-676.58</w:t>
            </w:r>
            <w:r w:rsidR="00BF4E24" w:rsidRPr="005D650A">
              <w:rPr>
                <w:rFonts w:ascii="Calibri" w:hAnsi="Calibri"/>
                <w:b/>
                <w:color w:val="000000"/>
                <w:sz w:val="18"/>
                <w:szCs w:val="18"/>
              </w:rPr>
              <w:t xml:space="preserve"> (-1</w:t>
            </w:r>
            <w:r>
              <w:rPr>
                <w:rFonts w:ascii="Calibri" w:hAnsi="Calibri"/>
                <w:b/>
                <w:color w:val="000000"/>
                <w:sz w:val="18"/>
                <w:szCs w:val="18"/>
              </w:rPr>
              <w:t>,</w:t>
            </w:r>
            <w:r w:rsidR="00BF4E24" w:rsidRPr="005D650A">
              <w:rPr>
                <w:rFonts w:ascii="Calibri" w:hAnsi="Calibri"/>
                <w:b/>
                <w:color w:val="000000"/>
                <w:sz w:val="18"/>
                <w:szCs w:val="18"/>
              </w:rPr>
              <w:t>129.10; -246.78)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55334A">
            <w:pPr>
              <w:jc w:val="center"/>
              <w:rPr>
                <w:rFonts w:ascii="Calibri" w:hAnsi="Calibri"/>
                <w:color w:val="000000"/>
                <w:sz w:val="18"/>
                <w:szCs w:val="18"/>
              </w:rPr>
            </w:pPr>
            <w:r>
              <w:rPr>
                <w:rFonts w:ascii="Calibri" w:hAnsi="Calibri"/>
                <w:color w:val="000000"/>
                <w:sz w:val="18"/>
                <w:szCs w:val="18"/>
              </w:rPr>
              <w:t>0.16 (-1.14; 1.7</w:t>
            </w:r>
            <w:r w:rsidR="0055334A">
              <w:rPr>
                <w:rFonts w:ascii="Calibri" w:hAnsi="Calibri"/>
                <w:color w:val="000000"/>
                <w:sz w:val="18"/>
                <w:szCs w:val="18"/>
              </w:rPr>
              <w:t>5</w:t>
            </w:r>
            <w:r>
              <w:rPr>
                <w:rFonts w:ascii="Calibri" w:hAnsi="Calibri"/>
                <w:color w:val="000000"/>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F90770" w:rsidRDefault="00BF4E24" w:rsidP="00B66399">
            <w:pPr>
              <w:jc w:val="center"/>
              <w:rPr>
                <w:rFonts w:ascii="Calibri" w:hAnsi="Calibri"/>
                <w:b/>
                <w:i/>
                <w:color w:val="000000"/>
                <w:sz w:val="18"/>
                <w:szCs w:val="18"/>
              </w:rPr>
            </w:pPr>
            <w:r w:rsidRPr="00F90770">
              <w:rPr>
                <w:rFonts w:ascii="Calibri" w:hAnsi="Calibri"/>
                <w:b/>
                <w:i/>
                <w:color w:val="000000"/>
                <w:sz w:val="18"/>
                <w:szCs w:val="18"/>
              </w:rPr>
              <w:t>-3.95 (-17.5</w:t>
            </w:r>
            <w:r w:rsidR="0055334A">
              <w:rPr>
                <w:rFonts w:ascii="Calibri" w:hAnsi="Calibri"/>
                <w:b/>
                <w:i/>
                <w:color w:val="000000"/>
                <w:sz w:val="18"/>
                <w:szCs w:val="18"/>
              </w:rPr>
              <w:t>1</w:t>
            </w:r>
            <w:r w:rsidRPr="00F90770">
              <w:rPr>
                <w:rFonts w:ascii="Calibri" w:hAnsi="Calibri"/>
                <w:b/>
                <w:i/>
                <w:color w:val="000000"/>
                <w:sz w:val="18"/>
                <w:szCs w:val="18"/>
              </w:rPr>
              <w:t>; 1.76)</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County health system score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AD3FED" w:rsidRDefault="00BF4E24" w:rsidP="00B66399">
            <w:pPr>
              <w:jc w:val="center"/>
              <w:rPr>
                <w:rFonts w:ascii="Calibri" w:hAnsi="Calibri"/>
                <w:b/>
                <w:color w:val="000000"/>
                <w:sz w:val="18"/>
                <w:szCs w:val="18"/>
              </w:rPr>
            </w:pPr>
            <w:r w:rsidRPr="00AD3FED">
              <w:rPr>
                <w:rFonts w:ascii="Calibri" w:hAnsi="Calibri"/>
                <w:b/>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094703" w:rsidRDefault="00BF4E24" w:rsidP="00B66399">
            <w:pPr>
              <w:jc w:val="center"/>
              <w:rPr>
                <w:rFonts w:ascii="Calibri" w:hAnsi="Calibri"/>
                <w:b/>
                <w:color w:val="000000"/>
                <w:sz w:val="18"/>
                <w:szCs w:val="18"/>
              </w:rPr>
            </w:pPr>
            <w:r w:rsidRPr="00094703">
              <w:rPr>
                <w:rFonts w:ascii="Calibri" w:hAnsi="Calibri"/>
                <w:b/>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3.66 (-1.04; 6.85)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AD3FED" w:rsidRDefault="00BF4E24" w:rsidP="00B66399">
            <w:pPr>
              <w:jc w:val="center"/>
              <w:rPr>
                <w:rFonts w:ascii="Calibri" w:hAnsi="Calibri"/>
                <w:b/>
                <w:color w:val="000000"/>
                <w:sz w:val="18"/>
                <w:szCs w:val="18"/>
              </w:rPr>
            </w:pPr>
            <w:r w:rsidRPr="00AD3FED">
              <w:rPr>
                <w:rFonts w:ascii="Calibri" w:hAnsi="Calibri"/>
                <w:b/>
                <w:color w:val="000000"/>
                <w:sz w:val="18"/>
                <w:szCs w:val="18"/>
              </w:rPr>
              <w:t>711.08 (294.72; 1175.92)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1.85 (0.79; 2.79)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EB0EDC" w:rsidRDefault="00BF4E24" w:rsidP="00B66399">
            <w:pPr>
              <w:jc w:val="center"/>
              <w:rPr>
                <w:rFonts w:ascii="Calibri" w:hAnsi="Calibri"/>
                <w:b/>
                <w:color w:val="000000"/>
                <w:sz w:val="18"/>
                <w:szCs w:val="18"/>
              </w:rPr>
            </w:pPr>
            <w:r w:rsidRPr="00EB0EDC">
              <w:rPr>
                <w:rFonts w:ascii="Calibri" w:hAnsi="Calibri"/>
                <w:b/>
                <w:color w:val="000000"/>
                <w:sz w:val="18"/>
                <w:szCs w:val="18"/>
              </w:rPr>
              <w:t>23.71 (4.89; 58.48)</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1.83 (-1.56; 4.98)</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AD3FED" w:rsidRDefault="00BF4E24" w:rsidP="00B66399">
            <w:pPr>
              <w:jc w:val="center"/>
              <w:rPr>
                <w:rFonts w:ascii="Calibri" w:hAnsi="Calibri"/>
                <w:b/>
                <w:color w:val="000000"/>
                <w:sz w:val="18"/>
                <w:szCs w:val="18"/>
              </w:rPr>
            </w:pPr>
            <w:r w:rsidRPr="00AD3FED">
              <w:rPr>
                <w:rFonts w:ascii="Calibri" w:hAnsi="Calibri"/>
                <w:b/>
                <w:color w:val="000000"/>
                <w:sz w:val="18"/>
                <w:szCs w:val="18"/>
              </w:rPr>
              <w:t>387.42 (77.20; 750.22)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1.17 (0.09; 2.13)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EB0EDC" w:rsidRDefault="00BF4E24" w:rsidP="00B66399">
            <w:pPr>
              <w:jc w:val="center"/>
              <w:rPr>
                <w:rFonts w:ascii="Calibri" w:hAnsi="Calibri"/>
                <w:b/>
                <w:color w:val="000000"/>
                <w:sz w:val="18"/>
                <w:szCs w:val="18"/>
              </w:rPr>
            </w:pPr>
            <w:r w:rsidRPr="00EB0EDC">
              <w:rPr>
                <w:rFonts w:ascii="Calibri" w:hAnsi="Calibri"/>
                <w:b/>
                <w:color w:val="000000"/>
                <w:sz w:val="18"/>
                <w:szCs w:val="18"/>
              </w:rPr>
              <w:t>22.94 (5.66; 58.45)</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County logistics score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F2F2E" w:rsidRDefault="00BF4E24" w:rsidP="00B66399">
            <w:pPr>
              <w:jc w:val="center"/>
              <w:rPr>
                <w:rFonts w:ascii="Calibri" w:hAnsi="Calibri"/>
                <w:color w:val="000000"/>
                <w:sz w:val="18"/>
                <w:szCs w:val="18"/>
              </w:rPr>
            </w:pPr>
            <w:r w:rsidRPr="002F2F2E">
              <w:rPr>
                <w:rFonts w:ascii="Calibri" w:hAnsi="Calibr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-1.94 (-5.08; 1.97)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345.89 (-82.12; 779.11)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F2F2E" w:rsidRDefault="00BF4E24" w:rsidP="00B66399">
            <w:pPr>
              <w:jc w:val="center"/>
              <w:rPr>
                <w:rFonts w:ascii="Calibri" w:hAnsi="Calibri"/>
                <w:color w:val="000000"/>
                <w:sz w:val="18"/>
                <w:szCs w:val="18"/>
              </w:rPr>
            </w:pPr>
            <w:r w:rsidRPr="002F2F2E">
              <w:rPr>
                <w:rFonts w:ascii="Calibri" w:hAnsi="Calibri"/>
                <w:color w:val="000000"/>
                <w:sz w:val="18"/>
                <w:szCs w:val="18"/>
              </w:rPr>
              <w:t>2.34 (1.41; 3.55)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-1.76 (-13.24; 4.61)</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-0.02 (-3.80; 3.67)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208.32 (-352.82; 777.27)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F2F2E" w:rsidRDefault="00BF4E24" w:rsidP="00B66399">
            <w:pPr>
              <w:jc w:val="center"/>
              <w:rPr>
                <w:rFonts w:ascii="Calibri" w:hAnsi="Calibri"/>
                <w:color w:val="000000"/>
                <w:sz w:val="18"/>
                <w:szCs w:val="18"/>
              </w:rPr>
            </w:pPr>
            <w:r w:rsidRPr="002F2F2E">
              <w:rPr>
                <w:rFonts w:ascii="Calibri" w:hAnsi="Calibri"/>
                <w:color w:val="000000"/>
                <w:sz w:val="18"/>
                <w:szCs w:val="18"/>
              </w:rPr>
              <w:t>omitted</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-2.52 (-16.04; 1.81)</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County health service delivery score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-0.10 (-3.31; 3.27)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108.19 (168.70; 453.66)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-1.63 (-2.87; -0.39)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-0.42 (-6.42; 6.11)</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-1.53 (-6.23; 2.87)</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235.99 (-238.77; 722.44)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-1.33 (-2.63; -0.27)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55334A">
            <w:pPr>
              <w:jc w:val="center"/>
              <w:rPr>
                <w:rFonts w:ascii="Calibri" w:hAnsi="Calibri"/>
                <w:color w:val="000000"/>
                <w:sz w:val="18"/>
                <w:szCs w:val="18"/>
              </w:rPr>
            </w:pPr>
            <w:r>
              <w:rPr>
                <w:rFonts w:ascii="Calibri" w:hAnsi="Calibri"/>
                <w:color w:val="000000"/>
                <w:sz w:val="18"/>
                <w:szCs w:val="18"/>
              </w:rPr>
              <w:t>0.91 (-11.65; 8.48)</w:t>
            </w:r>
          </w:p>
        </w:tc>
      </w:tr>
      <w:tr w:rsidR="00BF4E24" w:rsidTr="0055334A">
        <w:trPr>
          <w:trHeight w:val="20"/>
        </w:trPr>
        <w:tc>
          <w:tcPr>
            <w:tcW w:w="1844" w:type="dxa"/>
            <w:vMerge w:val="restart"/>
            <w:tcBorders>
              <w:top w:val="single" w:sz="4" w:space="0" w:color="auto"/>
              <w:left w:val="single" w:sz="4" w:space="0" w:color="auto"/>
              <w:bottom w:val="single" w:sz="4" w:space="0" w:color="auto"/>
              <w:right w:val="single" w:sz="4" w:space="0" w:color="auto"/>
            </w:tcBorders>
            <w:hideMark/>
          </w:tcPr>
          <w:p w:rsidR="00BF4E24" w:rsidRDefault="00BF4E24" w:rsidP="00B66399">
            <w:pPr>
              <w:rPr>
                <w:b/>
                <w:sz w:val="18"/>
                <w:szCs w:val="18"/>
              </w:rPr>
            </w:pPr>
            <w:r>
              <w:rPr>
                <w:b/>
                <w:sz w:val="18"/>
                <w:szCs w:val="18"/>
              </w:rPr>
              <w:t>County economy score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base</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EB0EDC" w:rsidRDefault="00BF4E24" w:rsidP="00B66399">
            <w:pPr>
              <w:jc w:val="center"/>
              <w:rPr>
                <w:rFonts w:ascii="Calibri" w:hAnsi="Calibri"/>
                <w:b/>
                <w:color w:val="000000"/>
                <w:sz w:val="18"/>
                <w:szCs w:val="18"/>
              </w:rPr>
            </w:pPr>
            <w:r w:rsidRPr="00EB0EDC">
              <w:rPr>
                <w:rFonts w:ascii="Calibri" w:hAnsi="Calibri"/>
                <w:b/>
                <w:color w:val="000000"/>
                <w:sz w:val="18"/>
                <w:szCs w:val="18"/>
              </w:rPr>
              <w:t>base</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-1.78 (-5.35; 1.70)</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209.57 (-302.06; 677.31)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-0.68 (-1.55; 0.22)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EB0EDC" w:rsidRDefault="00BF4E24" w:rsidP="00B66399">
            <w:pPr>
              <w:jc w:val="center"/>
              <w:rPr>
                <w:rFonts w:ascii="Calibri" w:hAnsi="Calibri"/>
                <w:b/>
                <w:color w:val="000000"/>
                <w:sz w:val="18"/>
                <w:szCs w:val="18"/>
              </w:rPr>
            </w:pPr>
            <w:r w:rsidRPr="00EB0EDC">
              <w:rPr>
                <w:rFonts w:ascii="Calibri" w:hAnsi="Calibri"/>
                <w:b/>
                <w:color w:val="000000"/>
                <w:sz w:val="18"/>
                <w:szCs w:val="18"/>
              </w:rPr>
              <w:t>-13.39 (-37.08; -1.66)</w:t>
            </w:r>
          </w:p>
        </w:tc>
      </w:tr>
      <w:tr w:rsidR="00BF4E24" w:rsidTr="0055334A">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-1.49 (-4.61; 1.62)</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Pr="007B0986" w:rsidRDefault="00BF4E24" w:rsidP="00B66399">
            <w:pPr>
              <w:jc w:val="center"/>
              <w:rPr>
                <w:rFonts w:ascii="Calibri" w:hAnsi="Calibri"/>
                <w:color w:val="000000"/>
                <w:sz w:val="18"/>
                <w:szCs w:val="18"/>
              </w:rPr>
            </w:pPr>
            <w:r>
              <w:rPr>
                <w:rFonts w:ascii="Calibri" w:hAnsi="Calibri"/>
                <w:color w:val="000000"/>
                <w:sz w:val="18"/>
                <w:szCs w:val="18"/>
              </w:rPr>
              <w:t>-126.97 (-501.71; 227.90)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57653" w:rsidRDefault="00BF4E24" w:rsidP="00B66399">
            <w:pPr>
              <w:jc w:val="center"/>
              <w:rPr>
                <w:rFonts w:ascii="Calibri" w:hAnsi="Calibri"/>
                <w:b/>
                <w:i/>
                <w:color w:val="000000"/>
                <w:sz w:val="18"/>
                <w:szCs w:val="18"/>
              </w:rPr>
            </w:pPr>
            <w:r w:rsidRPr="00257653">
              <w:rPr>
                <w:rFonts w:ascii="Calibri" w:hAnsi="Calibri"/>
                <w:b/>
                <w:i/>
                <w:color w:val="000000"/>
                <w:sz w:val="18"/>
                <w:szCs w:val="18"/>
              </w:rPr>
              <w:t>-1.23 (-1.97; -0.49)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EB0EDC" w:rsidRDefault="00BF4E24" w:rsidP="00B66399">
            <w:pPr>
              <w:jc w:val="center"/>
              <w:rPr>
                <w:rFonts w:ascii="Calibri" w:hAnsi="Calibri"/>
                <w:b/>
                <w:color w:val="000000"/>
                <w:sz w:val="18"/>
                <w:szCs w:val="18"/>
              </w:rPr>
            </w:pPr>
            <w:r w:rsidRPr="00EB0EDC">
              <w:rPr>
                <w:rFonts w:ascii="Calibri" w:hAnsi="Calibri"/>
                <w:b/>
                <w:color w:val="000000"/>
                <w:sz w:val="18"/>
                <w:szCs w:val="18"/>
              </w:rPr>
              <w:t>-0.46 (-11.72; 8.89)</w:t>
            </w:r>
          </w:p>
        </w:tc>
      </w:tr>
      <w:tr w:rsidR="00BF4E24" w:rsidTr="0055334A">
        <w:trPr>
          <w:trHeight w:val="20"/>
        </w:trPr>
        <w:tc>
          <w:tcPr>
            <w:tcW w:w="1844"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b/>
                <w:sz w:val="18"/>
                <w:szCs w:val="18"/>
              </w:rPr>
            </w:pPr>
            <w:r>
              <w:rPr>
                <w:b/>
                <w:sz w:val="18"/>
                <w:szCs w:val="18"/>
              </w:rPr>
              <w:t>Random effect (</w:t>
            </w:r>
            <w:proofErr w:type="spellStart"/>
            <w:r>
              <w:rPr>
                <w:b/>
                <w:sz w:val="18"/>
                <w:szCs w:val="18"/>
              </w:rPr>
              <w:t>sd</w:t>
            </w:r>
            <w:proofErr w:type="spellEnd"/>
            <w:r>
              <w:rPr>
                <w:b/>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rPr>
                <w:sz w:val="18"/>
                <w:szCs w:val="18"/>
              </w:rPr>
            </w:pPr>
            <w:r>
              <w:rPr>
                <w:sz w:val="18"/>
                <w:szCs w:val="18"/>
              </w:rPr>
              <w:t>County</w:t>
            </w:r>
          </w:p>
        </w:tc>
        <w:tc>
          <w:tcPr>
            <w:tcW w:w="1702"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jc w:val="center"/>
              <w:rPr>
                <w:rFonts w:ascii="Calibri" w:hAnsi="Calibri"/>
                <w:color w:val="000000"/>
                <w:sz w:val="18"/>
                <w:szCs w:val="18"/>
              </w:rPr>
            </w:pPr>
            <w:r>
              <w:rPr>
                <w:rFonts w:ascii="Calibri" w:hAnsi="Calibri"/>
                <w:color w:val="000000"/>
                <w:sz w:val="18"/>
                <w:szCs w:val="18"/>
              </w:rPr>
              <w:t>2.23 (0.00; 3.75)</w:t>
            </w:r>
          </w:p>
        </w:tc>
        <w:tc>
          <w:tcPr>
            <w:tcW w:w="2409" w:type="dxa"/>
            <w:tcBorders>
              <w:top w:val="single" w:sz="4" w:space="0" w:color="auto"/>
              <w:left w:val="single" w:sz="4" w:space="0" w:color="auto"/>
              <w:bottom w:val="single" w:sz="4" w:space="0" w:color="auto"/>
              <w:right w:val="single" w:sz="4" w:space="0" w:color="auto"/>
            </w:tcBorders>
            <w:vAlign w:val="center"/>
            <w:hideMark/>
          </w:tcPr>
          <w:p w:rsidR="00BF4E24" w:rsidRDefault="00BF4E24" w:rsidP="00B66399">
            <w:pPr>
              <w:jc w:val="center"/>
              <w:rPr>
                <w:rFonts w:ascii="Calibri" w:hAnsi="Calibri"/>
                <w:color w:val="000000"/>
                <w:sz w:val="18"/>
                <w:szCs w:val="18"/>
              </w:rPr>
            </w:pPr>
            <w:r>
              <w:rPr>
                <w:rFonts w:ascii="Calibri" w:hAnsi="Calibri"/>
                <w:color w:val="000000"/>
                <w:sz w:val="18"/>
                <w:szCs w:val="18"/>
              </w:rPr>
              <w:t>274.23 (0.00; 541.04)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4E24" w:rsidRPr="002F2F2E" w:rsidRDefault="00BF4E24" w:rsidP="00B66399">
            <w:pPr>
              <w:jc w:val="center"/>
              <w:rPr>
                <w:rFonts w:ascii="Calibri" w:hAnsi="Calibri"/>
                <w:color w:val="000000"/>
                <w:sz w:val="18"/>
                <w:szCs w:val="18"/>
              </w:rPr>
            </w:pPr>
            <w:r>
              <w:rPr>
                <w:rFonts w:ascii="Calibri" w:hAnsi="Calibri"/>
                <w:color w:val="000000"/>
                <w:sz w:val="18"/>
                <w:szCs w:val="18"/>
              </w:rPr>
              <w:t>0.53 (0.00; 0.88)</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4E24" w:rsidRPr="002F2F2E" w:rsidRDefault="00BF4E24" w:rsidP="00B66399">
            <w:pPr>
              <w:jc w:val="center"/>
              <w:rPr>
                <w:rFonts w:ascii="Calibri" w:hAnsi="Calibri"/>
                <w:color w:val="000000"/>
                <w:sz w:val="18"/>
                <w:szCs w:val="18"/>
              </w:rPr>
            </w:pPr>
            <w:r w:rsidRPr="002F2F2E">
              <w:rPr>
                <w:rFonts w:ascii="Calibri" w:hAnsi="Calibri"/>
                <w:color w:val="000000"/>
                <w:sz w:val="18"/>
                <w:szCs w:val="18"/>
              </w:rPr>
              <w:t>0.00 (0.00; 4.95)</w:t>
            </w:r>
          </w:p>
        </w:tc>
      </w:tr>
    </w:tbl>
    <w:p w:rsidR="009F7A50" w:rsidRPr="00EB23F3" w:rsidRDefault="009F7A50" w:rsidP="003D25E1">
      <w:pPr>
        <w:spacing w:after="0" w:line="240" w:lineRule="auto"/>
        <w:rPr>
          <w:sz w:val="18"/>
          <w:szCs w:val="18"/>
        </w:rPr>
      </w:pPr>
      <w:r>
        <w:rPr>
          <w:sz w:val="18"/>
          <w:szCs w:val="18"/>
          <w:vertAlign w:val="superscript"/>
        </w:rPr>
        <w:t>1</w:t>
      </w:r>
      <w:r>
        <w:rPr>
          <w:sz w:val="18"/>
          <w:szCs w:val="18"/>
        </w:rPr>
        <w:t>6 schools with missing school sanitation information were excluded from final models</w:t>
      </w:r>
    </w:p>
    <w:p w:rsidR="009F7A50" w:rsidRPr="00D21F1E" w:rsidRDefault="009F7A50" w:rsidP="003D25E1">
      <w:pPr>
        <w:tabs>
          <w:tab w:val="left" w:pos="4111"/>
        </w:tabs>
        <w:spacing w:after="0" w:line="240" w:lineRule="auto"/>
        <w:rPr>
          <w:sz w:val="18"/>
          <w:szCs w:val="18"/>
        </w:rPr>
      </w:pPr>
      <w:r>
        <w:rPr>
          <w:sz w:val="18"/>
          <w:szCs w:val="18"/>
          <w:vertAlign w:val="superscript"/>
        </w:rPr>
        <w:t>2</w:t>
      </w:r>
      <w:r>
        <w:rPr>
          <w:sz w:val="18"/>
          <w:szCs w:val="18"/>
        </w:rPr>
        <w:t>5</w:t>
      </w:r>
      <w:r w:rsidRPr="00D21F1E">
        <w:rPr>
          <w:sz w:val="18"/>
          <w:szCs w:val="18"/>
        </w:rPr>
        <w:t xml:space="preserve"> schools with </w:t>
      </w:r>
      <w:r>
        <w:rPr>
          <w:sz w:val="18"/>
          <w:szCs w:val="18"/>
        </w:rPr>
        <w:t>missing school water source information were excluded from final models</w:t>
      </w:r>
    </w:p>
    <w:p w:rsidR="00BF4E24" w:rsidRPr="009F0F9E" w:rsidRDefault="009F7A50" w:rsidP="003D25E1">
      <w:pPr>
        <w:spacing w:after="0" w:line="240" w:lineRule="auto"/>
        <w:jc w:val="both"/>
        <w:rPr>
          <w:sz w:val="18"/>
          <w:szCs w:val="18"/>
        </w:rPr>
      </w:pPr>
      <w:r>
        <w:rPr>
          <w:sz w:val="18"/>
          <w:szCs w:val="18"/>
          <w:vertAlign w:val="superscript"/>
        </w:rPr>
        <w:t>3</w:t>
      </w:r>
      <w:r>
        <w:rPr>
          <w:sz w:val="18"/>
          <w:szCs w:val="18"/>
        </w:rPr>
        <w:t xml:space="preserve">Bias corrected </w:t>
      </w:r>
      <w:r w:rsidR="000651E6">
        <w:rPr>
          <w:sz w:val="18"/>
          <w:szCs w:val="18"/>
        </w:rPr>
        <w:t xml:space="preserve">95% </w:t>
      </w:r>
      <w:r>
        <w:rPr>
          <w:sz w:val="18"/>
          <w:szCs w:val="18"/>
        </w:rPr>
        <w:t>CI</w:t>
      </w:r>
    </w:p>
    <w:p w:rsidR="009968BA" w:rsidRDefault="008F6ABB" w:rsidP="009F0F9E">
      <w:pPr>
        <w:spacing w:before="240"/>
        <w:jc w:val="both"/>
      </w:pPr>
      <w:r w:rsidRPr="00BF4E24">
        <w:rPr>
          <w:b/>
        </w:rPr>
        <w:lastRenderedPageBreak/>
        <w:t xml:space="preserve">Table </w:t>
      </w:r>
      <w:r w:rsidR="00897ACF">
        <w:rPr>
          <w:b/>
        </w:rPr>
        <w:t>F</w:t>
      </w:r>
      <w:r w:rsidR="00542992" w:rsidRPr="00BF4E24">
        <w:rPr>
          <w:b/>
        </w:rPr>
        <w:t>.</w:t>
      </w:r>
      <w:r w:rsidRPr="00BF4E24">
        <w:rPr>
          <w:b/>
        </w:rPr>
        <w:t xml:space="preserve"> </w:t>
      </w:r>
      <w:r w:rsidR="00BF4E24" w:rsidRPr="00BF4E24">
        <w:rPr>
          <w:b/>
        </w:rPr>
        <w:t>Factors</w:t>
      </w:r>
      <w:r w:rsidR="00BF4E24" w:rsidRPr="00DD4C1A">
        <w:rPr>
          <w:b/>
        </w:rPr>
        <w:t xml:space="preserve"> associated with programme impact</w:t>
      </w:r>
      <w:r w:rsidR="00BF4E24">
        <w:rPr>
          <w:b/>
        </w:rPr>
        <w:t xml:space="preserve"> measured as absolute change since baseline survey</w:t>
      </w:r>
      <w:r w:rsidR="00BF4E24" w:rsidRPr="00DD4C1A">
        <w:rPr>
          <w:b/>
        </w:rPr>
        <w:t>.</w:t>
      </w:r>
      <w:r w:rsidR="00BF4E24" w:rsidRPr="00DD4C1A">
        <w:t xml:space="preserve"> A negative coefficient indicates a </w:t>
      </w:r>
      <w:r w:rsidR="00BF4E24">
        <w:t xml:space="preserve">greater absolute </w:t>
      </w:r>
      <w:r w:rsidR="00BF4E24" w:rsidRPr="00DD4C1A">
        <w:t xml:space="preserve">reduction. </w:t>
      </w:r>
      <w:r w:rsidR="00417A13">
        <w:t>Estimates</w:t>
      </w:r>
      <w:r w:rsidR="00BF4E24" w:rsidRPr="00DD4C1A">
        <w:t xml:space="preserve"> were obtained by multivariable mixed effect</w:t>
      </w:r>
      <w:r w:rsidR="008935DD">
        <w:t>s</w:t>
      </w:r>
      <w:r w:rsidR="00BF4E24" w:rsidRPr="00DD4C1A">
        <w:t xml:space="preserve"> linear regression analysis</w:t>
      </w:r>
      <w:r w:rsidR="00417A13">
        <w:t xml:space="preserve"> adjusting for baseline infection and</w:t>
      </w:r>
      <w:r w:rsidR="00BF4E24" w:rsidRPr="00DD4C1A">
        <w:t xml:space="preserve"> with a random intercept for counties.</w:t>
      </w:r>
      <w:r w:rsidR="00BF4E24" w:rsidRPr="00DD4C1A">
        <w:rPr>
          <w:b/>
        </w:rPr>
        <w:t xml:space="preserve"> </w:t>
      </w:r>
      <w:r w:rsidR="00BF4E24" w:rsidRPr="00DD4C1A">
        <w:t>Final models were</w:t>
      </w:r>
      <w:r w:rsidR="00417A13">
        <w:t xml:space="preserve"> additionally</w:t>
      </w:r>
      <w:r w:rsidR="00BF4E24" w:rsidRPr="00DD4C1A">
        <w:t xml:space="preserve"> adjusted for</w:t>
      </w:r>
      <w:r w:rsidR="00BF4E24">
        <w:t xml:space="preserve"> variables indicated in italic; variables with CIs not overlapping zero are indicated in bold.</w:t>
      </w:r>
    </w:p>
    <w:p w:rsidR="001A19FB" w:rsidRDefault="001A19FB" w:rsidP="009968BA">
      <w:pPr>
        <w:jc w:val="both"/>
      </w:pPr>
    </w:p>
    <w:p w:rsidR="0018692B" w:rsidRDefault="0018692B" w:rsidP="0018692B">
      <w:pPr>
        <w:outlineLvl w:val="1"/>
        <w:rPr>
          <w:b/>
        </w:rPr>
      </w:pPr>
      <w:bookmarkStart w:id="6" w:name="_Toc426462852"/>
      <w:r w:rsidRPr="00591E38">
        <w:rPr>
          <w:b/>
        </w:rPr>
        <w:t>1.6. Missing data sensitivity analysis</w:t>
      </w:r>
      <w:bookmarkEnd w:id="6"/>
    </w:p>
    <w:p w:rsidR="009F7A50" w:rsidRPr="009F7A50" w:rsidRDefault="009F7A50" w:rsidP="009F7A50">
      <w:pPr>
        <w:jc w:val="both"/>
      </w:pPr>
      <w:r>
        <w:t xml:space="preserve">To investigate the sensitivity of final results to missing data, missing values were imputed as </w:t>
      </w:r>
      <w:proofErr w:type="spellStart"/>
      <w:r>
        <w:t>i</w:t>
      </w:r>
      <w:proofErr w:type="spellEnd"/>
      <w:r>
        <w:t>) lowest and ii) highest values. Res</w:t>
      </w:r>
      <w:r w:rsidR="007C3CA8">
        <w:t>ults are summarised in Tables G and H</w:t>
      </w:r>
      <w:r>
        <w:t xml:space="preserve">, respectively. Variables with </w:t>
      </w:r>
      <w:r w:rsidR="000651E6">
        <w:t xml:space="preserve">95% </w:t>
      </w:r>
      <w:r>
        <w:t xml:space="preserve">CIs close to zero (e.g. school water source, school health programmes) were most sensitive to the imputation of both low and high values, probably due to the inclusion of schools that were otherwise excluded from final models. Other variables (e.g. school sanitation) were affected only by imputation of lower or higher values. The imputation also affected a small number of associations </w:t>
      </w:r>
      <w:r w:rsidR="00462B0D">
        <w:t>of</w:t>
      </w:r>
      <w:r>
        <w:t xml:space="preserve"> variables without missing data.</w:t>
      </w:r>
    </w:p>
    <w:p w:rsidR="00BD4DF9" w:rsidRDefault="00BD4DF9" w:rsidP="00BD4DF9">
      <w:pPr>
        <w:spacing w:after="0"/>
        <w:rPr>
          <w:vertAlign w:val="superscript"/>
        </w:rPr>
      </w:pPr>
    </w:p>
    <w:tbl>
      <w:tblPr>
        <w:tblStyle w:val="TableGrid"/>
        <w:tblW w:w="10490" w:type="dxa"/>
        <w:tblInd w:w="-601" w:type="dxa"/>
        <w:tblLayout w:type="fixed"/>
        <w:tblLook w:val="04A0"/>
      </w:tblPr>
      <w:tblGrid>
        <w:gridCol w:w="1418"/>
        <w:gridCol w:w="1559"/>
        <w:gridCol w:w="1702"/>
        <w:gridCol w:w="2268"/>
        <w:gridCol w:w="1701"/>
        <w:gridCol w:w="1842"/>
      </w:tblGrid>
      <w:tr w:rsidR="00BD4DF9" w:rsidTr="00B66399">
        <w:trPr>
          <w:trHeight w:val="20"/>
        </w:trPr>
        <w:tc>
          <w:tcPr>
            <w:tcW w:w="1418" w:type="dxa"/>
            <w:tcBorders>
              <w:top w:val="single" w:sz="4" w:space="0" w:color="auto"/>
              <w:left w:val="single" w:sz="4" w:space="0" w:color="auto"/>
              <w:bottom w:val="single" w:sz="4" w:space="0" w:color="auto"/>
              <w:right w:val="single" w:sz="4" w:space="0" w:color="auto"/>
            </w:tcBorders>
          </w:tcPr>
          <w:p w:rsidR="00BD4DF9" w:rsidRDefault="00BD4DF9"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D4DF9" w:rsidRDefault="00BD4DF9" w:rsidP="00B66399">
            <w:pPr>
              <w:jc w:val="both"/>
              <w:rPr>
                <w:b/>
                <w:sz w:val="18"/>
                <w:szCs w:val="18"/>
              </w:rPr>
            </w:pPr>
          </w:p>
        </w:tc>
        <w:tc>
          <w:tcPr>
            <w:tcW w:w="3970" w:type="dxa"/>
            <w:gridSpan w:val="2"/>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i/>
                <w:sz w:val="18"/>
                <w:szCs w:val="18"/>
              </w:rPr>
            </w:pPr>
            <w:r>
              <w:rPr>
                <w:b/>
                <w:i/>
                <w:sz w:val="18"/>
                <w:szCs w:val="18"/>
              </w:rPr>
              <w:t xml:space="preserve">A. </w:t>
            </w:r>
            <w:proofErr w:type="spellStart"/>
            <w:r>
              <w:rPr>
                <w:b/>
                <w:i/>
                <w:sz w:val="18"/>
                <w:szCs w:val="18"/>
              </w:rPr>
              <w:t>lumbricoides</w:t>
            </w:r>
            <w:proofErr w:type="spellEnd"/>
          </w:p>
        </w:tc>
        <w:tc>
          <w:tcPr>
            <w:tcW w:w="3543" w:type="dxa"/>
            <w:gridSpan w:val="2"/>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Hookworm</w:t>
            </w:r>
          </w:p>
        </w:tc>
      </w:tr>
      <w:tr w:rsidR="00BD4DF9" w:rsidTr="00B66399">
        <w:trPr>
          <w:trHeight w:val="20"/>
        </w:trPr>
        <w:tc>
          <w:tcPr>
            <w:tcW w:w="1418" w:type="dxa"/>
            <w:tcBorders>
              <w:top w:val="single" w:sz="4" w:space="0" w:color="auto"/>
              <w:left w:val="single" w:sz="4" w:space="0" w:color="auto"/>
              <w:bottom w:val="single" w:sz="4" w:space="0" w:color="auto"/>
              <w:right w:val="single" w:sz="4" w:space="0" w:color="auto"/>
            </w:tcBorders>
          </w:tcPr>
          <w:p w:rsidR="00BD4DF9" w:rsidRDefault="00BD4DF9"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D4DF9" w:rsidRDefault="00BD4DF9" w:rsidP="00B66399">
            <w:pPr>
              <w:jc w:val="center"/>
              <w:rPr>
                <w:b/>
                <w:sz w:val="18"/>
                <w:szCs w:val="18"/>
              </w:rPr>
            </w:pPr>
          </w:p>
        </w:tc>
        <w:tc>
          <w:tcPr>
            <w:tcW w:w="170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Prevalence reduction</w:t>
            </w:r>
          </w:p>
        </w:tc>
        <w:tc>
          <w:tcPr>
            <w:tcW w:w="2268"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w:t>
            </w:r>
          </w:p>
          <w:p w:rsidR="00BD4DF9" w:rsidRDefault="00BD4DF9" w:rsidP="00B66399">
            <w:pPr>
              <w:jc w:val="center"/>
              <w:rPr>
                <w:b/>
                <w:sz w:val="18"/>
                <w:szCs w:val="18"/>
              </w:rPr>
            </w:pPr>
            <w:r>
              <w:rPr>
                <w:b/>
                <w:sz w:val="18"/>
                <w:szCs w:val="18"/>
              </w:rPr>
              <w:t xml:space="preserve">reduction </w:t>
            </w:r>
          </w:p>
        </w:tc>
        <w:tc>
          <w:tcPr>
            <w:tcW w:w="1701"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Prevalence reduction</w:t>
            </w:r>
          </w:p>
        </w:tc>
        <w:tc>
          <w:tcPr>
            <w:tcW w:w="184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reduction</w:t>
            </w:r>
          </w:p>
        </w:tc>
      </w:tr>
      <w:tr w:rsidR="00BD4DF9" w:rsidTr="00B66399">
        <w:trPr>
          <w:trHeight w:val="449"/>
        </w:trPr>
        <w:tc>
          <w:tcPr>
            <w:tcW w:w="1418"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b/>
                <w:sz w:val="18"/>
                <w:szCs w:val="18"/>
              </w:rPr>
            </w:pPr>
            <w:r>
              <w:rPr>
                <w:b/>
                <w:sz w:val="18"/>
                <w:szCs w:val="18"/>
              </w:rPr>
              <w:t>Variable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Categories</w:t>
            </w:r>
          </w:p>
        </w:tc>
        <w:tc>
          <w:tcPr>
            <w:tcW w:w="170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c>
          <w:tcPr>
            <w:tcW w:w="2268"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c>
          <w:tcPr>
            <w:tcW w:w="1701"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c>
          <w:tcPr>
            <w:tcW w:w="184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r>
      <w:tr w:rsidR="00BD4DF9" w:rsidTr="00B66399">
        <w:trPr>
          <w:trHeight w:val="276"/>
        </w:trPr>
        <w:tc>
          <w:tcPr>
            <w:tcW w:w="10490" w:type="dxa"/>
            <w:gridSpan w:val="6"/>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Variables with missing observations</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School water source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piped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borehole/well</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3.62 (-1.69; 8.80)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35D23" w:rsidRDefault="00BD4DF9" w:rsidP="00B66399">
            <w:pPr>
              <w:jc w:val="center"/>
              <w:rPr>
                <w:rFonts w:ascii="Calibri" w:hAnsi="Calibri"/>
                <w:color w:val="000000"/>
                <w:sz w:val="18"/>
                <w:szCs w:val="18"/>
              </w:rPr>
            </w:pPr>
            <w:r>
              <w:rPr>
                <w:rFonts w:ascii="Calibri" w:hAnsi="Calibri"/>
                <w:color w:val="000000"/>
                <w:sz w:val="18"/>
                <w:szCs w:val="18"/>
              </w:rPr>
              <w:t>-11.81 (-528.10; 504.75)</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0.11 (-1.95; 2.03)</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2.24 (-2.77; 8.46)</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rain</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0.19 (-4.75; 4.12)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35D23" w:rsidRDefault="00BD4DF9" w:rsidP="00B66399">
            <w:pPr>
              <w:jc w:val="center"/>
              <w:rPr>
                <w:rFonts w:ascii="Calibri" w:hAnsi="Calibri"/>
                <w:color w:val="000000"/>
                <w:sz w:val="18"/>
                <w:szCs w:val="18"/>
              </w:rPr>
            </w:pPr>
            <w:r w:rsidRPr="00735D23">
              <w:rPr>
                <w:rFonts w:ascii="Calibri" w:hAnsi="Calibri"/>
                <w:color w:val="000000"/>
                <w:sz w:val="18"/>
                <w:szCs w:val="18"/>
              </w:rPr>
              <w:t>-331.16 (-985.64; 129.16)</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0.31 (-1.45; 1.60)</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14.07 (-0.82; 42.22)</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river</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1.39 (-3.29; 6.14)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35D23" w:rsidRDefault="00BD4DF9" w:rsidP="00B66399">
            <w:pPr>
              <w:jc w:val="center"/>
              <w:rPr>
                <w:rFonts w:ascii="Calibri" w:hAnsi="Calibri"/>
                <w:color w:val="000000"/>
                <w:sz w:val="18"/>
                <w:szCs w:val="18"/>
              </w:rPr>
            </w:pPr>
            <w:r>
              <w:rPr>
                <w:rFonts w:ascii="Calibri" w:hAnsi="Calibri"/>
                <w:color w:val="000000"/>
                <w:sz w:val="18"/>
                <w:szCs w:val="18"/>
              </w:rPr>
              <w:t>-110.59 (-698.93; 417.59)</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0.25 (-1.55; 1.63)</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2.41 (-2.91; 9.67)</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others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-3.19 (-10.20; 3.51)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35D23" w:rsidRDefault="00BD4DF9" w:rsidP="00B66399">
            <w:pPr>
              <w:jc w:val="center"/>
              <w:rPr>
                <w:rFonts w:ascii="Calibri" w:hAnsi="Calibri"/>
                <w:color w:val="000000"/>
                <w:sz w:val="18"/>
                <w:szCs w:val="18"/>
              </w:rPr>
            </w:pPr>
            <w:r>
              <w:rPr>
                <w:rFonts w:ascii="Calibri" w:hAnsi="Calibri"/>
                <w:color w:val="000000"/>
                <w:sz w:val="18"/>
                <w:szCs w:val="18"/>
              </w:rPr>
              <w:t>-755.91 (-1465.90; -110.94)</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-0.68 (-3.77; 1.63)</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-2.85 (-14.54; 11.64)</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Hand washing at school</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1B1E48" w:rsidRDefault="00BD4DF9" w:rsidP="00B66399">
            <w:pPr>
              <w:jc w:val="center"/>
              <w:rPr>
                <w:rFonts w:ascii="Calibri" w:hAnsi="Calibri"/>
                <w:color w:val="000000"/>
                <w:sz w:val="18"/>
                <w:szCs w:val="18"/>
              </w:rPr>
            </w:pPr>
            <w:r>
              <w:rPr>
                <w:rFonts w:ascii="Calibri" w:hAnsi="Calibri"/>
                <w:color w:val="000000"/>
                <w:sz w:val="18"/>
                <w:szCs w:val="18"/>
              </w:rPr>
              <w:t>-1.18 (-4.10; 1.40)</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AD3FED" w:rsidRDefault="00BD4DF9" w:rsidP="00B66399">
            <w:pPr>
              <w:jc w:val="center"/>
              <w:rPr>
                <w:rFonts w:ascii="Calibri" w:hAnsi="Calibri"/>
                <w:b/>
                <w:i/>
                <w:color w:val="000000"/>
                <w:sz w:val="18"/>
                <w:szCs w:val="18"/>
              </w:rPr>
            </w:pPr>
            <w:r w:rsidRPr="001B1E48">
              <w:rPr>
                <w:rFonts w:ascii="Calibri" w:hAnsi="Calibri"/>
                <w:color w:val="000000"/>
                <w:sz w:val="18"/>
                <w:szCs w:val="18"/>
              </w:rPr>
              <w:t>-88.32 (-351.09; 180.13)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0.34 (-0.66; 1.37)</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-3.98 (-19.17; 4.95)</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 xml:space="preserve">School sanitation </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pit latrine</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4D5456" w:rsidRDefault="00BD4DF9" w:rsidP="00B66399">
            <w:pPr>
              <w:jc w:val="center"/>
              <w:rPr>
                <w:rFonts w:ascii="Calibri" w:hAnsi="Calibri"/>
                <w:color w:val="000000"/>
                <w:sz w:val="18"/>
                <w:szCs w:val="18"/>
              </w:rPr>
            </w:pPr>
            <w:r w:rsidRPr="004D545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w:t>
            </w:r>
            <w:r w:rsidRPr="007B0986">
              <w:rPr>
                <w:rFonts w:ascii="Calibri" w:hAnsi="Calibri"/>
                <w:color w:val="000000"/>
                <w:sz w:val="18"/>
                <w:szCs w:val="18"/>
              </w:rPr>
              <w:t>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VIP&amp; waterborne</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-2.60 (-5.73; 0.34)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C6AA5" w:rsidRDefault="00BD4DF9" w:rsidP="00B66399">
            <w:pPr>
              <w:jc w:val="center"/>
              <w:rPr>
                <w:rFonts w:ascii="Calibri" w:hAnsi="Calibri"/>
                <w:color w:val="000000"/>
                <w:sz w:val="18"/>
                <w:szCs w:val="18"/>
              </w:rPr>
            </w:pPr>
            <w:r>
              <w:rPr>
                <w:rFonts w:ascii="Calibri" w:hAnsi="Calibri"/>
                <w:color w:val="000000"/>
                <w:sz w:val="18"/>
                <w:szCs w:val="18"/>
              </w:rPr>
              <w:t>-25.78 (-337.50; 353.85)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93032" w:rsidP="00B93032">
            <w:pPr>
              <w:jc w:val="center"/>
              <w:rPr>
                <w:rFonts w:ascii="Calibri" w:hAnsi="Calibri"/>
                <w:color w:val="000000"/>
                <w:sz w:val="18"/>
                <w:szCs w:val="18"/>
              </w:rPr>
            </w:pPr>
            <w:r>
              <w:rPr>
                <w:rFonts w:ascii="Calibri" w:hAnsi="Calibri"/>
                <w:color w:val="000000"/>
                <w:sz w:val="18"/>
                <w:szCs w:val="18"/>
              </w:rPr>
              <w:t>0.85</w:t>
            </w:r>
            <w:r w:rsidR="00BD4DF9">
              <w:rPr>
                <w:rFonts w:ascii="Calibri" w:hAnsi="Calibri"/>
                <w:color w:val="000000"/>
                <w:sz w:val="18"/>
                <w:szCs w:val="18"/>
              </w:rPr>
              <w:t xml:space="preserve"> (-0.</w:t>
            </w:r>
            <w:r>
              <w:rPr>
                <w:rFonts w:ascii="Calibri" w:hAnsi="Calibri"/>
                <w:color w:val="000000"/>
                <w:sz w:val="18"/>
                <w:szCs w:val="18"/>
              </w:rPr>
              <w:t>79</w:t>
            </w:r>
            <w:r w:rsidR="00BD4DF9">
              <w:rPr>
                <w:rFonts w:ascii="Calibri" w:hAnsi="Calibri"/>
                <w:color w:val="000000"/>
                <w:sz w:val="18"/>
                <w:szCs w:val="18"/>
              </w:rPr>
              <w:t xml:space="preserve">; </w:t>
            </w:r>
            <w:r>
              <w:rPr>
                <w:rFonts w:ascii="Calibri" w:hAnsi="Calibri"/>
                <w:color w:val="000000"/>
                <w:sz w:val="18"/>
                <w:szCs w:val="18"/>
              </w:rPr>
              <w:t>2</w:t>
            </w:r>
            <w:r w:rsidR="00BD4DF9">
              <w:rPr>
                <w:rFonts w:ascii="Calibri" w:hAnsi="Calibri"/>
                <w:color w:val="000000"/>
                <w:sz w:val="18"/>
                <w:szCs w:val="18"/>
              </w:rPr>
              <w:t>.68)</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93032" w:rsidP="00B93032">
            <w:pPr>
              <w:jc w:val="center"/>
              <w:rPr>
                <w:rFonts w:ascii="Calibri" w:hAnsi="Calibri"/>
                <w:color w:val="000000"/>
                <w:sz w:val="18"/>
                <w:szCs w:val="18"/>
              </w:rPr>
            </w:pPr>
            <w:r>
              <w:rPr>
                <w:rFonts w:ascii="Calibri" w:hAnsi="Calibri"/>
                <w:color w:val="000000"/>
                <w:sz w:val="18"/>
                <w:szCs w:val="18"/>
              </w:rPr>
              <w:t xml:space="preserve">3.12 </w:t>
            </w:r>
            <w:r w:rsidR="00BD4DF9">
              <w:rPr>
                <w:rFonts w:ascii="Calibri" w:hAnsi="Calibri"/>
                <w:color w:val="000000"/>
                <w:sz w:val="18"/>
                <w:szCs w:val="18"/>
              </w:rPr>
              <w:t>(-</w:t>
            </w:r>
            <w:r>
              <w:rPr>
                <w:rFonts w:ascii="Calibri" w:hAnsi="Calibri"/>
                <w:color w:val="000000"/>
                <w:sz w:val="18"/>
                <w:szCs w:val="18"/>
              </w:rPr>
              <w:t>21</w:t>
            </w:r>
            <w:r w:rsidR="00BD4DF9">
              <w:rPr>
                <w:rFonts w:ascii="Calibri" w:hAnsi="Calibri"/>
                <w:color w:val="000000"/>
                <w:sz w:val="18"/>
                <w:szCs w:val="18"/>
              </w:rPr>
              <w:t>.</w:t>
            </w:r>
            <w:r>
              <w:rPr>
                <w:rFonts w:ascii="Calibri" w:hAnsi="Calibri"/>
                <w:color w:val="000000"/>
                <w:sz w:val="18"/>
                <w:szCs w:val="18"/>
              </w:rPr>
              <w:t>09</w:t>
            </w:r>
            <w:r w:rsidR="00BD4DF9">
              <w:rPr>
                <w:rFonts w:ascii="Calibri" w:hAnsi="Calibri"/>
                <w:color w:val="000000"/>
                <w:sz w:val="18"/>
                <w:szCs w:val="18"/>
              </w:rPr>
              <w:t xml:space="preserve">; </w:t>
            </w:r>
            <w:r>
              <w:rPr>
                <w:rFonts w:ascii="Calibri" w:hAnsi="Calibri"/>
                <w:color w:val="000000"/>
                <w:sz w:val="18"/>
                <w:szCs w:val="18"/>
              </w:rPr>
              <w:t>1</w:t>
            </w:r>
            <w:r w:rsidR="00BD4DF9">
              <w:rPr>
                <w:rFonts w:ascii="Calibri" w:hAnsi="Calibri"/>
                <w:color w:val="000000"/>
                <w:sz w:val="18"/>
                <w:szCs w:val="18"/>
              </w:rPr>
              <w:t>2.</w:t>
            </w:r>
            <w:r>
              <w:rPr>
                <w:rFonts w:ascii="Calibri" w:hAnsi="Calibri"/>
                <w:color w:val="000000"/>
                <w:sz w:val="18"/>
                <w:szCs w:val="18"/>
              </w:rPr>
              <w:t>62</w:t>
            </w:r>
            <w:r w:rsidR="00BD4DF9">
              <w:rPr>
                <w:rFonts w:ascii="Calibri" w:hAnsi="Calibri"/>
                <w:color w:val="000000"/>
                <w:sz w:val="18"/>
                <w:szCs w:val="18"/>
              </w:rPr>
              <w:t>)</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Children per toilet</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2F5B5D" w:rsidRDefault="00BD4DF9" w:rsidP="00B66399">
            <w:pPr>
              <w:jc w:val="center"/>
              <w:rPr>
                <w:rFonts w:ascii="Calibri" w:hAnsi="Calibri"/>
                <w:color w:val="000000"/>
                <w:sz w:val="18"/>
                <w:szCs w:val="18"/>
              </w:rPr>
            </w:pPr>
            <w:r w:rsidRPr="002F5B5D">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BB56D1" w:rsidRDefault="00BD4DF9" w:rsidP="00B66399">
            <w:pPr>
              <w:jc w:val="center"/>
              <w:rPr>
                <w:rFonts w:ascii="Calibri" w:hAnsi="Calibri"/>
                <w:color w:val="000000"/>
                <w:sz w:val="18"/>
                <w:szCs w:val="18"/>
              </w:rPr>
            </w:pPr>
            <w:r w:rsidRPr="00BB56D1">
              <w:rPr>
                <w:rFonts w:ascii="Calibri" w:hAnsi="Calibri"/>
                <w:color w:val="000000"/>
                <w:sz w:val="18"/>
                <w:szCs w:val="18"/>
              </w:rPr>
              <w:t>-1.46</w:t>
            </w:r>
            <w:r>
              <w:rPr>
                <w:rFonts w:ascii="Calibri" w:hAnsi="Calibri"/>
                <w:color w:val="000000"/>
                <w:sz w:val="18"/>
                <w:szCs w:val="18"/>
              </w:rPr>
              <w:t xml:space="preserve"> (-4.82; 1.87)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C25772" w:rsidRDefault="00BD4DF9" w:rsidP="00B66399">
            <w:pPr>
              <w:jc w:val="center"/>
              <w:rPr>
                <w:rFonts w:ascii="Calibri" w:hAnsi="Calibri"/>
                <w:color w:val="000000"/>
                <w:sz w:val="18"/>
                <w:szCs w:val="18"/>
              </w:rPr>
            </w:pPr>
            <w:r>
              <w:rPr>
                <w:rFonts w:ascii="Calibri" w:hAnsi="Calibri"/>
                <w:color w:val="000000"/>
                <w:sz w:val="18"/>
                <w:szCs w:val="18"/>
              </w:rPr>
              <w:t>2.31 (-439.54; 413.63)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E54A21" w:rsidRDefault="00BD4DF9" w:rsidP="00B66399">
            <w:pPr>
              <w:jc w:val="center"/>
              <w:rPr>
                <w:rFonts w:ascii="Calibri" w:hAnsi="Calibri"/>
                <w:color w:val="000000"/>
                <w:sz w:val="18"/>
                <w:szCs w:val="18"/>
              </w:rPr>
            </w:pPr>
            <w:r w:rsidRPr="00E54A21">
              <w:rPr>
                <w:rFonts w:ascii="Calibri" w:hAnsi="Calibri"/>
                <w:color w:val="000000"/>
                <w:sz w:val="18"/>
                <w:szCs w:val="18"/>
              </w:rPr>
              <w:t>0.40 (-0.48; 1.42)</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-8.41 (-42.25; 6.83)</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BB56D1" w:rsidRDefault="00BD4DF9" w:rsidP="00B66399">
            <w:pPr>
              <w:jc w:val="center"/>
              <w:rPr>
                <w:rFonts w:ascii="Calibri" w:hAnsi="Calibri"/>
                <w:color w:val="000000"/>
                <w:sz w:val="18"/>
                <w:szCs w:val="18"/>
              </w:rPr>
            </w:pPr>
            <w:r>
              <w:rPr>
                <w:rFonts w:ascii="Calibri" w:hAnsi="Calibri"/>
                <w:color w:val="000000"/>
                <w:sz w:val="18"/>
                <w:szCs w:val="18"/>
              </w:rPr>
              <w:t>-0.74 (-5.03; 3.46)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C25772" w:rsidRDefault="00BD4DF9" w:rsidP="00B66399">
            <w:pPr>
              <w:jc w:val="center"/>
              <w:rPr>
                <w:rFonts w:ascii="Calibri" w:hAnsi="Calibri"/>
                <w:color w:val="000000"/>
                <w:sz w:val="18"/>
                <w:szCs w:val="18"/>
              </w:rPr>
            </w:pPr>
            <w:r>
              <w:rPr>
                <w:rFonts w:ascii="Calibri" w:hAnsi="Calibri"/>
                <w:color w:val="000000"/>
                <w:sz w:val="18"/>
                <w:szCs w:val="18"/>
              </w:rPr>
              <w:t>148.83 (-341.39; 647.65)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E54A21" w:rsidRDefault="00BD4DF9" w:rsidP="00B66399">
            <w:pPr>
              <w:jc w:val="center"/>
              <w:rPr>
                <w:rFonts w:ascii="Calibri" w:hAnsi="Calibri"/>
                <w:color w:val="000000"/>
                <w:sz w:val="18"/>
                <w:szCs w:val="18"/>
              </w:rPr>
            </w:pPr>
            <w:r w:rsidRPr="00E54A21">
              <w:rPr>
                <w:rFonts w:ascii="Calibri" w:hAnsi="Calibri"/>
                <w:color w:val="000000"/>
                <w:sz w:val="18"/>
                <w:szCs w:val="18"/>
              </w:rPr>
              <w:t>-0.73 (-2.13; 0.52)</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-10.99 (-45.23; 9.53)</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Proportion toilets cleaned</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r>
      <w:tr w:rsidR="00BD4DF9" w:rsidRPr="007B0986" w:rsidTr="00B66399">
        <w:trPr>
          <w:trHeight w:val="17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-1.66 (-5.98; 2.18)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AD3FED" w:rsidRDefault="00BD4DF9" w:rsidP="00B66399">
            <w:pPr>
              <w:jc w:val="center"/>
              <w:rPr>
                <w:rFonts w:ascii="Calibri" w:hAnsi="Calibri"/>
                <w:b/>
                <w:i/>
                <w:color w:val="000000"/>
                <w:sz w:val="18"/>
                <w:szCs w:val="18"/>
              </w:rPr>
            </w:pPr>
            <w:r w:rsidRPr="00735D23">
              <w:rPr>
                <w:rFonts w:ascii="Calibri" w:hAnsi="Calibri"/>
                <w:color w:val="000000"/>
                <w:sz w:val="18"/>
                <w:szCs w:val="18"/>
              </w:rPr>
              <w:t>-143.11 (-647.12; 298.41)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-0.45 (-1.31; 0.30)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-11.23 (-40.12; 5.83)</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4D5456" w:rsidRDefault="00BD4DF9" w:rsidP="00B66399">
            <w:pPr>
              <w:jc w:val="center"/>
              <w:rPr>
                <w:rFonts w:ascii="Calibri" w:hAnsi="Calibri"/>
                <w:color w:val="000000"/>
                <w:sz w:val="18"/>
                <w:szCs w:val="18"/>
              </w:rPr>
            </w:pPr>
            <w:r>
              <w:rPr>
                <w:rFonts w:ascii="Calibri" w:hAnsi="Calibri"/>
                <w:color w:val="000000"/>
                <w:sz w:val="18"/>
                <w:szCs w:val="18"/>
              </w:rPr>
              <w:t>-2.81 (-6.56; 0.68)</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45434A" w:rsidRDefault="00BD4DF9" w:rsidP="00B66399">
            <w:pPr>
              <w:jc w:val="center"/>
              <w:rPr>
                <w:rFonts w:ascii="Calibri" w:hAnsi="Calibri"/>
                <w:color w:val="000000"/>
                <w:sz w:val="18"/>
                <w:szCs w:val="18"/>
              </w:rPr>
            </w:pPr>
            <w:r>
              <w:rPr>
                <w:rFonts w:ascii="Calibri" w:hAnsi="Calibri"/>
                <w:color w:val="000000"/>
                <w:sz w:val="18"/>
                <w:szCs w:val="18"/>
              </w:rPr>
              <w:t>-235.55 (-707.79; 190.97)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0.17 (-0.84; 1.18)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-11.44 (-42.53; 2.46)</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Health programme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1.02 (-1.79; 3.83)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149.18 (-150.00; 450.34)</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0.88 (0.06; 1.82)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-4.05 (-21.60; 8.02)</w:t>
            </w:r>
          </w:p>
        </w:tc>
      </w:tr>
      <w:tr w:rsidR="00BD4DF9" w:rsidRPr="007B0986" w:rsidTr="00B66399">
        <w:trPr>
          <w:trHeight w:val="259"/>
        </w:trPr>
        <w:tc>
          <w:tcPr>
            <w:tcW w:w="10490" w:type="dxa"/>
            <w:gridSpan w:val="6"/>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rFonts w:ascii="Calibri" w:hAnsi="Calibri"/>
                <w:color w:val="000000"/>
                <w:sz w:val="18"/>
                <w:szCs w:val="18"/>
              </w:rPr>
            </w:pPr>
            <w:r>
              <w:rPr>
                <w:b/>
                <w:sz w:val="18"/>
                <w:szCs w:val="18"/>
              </w:rPr>
              <w:t>Other variables with changed associations</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Population density (per 100m</w:t>
            </w:r>
            <w:r>
              <w:rPr>
                <w:b/>
                <w:sz w:val="18"/>
                <w:szCs w:val="18"/>
                <w:vertAlign w:val="superscript"/>
              </w:rPr>
              <w:t>2</w:t>
            </w:r>
            <w:r>
              <w:rPr>
                <w:b/>
                <w:sz w:val="18"/>
                <w:szCs w:val="18"/>
              </w:rPr>
              <w:t>)</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&lt;5</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NC</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5-10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3.83 (0.28; 7.08)</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10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3.06 (-2.44; 8.79)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Time since Y2 treatment</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&lt;250 d</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NC</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250-300 d</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1.11 (3.78; 5.73)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300-350 d</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0.70 (-3.81; 4.90)</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350 d</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4.52 (-0.76; 9.39)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b/>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b/>
                <w:i/>
                <w:color w:val="000000"/>
                <w:sz w:val="18"/>
                <w:szCs w:val="18"/>
              </w:rPr>
            </w:pPr>
          </w:p>
        </w:tc>
      </w:tr>
      <w:tr w:rsidR="00BD4DF9" w:rsidRPr="002603D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Socioeconomic score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base</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B73761" w:rsidRDefault="00BD4DF9" w:rsidP="00B66399">
            <w:pPr>
              <w:jc w:val="center"/>
              <w:rPr>
                <w:rFonts w:ascii="Calibri" w:hAnsi="Calibri"/>
                <w:color w:val="000000"/>
                <w:sz w:val="18"/>
                <w:szCs w:val="18"/>
              </w:rPr>
            </w:pPr>
            <w:r w:rsidRPr="00B73761">
              <w:rPr>
                <w:rFonts w:ascii="Calibri" w:hAnsi="Calibri"/>
                <w:color w:val="000000"/>
                <w:sz w:val="18"/>
                <w:szCs w:val="18"/>
              </w:rPr>
              <w:t>-4.39 (-18.59; 2.04)</w:t>
            </w:r>
          </w:p>
        </w:tc>
      </w:tr>
      <w:tr w:rsidR="00BD4DF9" w:rsidRPr="007B4BD1"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b/>
                <w:sz w:val="18"/>
                <w:szCs w:val="18"/>
              </w:rPr>
            </w:pPr>
            <w:r>
              <w:rPr>
                <w:b/>
                <w:sz w:val="18"/>
                <w:szCs w:val="18"/>
              </w:rPr>
              <w:t>Access improved drinking water</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309F1" w:rsidRDefault="00BD4DF9" w:rsidP="00B66399">
            <w:pPr>
              <w:jc w:val="center"/>
              <w:rPr>
                <w:rFonts w:ascii="Calibri" w:hAnsi="Calibri"/>
                <w:color w:val="000000"/>
                <w:sz w:val="18"/>
                <w:szCs w:val="18"/>
              </w:rPr>
            </w:pPr>
            <w:r w:rsidRPr="00C309F1">
              <w:rPr>
                <w:rFonts w:ascii="Calibri" w:hAnsi="Calibri"/>
                <w:color w:val="000000"/>
                <w:sz w:val="18"/>
                <w:szCs w:val="18"/>
              </w:rPr>
              <w:t>base</w:t>
            </w:r>
          </w:p>
        </w:tc>
      </w:tr>
      <w:tr w:rsidR="00BD4DF9" w:rsidRPr="007B4BD1"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9.24 (-0.22; 21.48)</w:t>
            </w:r>
          </w:p>
        </w:tc>
      </w:tr>
      <w:tr w:rsidR="00BD4DF9" w:rsidRPr="007B4BD1"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1.05 (-6.71; 10.54)</w:t>
            </w:r>
          </w:p>
        </w:tc>
      </w:tr>
      <w:tr w:rsidR="00BD4DF9" w:rsidRPr="00F90770"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County education score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F9" w:rsidRPr="00555170" w:rsidRDefault="00555170" w:rsidP="00B66399">
            <w:pPr>
              <w:jc w:val="center"/>
              <w:rPr>
                <w:rFonts w:ascii="Calibri" w:hAnsi="Calibri"/>
                <w:color w:val="000000"/>
                <w:sz w:val="18"/>
                <w:szCs w:val="18"/>
              </w:rPr>
            </w:pPr>
            <w:r w:rsidRPr="00555170">
              <w:rPr>
                <w:rFonts w:ascii="Calibri" w:hAnsi="Calibri"/>
                <w:color w:val="000000"/>
                <w:sz w:val="18"/>
                <w:szCs w:val="18"/>
              </w:rPr>
              <w:t>NC</w:t>
            </w:r>
          </w:p>
        </w:tc>
      </w:tr>
      <w:tr w:rsidR="00BD4DF9" w:rsidRPr="00F90770"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2.22 (0.25; 4.69)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F90770"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0.69 (-0.90; 2.55)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County health system score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63C12" w:rsidRDefault="00BD4DF9" w:rsidP="00B66399">
            <w:pPr>
              <w:jc w:val="center"/>
              <w:rPr>
                <w:rFonts w:ascii="Calibri" w:hAnsi="Calibri"/>
                <w:color w:val="000000"/>
                <w:sz w:val="18"/>
                <w:szCs w:val="18"/>
              </w:rPr>
            </w:pPr>
            <w:r w:rsidRPr="00C63C12">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63C12"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C63C12" w:rsidRDefault="00555170" w:rsidP="00B66399">
            <w:pPr>
              <w:jc w:val="center"/>
              <w:rPr>
                <w:rFonts w:ascii="Calibri" w:hAnsi="Calibri"/>
                <w:color w:val="000000"/>
                <w:sz w:val="18"/>
                <w:szCs w:val="18"/>
              </w:rPr>
            </w:pPr>
            <w:r>
              <w:rPr>
                <w:rFonts w:ascii="Calibri" w:hAnsi="Calibri"/>
                <w:color w:val="000000"/>
                <w:sz w:val="18"/>
                <w:szCs w:val="18"/>
              </w:rPr>
              <w:t>NC</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63C12" w:rsidRDefault="00BD4DF9" w:rsidP="00B66399">
            <w:pPr>
              <w:jc w:val="center"/>
              <w:rPr>
                <w:rFonts w:ascii="Calibri" w:hAnsi="Calibri"/>
                <w:color w:val="000000"/>
                <w:sz w:val="18"/>
                <w:szCs w:val="18"/>
              </w:rPr>
            </w:pPr>
            <w:r>
              <w:rPr>
                <w:rFonts w:ascii="Calibri" w:hAnsi="Calibri"/>
                <w:color w:val="000000"/>
                <w:sz w:val="18"/>
                <w:szCs w:val="18"/>
              </w:rPr>
              <w:t>3.97 (0.27; 7.27)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63C12"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C63C12" w:rsidRDefault="00BD4DF9" w:rsidP="00B66399">
            <w:pPr>
              <w:jc w:val="center"/>
              <w:rPr>
                <w:rFonts w:ascii="Calibri" w:hAnsi="Calibri"/>
                <w:color w:val="000000"/>
                <w:sz w:val="18"/>
                <w:szCs w:val="18"/>
              </w:rPr>
            </w:pP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63C12" w:rsidRDefault="00BD4DF9" w:rsidP="00B66399">
            <w:pPr>
              <w:jc w:val="center"/>
              <w:rPr>
                <w:rFonts w:ascii="Calibri" w:hAnsi="Calibri"/>
                <w:color w:val="000000"/>
                <w:sz w:val="18"/>
                <w:szCs w:val="18"/>
              </w:rPr>
            </w:pPr>
            <w:r>
              <w:rPr>
                <w:rFonts w:ascii="Calibri" w:hAnsi="Calibri"/>
                <w:color w:val="000000"/>
                <w:sz w:val="18"/>
                <w:szCs w:val="18"/>
              </w:rPr>
              <w:t>2.31 (-1.13; 5.43)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63C12"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C63C12" w:rsidRDefault="00BD4DF9" w:rsidP="00B66399">
            <w:pPr>
              <w:jc w:val="center"/>
              <w:rPr>
                <w:rFonts w:ascii="Calibri" w:hAnsi="Calibri"/>
                <w:color w:val="000000"/>
                <w:sz w:val="18"/>
                <w:szCs w:val="18"/>
              </w:rPr>
            </w:pPr>
          </w:p>
        </w:tc>
      </w:tr>
    </w:tbl>
    <w:p w:rsidR="00BD4DF9" w:rsidRPr="00C5131F" w:rsidRDefault="00BD4DF9" w:rsidP="00C5131F">
      <w:pPr>
        <w:spacing w:after="0" w:line="240" w:lineRule="auto"/>
        <w:rPr>
          <w:sz w:val="18"/>
          <w:szCs w:val="18"/>
        </w:rPr>
      </w:pPr>
      <w:r w:rsidRPr="00C5131F">
        <w:rPr>
          <w:sz w:val="18"/>
          <w:szCs w:val="18"/>
          <w:vertAlign w:val="superscript"/>
        </w:rPr>
        <w:t xml:space="preserve">1 </w:t>
      </w:r>
      <w:r w:rsidRPr="00C5131F">
        <w:rPr>
          <w:sz w:val="18"/>
          <w:szCs w:val="18"/>
        </w:rPr>
        <w:t>Bias corrected confidence interval</w:t>
      </w:r>
    </w:p>
    <w:p w:rsidR="00BD4DF9" w:rsidRPr="00C5131F" w:rsidRDefault="00BD4DF9" w:rsidP="00C5131F">
      <w:pPr>
        <w:spacing w:after="0" w:line="240" w:lineRule="auto"/>
        <w:rPr>
          <w:sz w:val="18"/>
          <w:szCs w:val="18"/>
        </w:rPr>
      </w:pPr>
      <w:r w:rsidRPr="00C5131F">
        <w:rPr>
          <w:sz w:val="18"/>
          <w:szCs w:val="18"/>
        </w:rPr>
        <w:t xml:space="preserve">  NC- association not changed</w:t>
      </w:r>
    </w:p>
    <w:p w:rsidR="00BD4DF9" w:rsidRDefault="009F0F9E" w:rsidP="000D29C9">
      <w:pPr>
        <w:spacing w:before="240"/>
        <w:jc w:val="both"/>
      </w:pPr>
      <w:r w:rsidRPr="00BF4E24">
        <w:rPr>
          <w:b/>
        </w:rPr>
        <w:t xml:space="preserve">Table </w:t>
      </w:r>
      <w:r w:rsidR="00897ACF">
        <w:rPr>
          <w:b/>
        </w:rPr>
        <w:t>G</w:t>
      </w:r>
      <w:r w:rsidRPr="00BF4E24">
        <w:rPr>
          <w:b/>
        </w:rPr>
        <w:t xml:space="preserve">. </w:t>
      </w:r>
      <w:r>
        <w:rPr>
          <w:b/>
        </w:rPr>
        <w:t xml:space="preserve"> </w:t>
      </w:r>
      <w:proofErr w:type="gramStart"/>
      <w:r>
        <w:rPr>
          <w:b/>
        </w:rPr>
        <w:t>Results of the sensitivity analysis with low imputed values</w:t>
      </w:r>
      <w:r w:rsidRPr="00DD4C1A">
        <w:rPr>
          <w:b/>
        </w:rPr>
        <w:t>.</w:t>
      </w:r>
      <w:proofErr w:type="gramEnd"/>
      <w:r w:rsidRPr="00DD4C1A">
        <w:t xml:space="preserve"> </w:t>
      </w:r>
      <w:r>
        <w:t>Associations that changed (</w:t>
      </w:r>
      <w:r w:rsidR="000651E6">
        <w:t xml:space="preserve">95% </w:t>
      </w:r>
      <w:r>
        <w:t xml:space="preserve">CI previously not including zero </w:t>
      </w:r>
      <w:r w:rsidR="003D0214">
        <w:t>now includ</w:t>
      </w:r>
      <w:r w:rsidR="000D29C9">
        <w:t>ing</w:t>
      </w:r>
      <w:r w:rsidR="003D0214">
        <w:t xml:space="preserve"> </w:t>
      </w:r>
      <w:r>
        <w:t>zero or vice versa) compared to the main analysis are highlighted in grey.</w:t>
      </w:r>
    </w:p>
    <w:p w:rsidR="003D0214" w:rsidRDefault="003D0214" w:rsidP="009F0F9E">
      <w:pPr>
        <w:spacing w:before="240"/>
      </w:pPr>
    </w:p>
    <w:tbl>
      <w:tblPr>
        <w:tblStyle w:val="TableGrid"/>
        <w:tblW w:w="10490" w:type="dxa"/>
        <w:tblInd w:w="-601" w:type="dxa"/>
        <w:tblLayout w:type="fixed"/>
        <w:tblLook w:val="04A0"/>
      </w:tblPr>
      <w:tblGrid>
        <w:gridCol w:w="1418"/>
        <w:gridCol w:w="1559"/>
        <w:gridCol w:w="1702"/>
        <w:gridCol w:w="2268"/>
        <w:gridCol w:w="1701"/>
        <w:gridCol w:w="1842"/>
      </w:tblGrid>
      <w:tr w:rsidR="00BD4DF9" w:rsidTr="00B66399">
        <w:trPr>
          <w:trHeight w:val="20"/>
        </w:trPr>
        <w:tc>
          <w:tcPr>
            <w:tcW w:w="1418" w:type="dxa"/>
            <w:tcBorders>
              <w:top w:val="single" w:sz="4" w:space="0" w:color="auto"/>
              <w:left w:val="single" w:sz="4" w:space="0" w:color="auto"/>
              <w:bottom w:val="single" w:sz="4" w:space="0" w:color="auto"/>
              <w:right w:val="single" w:sz="4" w:space="0" w:color="auto"/>
            </w:tcBorders>
          </w:tcPr>
          <w:p w:rsidR="00BD4DF9" w:rsidRDefault="00BD4DF9"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D4DF9" w:rsidRDefault="00BD4DF9" w:rsidP="00B66399">
            <w:pPr>
              <w:jc w:val="both"/>
              <w:rPr>
                <w:b/>
                <w:sz w:val="18"/>
                <w:szCs w:val="18"/>
              </w:rPr>
            </w:pPr>
          </w:p>
        </w:tc>
        <w:tc>
          <w:tcPr>
            <w:tcW w:w="3970" w:type="dxa"/>
            <w:gridSpan w:val="2"/>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i/>
                <w:sz w:val="18"/>
                <w:szCs w:val="18"/>
              </w:rPr>
            </w:pPr>
            <w:r>
              <w:rPr>
                <w:b/>
                <w:i/>
                <w:sz w:val="18"/>
                <w:szCs w:val="18"/>
              </w:rPr>
              <w:t xml:space="preserve">A. </w:t>
            </w:r>
            <w:proofErr w:type="spellStart"/>
            <w:r>
              <w:rPr>
                <w:b/>
                <w:i/>
                <w:sz w:val="18"/>
                <w:szCs w:val="18"/>
              </w:rPr>
              <w:t>lumbricoides</w:t>
            </w:r>
            <w:proofErr w:type="spellEnd"/>
          </w:p>
        </w:tc>
        <w:tc>
          <w:tcPr>
            <w:tcW w:w="3543" w:type="dxa"/>
            <w:gridSpan w:val="2"/>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Hookworm</w:t>
            </w:r>
          </w:p>
        </w:tc>
      </w:tr>
      <w:tr w:rsidR="00BD4DF9" w:rsidTr="00B66399">
        <w:trPr>
          <w:trHeight w:val="20"/>
        </w:trPr>
        <w:tc>
          <w:tcPr>
            <w:tcW w:w="1418" w:type="dxa"/>
            <w:tcBorders>
              <w:top w:val="single" w:sz="4" w:space="0" w:color="auto"/>
              <w:left w:val="single" w:sz="4" w:space="0" w:color="auto"/>
              <w:bottom w:val="single" w:sz="4" w:space="0" w:color="auto"/>
              <w:right w:val="single" w:sz="4" w:space="0" w:color="auto"/>
            </w:tcBorders>
          </w:tcPr>
          <w:p w:rsidR="00BD4DF9" w:rsidRDefault="00BD4DF9" w:rsidP="00B66399">
            <w:pPr>
              <w:jc w:val="both"/>
              <w:rPr>
                <w:b/>
                <w:sz w:val="18"/>
                <w:szCs w:val="18"/>
              </w:rPr>
            </w:pPr>
          </w:p>
        </w:tc>
        <w:tc>
          <w:tcPr>
            <w:tcW w:w="1559" w:type="dxa"/>
            <w:tcBorders>
              <w:top w:val="single" w:sz="4" w:space="0" w:color="auto"/>
              <w:left w:val="single" w:sz="4" w:space="0" w:color="auto"/>
              <w:bottom w:val="single" w:sz="4" w:space="0" w:color="auto"/>
              <w:right w:val="single" w:sz="4" w:space="0" w:color="auto"/>
            </w:tcBorders>
          </w:tcPr>
          <w:p w:rsidR="00BD4DF9" w:rsidRDefault="00BD4DF9" w:rsidP="00B66399">
            <w:pPr>
              <w:jc w:val="center"/>
              <w:rPr>
                <w:b/>
                <w:sz w:val="18"/>
                <w:szCs w:val="18"/>
              </w:rPr>
            </w:pPr>
          </w:p>
        </w:tc>
        <w:tc>
          <w:tcPr>
            <w:tcW w:w="170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Prevalence reduction</w:t>
            </w:r>
          </w:p>
        </w:tc>
        <w:tc>
          <w:tcPr>
            <w:tcW w:w="2268"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w:t>
            </w:r>
          </w:p>
          <w:p w:rsidR="00BD4DF9" w:rsidRDefault="00BD4DF9" w:rsidP="00B66399">
            <w:pPr>
              <w:jc w:val="center"/>
              <w:rPr>
                <w:b/>
                <w:sz w:val="18"/>
                <w:szCs w:val="18"/>
              </w:rPr>
            </w:pPr>
            <w:r>
              <w:rPr>
                <w:b/>
                <w:sz w:val="18"/>
                <w:szCs w:val="18"/>
              </w:rPr>
              <w:t xml:space="preserve">reduction </w:t>
            </w:r>
          </w:p>
        </w:tc>
        <w:tc>
          <w:tcPr>
            <w:tcW w:w="1701"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Prevalence reduction</w:t>
            </w:r>
          </w:p>
        </w:tc>
        <w:tc>
          <w:tcPr>
            <w:tcW w:w="184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 xml:space="preserve">Average </w:t>
            </w:r>
            <w:proofErr w:type="spellStart"/>
            <w:r>
              <w:rPr>
                <w:b/>
                <w:sz w:val="18"/>
                <w:szCs w:val="18"/>
              </w:rPr>
              <w:t>epg</w:t>
            </w:r>
            <w:proofErr w:type="spellEnd"/>
            <w:r>
              <w:rPr>
                <w:b/>
                <w:sz w:val="18"/>
                <w:szCs w:val="18"/>
              </w:rPr>
              <w:t xml:space="preserve"> reduction</w:t>
            </w:r>
          </w:p>
        </w:tc>
      </w:tr>
      <w:tr w:rsidR="00BD4DF9" w:rsidTr="00B66399">
        <w:trPr>
          <w:trHeight w:val="449"/>
        </w:trPr>
        <w:tc>
          <w:tcPr>
            <w:tcW w:w="1418"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b/>
                <w:sz w:val="18"/>
                <w:szCs w:val="18"/>
              </w:rPr>
            </w:pPr>
            <w:r>
              <w:rPr>
                <w:b/>
                <w:sz w:val="18"/>
                <w:szCs w:val="18"/>
              </w:rPr>
              <w:t>Variable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Categories</w:t>
            </w:r>
          </w:p>
        </w:tc>
        <w:tc>
          <w:tcPr>
            <w:tcW w:w="170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c>
          <w:tcPr>
            <w:tcW w:w="2268"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c>
          <w:tcPr>
            <w:tcW w:w="1701"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c>
          <w:tcPr>
            <w:tcW w:w="1842"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center"/>
              <w:rPr>
                <w:b/>
                <w:sz w:val="18"/>
                <w:szCs w:val="18"/>
              </w:rPr>
            </w:pPr>
            <w:r>
              <w:rPr>
                <w:b/>
                <w:sz w:val="18"/>
                <w:szCs w:val="18"/>
              </w:rPr>
              <w:t>Coefficient (95%CI)</w:t>
            </w:r>
            <w:r w:rsidRPr="004B6BC5">
              <w:rPr>
                <w:b/>
                <w:sz w:val="18"/>
                <w:szCs w:val="18"/>
                <w:vertAlign w:val="superscript"/>
              </w:rPr>
              <w:t>1</w:t>
            </w:r>
          </w:p>
        </w:tc>
      </w:tr>
      <w:tr w:rsidR="00BD4DF9" w:rsidTr="00B66399">
        <w:trPr>
          <w:trHeight w:val="263"/>
        </w:trPr>
        <w:tc>
          <w:tcPr>
            <w:tcW w:w="10490" w:type="dxa"/>
            <w:gridSpan w:val="6"/>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Variables with missing observations</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School water source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piped</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borehole/well</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5.82 (0.17; 11.41)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208.55 (-318.19; 731.18)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0.84 (-0.48; 2.20)</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2.00 (-3.98; 7.67)</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rain</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1.90 (-2.53; 6.68)</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-97.62 (-716.50; 354.93)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0.98 (-0.03; 1.96)</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13.73 (-0.05; 40.02)</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river</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3.97 (-1.17; 8.83)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227.17 (-334.38; 787.87)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1.23 (0.21; 2.49)</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1.70 (-5.25; 7.90)</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others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-1.32 (-8.44; 4.63)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-490.97 (-1270.57; 91.65)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0.11 (-2.14; 2.52)</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-3.24 (-18.10; 9.44)</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Hand washing at school</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1B1E48" w:rsidRDefault="00BD4DF9" w:rsidP="00B66399">
            <w:pPr>
              <w:jc w:val="center"/>
              <w:rPr>
                <w:rFonts w:ascii="Calibri" w:hAnsi="Calibri"/>
                <w:color w:val="000000"/>
                <w:sz w:val="18"/>
                <w:szCs w:val="18"/>
              </w:rPr>
            </w:pPr>
            <w:r>
              <w:rPr>
                <w:rFonts w:ascii="Calibri" w:hAnsi="Calibri"/>
                <w:color w:val="000000"/>
                <w:sz w:val="18"/>
                <w:szCs w:val="18"/>
              </w:rPr>
              <w:t>-0.73 (-3.39; 1.94)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26A96" w:rsidRDefault="00BD4DF9" w:rsidP="00B66399">
            <w:pPr>
              <w:jc w:val="center"/>
              <w:rPr>
                <w:rFonts w:ascii="Calibri" w:hAnsi="Calibri"/>
                <w:color w:val="000000"/>
                <w:sz w:val="18"/>
                <w:szCs w:val="18"/>
              </w:rPr>
            </w:pPr>
            <w:r>
              <w:rPr>
                <w:rFonts w:ascii="Calibri" w:hAnsi="Calibri"/>
                <w:color w:val="000000"/>
                <w:sz w:val="18"/>
                <w:szCs w:val="18"/>
              </w:rPr>
              <w:t>-47.01 (-320.35; 212.11)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0.31 (-0.75; 1.29)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-4.27 (-21.59; 4.29)</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 xml:space="preserve">School sanitation </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pit latrine</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VIP&amp; waterborne</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-3.29 (-6.51; -0.23)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-179.57 (-441.15; 127.71)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1.37 (-0.72; 3.77)</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-9.78 (-31.09; 1.10)</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Children per toilet</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sidRPr="00DE51C7">
              <w:rPr>
                <w:rFonts w:ascii="Calibri" w:hAnsi="Calibri"/>
                <w:color w:val="000000"/>
                <w:sz w:val="18"/>
                <w:szCs w:val="18"/>
              </w:rPr>
              <w:t>base</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-0.67 (-4.19; 2.57)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143.44 (-277.00; 630.32)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0.72 (-0.20; 1.77)</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6.03 (1.24; 19.35)</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0.43 (-3.42; 4.83)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354.74 (-108.35; 938.26)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-0.24 (-1.56; 1.03)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15.79 (-3.87; 49.99)</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Proportion toilets cleaned</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r>
      <w:tr w:rsidR="00BD4DF9" w:rsidRPr="007B0986" w:rsidTr="00B66399">
        <w:trPr>
          <w:trHeight w:val="17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25-50%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2A673D" w:rsidRDefault="00BD4DF9" w:rsidP="00B66399">
            <w:pPr>
              <w:jc w:val="center"/>
              <w:rPr>
                <w:rFonts w:ascii="Calibri" w:hAnsi="Calibri"/>
                <w:color w:val="000000"/>
                <w:sz w:val="18"/>
                <w:szCs w:val="18"/>
              </w:rPr>
            </w:pPr>
            <w:r>
              <w:rPr>
                <w:rFonts w:ascii="Calibri" w:hAnsi="Calibri"/>
                <w:color w:val="000000"/>
                <w:sz w:val="18"/>
                <w:szCs w:val="18"/>
              </w:rPr>
              <w:t>-1.16 (-5.29; 2.91)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26A96" w:rsidRDefault="00BD4DF9" w:rsidP="00B66399">
            <w:pPr>
              <w:jc w:val="center"/>
              <w:rPr>
                <w:rFonts w:ascii="Calibri" w:hAnsi="Calibri"/>
                <w:color w:val="000000"/>
                <w:sz w:val="18"/>
                <w:szCs w:val="18"/>
              </w:rPr>
            </w:pPr>
            <w:r>
              <w:rPr>
                <w:rFonts w:ascii="Calibri" w:hAnsi="Calibri"/>
                <w:color w:val="000000"/>
                <w:sz w:val="18"/>
                <w:szCs w:val="18"/>
              </w:rPr>
              <w:t>-35.13 (-654.59; 480.10)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0.00 (-0.86; 0.79)</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6.87 (-5.18; 27.15)</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2A673D" w:rsidRDefault="00BD4DF9" w:rsidP="00B66399">
            <w:pPr>
              <w:jc w:val="center"/>
              <w:rPr>
                <w:rFonts w:ascii="Calibri" w:hAnsi="Calibri"/>
                <w:color w:val="000000"/>
                <w:sz w:val="18"/>
                <w:szCs w:val="18"/>
              </w:rPr>
            </w:pPr>
            <w:r>
              <w:rPr>
                <w:rFonts w:ascii="Calibri" w:hAnsi="Calibri"/>
                <w:color w:val="000000"/>
                <w:sz w:val="18"/>
                <w:szCs w:val="18"/>
              </w:rPr>
              <w:t>-2.56 (-7.09; 1.77)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45434A" w:rsidRDefault="00BD4DF9" w:rsidP="00B66399">
            <w:pPr>
              <w:jc w:val="center"/>
              <w:rPr>
                <w:rFonts w:ascii="Calibri" w:hAnsi="Calibri"/>
                <w:color w:val="000000"/>
                <w:sz w:val="18"/>
                <w:szCs w:val="18"/>
              </w:rPr>
            </w:pPr>
            <w:r>
              <w:rPr>
                <w:rFonts w:ascii="Calibri" w:hAnsi="Calibri"/>
                <w:color w:val="000000"/>
                <w:sz w:val="18"/>
                <w:szCs w:val="18"/>
              </w:rPr>
              <w:t>-192.38 (-772.57; 263.64)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0.43 (-0.42; 1.35)</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-3.03 (-16.60; 3.65)</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Health programme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no</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6A459E" w:rsidRDefault="00BD4DF9" w:rsidP="00B66399">
            <w:pPr>
              <w:jc w:val="center"/>
              <w:rPr>
                <w:rFonts w:ascii="Calibri" w:hAnsi="Calibri"/>
                <w:color w:val="000000"/>
                <w:sz w:val="18"/>
                <w:szCs w:val="18"/>
              </w:rPr>
            </w:pPr>
            <w:r w:rsidRPr="006A459E">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base</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yes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0.94 (-1.75; 3.75)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149.18 (-126.28; 501.24)</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6A459E" w:rsidRDefault="00BD4DF9" w:rsidP="00B66399">
            <w:pPr>
              <w:jc w:val="center"/>
              <w:rPr>
                <w:rFonts w:ascii="Calibri" w:hAnsi="Calibri"/>
                <w:color w:val="000000"/>
                <w:sz w:val="18"/>
                <w:szCs w:val="18"/>
              </w:rPr>
            </w:pPr>
            <w:r>
              <w:rPr>
                <w:rFonts w:ascii="Calibri" w:hAnsi="Calibri"/>
                <w:color w:val="000000"/>
                <w:sz w:val="18"/>
                <w:szCs w:val="18"/>
              </w:rPr>
              <w:t>0.87 (0.08; 1.82)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-4.10 (-20.44; 8.12)</w:t>
            </w:r>
          </w:p>
        </w:tc>
      </w:tr>
      <w:tr w:rsidR="00BD4DF9" w:rsidRPr="007B0986" w:rsidTr="00B66399">
        <w:trPr>
          <w:trHeight w:val="147"/>
        </w:trPr>
        <w:tc>
          <w:tcPr>
            <w:tcW w:w="10490" w:type="dxa"/>
            <w:gridSpan w:val="6"/>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rFonts w:ascii="Calibri" w:hAnsi="Calibri"/>
                <w:color w:val="000000"/>
                <w:sz w:val="18"/>
                <w:szCs w:val="18"/>
              </w:rPr>
            </w:pPr>
            <w:r>
              <w:rPr>
                <w:b/>
                <w:sz w:val="18"/>
                <w:szCs w:val="18"/>
              </w:rPr>
              <w:t>Other variables with changed associations</w:t>
            </w: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Population density (per 100m</w:t>
            </w:r>
            <w:r>
              <w:rPr>
                <w:b/>
                <w:sz w:val="18"/>
                <w:szCs w:val="18"/>
                <w:vertAlign w:val="superscript"/>
              </w:rPr>
              <w:t>2</w:t>
            </w:r>
            <w:r>
              <w:rPr>
                <w:b/>
                <w:sz w:val="18"/>
                <w:szCs w:val="18"/>
              </w:rPr>
              <w:t>)</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&lt;5</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NC</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5-10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3.64 (0.13; 7.14)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10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2.73 (-3.35; 8.07)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Y1 treatment coverage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&lt;80%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80-90%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4.16 (0.29; 9.72)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90%</w:t>
            </w: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0.96 (-2.71; 4.96)</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r>
      <w:tr w:rsidR="00BD4DF9" w:rsidRPr="00DE51C7"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Socioeconomic score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NC</w:t>
            </w:r>
          </w:p>
        </w:tc>
      </w:tr>
      <w:tr w:rsidR="00BD4DF9" w:rsidRPr="00DE51C7"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r>
              <w:rPr>
                <w:rFonts w:ascii="Calibri" w:hAnsi="Calibri"/>
                <w:color w:val="000000"/>
                <w:sz w:val="18"/>
                <w:szCs w:val="18"/>
              </w:rPr>
              <w:t>-8.21 (-25.31; 0.35)</w:t>
            </w:r>
          </w:p>
        </w:tc>
      </w:tr>
      <w:tr w:rsidR="00BD4DF9" w:rsidRPr="00C309F1"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b/>
                <w:sz w:val="18"/>
                <w:szCs w:val="18"/>
              </w:rPr>
            </w:pPr>
            <w:r>
              <w:rPr>
                <w:b/>
                <w:sz w:val="18"/>
                <w:szCs w:val="18"/>
              </w:rPr>
              <w:t>Access improved drinking water</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&lt;50%</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NC</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309F1" w:rsidRDefault="00BD4DF9" w:rsidP="00B66399">
            <w:pPr>
              <w:jc w:val="center"/>
              <w:rPr>
                <w:rFonts w:ascii="Calibri" w:hAnsi="Calibri"/>
                <w:color w:val="000000"/>
                <w:sz w:val="18"/>
                <w:szCs w:val="18"/>
              </w:rPr>
            </w:pPr>
            <w:r w:rsidRPr="00C309F1">
              <w:rPr>
                <w:rFonts w:ascii="Calibri" w:hAnsi="Calibri"/>
                <w:color w:val="000000"/>
                <w:sz w:val="18"/>
                <w:szCs w:val="18"/>
              </w:rPr>
              <w:t>base</w:t>
            </w:r>
          </w:p>
        </w:tc>
      </w:tr>
      <w:tr w:rsidR="00BD4DF9" w:rsidRPr="00C309F1"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jc w:val="both"/>
              <w:rPr>
                <w:sz w:val="18"/>
                <w:szCs w:val="18"/>
              </w:rPr>
            </w:pPr>
            <w:r>
              <w:rPr>
                <w:sz w:val="18"/>
                <w:szCs w:val="18"/>
              </w:rPr>
              <w:t>50-75%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8.99 (-0.61; 20.41)</w:t>
            </w:r>
          </w:p>
        </w:tc>
      </w:tr>
      <w:tr w:rsidR="00BD4DF9" w:rsidRPr="00C309F1"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0651E6" w:rsidP="00B66399">
            <w:pPr>
              <w:jc w:val="both"/>
              <w:rPr>
                <w:sz w:val="18"/>
                <w:szCs w:val="18"/>
              </w:rPr>
            </w:pPr>
            <w:r>
              <w:rPr>
                <w:sz w:val="18"/>
                <w:szCs w:val="18"/>
              </w:rPr>
              <w:t>≥</w:t>
            </w:r>
            <w:r w:rsidR="00BD4DF9">
              <w:rPr>
                <w:sz w:val="18"/>
                <w:szCs w:val="18"/>
              </w:rPr>
              <w:t>75%</w:t>
            </w:r>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C309F1"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C309F1" w:rsidRDefault="00BD4DF9" w:rsidP="00B66399">
            <w:pPr>
              <w:jc w:val="center"/>
              <w:rPr>
                <w:rFonts w:ascii="Calibri" w:hAnsi="Calibri"/>
                <w:color w:val="000000"/>
                <w:sz w:val="18"/>
                <w:szCs w:val="18"/>
              </w:rPr>
            </w:pPr>
            <w:r>
              <w:rPr>
                <w:rFonts w:ascii="Calibri" w:hAnsi="Calibri"/>
                <w:color w:val="000000"/>
                <w:sz w:val="18"/>
                <w:szCs w:val="18"/>
              </w:rPr>
              <w:t>0.99 (-8.42; 9.53)</w:t>
            </w:r>
          </w:p>
        </w:tc>
      </w:tr>
      <w:tr w:rsidR="00BD4DF9"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Baseline intensity (</w:t>
            </w:r>
            <w:r>
              <w:rPr>
                <w:b/>
                <w:i/>
                <w:sz w:val="18"/>
                <w:szCs w:val="18"/>
              </w:rPr>
              <w:t xml:space="preserve">A. </w:t>
            </w:r>
            <w:proofErr w:type="spellStart"/>
            <w:r>
              <w:rPr>
                <w:b/>
                <w:i/>
                <w:sz w:val="18"/>
                <w:szCs w:val="18"/>
              </w:rPr>
              <w:t>lumbricoides</w:t>
            </w:r>
            <w:proofErr w:type="spellEnd"/>
            <w:r>
              <w:rPr>
                <w:b/>
                <w:sz w:val="18"/>
                <w:szCs w:val="18"/>
              </w:rPr>
              <w:t xml:space="preserve"> / hookworm)</w:t>
            </w:r>
          </w:p>
        </w:tc>
        <w:tc>
          <w:tcPr>
            <w:tcW w:w="1559" w:type="dxa"/>
            <w:tcBorders>
              <w:top w:val="single" w:sz="4" w:space="0" w:color="auto"/>
              <w:left w:val="single" w:sz="4" w:space="0" w:color="auto"/>
              <w:bottom w:val="single" w:sz="4" w:space="0" w:color="auto"/>
              <w:right w:val="single" w:sz="4" w:space="0" w:color="auto"/>
            </w:tcBorders>
            <w:vAlign w:val="bottom"/>
            <w:hideMark/>
          </w:tcPr>
          <w:p w:rsidR="00BD4DF9" w:rsidRDefault="00BD4DF9" w:rsidP="00B66399">
            <w:pPr>
              <w:rPr>
                <w:rFonts w:ascii="Calibri" w:hAnsi="Calibri"/>
                <w:color w:val="000000"/>
                <w:sz w:val="18"/>
                <w:szCs w:val="18"/>
              </w:rPr>
            </w:pPr>
            <w:r>
              <w:rPr>
                <w:rFonts w:ascii="Calibri" w:hAnsi="Calibri"/>
                <w:color w:val="000000"/>
                <w:sz w:val="18"/>
                <w:szCs w:val="18"/>
              </w:rPr>
              <w:t xml:space="preserve">&lt;1500 </w:t>
            </w:r>
            <w:proofErr w:type="spellStart"/>
            <w:r>
              <w:rPr>
                <w:rFonts w:ascii="Calibri" w:hAnsi="Calibri"/>
                <w:color w:val="000000"/>
                <w:sz w:val="18"/>
                <w:szCs w:val="18"/>
              </w:rPr>
              <w:t>epg</w:t>
            </w:r>
            <w:proofErr w:type="spellEnd"/>
            <w:r>
              <w:rPr>
                <w:rFonts w:ascii="Calibri" w:hAnsi="Calibri"/>
                <w:color w:val="000000"/>
                <w:sz w:val="18"/>
                <w:szCs w:val="18"/>
              </w:rPr>
              <w:t xml:space="preserve"> / &lt;100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NA</w:t>
            </w: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BD4DF9" w:rsidRDefault="00BD4DF9" w:rsidP="00B66399">
            <w:pPr>
              <w:rPr>
                <w:rFonts w:ascii="Calibri" w:hAnsi="Calibri"/>
                <w:color w:val="000000"/>
                <w:sz w:val="18"/>
                <w:szCs w:val="18"/>
              </w:rPr>
            </w:pPr>
            <w:r>
              <w:rPr>
                <w:rFonts w:ascii="Calibri" w:hAnsi="Calibri"/>
                <w:color w:val="000000"/>
                <w:sz w:val="18"/>
                <w:szCs w:val="18"/>
              </w:rPr>
              <w:t xml:space="preserve">1500-3000 </w:t>
            </w:r>
            <w:proofErr w:type="spellStart"/>
            <w:r>
              <w:rPr>
                <w:rFonts w:ascii="Calibri" w:hAnsi="Calibri"/>
                <w:color w:val="000000"/>
                <w:sz w:val="18"/>
                <w:szCs w:val="18"/>
              </w:rPr>
              <w:t>epg</w:t>
            </w:r>
            <w:proofErr w:type="spellEnd"/>
            <w:r>
              <w:rPr>
                <w:rFonts w:ascii="Calibri" w:hAnsi="Calibri"/>
                <w:color w:val="000000"/>
                <w:sz w:val="18"/>
                <w:szCs w:val="18"/>
              </w:rPr>
              <w:t xml:space="preserve">/ 100-200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-1.03 (-3.09; 0.93)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r>
      <w:tr w:rsidR="00BD4DF9"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BD4DF9" w:rsidRDefault="00BD4DF9" w:rsidP="00B66399">
            <w:pPr>
              <w:rPr>
                <w:rFonts w:ascii="Calibri" w:hAnsi="Calibri"/>
                <w:color w:val="000000"/>
                <w:sz w:val="18"/>
                <w:szCs w:val="18"/>
              </w:rPr>
            </w:pPr>
            <w:r>
              <w:rPr>
                <w:rFonts w:ascii="Calibri" w:hAnsi="Calibri"/>
                <w:color w:val="000000"/>
                <w:sz w:val="18"/>
                <w:szCs w:val="18"/>
              </w:rPr>
              <w:t xml:space="preserve">&gt;3000 </w:t>
            </w:r>
            <w:proofErr w:type="spellStart"/>
            <w:r>
              <w:rPr>
                <w:rFonts w:ascii="Calibri" w:hAnsi="Calibri"/>
                <w:color w:val="000000"/>
                <w:sz w:val="18"/>
                <w:szCs w:val="18"/>
              </w:rPr>
              <w:t>epg</w:t>
            </w:r>
            <w:proofErr w:type="spellEnd"/>
            <w:r>
              <w:rPr>
                <w:rFonts w:ascii="Calibri" w:hAnsi="Calibri"/>
                <w:color w:val="000000"/>
                <w:sz w:val="18"/>
                <w:szCs w:val="18"/>
              </w:rPr>
              <w:t xml:space="preserve"> / &gt;200 </w:t>
            </w:r>
            <w:proofErr w:type="spellStart"/>
            <w:r>
              <w:rPr>
                <w:rFonts w:ascii="Calibri" w:hAnsi="Calibri"/>
                <w:color w:val="000000"/>
                <w:sz w:val="18"/>
                <w:szCs w:val="18"/>
              </w:rPr>
              <w:t>epg</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rPr>
                <w:rFonts w:ascii="Calibri" w:hAnsi="Calibri"/>
                <w:color w:val="000000"/>
                <w:sz w:val="18"/>
                <w:szCs w:val="18"/>
              </w:rPr>
            </w:pPr>
            <w:r>
              <w:rPr>
                <w:rFonts w:ascii="Calibri" w:hAnsi="Calibri"/>
                <w:color w:val="000000"/>
                <w:sz w:val="18"/>
                <w:szCs w:val="18"/>
              </w:rPr>
              <w:t>-2.11 (-4.17; -0.01)</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p>
        </w:tc>
      </w:tr>
      <w:tr w:rsidR="00BD4DF9" w:rsidRPr="00A11E9E"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County education score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F9" w:rsidRPr="000C4D27"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F9" w:rsidRPr="00274D12" w:rsidRDefault="00BD4DF9" w:rsidP="00B66399">
            <w:pPr>
              <w:jc w:val="center"/>
              <w:rPr>
                <w:rFonts w:ascii="Calibri" w:hAnsi="Calibri"/>
                <w:color w:val="000000"/>
                <w:sz w:val="18"/>
                <w:szCs w:val="18"/>
              </w:rPr>
            </w:pPr>
            <w:r>
              <w:rPr>
                <w:rFonts w:ascii="Calibri" w:hAnsi="Calibri"/>
                <w:color w:val="000000"/>
                <w:sz w:val="18"/>
                <w:szCs w:val="18"/>
              </w:rPr>
              <w:t>NC</w:t>
            </w:r>
          </w:p>
        </w:tc>
      </w:tr>
      <w:tr w:rsidR="00BD4DF9" w:rsidRPr="00F90770"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Pr>
                <w:rFonts w:ascii="Calibri" w:hAnsi="Calibri"/>
                <w:color w:val="000000"/>
                <w:sz w:val="18"/>
                <w:szCs w:val="18"/>
              </w:rPr>
              <w:t>1.86</w:t>
            </w:r>
            <w:r w:rsidRPr="00A11E9E">
              <w:rPr>
                <w:rFonts w:ascii="Calibri" w:hAnsi="Calibri"/>
                <w:color w:val="000000"/>
                <w:sz w:val="18"/>
                <w:szCs w:val="18"/>
              </w:rPr>
              <w:t xml:space="preserve"> (0.</w:t>
            </w:r>
            <w:r>
              <w:rPr>
                <w:rFonts w:ascii="Calibri" w:hAnsi="Calibri"/>
                <w:color w:val="000000"/>
                <w:sz w:val="18"/>
                <w:szCs w:val="18"/>
              </w:rPr>
              <w:t>09</w:t>
            </w:r>
            <w:r w:rsidRPr="00A11E9E">
              <w:rPr>
                <w:rFonts w:ascii="Calibri" w:hAnsi="Calibri"/>
                <w:color w:val="000000"/>
                <w:sz w:val="18"/>
                <w:szCs w:val="18"/>
              </w:rPr>
              <w:t>; 4.</w:t>
            </w:r>
            <w:r>
              <w:rPr>
                <w:rFonts w:ascii="Calibri" w:hAnsi="Calibri"/>
                <w:color w:val="000000"/>
                <w:sz w:val="18"/>
                <w:szCs w:val="18"/>
              </w:rPr>
              <w:t>11</w:t>
            </w:r>
            <w:r w:rsidRPr="00A11E9E">
              <w:rPr>
                <w:rFonts w:ascii="Calibri" w:hAnsi="Calibri"/>
                <w:color w:val="000000"/>
                <w:sz w:val="18"/>
                <w:szCs w:val="1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F90770"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0C4D2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A11E9E" w:rsidRDefault="00BD4DF9" w:rsidP="00B66399">
            <w:pPr>
              <w:jc w:val="center"/>
              <w:rPr>
                <w:rFonts w:ascii="Calibri" w:hAnsi="Calibri"/>
                <w:color w:val="000000"/>
                <w:sz w:val="18"/>
                <w:szCs w:val="18"/>
              </w:rPr>
            </w:pPr>
            <w:r w:rsidRPr="00A11E9E">
              <w:rPr>
                <w:rFonts w:ascii="Calibri" w:hAnsi="Calibri"/>
                <w:color w:val="000000"/>
                <w:sz w:val="18"/>
                <w:szCs w:val="18"/>
              </w:rPr>
              <w:t>0.</w:t>
            </w:r>
            <w:r>
              <w:rPr>
                <w:rFonts w:ascii="Calibri" w:hAnsi="Calibri"/>
                <w:color w:val="000000"/>
                <w:sz w:val="18"/>
                <w:szCs w:val="18"/>
              </w:rPr>
              <w:t>36</w:t>
            </w:r>
            <w:r w:rsidRPr="00A11E9E">
              <w:rPr>
                <w:rFonts w:ascii="Calibri" w:hAnsi="Calibri"/>
                <w:color w:val="000000"/>
                <w:sz w:val="18"/>
                <w:szCs w:val="18"/>
              </w:rPr>
              <w:t xml:space="preserve"> (-0.9</w:t>
            </w:r>
            <w:r>
              <w:rPr>
                <w:rFonts w:ascii="Calibri" w:hAnsi="Calibri"/>
                <w:color w:val="000000"/>
                <w:sz w:val="18"/>
                <w:szCs w:val="18"/>
              </w:rPr>
              <w:t>9</w:t>
            </w:r>
            <w:r w:rsidRPr="00A11E9E">
              <w:rPr>
                <w:rFonts w:ascii="Calibri" w:hAnsi="Calibri"/>
                <w:color w:val="000000"/>
                <w:sz w:val="18"/>
                <w:szCs w:val="18"/>
              </w:rPr>
              <w:t xml:space="preserve">; </w:t>
            </w:r>
            <w:r>
              <w:rPr>
                <w:rFonts w:ascii="Calibri" w:hAnsi="Calibri"/>
                <w:color w:val="000000"/>
                <w:sz w:val="18"/>
                <w:szCs w:val="18"/>
              </w:rPr>
              <w:t>1.82</w:t>
            </w:r>
            <w:r w:rsidRPr="00A11E9E">
              <w:rPr>
                <w:rFonts w:ascii="Calibri" w:hAnsi="Calibri"/>
                <w:color w:val="000000"/>
                <w:sz w:val="18"/>
                <w:szCs w:val="1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BD4DF9" w:rsidRPr="00F90770" w:rsidRDefault="00BD4DF9" w:rsidP="00B66399">
            <w:pPr>
              <w:jc w:val="center"/>
              <w:rPr>
                <w:rFonts w:ascii="Calibri" w:hAnsi="Calibri"/>
                <w:b/>
                <w:i/>
                <w:color w:val="000000"/>
                <w:sz w:val="18"/>
                <w:szCs w:val="18"/>
              </w:rPr>
            </w:pPr>
          </w:p>
        </w:tc>
      </w:tr>
      <w:tr w:rsidR="00BD4DF9" w:rsidRPr="007B0986" w:rsidTr="00B66399">
        <w:trPr>
          <w:trHeight w:val="20"/>
        </w:trPr>
        <w:tc>
          <w:tcPr>
            <w:tcW w:w="1418" w:type="dxa"/>
            <w:vMerge w:val="restart"/>
            <w:tcBorders>
              <w:top w:val="single" w:sz="4" w:space="0" w:color="auto"/>
              <w:left w:val="single" w:sz="4" w:space="0" w:color="auto"/>
              <w:bottom w:val="single" w:sz="4" w:space="0" w:color="auto"/>
              <w:right w:val="single" w:sz="4" w:space="0" w:color="auto"/>
            </w:tcBorders>
            <w:hideMark/>
          </w:tcPr>
          <w:p w:rsidR="00BD4DF9" w:rsidRDefault="00BD4DF9" w:rsidP="00B66399">
            <w:pPr>
              <w:rPr>
                <w:b/>
                <w:sz w:val="18"/>
                <w:szCs w:val="18"/>
              </w:rPr>
            </w:pPr>
            <w:r>
              <w:rPr>
                <w:b/>
                <w:sz w:val="18"/>
                <w:szCs w:val="18"/>
              </w:rPr>
              <w:t>County logistics score</w:t>
            </w: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1</w:t>
            </w:r>
            <w:r>
              <w:rPr>
                <w:sz w:val="18"/>
                <w:szCs w:val="18"/>
                <w:vertAlign w:val="superscript"/>
              </w:rPr>
              <w:t>st</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7B0986" w:rsidRDefault="00BD4DF9" w:rsidP="00B66399">
            <w:pPr>
              <w:jc w:val="center"/>
              <w:rPr>
                <w:rFonts w:ascii="Calibri" w:hAnsi="Calibri"/>
                <w:color w:val="000000"/>
                <w:sz w:val="18"/>
                <w:szCs w:val="18"/>
              </w:rPr>
            </w:pPr>
            <w:r>
              <w:rPr>
                <w:rFonts w:ascii="Calibri" w:hAnsi="Calibri"/>
                <w:color w:val="000000"/>
                <w:sz w:val="18"/>
                <w:szCs w:val="18"/>
              </w:rPr>
              <w:t>NC</w:t>
            </w: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A330C2" w:rsidRDefault="00BD4DF9" w:rsidP="00B66399">
            <w:pPr>
              <w:jc w:val="center"/>
              <w:rPr>
                <w:rFonts w:ascii="Calibri" w:hAnsi="Calibri"/>
                <w:color w:val="000000"/>
                <w:sz w:val="18"/>
                <w:szCs w:val="18"/>
                <w:highlight w:val="yellow"/>
              </w:rPr>
            </w:pPr>
            <w:r w:rsidRPr="00B0079A">
              <w:rPr>
                <w:rFonts w:ascii="Calibri" w:hAnsi="Calibri"/>
                <w:color w:val="000000"/>
                <w:sz w:val="18"/>
                <w:szCs w:val="18"/>
              </w:rPr>
              <w:t>base</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Pr="007B0986" w:rsidRDefault="00BD4DF9" w:rsidP="00B66399">
            <w:pPr>
              <w:jc w:val="center"/>
              <w:rPr>
                <w:rFonts w:ascii="Calibri" w:hAnsi="Calibri"/>
                <w:color w:val="000000"/>
                <w:sz w:val="18"/>
                <w:szCs w:val="18"/>
              </w:rPr>
            </w:pPr>
            <w:r w:rsidRPr="007B0986">
              <w:rPr>
                <w:rFonts w:ascii="Calibri" w:hAnsi="Calibri"/>
                <w:color w:val="000000"/>
                <w:sz w:val="18"/>
                <w:szCs w:val="18"/>
              </w:rPr>
              <w:t>base</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2</w:t>
            </w:r>
            <w:r>
              <w:rPr>
                <w:sz w:val="18"/>
                <w:szCs w:val="18"/>
                <w:vertAlign w:val="superscript"/>
              </w:rPr>
              <w:t>nd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Default="00BD4DF9" w:rsidP="00B66399">
            <w:pPr>
              <w:jc w:val="center"/>
              <w:rPr>
                <w:rFonts w:ascii="Calibri" w:hAnsi="Calibri"/>
                <w:color w:val="000000"/>
                <w:sz w:val="18"/>
                <w:szCs w:val="18"/>
              </w:rPr>
            </w:pPr>
            <w:r>
              <w:rPr>
                <w:rFonts w:ascii="Calibri" w:hAnsi="Calibri"/>
                <w:color w:val="000000"/>
                <w:sz w:val="18"/>
                <w:szCs w:val="18"/>
              </w:rPr>
              <w:t>-1.50 (-12.24; 4.88)</w:t>
            </w:r>
          </w:p>
        </w:tc>
      </w:tr>
      <w:tr w:rsidR="00BD4DF9" w:rsidRPr="007B0986" w:rsidTr="00B66399">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D4DF9" w:rsidRDefault="00BD4DF9" w:rsidP="00B66399">
            <w:pP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BD4DF9" w:rsidRDefault="00BD4DF9" w:rsidP="00B66399">
            <w:pPr>
              <w:rPr>
                <w:sz w:val="18"/>
                <w:szCs w:val="18"/>
              </w:rPr>
            </w:pPr>
            <w:r>
              <w:rPr>
                <w:sz w:val="18"/>
                <w:szCs w:val="18"/>
              </w:rPr>
              <w:t>3</w:t>
            </w:r>
            <w:r>
              <w:rPr>
                <w:sz w:val="18"/>
                <w:szCs w:val="18"/>
                <w:vertAlign w:val="superscript"/>
              </w:rPr>
              <w:t>rd</w:t>
            </w:r>
            <w:r>
              <w:rPr>
                <w:sz w:val="18"/>
                <w:szCs w:val="18"/>
              </w:rPr>
              <w:t xml:space="preserve"> </w:t>
            </w:r>
            <w:proofErr w:type="spellStart"/>
            <w:r>
              <w:rPr>
                <w:sz w:val="18"/>
                <w:szCs w:val="18"/>
              </w:rPr>
              <w:t>tertile</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D4DF9" w:rsidRPr="00DE51C7" w:rsidRDefault="00BD4DF9" w:rsidP="00B66399">
            <w:pPr>
              <w:jc w:val="center"/>
              <w:rPr>
                <w:rFonts w:ascii="Calibri" w:hAnsi="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4DF9" w:rsidRDefault="00BD4DF9" w:rsidP="00B66399">
            <w:pPr>
              <w:jc w:val="center"/>
              <w:rPr>
                <w:rFonts w:ascii="Calibri" w:hAnsi="Calibri"/>
                <w:color w:val="000000"/>
                <w:sz w:val="18"/>
                <w:szCs w:val="18"/>
              </w:rPr>
            </w:pPr>
            <w:r>
              <w:rPr>
                <w:rFonts w:ascii="Calibri" w:hAnsi="Calibri"/>
                <w:color w:val="000000"/>
                <w:sz w:val="18"/>
                <w:szCs w:val="18"/>
              </w:rPr>
              <w:t>-3.47 (-14.91; -0.08)</w:t>
            </w:r>
          </w:p>
        </w:tc>
      </w:tr>
    </w:tbl>
    <w:p w:rsidR="00BD4DF9" w:rsidRPr="00C5131F" w:rsidRDefault="00BD4DF9" w:rsidP="00C5131F">
      <w:pPr>
        <w:spacing w:after="0" w:line="240" w:lineRule="auto"/>
        <w:rPr>
          <w:sz w:val="18"/>
          <w:szCs w:val="18"/>
        </w:rPr>
      </w:pPr>
      <w:r w:rsidRPr="00C5131F">
        <w:rPr>
          <w:sz w:val="18"/>
          <w:szCs w:val="18"/>
          <w:vertAlign w:val="superscript"/>
        </w:rPr>
        <w:t xml:space="preserve">1 </w:t>
      </w:r>
      <w:r w:rsidRPr="00C5131F">
        <w:rPr>
          <w:sz w:val="18"/>
          <w:szCs w:val="18"/>
        </w:rPr>
        <w:t>Bias corrected confidence interval</w:t>
      </w:r>
    </w:p>
    <w:p w:rsidR="00BD4DF9" w:rsidRPr="00C5131F" w:rsidRDefault="00BD4DF9" w:rsidP="00C5131F">
      <w:pPr>
        <w:spacing w:after="0" w:line="240" w:lineRule="auto"/>
        <w:rPr>
          <w:sz w:val="18"/>
          <w:szCs w:val="18"/>
        </w:rPr>
      </w:pPr>
      <w:r w:rsidRPr="00C5131F">
        <w:rPr>
          <w:sz w:val="18"/>
          <w:szCs w:val="18"/>
        </w:rPr>
        <w:lastRenderedPageBreak/>
        <w:t xml:space="preserve">  NC- association not changed; NA- not applicable</w:t>
      </w:r>
    </w:p>
    <w:p w:rsidR="003D0214" w:rsidRDefault="003D0214" w:rsidP="000D29C9">
      <w:pPr>
        <w:spacing w:before="240"/>
        <w:jc w:val="both"/>
      </w:pPr>
      <w:proofErr w:type="gramStart"/>
      <w:r w:rsidRPr="00BF4E24">
        <w:rPr>
          <w:b/>
        </w:rPr>
        <w:t xml:space="preserve">Table </w:t>
      </w:r>
      <w:r w:rsidR="00897ACF">
        <w:rPr>
          <w:b/>
        </w:rPr>
        <w:t>H</w:t>
      </w:r>
      <w:r w:rsidRPr="00BF4E24">
        <w:rPr>
          <w:b/>
        </w:rPr>
        <w:t>.</w:t>
      </w:r>
      <w:proofErr w:type="gramEnd"/>
      <w:r w:rsidRPr="00BF4E24">
        <w:rPr>
          <w:b/>
        </w:rPr>
        <w:t xml:space="preserve"> </w:t>
      </w:r>
      <w:r>
        <w:rPr>
          <w:b/>
        </w:rPr>
        <w:t xml:space="preserve"> </w:t>
      </w:r>
      <w:proofErr w:type="gramStart"/>
      <w:r>
        <w:rPr>
          <w:b/>
        </w:rPr>
        <w:t>Results of the sensitivity analysis with high imputed values</w:t>
      </w:r>
      <w:r w:rsidRPr="00DD4C1A">
        <w:rPr>
          <w:b/>
        </w:rPr>
        <w:t>.</w:t>
      </w:r>
      <w:proofErr w:type="gramEnd"/>
      <w:r w:rsidRPr="00DD4C1A">
        <w:t xml:space="preserve"> </w:t>
      </w:r>
      <w:r>
        <w:t>Associations that changed (</w:t>
      </w:r>
      <w:r w:rsidR="000651E6">
        <w:t xml:space="preserve">95% </w:t>
      </w:r>
      <w:r>
        <w:t>CI previously not including zero now includ</w:t>
      </w:r>
      <w:r w:rsidR="000D29C9">
        <w:t>ing</w:t>
      </w:r>
      <w:r>
        <w:t xml:space="preserve"> zero or vice versa) compared to the main analysis are highlighted in grey.</w:t>
      </w:r>
    </w:p>
    <w:p w:rsidR="0018692B" w:rsidRDefault="0018692B" w:rsidP="002900FF">
      <w:pPr>
        <w:outlineLvl w:val="0"/>
        <w:rPr>
          <w:b/>
        </w:rPr>
      </w:pPr>
    </w:p>
    <w:p w:rsidR="00501872" w:rsidRDefault="00501872" w:rsidP="002900FF">
      <w:pPr>
        <w:outlineLvl w:val="0"/>
        <w:rPr>
          <w:b/>
        </w:rPr>
      </w:pPr>
      <w:bookmarkStart w:id="7" w:name="_Toc426462853"/>
      <w:r w:rsidRPr="003B684D">
        <w:rPr>
          <w:b/>
        </w:rPr>
        <w:t>2. Factors associated with baseline infections</w:t>
      </w:r>
      <w:bookmarkEnd w:id="7"/>
    </w:p>
    <w:p w:rsidR="00FB0374" w:rsidRDefault="001501DE" w:rsidP="00F01BC0">
      <w:pPr>
        <w:jc w:val="both"/>
      </w:pPr>
      <w:r>
        <w:t xml:space="preserve">To </w:t>
      </w:r>
      <w:r w:rsidR="008935DD">
        <w:t>explore</w:t>
      </w:r>
      <w:r>
        <w:t xml:space="preserve"> whether factors associated with programme impact were different from general risk factors of infection, we investigated associations</w:t>
      </w:r>
      <w:r w:rsidR="00BB7E08">
        <w:t xml:space="preserve"> of</w:t>
      </w:r>
      <w:r>
        <w:t xml:space="preserve"> variables with </w:t>
      </w:r>
      <w:r w:rsidRPr="001501DE">
        <w:rPr>
          <w:i/>
        </w:rPr>
        <w:t xml:space="preserve">A. </w:t>
      </w:r>
      <w:proofErr w:type="spellStart"/>
      <w:r w:rsidRPr="001501DE">
        <w:rPr>
          <w:i/>
        </w:rPr>
        <w:t>lumbricoides</w:t>
      </w:r>
      <w:proofErr w:type="spellEnd"/>
      <w:r w:rsidRPr="001501DE">
        <w:rPr>
          <w:i/>
        </w:rPr>
        <w:t xml:space="preserve"> </w:t>
      </w:r>
      <w:r>
        <w:t>and hookworm baseline infection levels (prevalence and intensity) using school</w:t>
      </w:r>
      <w:r w:rsidR="00D80E3E">
        <w:t xml:space="preserve"> </w:t>
      </w:r>
      <w:r>
        <w:t xml:space="preserve">level mixed effects logistic and negative binomial regression analysis, respectively, including a random intercept for counties. </w:t>
      </w:r>
      <w:proofErr w:type="spellStart"/>
      <w:r>
        <w:t>Univariable</w:t>
      </w:r>
      <w:proofErr w:type="spellEnd"/>
      <w:r>
        <w:t xml:space="preserve"> analysis was first carried out and variables with p-values &lt;0.05 (based on likelihood ratio test) were considered for multivariable analysis. Final models were developed using a backward selection procedure, where </w:t>
      </w:r>
      <w:r w:rsidR="00B129A1">
        <w:t>variables were removed based on highest p-values and only variables with p&lt;0.05 were retained. Results of the multivariable an</w:t>
      </w:r>
      <w:r w:rsidR="007C3CA8">
        <w:t>alysis are summarised in Table I</w:t>
      </w:r>
      <w:r w:rsidR="00400BCC">
        <w:t xml:space="preserve"> and show that associations with baseline infections were </w:t>
      </w:r>
      <w:r w:rsidR="00BB7E08">
        <w:t xml:space="preserve">partially </w:t>
      </w:r>
      <w:r w:rsidR="00400BCC">
        <w:t>different from those with programme impact</w:t>
      </w:r>
      <w:r w:rsidR="00B129A1">
        <w:t xml:space="preserve">. </w:t>
      </w:r>
    </w:p>
    <w:p w:rsidR="004F12DC" w:rsidRPr="001501DE" w:rsidRDefault="004F12DC" w:rsidP="001501DE">
      <w:pPr>
        <w:jc w:val="both"/>
        <w:outlineLvl w:val="0"/>
      </w:pPr>
    </w:p>
    <w:tbl>
      <w:tblPr>
        <w:tblStyle w:val="TableGrid"/>
        <w:tblW w:w="11058" w:type="dxa"/>
        <w:tblInd w:w="-885" w:type="dxa"/>
        <w:tblLayout w:type="fixed"/>
        <w:tblLook w:val="04A0"/>
      </w:tblPr>
      <w:tblGrid>
        <w:gridCol w:w="1844"/>
        <w:gridCol w:w="1418"/>
        <w:gridCol w:w="2268"/>
        <w:gridCol w:w="1701"/>
        <w:gridCol w:w="1984"/>
        <w:gridCol w:w="1843"/>
      </w:tblGrid>
      <w:tr w:rsidR="00FB0374" w:rsidRPr="009B12D4" w:rsidTr="001501DE">
        <w:trPr>
          <w:trHeight w:val="20"/>
        </w:trPr>
        <w:tc>
          <w:tcPr>
            <w:tcW w:w="1844" w:type="dxa"/>
          </w:tcPr>
          <w:p w:rsidR="00FB0374" w:rsidRPr="002B63B0" w:rsidRDefault="00FB0374" w:rsidP="001501DE">
            <w:pPr>
              <w:jc w:val="both"/>
              <w:rPr>
                <w:b/>
                <w:sz w:val="18"/>
                <w:szCs w:val="18"/>
              </w:rPr>
            </w:pPr>
          </w:p>
        </w:tc>
        <w:tc>
          <w:tcPr>
            <w:tcW w:w="1418" w:type="dxa"/>
          </w:tcPr>
          <w:p w:rsidR="00FB0374" w:rsidRPr="009B12D4" w:rsidRDefault="00FB0374" w:rsidP="001501DE">
            <w:pPr>
              <w:jc w:val="both"/>
              <w:rPr>
                <w:b/>
                <w:sz w:val="18"/>
                <w:szCs w:val="18"/>
              </w:rPr>
            </w:pPr>
          </w:p>
        </w:tc>
        <w:tc>
          <w:tcPr>
            <w:tcW w:w="3969" w:type="dxa"/>
            <w:gridSpan w:val="2"/>
          </w:tcPr>
          <w:p w:rsidR="00FB0374" w:rsidRPr="009B12D4" w:rsidRDefault="00FB0374" w:rsidP="001501DE">
            <w:pPr>
              <w:jc w:val="center"/>
              <w:rPr>
                <w:b/>
                <w:i/>
                <w:sz w:val="18"/>
                <w:szCs w:val="18"/>
              </w:rPr>
            </w:pPr>
            <w:r w:rsidRPr="009B12D4">
              <w:rPr>
                <w:b/>
                <w:i/>
                <w:sz w:val="18"/>
                <w:szCs w:val="18"/>
              </w:rPr>
              <w:t xml:space="preserve">A. </w:t>
            </w:r>
            <w:proofErr w:type="spellStart"/>
            <w:r w:rsidRPr="009B12D4">
              <w:rPr>
                <w:b/>
                <w:i/>
                <w:sz w:val="18"/>
                <w:szCs w:val="18"/>
              </w:rPr>
              <w:t>lumbricoides</w:t>
            </w:r>
            <w:proofErr w:type="spellEnd"/>
          </w:p>
        </w:tc>
        <w:tc>
          <w:tcPr>
            <w:tcW w:w="3827" w:type="dxa"/>
            <w:gridSpan w:val="2"/>
          </w:tcPr>
          <w:p w:rsidR="00FB0374" w:rsidRPr="009B12D4" w:rsidRDefault="00FB0374" w:rsidP="001501DE">
            <w:pPr>
              <w:jc w:val="center"/>
              <w:rPr>
                <w:b/>
                <w:sz w:val="18"/>
                <w:szCs w:val="18"/>
              </w:rPr>
            </w:pPr>
            <w:r w:rsidRPr="009B12D4">
              <w:rPr>
                <w:b/>
                <w:sz w:val="18"/>
                <w:szCs w:val="18"/>
              </w:rPr>
              <w:t>Hookworm</w:t>
            </w:r>
          </w:p>
        </w:tc>
      </w:tr>
      <w:tr w:rsidR="00FB0374" w:rsidRPr="009B12D4" w:rsidTr="001501DE">
        <w:trPr>
          <w:trHeight w:val="20"/>
        </w:trPr>
        <w:tc>
          <w:tcPr>
            <w:tcW w:w="1844" w:type="dxa"/>
          </w:tcPr>
          <w:p w:rsidR="00FB0374" w:rsidRPr="002B63B0" w:rsidRDefault="00FB0374" w:rsidP="001501DE">
            <w:pPr>
              <w:jc w:val="both"/>
              <w:rPr>
                <w:b/>
                <w:sz w:val="18"/>
                <w:szCs w:val="18"/>
              </w:rPr>
            </w:pPr>
          </w:p>
        </w:tc>
        <w:tc>
          <w:tcPr>
            <w:tcW w:w="1418" w:type="dxa"/>
          </w:tcPr>
          <w:p w:rsidR="00FB0374" w:rsidRPr="009B12D4" w:rsidRDefault="00FB0374" w:rsidP="001501DE">
            <w:pPr>
              <w:jc w:val="center"/>
              <w:rPr>
                <w:b/>
                <w:sz w:val="18"/>
                <w:szCs w:val="18"/>
              </w:rPr>
            </w:pPr>
          </w:p>
        </w:tc>
        <w:tc>
          <w:tcPr>
            <w:tcW w:w="2268" w:type="dxa"/>
          </w:tcPr>
          <w:p w:rsidR="00FB0374" w:rsidRPr="009B12D4" w:rsidRDefault="00FB0374" w:rsidP="001501DE">
            <w:pPr>
              <w:jc w:val="center"/>
              <w:rPr>
                <w:b/>
                <w:sz w:val="18"/>
                <w:szCs w:val="18"/>
              </w:rPr>
            </w:pPr>
            <w:r w:rsidRPr="009B12D4">
              <w:rPr>
                <w:b/>
                <w:sz w:val="18"/>
                <w:szCs w:val="18"/>
              </w:rPr>
              <w:t>Prevalence</w:t>
            </w:r>
          </w:p>
        </w:tc>
        <w:tc>
          <w:tcPr>
            <w:tcW w:w="1701" w:type="dxa"/>
          </w:tcPr>
          <w:p w:rsidR="00FB0374" w:rsidRPr="009B12D4" w:rsidRDefault="00FB0374" w:rsidP="001501DE">
            <w:pPr>
              <w:jc w:val="center"/>
              <w:rPr>
                <w:b/>
                <w:sz w:val="18"/>
                <w:szCs w:val="18"/>
              </w:rPr>
            </w:pPr>
            <w:r w:rsidRPr="009B12D4">
              <w:rPr>
                <w:b/>
                <w:sz w:val="18"/>
                <w:szCs w:val="18"/>
              </w:rPr>
              <w:t>Intensity</w:t>
            </w:r>
          </w:p>
        </w:tc>
        <w:tc>
          <w:tcPr>
            <w:tcW w:w="1984" w:type="dxa"/>
          </w:tcPr>
          <w:p w:rsidR="00FB0374" w:rsidRPr="009B12D4" w:rsidRDefault="00FB0374" w:rsidP="001501DE">
            <w:pPr>
              <w:jc w:val="center"/>
              <w:rPr>
                <w:b/>
                <w:sz w:val="18"/>
                <w:szCs w:val="18"/>
              </w:rPr>
            </w:pPr>
            <w:r w:rsidRPr="009B12D4">
              <w:rPr>
                <w:b/>
                <w:sz w:val="18"/>
                <w:szCs w:val="18"/>
              </w:rPr>
              <w:t>Prevalence</w:t>
            </w:r>
          </w:p>
        </w:tc>
        <w:tc>
          <w:tcPr>
            <w:tcW w:w="1843" w:type="dxa"/>
          </w:tcPr>
          <w:p w:rsidR="00FB0374" w:rsidRPr="009B12D4" w:rsidRDefault="00FB0374" w:rsidP="001501DE">
            <w:pPr>
              <w:jc w:val="center"/>
              <w:rPr>
                <w:b/>
                <w:sz w:val="18"/>
                <w:szCs w:val="18"/>
              </w:rPr>
            </w:pPr>
            <w:r w:rsidRPr="009B12D4">
              <w:rPr>
                <w:b/>
                <w:sz w:val="18"/>
                <w:szCs w:val="18"/>
              </w:rPr>
              <w:t>Intensity</w:t>
            </w:r>
          </w:p>
        </w:tc>
      </w:tr>
      <w:tr w:rsidR="00FB0374" w:rsidRPr="009B12D4" w:rsidTr="001501DE">
        <w:trPr>
          <w:trHeight w:val="449"/>
        </w:trPr>
        <w:tc>
          <w:tcPr>
            <w:tcW w:w="1844" w:type="dxa"/>
          </w:tcPr>
          <w:p w:rsidR="00FB0374" w:rsidRPr="00C612E1" w:rsidRDefault="00FB0374" w:rsidP="001501DE">
            <w:pPr>
              <w:jc w:val="both"/>
              <w:rPr>
                <w:b/>
                <w:sz w:val="18"/>
                <w:szCs w:val="18"/>
              </w:rPr>
            </w:pPr>
            <w:r w:rsidRPr="00C612E1">
              <w:rPr>
                <w:b/>
                <w:sz w:val="18"/>
                <w:szCs w:val="18"/>
              </w:rPr>
              <w:t>Variable</w:t>
            </w:r>
          </w:p>
        </w:tc>
        <w:tc>
          <w:tcPr>
            <w:tcW w:w="1418" w:type="dxa"/>
          </w:tcPr>
          <w:p w:rsidR="00FB0374" w:rsidRPr="00C612E1" w:rsidRDefault="00FB0374" w:rsidP="001501DE">
            <w:pPr>
              <w:jc w:val="center"/>
              <w:rPr>
                <w:b/>
                <w:sz w:val="18"/>
                <w:szCs w:val="18"/>
              </w:rPr>
            </w:pPr>
            <w:r w:rsidRPr="00C612E1">
              <w:rPr>
                <w:b/>
                <w:sz w:val="18"/>
                <w:szCs w:val="18"/>
              </w:rPr>
              <w:t>Categories</w:t>
            </w:r>
          </w:p>
        </w:tc>
        <w:tc>
          <w:tcPr>
            <w:tcW w:w="2268" w:type="dxa"/>
          </w:tcPr>
          <w:p w:rsidR="00FB0374" w:rsidRPr="00842EF1" w:rsidRDefault="00FB0374" w:rsidP="001501DE">
            <w:pPr>
              <w:jc w:val="center"/>
              <w:rPr>
                <w:b/>
                <w:sz w:val="18"/>
                <w:szCs w:val="18"/>
              </w:rPr>
            </w:pPr>
            <w:r>
              <w:rPr>
                <w:b/>
                <w:sz w:val="18"/>
                <w:szCs w:val="18"/>
              </w:rPr>
              <w:t>OR</w:t>
            </w:r>
            <w:r w:rsidRPr="00842EF1">
              <w:rPr>
                <w:b/>
                <w:sz w:val="18"/>
                <w:szCs w:val="18"/>
              </w:rPr>
              <w:t xml:space="preserve"> (95%CI)</w:t>
            </w:r>
          </w:p>
        </w:tc>
        <w:tc>
          <w:tcPr>
            <w:tcW w:w="1701" w:type="dxa"/>
          </w:tcPr>
          <w:p w:rsidR="00FB0374" w:rsidRPr="00842EF1" w:rsidRDefault="00FB0374" w:rsidP="001501DE">
            <w:pPr>
              <w:jc w:val="center"/>
              <w:rPr>
                <w:b/>
                <w:sz w:val="18"/>
                <w:szCs w:val="18"/>
              </w:rPr>
            </w:pPr>
            <w:r>
              <w:rPr>
                <w:b/>
                <w:sz w:val="18"/>
                <w:szCs w:val="18"/>
              </w:rPr>
              <w:t>Egg count ratio</w:t>
            </w:r>
            <w:r w:rsidRPr="00842EF1">
              <w:rPr>
                <w:b/>
                <w:sz w:val="18"/>
                <w:szCs w:val="18"/>
              </w:rPr>
              <w:t xml:space="preserve"> (95%CI)</w:t>
            </w:r>
          </w:p>
        </w:tc>
        <w:tc>
          <w:tcPr>
            <w:tcW w:w="1984" w:type="dxa"/>
          </w:tcPr>
          <w:p w:rsidR="00FB0374" w:rsidRPr="00842EF1" w:rsidRDefault="00FB0374" w:rsidP="001501DE">
            <w:pPr>
              <w:jc w:val="center"/>
              <w:rPr>
                <w:b/>
                <w:sz w:val="18"/>
                <w:szCs w:val="18"/>
              </w:rPr>
            </w:pPr>
            <w:r>
              <w:rPr>
                <w:b/>
                <w:sz w:val="18"/>
                <w:szCs w:val="18"/>
              </w:rPr>
              <w:t>OR</w:t>
            </w:r>
            <w:r w:rsidRPr="00842EF1">
              <w:rPr>
                <w:b/>
                <w:sz w:val="18"/>
                <w:szCs w:val="18"/>
              </w:rPr>
              <w:t xml:space="preserve"> (95%CI)</w:t>
            </w:r>
          </w:p>
        </w:tc>
        <w:tc>
          <w:tcPr>
            <w:tcW w:w="1843" w:type="dxa"/>
          </w:tcPr>
          <w:p w:rsidR="00FB0374" w:rsidRPr="00842EF1" w:rsidRDefault="00FB0374" w:rsidP="001501DE">
            <w:pPr>
              <w:jc w:val="center"/>
              <w:rPr>
                <w:b/>
                <w:sz w:val="18"/>
                <w:szCs w:val="18"/>
              </w:rPr>
            </w:pPr>
            <w:r>
              <w:rPr>
                <w:b/>
                <w:sz w:val="18"/>
                <w:szCs w:val="18"/>
              </w:rPr>
              <w:t>Egg count ratio</w:t>
            </w:r>
            <w:r w:rsidRPr="00842EF1">
              <w:rPr>
                <w:b/>
                <w:sz w:val="18"/>
                <w:szCs w:val="18"/>
              </w:rPr>
              <w:t xml:space="preserve"> (95%CI)</w:t>
            </w:r>
          </w:p>
        </w:tc>
      </w:tr>
      <w:tr w:rsidR="00FB0374" w:rsidRPr="009B12D4"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LST</w:t>
            </w:r>
          </w:p>
        </w:tc>
        <w:tc>
          <w:tcPr>
            <w:tcW w:w="1418" w:type="dxa"/>
          </w:tcPr>
          <w:p w:rsidR="00FB0374" w:rsidRPr="00C612E1" w:rsidRDefault="00FB0374" w:rsidP="001501DE">
            <w:pPr>
              <w:jc w:val="both"/>
              <w:rPr>
                <w:sz w:val="18"/>
                <w:szCs w:val="18"/>
              </w:rPr>
            </w:pPr>
            <w:r w:rsidRPr="00C612E1">
              <w:rPr>
                <w:sz w:val="18"/>
                <w:szCs w:val="18"/>
              </w:rPr>
              <w:t>&lt;30</w:t>
            </w:r>
            <w:r w:rsidRPr="00C612E1">
              <w:rPr>
                <w:sz w:val="18"/>
                <w:szCs w:val="18"/>
                <w:vertAlign w:val="superscript"/>
              </w:rPr>
              <w:t>o</w:t>
            </w:r>
            <w:r w:rsidRPr="00C612E1">
              <w:rPr>
                <w:sz w:val="18"/>
                <w:szCs w:val="18"/>
              </w:rPr>
              <w:t>C</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E5395B" w:rsidRDefault="00FB0374" w:rsidP="001501DE">
            <w:pPr>
              <w:jc w:val="center"/>
              <w:rPr>
                <w:rFonts w:ascii="Calibri" w:hAnsi="Calibri"/>
                <w:b/>
                <w:i/>
                <w:color w:val="000000"/>
                <w:sz w:val="18"/>
                <w:szCs w:val="18"/>
              </w:rPr>
            </w:pPr>
            <w:r w:rsidRPr="00E5395B">
              <w:rPr>
                <w:rFonts w:ascii="Calibri" w:hAnsi="Calibri"/>
                <w:b/>
                <w: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30-35</w:t>
            </w:r>
            <w:r w:rsidRPr="00C612E1">
              <w:rPr>
                <w:sz w:val="18"/>
                <w:szCs w:val="18"/>
                <w:vertAlign w:val="superscript"/>
              </w:rPr>
              <w:t xml:space="preserve"> </w:t>
            </w:r>
            <w:proofErr w:type="spellStart"/>
            <w:r w:rsidRPr="00C612E1">
              <w:rPr>
                <w:sz w:val="18"/>
                <w:szCs w:val="18"/>
                <w:vertAlign w:val="superscript"/>
              </w:rPr>
              <w:t>o</w:t>
            </w:r>
            <w:r w:rsidRPr="00C612E1">
              <w:rPr>
                <w:sz w:val="18"/>
                <w:szCs w:val="18"/>
              </w:rPr>
              <w:t>C</w:t>
            </w:r>
            <w:proofErr w:type="spellEnd"/>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1.10 (0.93; 1.30)</w:t>
            </w:r>
          </w:p>
        </w:tc>
        <w:tc>
          <w:tcPr>
            <w:tcW w:w="1701" w:type="dxa"/>
            <w:vAlign w:val="center"/>
          </w:tcPr>
          <w:p w:rsidR="00FB0374" w:rsidRPr="00E5395B" w:rsidRDefault="00FB0374" w:rsidP="001501DE">
            <w:pPr>
              <w:jc w:val="center"/>
              <w:rPr>
                <w:rFonts w:ascii="Calibri" w:hAnsi="Calibri"/>
                <w:b/>
                <w:i/>
                <w:color w:val="000000"/>
                <w:sz w:val="18"/>
                <w:szCs w:val="18"/>
              </w:rPr>
            </w:pPr>
            <w:r w:rsidRPr="00E5395B">
              <w:rPr>
                <w:rFonts w:ascii="Calibri" w:hAnsi="Calibri"/>
                <w:b/>
                <w:i/>
                <w:color w:val="000000"/>
                <w:sz w:val="18"/>
                <w:szCs w:val="18"/>
              </w:rPr>
              <w:t>0.69 (0.35; 1.36)</w:t>
            </w:r>
          </w:p>
        </w:tc>
        <w:tc>
          <w:tcPr>
            <w:tcW w:w="1984" w:type="dxa"/>
            <w:vAlign w:val="center"/>
          </w:tcPr>
          <w:p w:rsidR="00FB0374" w:rsidRPr="00486FCE" w:rsidRDefault="00FB0374" w:rsidP="00FE7227">
            <w:pPr>
              <w:jc w:val="center"/>
              <w:rPr>
                <w:rFonts w:ascii="Calibri" w:hAnsi="Calibri"/>
                <w:b/>
                <w:i/>
                <w:color w:val="000000"/>
                <w:sz w:val="18"/>
                <w:szCs w:val="18"/>
              </w:rPr>
            </w:pPr>
            <w:r w:rsidRPr="00486FCE">
              <w:rPr>
                <w:rFonts w:ascii="Calibri" w:hAnsi="Calibri"/>
                <w:b/>
                <w:i/>
                <w:color w:val="000000"/>
                <w:sz w:val="18"/>
                <w:szCs w:val="18"/>
              </w:rPr>
              <w:t>1.2</w:t>
            </w:r>
            <w:r w:rsidR="00FE7227">
              <w:rPr>
                <w:rFonts w:ascii="Calibri" w:hAnsi="Calibri"/>
                <w:b/>
                <w:i/>
                <w:color w:val="000000"/>
                <w:sz w:val="18"/>
                <w:szCs w:val="18"/>
              </w:rPr>
              <w:t>5</w:t>
            </w:r>
            <w:r w:rsidRPr="00486FCE">
              <w:rPr>
                <w:rFonts w:ascii="Calibri" w:hAnsi="Calibri"/>
                <w:b/>
                <w:i/>
                <w:color w:val="000000"/>
                <w:sz w:val="18"/>
                <w:szCs w:val="18"/>
              </w:rPr>
              <w:t xml:space="preserve"> (0.98; 1.60)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0.49 (0.17; 1.41)</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35</w:t>
            </w:r>
            <w:r w:rsidR="00FB0374" w:rsidRPr="00C612E1">
              <w:rPr>
                <w:sz w:val="18"/>
                <w:szCs w:val="18"/>
                <w:vertAlign w:val="superscript"/>
              </w:rPr>
              <w:t xml:space="preserve"> </w:t>
            </w:r>
            <w:proofErr w:type="spellStart"/>
            <w:r w:rsidR="00FB0374" w:rsidRPr="00C612E1">
              <w:rPr>
                <w:sz w:val="18"/>
                <w:szCs w:val="18"/>
                <w:vertAlign w:val="superscript"/>
              </w:rPr>
              <w:t>o</w:t>
            </w:r>
            <w:r w:rsidR="00FB0374" w:rsidRPr="00C612E1">
              <w:rPr>
                <w:sz w:val="18"/>
                <w:szCs w:val="18"/>
              </w:rPr>
              <w:t>C</w:t>
            </w:r>
            <w:proofErr w:type="spellEnd"/>
          </w:p>
        </w:tc>
        <w:tc>
          <w:tcPr>
            <w:tcW w:w="2268" w:type="dxa"/>
            <w:vAlign w:val="center"/>
          </w:tcPr>
          <w:p w:rsidR="00FB0374" w:rsidRPr="00EC637F" w:rsidRDefault="00FB0374" w:rsidP="00FE7227">
            <w:pPr>
              <w:jc w:val="center"/>
              <w:rPr>
                <w:rFonts w:ascii="Calibri" w:hAnsi="Calibri"/>
                <w:b/>
                <w:i/>
                <w:color w:val="000000"/>
                <w:sz w:val="18"/>
                <w:szCs w:val="18"/>
              </w:rPr>
            </w:pPr>
            <w:r w:rsidRPr="00EC637F">
              <w:rPr>
                <w:rFonts w:ascii="Calibri" w:hAnsi="Calibri"/>
                <w:b/>
                <w:i/>
                <w:color w:val="000000"/>
                <w:sz w:val="18"/>
                <w:szCs w:val="18"/>
              </w:rPr>
              <w:t>0.56 (0.41; 0.7</w:t>
            </w:r>
            <w:r w:rsidR="00FE7227">
              <w:rPr>
                <w:rFonts w:ascii="Calibri" w:hAnsi="Calibri"/>
                <w:b/>
                <w:i/>
                <w:color w:val="000000"/>
                <w:sz w:val="18"/>
                <w:szCs w:val="18"/>
              </w:rPr>
              <w:t>7</w:t>
            </w:r>
            <w:r w:rsidRPr="00EC637F">
              <w:rPr>
                <w:rFonts w:ascii="Calibri" w:hAnsi="Calibri"/>
                <w:b/>
                <w:i/>
                <w:color w:val="000000"/>
                <w:sz w:val="18"/>
                <w:szCs w:val="18"/>
              </w:rPr>
              <w:t>)</w:t>
            </w:r>
          </w:p>
        </w:tc>
        <w:tc>
          <w:tcPr>
            <w:tcW w:w="1701" w:type="dxa"/>
            <w:vAlign w:val="center"/>
          </w:tcPr>
          <w:p w:rsidR="00FB0374" w:rsidRPr="00E5395B" w:rsidRDefault="00FB0374" w:rsidP="001501DE">
            <w:pPr>
              <w:jc w:val="center"/>
              <w:rPr>
                <w:rFonts w:ascii="Calibri" w:hAnsi="Calibri"/>
                <w:b/>
                <w:i/>
                <w:color w:val="000000"/>
                <w:sz w:val="18"/>
                <w:szCs w:val="18"/>
              </w:rPr>
            </w:pPr>
            <w:r w:rsidRPr="00E5395B">
              <w:rPr>
                <w:rFonts w:ascii="Calibri" w:hAnsi="Calibri"/>
                <w:b/>
                <w:i/>
                <w:color w:val="000000"/>
                <w:sz w:val="18"/>
                <w:szCs w:val="18"/>
              </w:rPr>
              <w:t>0.23 (0.08; 0.68)</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0.66 (0.46; 0.93)</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0.40 (0.10; 1.52)</w:t>
            </w:r>
          </w:p>
        </w:tc>
      </w:tr>
      <w:tr w:rsidR="00FB0374" w:rsidRPr="009B12D4"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Aridity Index</w:t>
            </w:r>
          </w:p>
        </w:tc>
        <w:tc>
          <w:tcPr>
            <w:tcW w:w="1418" w:type="dxa"/>
          </w:tcPr>
          <w:p w:rsidR="00FB0374" w:rsidRPr="00C612E1" w:rsidRDefault="00FB0374" w:rsidP="001501DE">
            <w:pPr>
              <w:jc w:val="both"/>
              <w:rPr>
                <w:sz w:val="18"/>
                <w:szCs w:val="18"/>
              </w:rPr>
            </w:pPr>
            <w:r w:rsidRPr="00C612E1">
              <w:rPr>
                <w:sz w:val="18"/>
                <w:szCs w:val="18"/>
              </w:rPr>
              <w:t>&lt;0.8 (more arid)</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E5395B" w:rsidRDefault="00FB0374" w:rsidP="001501DE">
            <w:pPr>
              <w:jc w:val="center"/>
              <w:rPr>
                <w:rFonts w:ascii="Calibri" w:hAnsi="Calibri"/>
                <w:b/>
                <w:i/>
                <w:color w:val="000000"/>
                <w:sz w:val="18"/>
                <w:szCs w:val="18"/>
              </w:rPr>
            </w:pPr>
            <w:r w:rsidRPr="00E5395B">
              <w:rPr>
                <w:rFonts w:ascii="Calibri" w:hAnsi="Calibri"/>
                <w:b/>
                <w: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0.8-1.0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1.57 (1.35; 1.81)</w:t>
            </w:r>
          </w:p>
        </w:tc>
        <w:tc>
          <w:tcPr>
            <w:tcW w:w="1701" w:type="dxa"/>
            <w:vAlign w:val="center"/>
          </w:tcPr>
          <w:p w:rsidR="00FB0374" w:rsidRPr="00E5395B" w:rsidRDefault="00FB0374" w:rsidP="001501DE">
            <w:pPr>
              <w:jc w:val="center"/>
              <w:rPr>
                <w:rFonts w:ascii="Calibri" w:hAnsi="Calibri"/>
                <w:b/>
                <w:i/>
                <w:color w:val="000000"/>
                <w:sz w:val="18"/>
                <w:szCs w:val="18"/>
              </w:rPr>
            </w:pPr>
            <w:r w:rsidRPr="00E5395B">
              <w:rPr>
                <w:rFonts w:ascii="Calibri" w:hAnsi="Calibri"/>
                <w:b/>
                <w:i/>
                <w:color w:val="000000"/>
                <w:sz w:val="18"/>
                <w:szCs w:val="18"/>
              </w:rPr>
              <w:t>1.91 (1.16; 3.14)</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1.17 (1.02; 1.35)</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1.45 (0.78; 2.69)</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1.0 (less arid)</w:t>
            </w:r>
          </w:p>
        </w:tc>
        <w:tc>
          <w:tcPr>
            <w:tcW w:w="2268" w:type="dxa"/>
            <w:vAlign w:val="center"/>
          </w:tcPr>
          <w:p w:rsidR="00FB0374" w:rsidRPr="00EC637F" w:rsidRDefault="00FB0374" w:rsidP="00FE7227">
            <w:pPr>
              <w:jc w:val="center"/>
              <w:rPr>
                <w:rFonts w:ascii="Calibri" w:hAnsi="Calibri"/>
                <w:b/>
                <w:i/>
                <w:color w:val="000000"/>
                <w:sz w:val="18"/>
                <w:szCs w:val="18"/>
              </w:rPr>
            </w:pPr>
            <w:r w:rsidRPr="00EC637F">
              <w:rPr>
                <w:rFonts w:ascii="Calibri" w:hAnsi="Calibri"/>
                <w:b/>
                <w:i/>
                <w:color w:val="000000"/>
                <w:sz w:val="18"/>
                <w:szCs w:val="18"/>
              </w:rPr>
              <w:t>1.2</w:t>
            </w:r>
            <w:r w:rsidR="00FE7227">
              <w:rPr>
                <w:rFonts w:ascii="Calibri" w:hAnsi="Calibri"/>
                <w:b/>
                <w:i/>
                <w:color w:val="000000"/>
                <w:sz w:val="18"/>
                <w:szCs w:val="18"/>
              </w:rPr>
              <w:t>8</w:t>
            </w:r>
            <w:r w:rsidRPr="00EC637F">
              <w:rPr>
                <w:rFonts w:ascii="Calibri" w:hAnsi="Calibri"/>
                <w:b/>
                <w:i/>
                <w:color w:val="000000"/>
                <w:sz w:val="18"/>
                <w:szCs w:val="18"/>
              </w:rPr>
              <w:t xml:space="preserve"> (1.05; 1.55)</w:t>
            </w:r>
          </w:p>
        </w:tc>
        <w:tc>
          <w:tcPr>
            <w:tcW w:w="1701" w:type="dxa"/>
            <w:vAlign w:val="center"/>
          </w:tcPr>
          <w:p w:rsidR="00FB0374" w:rsidRPr="00E5395B" w:rsidRDefault="00FB0374" w:rsidP="001501DE">
            <w:pPr>
              <w:jc w:val="center"/>
              <w:rPr>
                <w:rFonts w:ascii="Calibri" w:hAnsi="Calibri"/>
                <w:b/>
                <w:i/>
                <w:color w:val="000000"/>
                <w:sz w:val="18"/>
                <w:szCs w:val="18"/>
              </w:rPr>
            </w:pPr>
            <w:r w:rsidRPr="00E5395B">
              <w:rPr>
                <w:rFonts w:ascii="Calibri" w:hAnsi="Calibri"/>
                <w:b/>
                <w:i/>
                <w:color w:val="000000"/>
                <w:sz w:val="18"/>
                <w:szCs w:val="18"/>
              </w:rPr>
              <w:t>1.97 (0.96; 4.06)</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1.60 (1.29; 1.99)</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1.07 (0.46; 2.48)</w:t>
            </w:r>
          </w:p>
        </w:tc>
      </w:tr>
      <w:tr w:rsidR="00FB0374" w:rsidRPr="009B12D4" w:rsidTr="001501DE">
        <w:trPr>
          <w:trHeight w:val="20"/>
        </w:trPr>
        <w:tc>
          <w:tcPr>
            <w:tcW w:w="1844" w:type="dxa"/>
            <w:vMerge w:val="restart"/>
          </w:tcPr>
          <w:p w:rsidR="00FB0374" w:rsidRPr="00CE3337" w:rsidRDefault="00FB0374" w:rsidP="001501DE">
            <w:pPr>
              <w:rPr>
                <w:b/>
                <w:sz w:val="18"/>
                <w:szCs w:val="18"/>
              </w:rPr>
            </w:pPr>
            <w:r w:rsidRPr="00CE3337">
              <w:rPr>
                <w:b/>
                <w:sz w:val="18"/>
                <w:szCs w:val="18"/>
              </w:rPr>
              <w:t>EVI</w:t>
            </w:r>
          </w:p>
        </w:tc>
        <w:tc>
          <w:tcPr>
            <w:tcW w:w="1418" w:type="dxa"/>
          </w:tcPr>
          <w:p w:rsidR="00FB0374" w:rsidRPr="00CE3337" w:rsidRDefault="00FB0374" w:rsidP="001501DE">
            <w:pPr>
              <w:jc w:val="both"/>
              <w:rPr>
                <w:sz w:val="18"/>
                <w:szCs w:val="18"/>
              </w:rPr>
            </w:pPr>
            <w:r w:rsidRPr="00CE3337">
              <w:rPr>
                <w:sz w:val="18"/>
                <w:szCs w:val="18"/>
              </w:rPr>
              <w:t>&lt;0.4</w:t>
            </w:r>
          </w:p>
        </w:tc>
        <w:tc>
          <w:tcPr>
            <w:tcW w:w="2268" w:type="dxa"/>
            <w:vAlign w:val="center"/>
          </w:tcPr>
          <w:p w:rsidR="00FB0374" w:rsidRPr="00C123ED" w:rsidRDefault="00FB0374" w:rsidP="001501DE">
            <w:pPr>
              <w:jc w:val="center"/>
              <w:rPr>
                <w:rFonts w:ascii="Calibri" w:hAnsi="Calibri"/>
                <w:color w:val="000000"/>
                <w:sz w:val="18"/>
                <w:szCs w:val="18"/>
              </w:rPr>
            </w:pPr>
            <w:r w:rsidRPr="00C123ED">
              <w:rPr>
                <w:rFonts w:ascii="Calibri" w:hAnsi="Calibri"/>
                <w:color w:val="000000"/>
                <w:sz w:val="18"/>
                <w:szCs w:val="18"/>
              </w:rPr>
              <w:t>base</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984" w:type="dxa"/>
            <w:vAlign w:val="center"/>
          </w:tcPr>
          <w:p w:rsidR="00FB0374" w:rsidRPr="00196B9B" w:rsidRDefault="00FB0374" w:rsidP="001501DE">
            <w:pPr>
              <w:jc w:val="center"/>
              <w:rPr>
                <w:rFonts w:ascii="Calibri" w:hAnsi="Calibri"/>
                <w:color w:val="000000"/>
                <w:sz w:val="18"/>
                <w:szCs w:val="18"/>
              </w:rPr>
            </w:pPr>
            <w:r w:rsidRPr="00196B9B">
              <w:rPr>
                <w:rFonts w:ascii="Calibri" w:hAnsi="Calibri"/>
                <w:color w:val="000000"/>
                <w:sz w:val="18"/>
                <w:szCs w:val="18"/>
              </w:rPr>
              <w:t>base</w:t>
            </w:r>
          </w:p>
        </w:tc>
        <w:tc>
          <w:tcPr>
            <w:tcW w:w="1843" w:type="dxa"/>
            <w:vAlign w:val="center"/>
          </w:tcPr>
          <w:p w:rsidR="00FB0374" w:rsidRDefault="00FB0374" w:rsidP="001501DE">
            <w:pPr>
              <w:jc w:val="center"/>
              <w:rPr>
                <w:rFonts w:ascii="Calibri" w:hAnsi="Calibri"/>
                <w:color w:val="000000"/>
                <w:sz w:val="18"/>
                <w:szCs w:val="18"/>
              </w:rPr>
            </w:pPr>
            <w:r>
              <w:rPr>
                <w:rFonts w:ascii="Calibri" w:hAnsi="Calibri"/>
                <w:color w:val="000000"/>
                <w:sz w:val="18"/>
                <w:szCs w:val="18"/>
              </w:rPr>
              <w:t>base</w:t>
            </w:r>
          </w:p>
        </w:tc>
      </w:tr>
      <w:tr w:rsidR="00FB0374" w:rsidRPr="009B12D4"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0651E6" w:rsidP="001501DE">
            <w:pPr>
              <w:jc w:val="both"/>
              <w:rPr>
                <w:sz w:val="18"/>
                <w:szCs w:val="18"/>
              </w:rPr>
            </w:pPr>
            <w:r>
              <w:rPr>
                <w:sz w:val="18"/>
                <w:szCs w:val="18"/>
              </w:rPr>
              <w:t>≥</w:t>
            </w:r>
            <w:r w:rsidR="00FB0374" w:rsidRPr="00CE3337">
              <w:rPr>
                <w:sz w:val="18"/>
                <w:szCs w:val="18"/>
              </w:rPr>
              <w:t>0.4</w:t>
            </w:r>
          </w:p>
        </w:tc>
        <w:tc>
          <w:tcPr>
            <w:tcW w:w="2268" w:type="dxa"/>
            <w:vAlign w:val="center"/>
          </w:tcPr>
          <w:p w:rsidR="00FB0374" w:rsidRPr="00C123ED" w:rsidRDefault="00FB0374" w:rsidP="001501DE">
            <w:pPr>
              <w:jc w:val="center"/>
              <w:rPr>
                <w:rFonts w:ascii="Calibri" w:hAnsi="Calibri"/>
                <w:color w:val="000000"/>
                <w:sz w:val="18"/>
                <w:szCs w:val="18"/>
              </w:rPr>
            </w:pPr>
            <w:r>
              <w:rPr>
                <w:rFonts w:ascii="Calibri" w:hAnsi="Calibri"/>
                <w:color w:val="000000"/>
                <w:sz w:val="18"/>
                <w:szCs w:val="18"/>
              </w:rPr>
              <w:t>1.06 (0.88; 1.27)</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1.87 (0.83; 4.19)</w:t>
            </w:r>
          </w:p>
        </w:tc>
        <w:tc>
          <w:tcPr>
            <w:tcW w:w="1984" w:type="dxa"/>
            <w:vAlign w:val="center"/>
          </w:tcPr>
          <w:p w:rsidR="00FB0374" w:rsidRPr="00196B9B" w:rsidRDefault="00FB0374" w:rsidP="001501DE">
            <w:pPr>
              <w:jc w:val="center"/>
              <w:rPr>
                <w:rFonts w:ascii="Calibri" w:hAnsi="Calibri"/>
                <w:color w:val="000000"/>
                <w:sz w:val="18"/>
                <w:szCs w:val="18"/>
              </w:rPr>
            </w:pPr>
            <w:r>
              <w:rPr>
                <w:rFonts w:ascii="Calibri" w:hAnsi="Calibri"/>
                <w:color w:val="000000"/>
                <w:sz w:val="18"/>
                <w:szCs w:val="18"/>
              </w:rPr>
              <w:t>0.98 (0.77; 1.25)</w:t>
            </w:r>
          </w:p>
        </w:tc>
        <w:tc>
          <w:tcPr>
            <w:tcW w:w="1843" w:type="dxa"/>
            <w:vAlign w:val="center"/>
          </w:tcPr>
          <w:p w:rsidR="00FB0374" w:rsidRDefault="00FB0374" w:rsidP="001501DE">
            <w:pPr>
              <w:jc w:val="center"/>
              <w:rPr>
                <w:rFonts w:ascii="Calibri" w:hAnsi="Calibri"/>
                <w:color w:val="000000"/>
                <w:sz w:val="18"/>
                <w:szCs w:val="18"/>
              </w:rPr>
            </w:pPr>
            <w:r>
              <w:rPr>
                <w:rFonts w:ascii="Calibri" w:hAnsi="Calibri"/>
                <w:color w:val="000000"/>
                <w:sz w:val="18"/>
                <w:szCs w:val="18"/>
              </w:rPr>
              <w:t>1.75 (0.71; 4.28)</w:t>
            </w:r>
          </w:p>
        </w:tc>
      </w:tr>
      <w:tr w:rsidR="00FB0374" w:rsidRPr="009B12D4"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Population density (per 100m</w:t>
            </w:r>
            <w:r w:rsidRPr="00C612E1">
              <w:rPr>
                <w:b/>
                <w:sz w:val="18"/>
                <w:szCs w:val="18"/>
                <w:vertAlign w:val="superscript"/>
              </w:rPr>
              <w:t>2</w:t>
            </w:r>
            <w:r w:rsidRPr="00C612E1">
              <w:rPr>
                <w:b/>
                <w:sz w:val="18"/>
                <w:szCs w:val="18"/>
              </w:rPr>
              <w:t>)</w:t>
            </w:r>
          </w:p>
        </w:tc>
        <w:tc>
          <w:tcPr>
            <w:tcW w:w="1418" w:type="dxa"/>
          </w:tcPr>
          <w:p w:rsidR="00FB0374" w:rsidRPr="00C612E1" w:rsidRDefault="00FB0374" w:rsidP="001501DE">
            <w:pPr>
              <w:jc w:val="both"/>
              <w:rPr>
                <w:sz w:val="18"/>
                <w:szCs w:val="18"/>
              </w:rPr>
            </w:pPr>
            <w:r w:rsidRPr="00C612E1">
              <w:rPr>
                <w:sz w:val="18"/>
                <w:szCs w:val="18"/>
              </w:rPr>
              <w:t>&lt;5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5-10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1.25 (1.11; 1.42)</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1.41 (0.87; 2.29)</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0.96 (0.84; 1.10)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1.33 (0.76; 2.35)</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10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0.90 (0.74; 1.10)</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1.16 (0.52; 2.58)</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0.67 (0.52; 0.85)</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0.77 (0.32; 1.85)</w:t>
            </w:r>
          </w:p>
        </w:tc>
      </w:tr>
      <w:tr w:rsidR="00FB0374" w:rsidRPr="009B12D4" w:rsidTr="001501DE">
        <w:trPr>
          <w:trHeight w:val="20"/>
        </w:trPr>
        <w:tc>
          <w:tcPr>
            <w:tcW w:w="1844" w:type="dxa"/>
            <w:vMerge w:val="restart"/>
          </w:tcPr>
          <w:p w:rsidR="00FB0374" w:rsidRPr="00C612E1" w:rsidRDefault="00FB0374" w:rsidP="001501DE">
            <w:pPr>
              <w:rPr>
                <w:b/>
                <w:sz w:val="18"/>
                <w:szCs w:val="18"/>
              </w:rPr>
            </w:pPr>
            <w:r>
              <w:rPr>
                <w:b/>
                <w:sz w:val="18"/>
                <w:szCs w:val="18"/>
              </w:rPr>
              <w:t xml:space="preserve">Socioeconomic </w:t>
            </w:r>
            <w:r w:rsidRPr="00C612E1">
              <w:rPr>
                <w:b/>
                <w:sz w:val="18"/>
                <w:szCs w:val="18"/>
              </w:rPr>
              <w:t>score</w:t>
            </w:r>
          </w:p>
        </w:tc>
        <w:tc>
          <w:tcPr>
            <w:tcW w:w="1418" w:type="dxa"/>
          </w:tcPr>
          <w:p w:rsidR="00FB0374" w:rsidRPr="00C612E1" w:rsidRDefault="00FB0374" w:rsidP="001501DE">
            <w:pPr>
              <w:jc w:val="both"/>
              <w:rPr>
                <w:sz w:val="18"/>
                <w:szCs w:val="18"/>
              </w:rPr>
            </w:pPr>
            <w:r w:rsidRPr="00C612E1">
              <w:rPr>
                <w:sz w:val="18"/>
                <w:szCs w:val="18"/>
              </w:rPr>
              <w:t>&lt;20</w:t>
            </w:r>
          </w:p>
        </w:tc>
        <w:tc>
          <w:tcPr>
            <w:tcW w:w="2268"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20</w:t>
            </w:r>
          </w:p>
        </w:tc>
        <w:tc>
          <w:tcPr>
            <w:tcW w:w="2268"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0.93 (0.80; 1.07)</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0.94 (0.58; 1.52)</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0.77 (0.65; 0.90)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0.89 (0.48; 1.63)</w:t>
            </w:r>
          </w:p>
        </w:tc>
      </w:tr>
      <w:tr w:rsidR="00FB0374" w:rsidRPr="009B12D4" w:rsidTr="001501DE">
        <w:trPr>
          <w:trHeight w:val="20"/>
        </w:trPr>
        <w:tc>
          <w:tcPr>
            <w:tcW w:w="1844" w:type="dxa"/>
            <w:vMerge w:val="restart"/>
          </w:tcPr>
          <w:p w:rsidR="00FB0374" w:rsidRPr="00CE3337" w:rsidRDefault="00FB0374" w:rsidP="001501DE">
            <w:pPr>
              <w:rPr>
                <w:b/>
                <w:sz w:val="18"/>
                <w:szCs w:val="18"/>
              </w:rPr>
            </w:pPr>
            <w:r w:rsidRPr="00CE3337">
              <w:rPr>
                <w:b/>
                <w:sz w:val="18"/>
                <w:szCs w:val="18"/>
              </w:rPr>
              <w:t>Access improved sanitation (waterborne)</w:t>
            </w:r>
          </w:p>
        </w:tc>
        <w:tc>
          <w:tcPr>
            <w:tcW w:w="1418" w:type="dxa"/>
          </w:tcPr>
          <w:p w:rsidR="00FB0374" w:rsidRPr="00CE3337" w:rsidRDefault="00FB0374" w:rsidP="001501DE">
            <w:pPr>
              <w:jc w:val="both"/>
              <w:rPr>
                <w:sz w:val="18"/>
                <w:szCs w:val="18"/>
              </w:rPr>
            </w:pPr>
            <w:r w:rsidRPr="00CE3337">
              <w:rPr>
                <w:sz w:val="18"/>
                <w:szCs w:val="18"/>
              </w:rPr>
              <w:t>&lt;5%</w:t>
            </w:r>
          </w:p>
        </w:tc>
        <w:tc>
          <w:tcPr>
            <w:tcW w:w="2268" w:type="dxa"/>
            <w:vAlign w:val="center"/>
          </w:tcPr>
          <w:p w:rsidR="00FB0374" w:rsidRDefault="00FB0374" w:rsidP="001501DE">
            <w:pPr>
              <w:jc w:val="center"/>
              <w:rPr>
                <w:rFonts w:ascii="Calibri" w:hAnsi="Calibri"/>
                <w:color w:val="000000"/>
                <w:sz w:val="18"/>
                <w:szCs w:val="18"/>
              </w:rPr>
            </w:pPr>
            <w:r>
              <w:rPr>
                <w:rFonts w:ascii="Calibri" w:hAnsi="Calibri"/>
                <w:color w:val="000000"/>
                <w:sz w:val="18"/>
                <w:szCs w:val="18"/>
              </w:rPr>
              <w:t>base</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984"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843" w:type="dxa"/>
            <w:vAlign w:val="center"/>
          </w:tcPr>
          <w:p w:rsidR="00FB0374" w:rsidRDefault="00FB0374" w:rsidP="001501DE">
            <w:pPr>
              <w:jc w:val="center"/>
              <w:rPr>
                <w:rFonts w:ascii="Calibri" w:hAnsi="Calibri"/>
                <w:color w:val="000000"/>
                <w:sz w:val="18"/>
                <w:szCs w:val="18"/>
              </w:rPr>
            </w:pPr>
            <w:r>
              <w:rPr>
                <w:rFonts w:ascii="Calibri" w:hAnsi="Calibri"/>
                <w:color w:val="000000"/>
                <w:sz w:val="18"/>
                <w:szCs w:val="18"/>
              </w:rPr>
              <w:t>base</w:t>
            </w:r>
          </w:p>
        </w:tc>
      </w:tr>
      <w:tr w:rsidR="00FB0374" w:rsidRPr="009B12D4" w:rsidTr="001501DE">
        <w:trPr>
          <w:trHeight w:val="20"/>
        </w:trPr>
        <w:tc>
          <w:tcPr>
            <w:tcW w:w="1844" w:type="dxa"/>
            <w:vMerge/>
          </w:tcPr>
          <w:p w:rsidR="00FB0374" w:rsidRPr="00CE3337" w:rsidRDefault="00FB0374" w:rsidP="001501DE">
            <w:pPr>
              <w:jc w:val="both"/>
              <w:rPr>
                <w:b/>
                <w:sz w:val="18"/>
                <w:szCs w:val="18"/>
              </w:rPr>
            </w:pPr>
          </w:p>
        </w:tc>
        <w:tc>
          <w:tcPr>
            <w:tcW w:w="1418" w:type="dxa"/>
          </w:tcPr>
          <w:p w:rsidR="00FB0374" w:rsidRPr="00CE3337" w:rsidRDefault="000651E6" w:rsidP="001501DE">
            <w:pPr>
              <w:jc w:val="both"/>
              <w:rPr>
                <w:sz w:val="18"/>
                <w:szCs w:val="18"/>
              </w:rPr>
            </w:pPr>
            <w:r>
              <w:rPr>
                <w:sz w:val="18"/>
                <w:szCs w:val="18"/>
              </w:rPr>
              <w:t>≥</w:t>
            </w:r>
            <w:r w:rsidR="00FB0374" w:rsidRPr="00CE3337">
              <w:rPr>
                <w:sz w:val="18"/>
                <w:szCs w:val="18"/>
              </w:rPr>
              <w:t>5%</w:t>
            </w:r>
          </w:p>
        </w:tc>
        <w:tc>
          <w:tcPr>
            <w:tcW w:w="2268" w:type="dxa"/>
            <w:vAlign w:val="center"/>
          </w:tcPr>
          <w:p w:rsidR="00FB0374" w:rsidRDefault="00FB0374" w:rsidP="001501DE">
            <w:pPr>
              <w:jc w:val="center"/>
              <w:rPr>
                <w:rFonts w:ascii="Calibri" w:hAnsi="Calibri"/>
                <w:color w:val="000000"/>
                <w:sz w:val="18"/>
                <w:szCs w:val="18"/>
              </w:rPr>
            </w:pPr>
            <w:r>
              <w:rPr>
                <w:rFonts w:ascii="Calibri" w:hAnsi="Calibri"/>
                <w:color w:val="000000"/>
                <w:sz w:val="18"/>
                <w:szCs w:val="18"/>
              </w:rPr>
              <w:t>1.00 (0.89; 1.13)</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0.95 (0.59; 1.54)</w:t>
            </w:r>
          </w:p>
        </w:tc>
        <w:tc>
          <w:tcPr>
            <w:tcW w:w="1984"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0.91 (0.79; 1.05)</w:t>
            </w:r>
          </w:p>
        </w:tc>
        <w:tc>
          <w:tcPr>
            <w:tcW w:w="1843" w:type="dxa"/>
            <w:vAlign w:val="center"/>
          </w:tcPr>
          <w:p w:rsidR="00FB0374" w:rsidRDefault="00FB0374" w:rsidP="001501DE">
            <w:pPr>
              <w:jc w:val="center"/>
              <w:rPr>
                <w:rFonts w:ascii="Calibri" w:hAnsi="Calibri"/>
                <w:color w:val="000000"/>
                <w:sz w:val="18"/>
                <w:szCs w:val="18"/>
              </w:rPr>
            </w:pPr>
            <w:r>
              <w:rPr>
                <w:rFonts w:ascii="Calibri" w:hAnsi="Calibri"/>
                <w:color w:val="000000"/>
                <w:sz w:val="18"/>
                <w:szCs w:val="18"/>
              </w:rPr>
              <w:t>0.72 (0.39; 1.32)</w:t>
            </w:r>
          </w:p>
        </w:tc>
      </w:tr>
      <w:tr w:rsidR="00FB0374" w:rsidRPr="009B12D4" w:rsidTr="001501DE">
        <w:trPr>
          <w:trHeight w:val="20"/>
        </w:trPr>
        <w:tc>
          <w:tcPr>
            <w:tcW w:w="1844" w:type="dxa"/>
            <w:vMerge w:val="restart"/>
          </w:tcPr>
          <w:p w:rsidR="00FB0374" w:rsidRPr="00C612E1" w:rsidRDefault="00FB0374" w:rsidP="001501DE">
            <w:pPr>
              <w:rPr>
                <w:b/>
                <w:sz w:val="18"/>
                <w:szCs w:val="18"/>
              </w:rPr>
            </w:pPr>
            <w:r>
              <w:rPr>
                <w:b/>
                <w:sz w:val="18"/>
                <w:szCs w:val="18"/>
              </w:rPr>
              <w:t xml:space="preserve">Access </w:t>
            </w:r>
            <w:proofErr w:type="spellStart"/>
            <w:r>
              <w:rPr>
                <w:b/>
                <w:sz w:val="18"/>
                <w:szCs w:val="18"/>
              </w:rPr>
              <w:t>impr</w:t>
            </w:r>
            <w:proofErr w:type="spellEnd"/>
            <w:r>
              <w:rPr>
                <w:b/>
                <w:sz w:val="18"/>
                <w:szCs w:val="18"/>
              </w:rPr>
              <w:t xml:space="preserve">. sanitation (waterborne, </w:t>
            </w:r>
            <w:r w:rsidRPr="00C612E1">
              <w:rPr>
                <w:b/>
                <w:sz w:val="18"/>
                <w:szCs w:val="18"/>
              </w:rPr>
              <w:t>VIP</w:t>
            </w:r>
            <w:r>
              <w:rPr>
                <w:b/>
                <w:sz w:val="18"/>
                <w:szCs w:val="18"/>
              </w:rPr>
              <w:t xml:space="preserve"> &amp; covered pit</w:t>
            </w:r>
            <w:r w:rsidRPr="00C612E1">
              <w:rPr>
                <w:b/>
                <w:sz w:val="18"/>
                <w:szCs w:val="18"/>
              </w:rPr>
              <w:t>)</w:t>
            </w:r>
          </w:p>
        </w:tc>
        <w:tc>
          <w:tcPr>
            <w:tcW w:w="1418" w:type="dxa"/>
          </w:tcPr>
          <w:p w:rsidR="00FB0374" w:rsidRPr="00C612E1" w:rsidRDefault="00FB0374" w:rsidP="001501DE">
            <w:pPr>
              <w:jc w:val="both"/>
              <w:rPr>
                <w:sz w:val="18"/>
                <w:szCs w:val="18"/>
              </w:rPr>
            </w:pPr>
            <w:r w:rsidRPr="00C612E1">
              <w:rPr>
                <w:sz w:val="18"/>
                <w:szCs w:val="18"/>
              </w:rPr>
              <w:t>&lt;50%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8C02C1" w:rsidRDefault="00FB0374" w:rsidP="001501DE">
            <w:pPr>
              <w:jc w:val="center"/>
              <w:rPr>
                <w:rFonts w:ascii="Calibri" w:hAnsi="Calibri"/>
                <w:color w:val="000000"/>
                <w:sz w:val="18"/>
                <w:szCs w:val="18"/>
              </w:rPr>
            </w:pPr>
            <w:r w:rsidRPr="008C02C1">
              <w:rPr>
                <w:rFonts w:ascii="Calibri" w:hAnsi="Calibri"/>
                <w:color w:val="000000"/>
                <w:sz w:val="18"/>
                <w:szCs w:val="18"/>
              </w:rPr>
              <w:t>base</w:t>
            </w:r>
          </w:p>
        </w:tc>
        <w:tc>
          <w:tcPr>
            <w:tcW w:w="1843" w:type="dxa"/>
            <w:vAlign w:val="center"/>
          </w:tcPr>
          <w:p w:rsidR="00FB0374" w:rsidRPr="008C02C1" w:rsidRDefault="00FB0374" w:rsidP="001501DE">
            <w:pPr>
              <w:jc w:val="center"/>
              <w:rPr>
                <w:rFonts w:ascii="Calibri" w:hAnsi="Calibri"/>
                <w:color w:val="000000"/>
                <w:sz w:val="18"/>
                <w:szCs w:val="18"/>
              </w:rPr>
            </w:pPr>
            <w:r w:rsidRPr="008C02C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50-75%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1.11 (0.94; 1.32)</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1.07 (0.64; 1.81)</w:t>
            </w:r>
          </w:p>
        </w:tc>
        <w:tc>
          <w:tcPr>
            <w:tcW w:w="1984" w:type="dxa"/>
            <w:vAlign w:val="center"/>
          </w:tcPr>
          <w:p w:rsidR="00FB0374" w:rsidRPr="00842EF1" w:rsidRDefault="00FB0374" w:rsidP="00FE7227">
            <w:pPr>
              <w:jc w:val="center"/>
              <w:rPr>
                <w:rFonts w:ascii="Calibri" w:hAnsi="Calibri"/>
                <w:color w:val="000000"/>
                <w:sz w:val="18"/>
                <w:szCs w:val="18"/>
              </w:rPr>
            </w:pPr>
            <w:r>
              <w:rPr>
                <w:rFonts w:ascii="Calibri" w:hAnsi="Calibri"/>
                <w:color w:val="000000"/>
                <w:sz w:val="18"/>
                <w:szCs w:val="18"/>
              </w:rPr>
              <w:t>1.0</w:t>
            </w:r>
            <w:r w:rsidR="00FE7227">
              <w:rPr>
                <w:rFonts w:ascii="Calibri" w:hAnsi="Calibri"/>
                <w:color w:val="000000"/>
                <w:sz w:val="18"/>
                <w:szCs w:val="18"/>
              </w:rPr>
              <w:t>3</w:t>
            </w:r>
            <w:r>
              <w:rPr>
                <w:rFonts w:ascii="Calibri" w:hAnsi="Calibri"/>
                <w:color w:val="000000"/>
                <w:sz w:val="18"/>
                <w:szCs w:val="18"/>
              </w:rPr>
              <w:t xml:space="preserve"> (0.88; 1.20)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1.18 (0.64; 2.19)</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75%</w:t>
            </w:r>
          </w:p>
        </w:tc>
        <w:tc>
          <w:tcPr>
            <w:tcW w:w="2268" w:type="dxa"/>
            <w:vAlign w:val="center"/>
          </w:tcPr>
          <w:p w:rsidR="00FB0374" w:rsidRPr="00EC637F" w:rsidRDefault="00FB0374" w:rsidP="00FE7227">
            <w:pPr>
              <w:jc w:val="center"/>
              <w:rPr>
                <w:rFonts w:ascii="Calibri" w:hAnsi="Calibri"/>
                <w:b/>
                <w:i/>
                <w:color w:val="000000"/>
                <w:sz w:val="18"/>
                <w:szCs w:val="18"/>
              </w:rPr>
            </w:pPr>
            <w:r w:rsidRPr="00EC637F">
              <w:rPr>
                <w:rFonts w:ascii="Calibri" w:hAnsi="Calibri"/>
                <w:b/>
                <w:i/>
                <w:color w:val="000000"/>
                <w:sz w:val="18"/>
                <w:szCs w:val="18"/>
              </w:rPr>
              <w:t>1.</w:t>
            </w:r>
            <w:r w:rsidR="00FE7227">
              <w:rPr>
                <w:rFonts w:ascii="Calibri" w:hAnsi="Calibri"/>
                <w:b/>
                <w:i/>
                <w:color w:val="000000"/>
                <w:sz w:val="18"/>
                <w:szCs w:val="18"/>
              </w:rPr>
              <w:t>48</w:t>
            </w:r>
            <w:r w:rsidRPr="00EC637F">
              <w:rPr>
                <w:rFonts w:ascii="Calibri" w:hAnsi="Calibri"/>
                <w:b/>
                <w:i/>
                <w:color w:val="000000"/>
                <w:sz w:val="18"/>
                <w:szCs w:val="18"/>
              </w:rPr>
              <w:t xml:space="preserve"> (1.20; 1.81)</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0.96 (0.48; 1.91)</w:t>
            </w:r>
          </w:p>
        </w:tc>
        <w:tc>
          <w:tcPr>
            <w:tcW w:w="1984"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1.21 (0.98; 1.49)</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1.36 (0.58; 3.21)</w:t>
            </w:r>
          </w:p>
        </w:tc>
      </w:tr>
      <w:tr w:rsidR="00FB0374" w:rsidRPr="009B12D4"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Access any sanitation</w:t>
            </w:r>
          </w:p>
        </w:tc>
        <w:tc>
          <w:tcPr>
            <w:tcW w:w="1418" w:type="dxa"/>
          </w:tcPr>
          <w:p w:rsidR="00FB0374" w:rsidRPr="00C612E1" w:rsidRDefault="00FB0374" w:rsidP="001501DE">
            <w:pPr>
              <w:jc w:val="both"/>
              <w:rPr>
                <w:sz w:val="18"/>
                <w:szCs w:val="18"/>
              </w:rPr>
            </w:pPr>
            <w:r w:rsidRPr="00C612E1">
              <w:rPr>
                <w:sz w:val="18"/>
                <w:szCs w:val="18"/>
              </w:rPr>
              <w:t>&lt;50%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50-75%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0.73 (0.58; 0.93)</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0.35 (0.13; 0.90)</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0.75 (0.56; 1.00)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0.91 (0.25; 3.24)</w:t>
            </w:r>
          </w:p>
        </w:tc>
      </w:tr>
      <w:tr w:rsidR="00FB0374" w:rsidRPr="009B12D4" w:rsidTr="001501DE">
        <w:trPr>
          <w:trHeight w:val="20"/>
        </w:trPr>
        <w:tc>
          <w:tcPr>
            <w:tcW w:w="1844" w:type="dxa"/>
            <w:vMerge/>
          </w:tcPr>
          <w:p w:rsidR="00FB0374" w:rsidRPr="00C612E1" w:rsidRDefault="00FB0374" w:rsidP="001501DE">
            <w:pPr>
              <w:jc w:val="both"/>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75%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0.97 (0.74; 1.27)</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0.76 (0.38; 1.50)</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0.64 (0.46; 0.88)</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0.85 (0.26; 2.80)</w:t>
            </w:r>
          </w:p>
        </w:tc>
      </w:tr>
      <w:tr w:rsidR="00FB0374" w:rsidRPr="009B12D4"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Access improved drinking water</w:t>
            </w:r>
          </w:p>
        </w:tc>
        <w:tc>
          <w:tcPr>
            <w:tcW w:w="1418" w:type="dxa"/>
          </w:tcPr>
          <w:p w:rsidR="00FB0374" w:rsidRPr="00C612E1" w:rsidRDefault="00FB0374" w:rsidP="001501DE">
            <w:pPr>
              <w:jc w:val="both"/>
              <w:rPr>
                <w:sz w:val="18"/>
                <w:szCs w:val="18"/>
              </w:rPr>
            </w:pPr>
            <w:r w:rsidRPr="00C612E1">
              <w:rPr>
                <w:sz w:val="18"/>
                <w:szCs w:val="18"/>
              </w:rPr>
              <w:t>&lt;50%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 xml:space="preserve"> 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9B12D4"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50-75%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1.20 (1.03; 1.41)</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0.95 (0.54; 1.66)</w:t>
            </w:r>
          </w:p>
        </w:tc>
        <w:tc>
          <w:tcPr>
            <w:tcW w:w="1984" w:type="dxa"/>
            <w:vAlign w:val="center"/>
          </w:tcPr>
          <w:p w:rsidR="00FB0374" w:rsidRPr="00842EF1" w:rsidRDefault="00FB0374" w:rsidP="00FE7227">
            <w:pPr>
              <w:jc w:val="center"/>
              <w:rPr>
                <w:rFonts w:ascii="Calibri" w:hAnsi="Calibri"/>
                <w:color w:val="000000"/>
                <w:sz w:val="18"/>
                <w:szCs w:val="18"/>
              </w:rPr>
            </w:pPr>
            <w:r>
              <w:rPr>
                <w:rFonts w:ascii="Calibri" w:hAnsi="Calibri"/>
                <w:color w:val="000000"/>
                <w:sz w:val="18"/>
                <w:szCs w:val="18"/>
              </w:rPr>
              <w:t>1.0</w:t>
            </w:r>
            <w:r w:rsidR="00FE7227">
              <w:rPr>
                <w:rFonts w:ascii="Calibri" w:hAnsi="Calibri"/>
                <w:color w:val="000000"/>
                <w:sz w:val="18"/>
                <w:szCs w:val="18"/>
              </w:rPr>
              <w:t>1</w:t>
            </w:r>
            <w:r>
              <w:rPr>
                <w:rFonts w:ascii="Calibri" w:hAnsi="Calibri"/>
                <w:color w:val="000000"/>
                <w:sz w:val="18"/>
                <w:szCs w:val="18"/>
              </w:rPr>
              <w:t xml:space="preserve"> (0.8</w:t>
            </w:r>
            <w:r w:rsidR="00FE7227">
              <w:rPr>
                <w:rFonts w:ascii="Calibri" w:hAnsi="Calibri"/>
                <w:color w:val="000000"/>
                <w:sz w:val="18"/>
                <w:szCs w:val="18"/>
              </w:rPr>
              <w:t>4</w:t>
            </w:r>
            <w:r>
              <w:rPr>
                <w:rFonts w:ascii="Calibri" w:hAnsi="Calibri"/>
                <w:color w:val="000000"/>
                <w:sz w:val="18"/>
                <w:szCs w:val="18"/>
              </w:rPr>
              <w:t>; 1.20)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1.39 (0.71; 2.72)</w:t>
            </w:r>
          </w:p>
        </w:tc>
      </w:tr>
      <w:tr w:rsidR="00FB0374" w:rsidRPr="009B12D4" w:rsidTr="001501DE">
        <w:trPr>
          <w:trHeight w:val="20"/>
        </w:trPr>
        <w:tc>
          <w:tcPr>
            <w:tcW w:w="1844" w:type="dxa"/>
            <w:vMerge/>
          </w:tcPr>
          <w:p w:rsidR="00FB0374" w:rsidRPr="00C612E1" w:rsidRDefault="00FB0374" w:rsidP="001501DE">
            <w:pPr>
              <w:jc w:val="both"/>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75%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0.98 (0.80; 1.19)</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0.83 (0.44; 1.58)</w:t>
            </w:r>
          </w:p>
        </w:tc>
        <w:tc>
          <w:tcPr>
            <w:tcW w:w="1984"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1.08 (0.88; 1.33)</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1.20 (0.53; 2.71)</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Access piped water</w:t>
            </w:r>
          </w:p>
        </w:tc>
        <w:tc>
          <w:tcPr>
            <w:tcW w:w="1418" w:type="dxa"/>
          </w:tcPr>
          <w:p w:rsidR="00FB0374" w:rsidRPr="00C612E1" w:rsidRDefault="00FB0374" w:rsidP="001501DE">
            <w:pPr>
              <w:jc w:val="both"/>
              <w:rPr>
                <w:sz w:val="18"/>
                <w:szCs w:val="18"/>
              </w:rPr>
            </w:pPr>
            <w:r w:rsidRPr="00C612E1">
              <w:rPr>
                <w:sz w:val="18"/>
                <w:szCs w:val="18"/>
              </w:rPr>
              <w:t>&lt;10%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10%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0.67 (0.59; 0.75)</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0.87 (0.52; 1.46)</w:t>
            </w:r>
          </w:p>
        </w:tc>
        <w:tc>
          <w:tcPr>
            <w:tcW w:w="1984"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0.92 (0.79; 1.09)</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0.63 (0.35; 1.17)</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School attendance</w:t>
            </w:r>
          </w:p>
        </w:tc>
        <w:tc>
          <w:tcPr>
            <w:tcW w:w="1418" w:type="dxa"/>
          </w:tcPr>
          <w:p w:rsidR="00FB0374" w:rsidRPr="00C612E1" w:rsidRDefault="00FB0374" w:rsidP="001501DE">
            <w:pPr>
              <w:jc w:val="both"/>
              <w:rPr>
                <w:sz w:val="18"/>
                <w:szCs w:val="18"/>
              </w:rPr>
            </w:pPr>
            <w:r w:rsidRPr="00C612E1">
              <w:rPr>
                <w:sz w:val="18"/>
                <w:szCs w:val="18"/>
              </w:rPr>
              <w:t>&lt;95%</w:t>
            </w:r>
          </w:p>
        </w:tc>
        <w:tc>
          <w:tcPr>
            <w:tcW w:w="2268" w:type="dxa"/>
            <w:vAlign w:val="center"/>
          </w:tcPr>
          <w:p w:rsidR="00FB0374" w:rsidRPr="00816BED" w:rsidRDefault="00FB0374" w:rsidP="001501DE">
            <w:pPr>
              <w:jc w:val="center"/>
              <w:rPr>
                <w:rFonts w:ascii="Calibri" w:hAnsi="Calibri"/>
                <w:color w:val="000000"/>
                <w:sz w:val="18"/>
                <w:szCs w:val="18"/>
              </w:rPr>
            </w:pPr>
            <w:r w:rsidRPr="00816BED">
              <w:rPr>
                <w:rFonts w:ascii="Calibri" w:hAnsi="Calibr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9D29F6" w:rsidRDefault="00FB0374" w:rsidP="001501DE">
            <w:pPr>
              <w:jc w:val="center"/>
              <w:rPr>
                <w:rFonts w:ascii="Calibri" w:hAnsi="Calibri"/>
                <w:b/>
                <w:i/>
                <w:color w:val="000000"/>
                <w:sz w:val="18"/>
                <w:szCs w:val="18"/>
              </w:rPr>
            </w:pPr>
            <w:r w:rsidRPr="009D29F6">
              <w:rPr>
                <w:rFonts w:ascii="Calibri" w:hAnsi="Calibri"/>
                <w:b/>
                <w: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95%</w:t>
            </w:r>
          </w:p>
        </w:tc>
        <w:tc>
          <w:tcPr>
            <w:tcW w:w="2268" w:type="dxa"/>
            <w:vAlign w:val="center"/>
          </w:tcPr>
          <w:p w:rsidR="00FB0374" w:rsidRPr="00816BED" w:rsidRDefault="00FB0374" w:rsidP="001501DE">
            <w:pPr>
              <w:jc w:val="center"/>
              <w:rPr>
                <w:rFonts w:ascii="Calibri" w:hAnsi="Calibri"/>
                <w:color w:val="000000"/>
                <w:sz w:val="18"/>
                <w:szCs w:val="18"/>
              </w:rPr>
            </w:pPr>
            <w:r w:rsidRPr="00816BED">
              <w:rPr>
                <w:rFonts w:ascii="Calibri" w:hAnsi="Calibri"/>
                <w:color w:val="000000"/>
                <w:sz w:val="18"/>
                <w:szCs w:val="18"/>
              </w:rPr>
              <w:t>0.90 (0.80; 1.02)</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1.03 (0.69; 1.54)</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0.81 (0.72; 0.92)</w:t>
            </w:r>
          </w:p>
        </w:tc>
        <w:tc>
          <w:tcPr>
            <w:tcW w:w="1843" w:type="dxa"/>
            <w:vAlign w:val="center"/>
          </w:tcPr>
          <w:p w:rsidR="00FB0374" w:rsidRPr="009D29F6" w:rsidRDefault="00FB0374" w:rsidP="001501DE">
            <w:pPr>
              <w:jc w:val="center"/>
              <w:rPr>
                <w:rFonts w:ascii="Calibri" w:hAnsi="Calibri"/>
                <w:b/>
                <w:i/>
                <w:color w:val="000000"/>
                <w:sz w:val="18"/>
                <w:szCs w:val="18"/>
              </w:rPr>
            </w:pPr>
            <w:r w:rsidRPr="009D29F6">
              <w:rPr>
                <w:rFonts w:ascii="Calibri" w:hAnsi="Calibri"/>
                <w:b/>
                <w:i/>
                <w:color w:val="000000"/>
                <w:sz w:val="18"/>
                <w:szCs w:val="18"/>
              </w:rPr>
              <w:t>0.49 (0.30; 0.81)</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 xml:space="preserve">Hand washing at </w:t>
            </w:r>
            <w:r w:rsidRPr="00C612E1">
              <w:rPr>
                <w:b/>
                <w:sz w:val="18"/>
                <w:szCs w:val="18"/>
              </w:rPr>
              <w:lastRenderedPageBreak/>
              <w:t>school</w:t>
            </w:r>
          </w:p>
        </w:tc>
        <w:tc>
          <w:tcPr>
            <w:tcW w:w="1418" w:type="dxa"/>
          </w:tcPr>
          <w:p w:rsidR="00FB0374" w:rsidRPr="00C612E1" w:rsidRDefault="00FB0374" w:rsidP="001501DE">
            <w:pPr>
              <w:rPr>
                <w:sz w:val="18"/>
                <w:szCs w:val="18"/>
              </w:rPr>
            </w:pPr>
            <w:r w:rsidRPr="00C612E1">
              <w:rPr>
                <w:sz w:val="18"/>
                <w:szCs w:val="18"/>
              </w:rPr>
              <w:lastRenderedPageBreak/>
              <w:t>no</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C77123" w:rsidRDefault="00FB0374" w:rsidP="001501DE">
            <w:pPr>
              <w:jc w:val="center"/>
              <w:rPr>
                <w:rFonts w:ascii="Calibri" w:hAnsi="Calibri"/>
                <w:b/>
                <w:color w:val="000000"/>
                <w:sz w:val="18"/>
                <w:szCs w:val="18"/>
              </w:rPr>
            </w:pPr>
            <w:r w:rsidRPr="00C77123">
              <w:rPr>
                <w:rFonts w:ascii="Calibri" w:hAnsi="Calibri"/>
                <w:b/>
                <w:color w:val="000000"/>
                <w:sz w:val="18"/>
                <w:szCs w:val="18"/>
              </w:rPr>
              <w:t>base</w:t>
            </w:r>
          </w:p>
        </w:tc>
        <w:tc>
          <w:tcPr>
            <w:tcW w:w="1984"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rPr>
                <w:sz w:val="18"/>
                <w:szCs w:val="18"/>
              </w:rPr>
            </w:pPr>
            <w:r w:rsidRPr="00C612E1">
              <w:rPr>
                <w:sz w:val="18"/>
                <w:szCs w:val="18"/>
              </w:rPr>
              <w:t>yes</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0.82 (0.73; 0.92)</w:t>
            </w:r>
          </w:p>
        </w:tc>
        <w:tc>
          <w:tcPr>
            <w:tcW w:w="1701" w:type="dxa"/>
            <w:vAlign w:val="center"/>
          </w:tcPr>
          <w:p w:rsidR="00FB0374" w:rsidRPr="00C77123" w:rsidRDefault="00FB0374" w:rsidP="001501DE">
            <w:pPr>
              <w:jc w:val="center"/>
              <w:rPr>
                <w:rFonts w:ascii="Calibri" w:hAnsi="Calibri"/>
                <w:b/>
                <w:color w:val="000000"/>
                <w:sz w:val="18"/>
                <w:szCs w:val="18"/>
              </w:rPr>
            </w:pPr>
            <w:r w:rsidRPr="00C77123">
              <w:rPr>
                <w:rFonts w:ascii="Calibri" w:hAnsi="Calibri"/>
                <w:b/>
                <w:color w:val="000000"/>
                <w:sz w:val="18"/>
                <w:szCs w:val="18"/>
              </w:rPr>
              <w:t>0.55 (0.37; 0.81)</w:t>
            </w:r>
          </w:p>
        </w:tc>
        <w:tc>
          <w:tcPr>
            <w:tcW w:w="1984"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0.94 (0.85; 1.05)</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0.72 (0.44; 1.20)</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lastRenderedPageBreak/>
              <w:t>School water source</w:t>
            </w:r>
          </w:p>
        </w:tc>
        <w:tc>
          <w:tcPr>
            <w:tcW w:w="1418" w:type="dxa"/>
          </w:tcPr>
          <w:p w:rsidR="00FB0374" w:rsidRPr="00C612E1" w:rsidRDefault="00FB0374" w:rsidP="001501DE">
            <w:pPr>
              <w:jc w:val="both"/>
              <w:rPr>
                <w:sz w:val="18"/>
                <w:szCs w:val="18"/>
              </w:rPr>
            </w:pPr>
            <w:r w:rsidRPr="00C612E1">
              <w:rPr>
                <w:sz w:val="18"/>
                <w:szCs w:val="18"/>
              </w:rPr>
              <w:t>piped</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borehole/well</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0.65 (0.54; 0.77)</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0.64 (0.33; 1.25)</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0.98 (0.82; 1.17)</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0.69 (0.29; 1.65)</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rain</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0.99 (0.84; 1.16)</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1.21 (0.60; 2.44)</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0.74 (0.62; 0.90)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0.42 (0.17; 0,99)</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river</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0.96 (0.82; 1.12)</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1.24 (0.64; 2.40)</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0.85 (0.71; 1.02)</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0.56 (0.25; 1.28)</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others</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0.83 (0.66; 1.05)</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1.14 (0.42; 3.07)</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0.40 (0.29; 0.55)</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0.25 (0.07; 0.91</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 xml:space="preserve">School sanitation </w:t>
            </w:r>
          </w:p>
        </w:tc>
        <w:tc>
          <w:tcPr>
            <w:tcW w:w="1418" w:type="dxa"/>
          </w:tcPr>
          <w:p w:rsidR="00FB0374" w:rsidRPr="00C612E1" w:rsidRDefault="00FB0374" w:rsidP="001501DE">
            <w:pPr>
              <w:jc w:val="both"/>
              <w:rPr>
                <w:sz w:val="18"/>
                <w:szCs w:val="18"/>
              </w:rPr>
            </w:pPr>
            <w:r>
              <w:rPr>
                <w:sz w:val="18"/>
                <w:szCs w:val="18"/>
              </w:rPr>
              <w:t>pit latrine</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070865" w:rsidRDefault="00FB0374" w:rsidP="001501DE">
            <w:pPr>
              <w:jc w:val="center"/>
              <w:rPr>
                <w:rFonts w:ascii="Calibri" w:hAnsi="Calibri"/>
                <w:color w:val="000000"/>
                <w:sz w:val="18"/>
                <w:szCs w:val="18"/>
              </w:rPr>
            </w:pPr>
            <w:r w:rsidRPr="00070865">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Pr>
                <w:sz w:val="18"/>
                <w:szCs w:val="18"/>
              </w:rPr>
              <w:t>VIP&amp; waterborne</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0.68 (0.55; 0.83)</w:t>
            </w:r>
          </w:p>
        </w:tc>
        <w:tc>
          <w:tcPr>
            <w:tcW w:w="1701" w:type="dxa"/>
            <w:vAlign w:val="center"/>
          </w:tcPr>
          <w:p w:rsidR="00FB0374" w:rsidRPr="00842EF1" w:rsidRDefault="00BA6DD2" w:rsidP="00BA6DD2">
            <w:pPr>
              <w:jc w:val="center"/>
              <w:rPr>
                <w:rFonts w:ascii="Calibri" w:hAnsi="Calibri"/>
                <w:color w:val="000000"/>
                <w:sz w:val="18"/>
                <w:szCs w:val="18"/>
              </w:rPr>
            </w:pPr>
            <w:r>
              <w:rPr>
                <w:rFonts w:ascii="Calibri" w:hAnsi="Calibri"/>
                <w:color w:val="000000"/>
                <w:sz w:val="18"/>
                <w:szCs w:val="18"/>
              </w:rPr>
              <w:t>0.51</w:t>
            </w:r>
            <w:r w:rsidR="00FB0374">
              <w:rPr>
                <w:rFonts w:ascii="Calibri" w:hAnsi="Calibri"/>
                <w:color w:val="000000"/>
                <w:sz w:val="18"/>
                <w:szCs w:val="18"/>
              </w:rPr>
              <w:t xml:space="preserve"> (0.</w:t>
            </w:r>
            <w:r>
              <w:rPr>
                <w:rFonts w:ascii="Calibri" w:hAnsi="Calibri"/>
                <w:color w:val="000000"/>
                <w:sz w:val="18"/>
                <w:szCs w:val="18"/>
              </w:rPr>
              <w:t>25</w:t>
            </w:r>
            <w:r w:rsidR="00FB0374">
              <w:rPr>
                <w:rFonts w:ascii="Calibri" w:hAnsi="Calibri"/>
                <w:color w:val="000000"/>
                <w:sz w:val="18"/>
                <w:szCs w:val="18"/>
              </w:rPr>
              <w:t xml:space="preserve">; </w:t>
            </w:r>
            <w:r>
              <w:rPr>
                <w:rFonts w:ascii="Calibri" w:hAnsi="Calibri"/>
                <w:color w:val="000000"/>
                <w:sz w:val="18"/>
                <w:szCs w:val="18"/>
              </w:rPr>
              <w:t>1.01</w:t>
            </w:r>
            <w:r w:rsidR="00FB0374">
              <w:rPr>
                <w:rFonts w:ascii="Calibri" w:hAnsi="Calibri"/>
                <w:color w:val="000000"/>
                <w:sz w:val="18"/>
                <w:szCs w:val="18"/>
              </w:rPr>
              <w:t>)</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0.81 (0.69; 0.96)</w:t>
            </w:r>
          </w:p>
        </w:tc>
        <w:tc>
          <w:tcPr>
            <w:tcW w:w="1843" w:type="dxa"/>
            <w:vAlign w:val="center"/>
          </w:tcPr>
          <w:p w:rsidR="00FB0374" w:rsidRPr="00842EF1" w:rsidRDefault="00FE7227" w:rsidP="00FE7227">
            <w:pPr>
              <w:jc w:val="center"/>
              <w:rPr>
                <w:rFonts w:ascii="Calibri" w:hAnsi="Calibri"/>
                <w:color w:val="000000"/>
                <w:sz w:val="18"/>
                <w:szCs w:val="18"/>
              </w:rPr>
            </w:pPr>
            <w:r>
              <w:rPr>
                <w:rFonts w:ascii="Calibri" w:hAnsi="Calibri"/>
                <w:color w:val="000000"/>
                <w:sz w:val="18"/>
                <w:szCs w:val="18"/>
              </w:rPr>
              <w:t>0.77</w:t>
            </w:r>
            <w:r w:rsidR="00FB0374">
              <w:rPr>
                <w:rFonts w:ascii="Calibri" w:hAnsi="Calibri"/>
                <w:color w:val="000000"/>
                <w:sz w:val="18"/>
                <w:szCs w:val="18"/>
              </w:rPr>
              <w:t xml:space="preserve"> (0.</w:t>
            </w:r>
            <w:r>
              <w:rPr>
                <w:rFonts w:ascii="Calibri" w:hAnsi="Calibri"/>
                <w:color w:val="000000"/>
                <w:sz w:val="18"/>
                <w:szCs w:val="18"/>
              </w:rPr>
              <w:t>35</w:t>
            </w:r>
            <w:r w:rsidR="00FB0374">
              <w:rPr>
                <w:rFonts w:ascii="Calibri" w:hAnsi="Calibri"/>
                <w:color w:val="000000"/>
                <w:sz w:val="18"/>
                <w:szCs w:val="18"/>
              </w:rPr>
              <w:t xml:space="preserve">; </w:t>
            </w:r>
            <w:r>
              <w:rPr>
                <w:rFonts w:ascii="Calibri" w:hAnsi="Calibri"/>
                <w:color w:val="000000"/>
                <w:sz w:val="18"/>
                <w:szCs w:val="18"/>
              </w:rPr>
              <w:t>1.69</w:t>
            </w:r>
            <w:r w:rsidR="00FB0374">
              <w:rPr>
                <w:rFonts w:ascii="Calibri" w:hAnsi="Calibri"/>
                <w:color w:val="000000"/>
                <w:sz w:val="18"/>
                <w:szCs w:val="18"/>
              </w:rPr>
              <w:t>)</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Children per toilet</w:t>
            </w:r>
          </w:p>
        </w:tc>
        <w:tc>
          <w:tcPr>
            <w:tcW w:w="1418" w:type="dxa"/>
          </w:tcPr>
          <w:p w:rsidR="00FB0374" w:rsidRPr="00C612E1" w:rsidRDefault="00FB0374" w:rsidP="001501DE">
            <w:pPr>
              <w:jc w:val="both"/>
              <w:rPr>
                <w:sz w:val="18"/>
                <w:szCs w:val="18"/>
              </w:rPr>
            </w:pPr>
            <w:r w:rsidRPr="00C612E1">
              <w:rPr>
                <w:sz w:val="18"/>
                <w:szCs w:val="18"/>
              </w:rPr>
              <w:t>&lt;25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25-50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1.03 (0.90; 1.17)</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0.98 (0.55; 1.75)</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1.24 (1.02; 1.50)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1.70 (0.85; 3.40)</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50</w:t>
            </w:r>
          </w:p>
        </w:tc>
        <w:tc>
          <w:tcPr>
            <w:tcW w:w="2268" w:type="dxa"/>
            <w:vAlign w:val="center"/>
          </w:tcPr>
          <w:p w:rsidR="00FB0374" w:rsidRPr="00EC637F" w:rsidRDefault="00FB0374" w:rsidP="00FE7227">
            <w:pPr>
              <w:jc w:val="center"/>
              <w:rPr>
                <w:rFonts w:ascii="Calibri" w:hAnsi="Calibri"/>
                <w:b/>
                <w:i/>
                <w:color w:val="000000"/>
                <w:sz w:val="18"/>
                <w:szCs w:val="18"/>
              </w:rPr>
            </w:pPr>
            <w:r w:rsidRPr="00EC637F">
              <w:rPr>
                <w:rFonts w:ascii="Calibri" w:hAnsi="Calibri"/>
                <w:b/>
                <w:i/>
                <w:color w:val="000000"/>
                <w:sz w:val="18"/>
                <w:szCs w:val="18"/>
              </w:rPr>
              <w:t>1.40 (1.19; 1.6</w:t>
            </w:r>
            <w:r w:rsidR="00FE7227">
              <w:rPr>
                <w:rFonts w:ascii="Calibri" w:hAnsi="Calibri"/>
                <w:b/>
                <w:i/>
                <w:color w:val="000000"/>
                <w:sz w:val="18"/>
                <w:szCs w:val="18"/>
              </w:rPr>
              <w:t>4</w:t>
            </w:r>
            <w:r w:rsidRPr="00EC637F">
              <w:rPr>
                <w:rFonts w:ascii="Calibri" w:hAnsi="Calibri"/>
                <w:b/>
                <w:i/>
                <w:color w:val="000000"/>
                <w:sz w:val="18"/>
                <w:szCs w:val="18"/>
              </w:rPr>
              <w:t>)</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0.77 (0.39; 1.52)</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1.13 (0.91; 1.40)</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2.09 (0.94; 4.63)</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Proportion toilets cleaned</w:t>
            </w:r>
          </w:p>
        </w:tc>
        <w:tc>
          <w:tcPr>
            <w:tcW w:w="1418" w:type="dxa"/>
          </w:tcPr>
          <w:p w:rsidR="00FB0374" w:rsidRPr="00C612E1" w:rsidRDefault="00FB0374" w:rsidP="001501DE">
            <w:pPr>
              <w:jc w:val="both"/>
              <w:rPr>
                <w:sz w:val="18"/>
                <w:szCs w:val="18"/>
              </w:rPr>
            </w:pPr>
            <w:r w:rsidRPr="00C612E1">
              <w:rPr>
                <w:sz w:val="18"/>
                <w:szCs w:val="18"/>
              </w:rPr>
              <w:t>&lt;25%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C65A43" w:rsidRDefault="00FB0374" w:rsidP="001501DE">
            <w:pPr>
              <w:jc w:val="center"/>
              <w:rPr>
                <w:rFonts w:ascii="Calibri" w:hAnsi="Calibri"/>
                <w:b/>
                <w:color w:val="000000"/>
                <w:sz w:val="18"/>
                <w:szCs w:val="18"/>
              </w:rPr>
            </w:pPr>
            <w:r w:rsidRPr="00C65A43">
              <w:rPr>
                <w:rFonts w:ascii="Calibri" w:hAnsi="Calibri"/>
                <w:b/>
                <w:color w:val="000000"/>
                <w:sz w:val="18"/>
                <w:szCs w:val="18"/>
              </w:rPr>
              <w:t>base</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171"/>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jc w:val="both"/>
              <w:rPr>
                <w:sz w:val="18"/>
                <w:szCs w:val="18"/>
              </w:rPr>
            </w:pPr>
            <w:r w:rsidRPr="00C612E1">
              <w:rPr>
                <w:sz w:val="18"/>
                <w:szCs w:val="18"/>
              </w:rPr>
              <w:t>25-50%</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0.68 (0.60; 0.78)</w:t>
            </w:r>
          </w:p>
        </w:tc>
        <w:tc>
          <w:tcPr>
            <w:tcW w:w="1701" w:type="dxa"/>
            <w:vAlign w:val="center"/>
          </w:tcPr>
          <w:p w:rsidR="00FB0374" w:rsidRPr="00C65A43" w:rsidRDefault="00FB0374" w:rsidP="001501DE">
            <w:pPr>
              <w:jc w:val="center"/>
              <w:rPr>
                <w:rFonts w:ascii="Calibri" w:hAnsi="Calibri"/>
                <w:b/>
                <w:color w:val="000000"/>
                <w:sz w:val="18"/>
                <w:szCs w:val="18"/>
              </w:rPr>
            </w:pPr>
            <w:r w:rsidRPr="00C65A43">
              <w:rPr>
                <w:rFonts w:ascii="Calibri" w:hAnsi="Calibri"/>
                <w:b/>
                <w:color w:val="000000"/>
                <w:sz w:val="18"/>
                <w:szCs w:val="18"/>
              </w:rPr>
              <w:t>0.61 (0.34; 1.10)</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0.79 (0.65; 0.96)</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0.79 (0.32; 1.94)</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0651E6" w:rsidP="001501DE">
            <w:pPr>
              <w:jc w:val="both"/>
              <w:rPr>
                <w:sz w:val="18"/>
                <w:szCs w:val="18"/>
              </w:rPr>
            </w:pPr>
            <w:r>
              <w:rPr>
                <w:sz w:val="18"/>
                <w:szCs w:val="18"/>
              </w:rPr>
              <w:t>≥</w:t>
            </w:r>
            <w:r w:rsidR="00FB0374" w:rsidRPr="00C612E1">
              <w:rPr>
                <w:sz w:val="18"/>
                <w:szCs w:val="18"/>
              </w:rPr>
              <w:t>25%</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0.74 (0.64; 0.85)</w:t>
            </w:r>
          </w:p>
        </w:tc>
        <w:tc>
          <w:tcPr>
            <w:tcW w:w="1701" w:type="dxa"/>
            <w:vAlign w:val="center"/>
          </w:tcPr>
          <w:p w:rsidR="00FB0374" w:rsidRPr="00C65A43" w:rsidRDefault="00FB0374" w:rsidP="001501DE">
            <w:pPr>
              <w:jc w:val="center"/>
              <w:rPr>
                <w:rFonts w:ascii="Calibri" w:hAnsi="Calibri"/>
                <w:b/>
                <w:color w:val="000000"/>
                <w:sz w:val="18"/>
                <w:szCs w:val="18"/>
              </w:rPr>
            </w:pPr>
            <w:r w:rsidRPr="00C65A43">
              <w:rPr>
                <w:rFonts w:ascii="Calibri" w:hAnsi="Calibri"/>
                <w:b/>
                <w:color w:val="000000"/>
                <w:sz w:val="18"/>
                <w:szCs w:val="18"/>
              </w:rPr>
              <w:t>0.41 (0.25; 0.69)</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0.73 (0.62; 0.84)</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0.73 (0.36; 1.48)</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Health programme</w:t>
            </w:r>
          </w:p>
        </w:tc>
        <w:tc>
          <w:tcPr>
            <w:tcW w:w="1418" w:type="dxa"/>
          </w:tcPr>
          <w:p w:rsidR="00FB0374" w:rsidRPr="00C612E1" w:rsidRDefault="00FB0374" w:rsidP="001501DE">
            <w:pPr>
              <w:rPr>
                <w:sz w:val="18"/>
                <w:szCs w:val="18"/>
              </w:rPr>
            </w:pPr>
            <w:r w:rsidRPr="00C612E1">
              <w:rPr>
                <w:sz w:val="18"/>
                <w:szCs w:val="18"/>
              </w:rPr>
              <w:t>no</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base</w:t>
            </w:r>
          </w:p>
        </w:tc>
        <w:tc>
          <w:tcPr>
            <w:tcW w:w="1843"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rPr>
                <w:sz w:val="18"/>
                <w:szCs w:val="18"/>
              </w:rPr>
            </w:pPr>
            <w:r w:rsidRPr="00C612E1">
              <w:rPr>
                <w:sz w:val="18"/>
                <w:szCs w:val="18"/>
              </w:rPr>
              <w:t>yes</w:t>
            </w:r>
          </w:p>
        </w:tc>
        <w:tc>
          <w:tcPr>
            <w:tcW w:w="2268" w:type="dxa"/>
            <w:vAlign w:val="center"/>
          </w:tcPr>
          <w:p w:rsidR="00FB0374" w:rsidRPr="00EC637F" w:rsidRDefault="00FB0374" w:rsidP="001501DE">
            <w:pPr>
              <w:jc w:val="center"/>
              <w:rPr>
                <w:rFonts w:ascii="Calibri" w:hAnsi="Calibri"/>
                <w:b/>
                <w:i/>
                <w:color w:val="000000"/>
                <w:sz w:val="18"/>
                <w:szCs w:val="18"/>
              </w:rPr>
            </w:pPr>
            <w:r w:rsidRPr="00EC637F">
              <w:rPr>
                <w:rFonts w:ascii="Calibri" w:hAnsi="Calibri"/>
                <w:b/>
                <w:i/>
                <w:color w:val="000000"/>
                <w:sz w:val="18"/>
                <w:szCs w:val="18"/>
              </w:rPr>
              <w:t>0.80 (0.72; 0.89)</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0.71 (0.46; 1.12)</w:t>
            </w:r>
          </w:p>
        </w:tc>
        <w:tc>
          <w:tcPr>
            <w:tcW w:w="1984" w:type="dxa"/>
            <w:vAlign w:val="center"/>
          </w:tcPr>
          <w:p w:rsidR="00FB0374" w:rsidRPr="00486FCE" w:rsidRDefault="00FB0374" w:rsidP="001501DE">
            <w:pPr>
              <w:jc w:val="center"/>
              <w:rPr>
                <w:rFonts w:ascii="Calibri" w:hAnsi="Calibri"/>
                <w:b/>
                <w:color w:val="000000"/>
                <w:sz w:val="18"/>
                <w:szCs w:val="18"/>
              </w:rPr>
            </w:pPr>
            <w:r w:rsidRPr="00486FCE">
              <w:rPr>
                <w:rFonts w:ascii="Calibri" w:hAnsi="Calibri"/>
                <w:b/>
                <w:color w:val="000000"/>
                <w:sz w:val="18"/>
                <w:szCs w:val="18"/>
              </w:rPr>
              <w:t>0.77 (0.67;0.88)</w:t>
            </w:r>
          </w:p>
        </w:tc>
        <w:tc>
          <w:tcPr>
            <w:tcW w:w="1843"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0.82 (0.46; 1.46)</w:t>
            </w:r>
          </w:p>
        </w:tc>
      </w:tr>
      <w:tr w:rsidR="00FB0374" w:rsidRPr="001A471D" w:rsidTr="001501DE">
        <w:trPr>
          <w:trHeight w:val="20"/>
        </w:trPr>
        <w:tc>
          <w:tcPr>
            <w:tcW w:w="1844" w:type="dxa"/>
            <w:vMerge w:val="restart"/>
          </w:tcPr>
          <w:p w:rsidR="00FB0374" w:rsidRPr="00C612E1" w:rsidRDefault="00FB0374" w:rsidP="001501DE">
            <w:pPr>
              <w:rPr>
                <w:b/>
                <w:sz w:val="18"/>
                <w:szCs w:val="18"/>
              </w:rPr>
            </w:pPr>
            <w:r w:rsidRPr="00C612E1">
              <w:rPr>
                <w:b/>
                <w:sz w:val="18"/>
                <w:szCs w:val="18"/>
              </w:rPr>
              <w:t>County education score</w:t>
            </w:r>
          </w:p>
        </w:tc>
        <w:tc>
          <w:tcPr>
            <w:tcW w:w="1418" w:type="dxa"/>
          </w:tcPr>
          <w:p w:rsidR="00FB0374" w:rsidRPr="00C612E1" w:rsidRDefault="00FB0374" w:rsidP="001501DE">
            <w:pPr>
              <w:rPr>
                <w:sz w:val="18"/>
                <w:szCs w:val="18"/>
              </w:rPr>
            </w:pPr>
            <w:r w:rsidRPr="00C612E1">
              <w:rPr>
                <w:sz w:val="18"/>
                <w:szCs w:val="18"/>
              </w:rPr>
              <w:t>1</w:t>
            </w:r>
            <w:r w:rsidRPr="00C612E1">
              <w:rPr>
                <w:sz w:val="18"/>
                <w:szCs w:val="18"/>
                <w:vertAlign w:val="superscript"/>
              </w:rPr>
              <w:t>st</w:t>
            </w:r>
            <w:r w:rsidRPr="00C612E1">
              <w:rPr>
                <w:sz w:val="18"/>
                <w:szCs w:val="18"/>
              </w:rPr>
              <w:t xml:space="preserve"> </w:t>
            </w:r>
            <w:proofErr w:type="spellStart"/>
            <w:r w:rsidRPr="00C612E1">
              <w:rPr>
                <w:sz w:val="18"/>
                <w:szCs w:val="18"/>
              </w:rPr>
              <w:t>tertile</w:t>
            </w:r>
            <w:proofErr w:type="spellEnd"/>
          </w:p>
        </w:tc>
        <w:tc>
          <w:tcPr>
            <w:tcW w:w="2268"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701" w:type="dxa"/>
            <w:vAlign w:val="center"/>
          </w:tcPr>
          <w:p w:rsidR="00FB0374" w:rsidRPr="00842EF1" w:rsidRDefault="00FB0374" w:rsidP="001501DE">
            <w:pPr>
              <w:jc w:val="center"/>
              <w:rPr>
                <w:rFonts w:ascii="Calibri" w:hAnsi="Calibri"/>
                <w:color w:val="000000"/>
                <w:sz w:val="18"/>
                <w:szCs w:val="18"/>
              </w:rPr>
            </w:pPr>
            <w:r w:rsidRPr="00842EF1">
              <w:rPr>
                <w:rFonts w:ascii="Calibri" w:hAnsi="Calibri"/>
                <w:color w:val="000000"/>
                <w:sz w:val="18"/>
                <w:szCs w:val="18"/>
              </w:rPr>
              <w:t>base</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base</w:t>
            </w:r>
          </w:p>
        </w:tc>
        <w:tc>
          <w:tcPr>
            <w:tcW w:w="1843" w:type="dxa"/>
            <w:vAlign w:val="center"/>
          </w:tcPr>
          <w:p w:rsidR="00FB0374" w:rsidRPr="00B32730" w:rsidRDefault="00FB0374" w:rsidP="001501DE">
            <w:pPr>
              <w:jc w:val="center"/>
              <w:rPr>
                <w:rFonts w:ascii="Calibri" w:hAnsi="Calibri"/>
                <w:b/>
                <w:i/>
                <w:color w:val="000000"/>
                <w:sz w:val="18"/>
                <w:szCs w:val="18"/>
              </w:rPr>
            </w:pPr>
            <w:r w:rsidRPr="00B32730">
              <w:rPr>
                <w:rFonts w:ascii="Calibri" w:hAnsi="Calibri"/>
                <w:b/>
                <w:i/>
                <w:color w:val="000000"/>
                <w:sz w:val="18"/>
                <w:szCs w:val="18"/>
              </w:rPr>
              <w:t>base</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rPr>
                <w:sz w:val="18"/>
                <w:szCs w:val="18"/>
              </w:rPr>
            </w:pPr>
            <w:r w:rsidRPr="00C612E1">
              <w:rPr>
                <w:sz w:val="18"/>
                <w:szCs w:val="18"/>
              </w:rPr>
              <w:t>2</w:t>
            </w:r>
            <w:r w:rsidRPr="00C612E1">
              <w:rPr>
                <w:sz w:val="18"/>
                <w:szCs w:val="18"/>
                <w:vertAlign w:val="superscript"/>
              </w:rPr>
              <w:t>nd</w:t>
            </w:r>
            <w:r w:rsidRPr="00C612E1">
              <w:rPr>
                <w:sz w:val="18"/>
                <w:szCs w:val="18"/>
              </w:rPr>
              <w:t xml:space="preserve"> </w:t>
            </w:r>
            <w:proofErr w:type="spellStart"/>
            <w:r w:rsidRPr="00C612E1">
              <w:rPr>
                <w:sz w:val="18"/>
                <w:szCs w:val="18"/>
              </w:rPr>
              <w:t>tertile</w:t>
            </w:r>
            <w:proofErr w:type="spellEnd"/>
          </w:p>
        </w:tc>
        <w:tc>
          <w:tcPr>
            <w:tcW w:w="2268"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0.97 (0.44; 2.15)</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0.70 (0.31; 1.57)</w:t>
            </w:r>
          </w:p>
        </w:tc>
        <w:tc>
          <w:tcPr>
            <w:tcW w:w="1984" w:type="dxa"/>
            <w:vAlign w:val="center"/>
          </w:tcPr>
          <w:p w:rsidR="00FB0374" w:rsidRPr="00486FCE" w:rsidRDefault="00FE7227" w:rsidP="001501DE">
            <w:pPr>
              <w:jc w:val="center"/>
              <w:rPr>
                <w:rFonts w:ascii="Calibri" w:hAnsi="Calibri"/>
                <w:b/>
                <w:i/>
                <w:color w:val="000000"/>
                <w:sz w:val="18"/>
                <w:szCs w:val="18"/>
              </w:rPr>
            </w:pPr>
            <w:r>
              <w:rPr>
                <w:rFonts w:ascii="Calibri" w:hAnsi="Calibri"/>
                <w:b/>
                <w:i/>
                <w:color w:val="000000"/>
                <w:sz w:val="18"/>
                <w:szCs w:val="18"/>
              </w:rPr>
              <w:t>1.79 (0.45; 7.0</w:t>
            </w:r>
            <w:r w:rsidR="00FB0374" w:rsidRPr="00486FCE">
              <w:rPr>
                <w:rFonts w:ascii="Calibri" w:hAnsi="Calibri"/>
                <w:b/>
                <w:i/>
                <w:color w:val="000000"/>
                <w:sz w:val="18"/>
                <w:szCs w:val="18"/>
              </w:rPr>
              <w:t>7)</w:t>
            </w:r>
          </w:p>
        </w:tc>
        <w:tc>
          <w:tcPr>
            <w:tcW w:w="1843" w:type="dxa"/>
            <w:vAlign w:val="center"/>
          </w:tcPr>
          <w:p w:rsidR="00FB0374" w:rsidRPr="00B32730" w:rsidRDefault="00FB0374" w:rsidP="001501DE">
            <w:pPr>
              <w:jc w:val="center"/>
              <w:rPr>
                <w:rFonts w:ascii="Calibri" w:hAnsi="Calibri"/>
                <w:b/>
                <w:i/>
                <w:color w:val="000000"/>
                <w:sz w:val="18"/>
                <w:szCs w:val="18"/>
              </w:rPr>
            </w:pPr>
            <w:r w:rsidRPr="00B32730">
              <w:rPr>
                <w:rFonts w:ascii="Calibri" w:hAnsi="Calibri"/>
                <w:b/>
                <w:i/>
                <w:color w:val="000000"/>
                <w:sz w:val="18"/>
                <w:szCs w:val="18"/>
              </w:rPr>
              <w:t>1.38 (0.17; 11.46)</w:t>
            </w:r>
          </w:p>
        </w:tc>
      </w:tr>
      <w:tr w:rsidR="00FB0374" w:rsidRPr="001A471D" w:rsidTr="001501DE">
        <w:trPr>
          <w:trHeight w:val="20"/>
        </w:trPr>
        <w:tc>
          <w:tcPr>
            <w:tcW w:w="1844" w:type="dxa"/>
            <w:vMerge/>
          </w:tcPr>
          <w:p w:rsidR="00FB0374" w:rsidRPr="00C612E1" w:rsidRDefault="00FB0374" w:rsidP="001501DE">
            <w:pPr>
              <w:rPr>
                <w:b/>
                <w:sz w:val="18"/>
                <w:szCs w:val="18"/>
              </w:rPr>
            </w:pPr>
          </w:p>
        </w:tc>
        <w:tc>
          <w:tcPr>
            <w:tcW w:w="1418" w:type="dxa"/>
          </w:tcPr>
          <w:p w:rsidR="00FB0374" w:rsidRPr="00C612E1" w:rsidRDefault="00FB0374" w:rsidP="001501DE">
            <w:pPr>
              <w:rPr>
                <w:sz w:val="18"/>
                <w:szCs w:val="18"/>
              </w:rPr>
            </w:pPr>
            <w:r w:rsidRPr="00C612E1">
              <w:rPr>
                <w:sz w:val="18"/>
                <w:szCs w:val="18"/>
              </w:rPr>
              <w:t>3</w:t>
            </w:r>
            <w:r w:rsidRPr="00C612E1">
              <w:rPr>
                <w:sz w:val="18"/>
                <w:szCs w:val="18"/>
                <w:vertAlign w:val="superscript"/>
              </w:rPr>
              <w:t>rd</w:t>
            </w:r>
            <w:r w:rsidRPr="00C612E1">
              <w:rPr>
                <w:sz w:val="18"/>
                <w:szCs w:val="18"/>
              </w:rPr>
              <w:t xml:space="preserve"> </w:t>
            </w:r>
            <w:proofErr w:type="spellStart"/>
            <w:r w:rsidRPr="00C612E1">
              <w:rPr>
                <w:sz w:val="18"/>
                <w:szCs w:val="18"/>
              </w:rPr>
              <w:t>tertile</w:t>
            </w:r>
            <w:proofErr w:type="spellEnd"/>
          </w:p>
        </w:tc>
        <w:tc>
          <w:tcPr>
            <w:tcW w:w="2268"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1.56 (0.70; 3.48)</w:t>
            </w:r>
          </w:p>
        </w:tc>
        <w:tc>
          <w:tcPr>
            <w:tcW w:w="1701" w:type="dxa"/>
            <w:vAlign w:val="center"/>
          </w:tcPr>
          <w:p w:rsidR="00FB0374" w:rsidRPr="00842EF1" w:rsidRDefault="00FB0374" w:rsidP="001501DE">
            <w:pPr>
              <w:jc w:val="center"/>
              <w:rPr>
                <w:rFonts w:ascii="Calibri" w:hAnsi="Calibri"/>
                <w:color w:val="000000"/>
                <w:sz w:val="18"/>
                <w:szCs w:val="18"/>
              </w:rPr>
            </w:pPr>
            <w:r>
              <w:rPr>
                <w:rFonts w:ascii="Calibri" w:hAnsi="Calibri"/>
                <w:color w:val="000000"/>
                <w:sz w:val="18"/>
                <w:szCs w:val="18"/>
              </w:rPr>
              <w:t>2.10 (0.93; 4.75)</w:t>
            </w:r>
          </w:p>
        </w:tc>
        <w:tc>
          <w:tcPr>
            <w:tcW w:w="1984" w:type="dxa"/>
            <w:vAlign w:val="center"/>
          </w:tcPr>
          <w:p w:rsidR="00FB0374" w:rsidRPr="00486FCE" w:rsidRDefault="00FB0374" w:rsidP="001501DE">
            <w:pPr>
              <w:jc w:val="center"/>
              <w:rPr>
                <w:rFonts w:ascii="Calibri" w:hAnsi="Calibri"/>
                <w:b/>
                <w:i/>
                <w:color w:val="000000"/>
                <w:sz w:val="18"/>
                <w:szCs w:val="18"/>
              </w:rPr>
            </w:pPr>
            <w:r w:rsidRPr="00486FCE">
              <w:rPr>
                <w:rFonts w:ascii="Calibri" w:hAnsi="Calibri"/>
                <w:b/>
                <w:i/>
                <w:color w:val="000000"/>
                <w:sz w:val="18"/>
                <w:szCs w:val="18"/>
              </w:rPr>
              <w:t>0.21 (0.05; 0.88)</w:t>
            </w:r>
          </w:p>
        </w:tc>
        <w:tc>
          <w:tcPr>
            <w:tcW w:w="1843" w:type="dxa"/>
            <w:vAlign w:val="center"/>
          </w:tcPr>
          <w:p w:rsidR="00FB0374" w:rsidRPr="00B32730" w:rsidRDefault="00FB0374" w:rsidP="001501DE">
            <w:pPr>
              <w:jc w:val="center"/>
              <w:rPr>
                <w:rFonts w:ascii="Calibri" w:hAnsi="Calibri"/>
                <w:b/>
                <w:i/>
                <w:color w:val="000000"/>
                <w:sz w:val="18"/>
                <w:szCs w:val="18"/>
              </w:rPr>
            </w:pPr>
            <w:r w:rsidRPr="00B32730">
              <w:rPr>
                <w:rFonts w:ascii="Calibri" w:hAnsi="Calibri"/>
                <w:b/>
                <w:i/>
                <w:color w:val="000000"/>
                <w:sz w:val="18"/>
                <w:szCs w:val="18"/>
              </w:rPr>
              <w:t>0.05 (0.01; 0.39)</w:t>
            </w:r>
          </w:p>
        </w:tc>
      </w:tr>
      <w:tr w:rsidR="00FB0374" w:rsidRPr="001A471D" w:rsidTr="001501DE">
        <w:trPr>
          <w:trHeight w:val="20"/>
        </w:trPr>
        <w:tc>
          <w:tcPr>
            <w:tcW w:w="1844" w:type="dxa"/>
            <w:vMerge w:val="restart"/>
          </w:tcPr>
          <w:p w:rsidR="00FB0374" w:rsidRPr="00CE3337" w:rsidRDefault="00FB0374" w:rsidP="001501DE">
            <w:pPr>
              <w:rPr>
                <w:b/>
                <w:sz w:val="18"/>
                <w:szCs w:val="18"/>
              </w:rPr>
            </w:pPr>
            <w:r w:rsidRPr="00CE3337">
              <w:rPr>
                <w:b/>
                <w:sz w:val="18"/>
                <w:szCs w:val="18"/>
              </w:rPr>
              <w:t>County health system score</w:t>
            </w:r>
          </w:p>
        </w:tc>
        <w:tc>
          <w:tcPr>
            <w:tcW w:w="1418" w:type="dxa"/>
          </w:tcPr>
          <w:p w:rsidR="00FB0374" w:rsidRPr="00CE3337" w:rsidRDefault="00FB0374" w:rsidP="001501DE">
            <w:pPr>
              <w:rPr>
                <w:sz w:val="18"/>
                <w:szCs w:val="18"/>
              </w:rPr>
            </w:pPr>
            <w:r w:rsidRPr="00CE3337">
              <w:rPr>
                <w:sz w:val="18"/>
                <w:szCs w:val="18"/>
              </w:rPr>
              <w:t>1</w:t>
            </w:r>
            <w:r w:rsidRPr="00CE3337">
              <w:rPr>
                <w:sz w:val="18"/>
                <w:szCs w:val="18"/>
                <w:vertAlign w:val="superscript"/>
              </w:rPr>
              <w:t>st</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984" w:type="dxa"/>
            <w:vAlign w:val="center"/>
          </w:tcPr>
          <w:p w:rsidR="00FB0374" w:rsidRPr="00152506" w:rsidRDefault="00FB0374" w:rsidP="001501DE">
            <w:pPr>
              <w:jc w:val="center"/>
              <w:rPr>
                <w:rFonts w:ascii="Calibri" w:hAnsi="Calibri"/>
                <w:b/>
                <w:color w:val="000000"/>
                <w:sz w:val="18"/>
                <w:szCs w:val="18"/>
              </w:rPr>
            </w:pPr>
            <w:r w:rsidRPr="00152506">
              <w:rPr>
                <w:rFonts w:ascii="Calibri" w:hAnsi="Calibri"/>
                <w:b/>
                <w:color w:val="000000"/>
                <w:sz w:val="18"/>
                <w:szCs w:val="18"/>
              </w:rPr>
              <w:t>base</w:t>
            </w:r>
          </w:p>
        </w:tc>
        <w:tc>
          <w:tcPr>
            <w:tcW w:w="1843" w:type="dxa"/>
            <w:vAlign w:val="center"/>
          </w:tcPr>
          <w:p w:rsidR="00FB0374" w:rsidRPr="00214831" w:rsidRDefault="00FB0374" w:rsidP="001501DE">
            <w:pPr>
              <w:jc w:val="center"/>
              <w:rPr>
                <w:rFonts w:ascii="Calibri" w:hAnsi="Calibri"/>
                <w:color w:val="000000"/>
                <w:sz w:val="18"/>
                <w:szCs w:val="18"/>
              </w:rPr>
            </w:pPr>
            <w:r w:rsidRPr="00214831">
              <w:rPr>
                <w:rFonts w:ascii="Calibri" w:hAnsi="Calibri"/>
                <w:color w:val="000000"/>
                <w:sz w:val="18"/>
                <w:szCs w:val="18"/>
              </w:rPr>
              <w:t>base</w:t>
            </w:r>
          </w:p>
        </w:tc>
      </w:tr>
      <w:tr w:rsidR="00FB0374" w:rsidRPr="001A471D"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FB0374" w:rsidP="001501DE">
            <w:pPr>
              <w:rPr>
                <w:sz w:val="18"/>
                <w:szCs w:val="18"/>
              </w:rPr>
            </w:pPr>
            <w:r w:rsidRPr="00CE3337">
              <w:rPr>
                <w:sz w:val="18"/>
                <w:szCs w:val="18"/>
              </w:rPr>
              <w:t>2</w:t>
            </w:r>
            <w:r w:rsidRPr="00CE3337">
              <w:rPr>
                <w:sz w:val="18"/>
                <w:szCs w:val="18"/>
                <w:vertAlign w:val="superscript"/>
              </w:rPr>
              <w:t>nd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1.57 (0.70; 3.54)</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1.28 (0.48; 3.46)</w:t>
            </w:r>
          </w:p>
        </w:tc>
        <w:tc>
          <w:tcPr>
            <w:tcW w:w="1984" w:type="dxa"/>
            <w:vAlign w:val="center"/>
          </w:tcPr>
          <w:p w:rsidR="00FB0374" w:rsidRPr="00152506" w:rsidRDefault="00FB0374" w:rsidP="001501DE">
            <w:pPr>
              <w:jc w:val="center"/>
              <w:rPr>
                <w:rFonts w:ascii="Calibri" w:hAnsi="Calibri"/>
                <w:b/>
                <w:color w:val="000000"/>
                <w:sz w:val="18"/>
                <w:szCs w:val="18"/>
              </w:rPr>
            </w:pPr>
            <w:r w:rsidRPr="00152506">
              <w:rPr>
                <w:rFonts w:ascii="Calibri" w:hAnsi="Calibri"/>
                <w:b/>
                <w:color w:val="000000"/>
                <w:sz w:val="18"/>
                <w:szCs w:val="18"/>
              </w:rPr>
              <w:t>1.84 (0.61; 5.54)</w:t>
            </w:r>
          </w:p>
        </w:tc>
        <w:tc>
          <w:tcPr>
            <w:tcW w:w="1843" w:type="dxa"/>
            <w:vAlign w:val="center"/>
          </w:tcPr>
          <w:p w:rsidR="00FB0374" w:rsidRPr="00214831" w:rsidRDefault="00FB0374" w:rsidP="001501DE">
            <w:pPr>
              <w:jc w:val="center"/>
              <w:rPr>
                <w:rFonts w:ascii="Calibri" w:hAnsi="Calibri"/>
                <w:color w:val="000000"/>
                <w:sz w:val="18"/>
                <w:szCs w:val="18"/>
              </w:rPr>
            </w:pPr>
            <w:r w:rsidRPr="00214831">
              <w:rPr>
                <w:rFonts w:ascii="Calibri" w:hAnsi="Calibri"/>
                <w:color w:val="000000"/>
                <w:sz w:val="18"/>
                <w:szCs w:val="18"/>
              </w:rPr>
              <w:t>3.00 (0.49; 18.42)</w:t>
            </w:r>
          </w:p>
        </w:tc>
      </w:tr>
      <w:tr w:rsidR="00FB0374" w:rsidRPr="001A471D"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FB0374" w:rsidP="001501DE">
            <w:pPr>
              <w:rPr>
                <w:sz w:val="18"/>
                <w:szCs w:val="18"/>
              </w:rPr>
            </w:pPr>
            <w:r w:rsidRPr="00CE3337">
              <w:rPr>
                <w:sz w:val="18"/>
                <w:szCs w:val="18"/>
              </w:rPr>
              <w:t>3</w:t>
            </w:r>
            <w:r w:rsidRPr="00CE3337">
              <w:rPr>
                <w:sz w:val="18"/>
                <w:szCs w:val="18"/>
                <w:vertAlign w:val="superscript"/>
              </w:rPr>
              <w:t>rd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1.23 (0.55; 2.78)</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1.47 (0.54; 3.97)</w:t>
            </w:r>
          </w:p>
        </w:tc>
        <w:tc>
          <w:tcPr>
            <w:tcW w:w="1984" w:type="dxa"/>
            <w:vAlign w:val="center"/>
          </w:tcPr>
          <w:p w:rsidR="00FB0374" w:rsidRPr="00152506" w:rsidRDefault="00FB0374" w:rsidP="001501DE">
            <w:pPr>
              <w:jc w:val="center"/>
              <w:rPr>
                <w:rFonts w:ascii="Calibri" w:hAnsi="Calibri"/>
                <w:b/>
                <w:color w:val="000000"/>
                <w:sz w:val="18"/>
                <w:szCs w:val="18"/>
              </w:rPr>
            </w:pPr>
            <w:r w:rsidRPr="00152506">
              <w:rPr>
                <w:rFonts w:ascii="Calibri" w:hAnsi="Calibri"/>
                <w:b/>
                <w:color w:val="000000"/>
                <w:sz w:val="18"/>
                <w:szCs w:val="18"/>
              </w:rPr>
              <w:t>5.78 (1.64; 20.41)</w:t>
            </w:r>
          </w:p>
        </w:tc>
        <w:tc>
          <w:tcPr>
            <w:tcW w:w="1843" w:type="dxa"/>
            <w:vAlign w:val="center"/>
          </w:tcPr>
          <w:p w:rsidR="00FB0374" w:rsidRPr="00214831" w:rsidRDefault="00FB0374" w:rsidP="001501DE">
            <w:pPr>
              <w:jc w:val="center"/>
              <w:rPr>
                <w:rFonts w:ascii="Calibri" w:hAnsi="Calibri"/>
                <w:color w:val="000000"/>
                <w:sz w:val="18"/>
                <w:szCs w:val="18"/>
              </w:rPr>
            </w:pPr>
            <w:r w:rsidRPr="00214831">
              <w:rPr>
                <w:rFonts w:ascii="Calibri" w:hAnsi="Calibri"/>
                <w:color w:val="000000"/>
                <w:sz w:val="18"/>
                <w:szCs w:val="18"/>
              </w:rPr>
              <w:t>10.65 (1.40; 81.00)</w:t>
            </w:r>
          </w:p>
        </w:tc>
      </w:tr>
      <w:tr w:rsidR="00FB0374" w:rsidRPr="001A471D" w:rsidTr="001501DE">
        <w:trPr>
          <w:trHeight w:val="20"/>
        </w:trPr>
        <w:tc>
          <w:tcPr>
            <w:tcW w:w="1844" w:type="dxa"/>
            <w:vMerge w:val="restart"/>
          </w:tcPr>
          <w:p w:rsidR="00FB0374" w:rsidRPr="00CE3337" w:rsidRDefault="00FB0374" w:rsidP="001501DE">
            <w:pPr>
              <w:rPr>
                <w:b/>
                <w:sz w:val="18"/>
                <w:szCs w:val="18"/>
              </w:rPr>
            </w:pPr>
            <w:r w:rsidRPr="00CE3337">
              <w:rPr>
                <w:b/>
                <w:sz w:val="18"/>
                <w:szCs w:val="18"/>
              </w:rPr>
              <w:t>County logistics score</w:t>
            </w:r>
          </w:p>
        </w:tc>
        <w:tc>
          <w:tcPr>
            <w:tcW w:w="1418" w:type="dxa"/>
          </w:tcPr>
          <w:p w:rsidR="00FB0374" w:rsidRPr="00CE3337" w:rsidRDefault="00FB0374" w:rsidP="001501DE">
            <w:pPr>
              <w:rPr>
                <w:sz w:val="18"/>
                <w:szCs w:val="18"/>
              </w:rPr>
            </w:pPr>
            <w:r w:rsidRPr="00CE3337">
              <w:rPr>
                <w:sz w:val="18"/>
                <w:szCs w:val="18"/>
              </w:rPr>
              <w:t>1</w:t>
            </w:r>
            <w:r w:rsidRPr="00CE3337">
              <w:rPr>
                <w:sz w:val="18"/>
                <w:szCs w:val="18"/>
                <w:vertAlign w:val="superscript"/>
              </w:rPr>
              <w:t>st</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984" w:type="dxa"/>
            <w:vAlign w:val="center"/>
          </w:tcPr>
          <w:p w:rsidR="00FB0374" w:rsidRPr="009B3389" w:rsidRDefault="00FB0374" w:rsidP="001501DE">
            <w:pPr>
              <w:jc w:val="center"/>
              <w:rPr>
                <w:rFonts w:ascii="Calibri" w:hAnsi="Calibri"/>
                <w:color w:val="000000"/>
                <w:sz w:val="18"/>
                <w:szCs w:val="18"/>
              </w:rPr>
            </w:pPr>
            <w:r w:rsidRPr="009B3389">
              <w:rPr>
                <w:rFonts w:ascii="Calibri" w:hAnsi="Calibri"/>
                <w:color w:val="000000"/>
                <w:sz w:val="18"/>
                <w:szCs w:val="18"/>
              </w:rPr>
              <w:t>base</w:t>
            </w:r>
          </w:p>
        </w:tc>
        <w:tc>
          <w:tcPr>
            <w:tcW w:w="1843" w:type="dxa"/>
            <w:vAlign w:val="center"/>
          </w:tcPr>
          <w:p w:rsidR="00FB0374" w:rsidRPr="00214831" w:rsidRDefault="00FB0374" w:rsidP="001501DE">
            <w:pPr>
              <w:jc w:val="center"/>
              <w:rPr>
                <w:rFonts w:ascii="Calibri" w:hAnsi="Calibri"/>
                <w:color w:val="000000"/>
                <w:sz w:val="18"/>
                <w:szCs w:val="18"/>
              </w:rPr>
            </w:pPr>
            <w:r w:rsidRPr="00214831">
              <w:rPr>
                <w:rFonts w:ascii="Calibri" w:hAnsi="Calibri"/>
                <w:color w:val="000000"/>
                <w:sz w:val="18"/>
                <w:szCs w:val="18"/>
              </w:rPr>
              <w:t>base</w:t>
            </w:r>
          </w:p>
        </w:tc>
      </w:tr>
      <w:tr w:rsidR="00FB0374" w:rsidRPr="001A471D"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FB0374" w:rsidP="001501DE">
            <w:pPr>
              <w:rPr>
                <w:sz w:val="18"/>
                <w:szCs w:val="18"/>
              </w:rPr>
            </w:pPr>
            <w:r w:rsidRPr="00CE3337">
              <w:rPr>
                <w:sz w:val="18"/>
                <w:szCs w:val="18"/>
              </w:rPr>
              <w:t>2</w:t>
            </w:r>
            <w:r w:rsidRPr="00CE3337">
              <w:rPr>
                <w:sz w:val="18"/>
                <w:szCs w:val="18"/>
                <w:vertAlign w:val="superscript"/>
              </w:rPr>
              <w:t>nd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0.63 (0.28; 1.41)</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0.57 (0.25; 1.26)</w:t>
            </w:r>
          </w:p>
        </w:tc>
        <w:tc>
          <w:tcPr>
            <w:tcW w:w="1984" w:type="dxa"/>
            <w:vAlign w:val="center"/>
          </w:tcPr>
          <w:p w:rsidR="00FB0374" w:rsidRPr="009B3389" w:rsidRDefault="00FB0374" w:rsidP="001501DE">
            <w:pPr>
              <w:jc w:val="center"/>
              <w:rPr>
                <w:rFonts w:ascii="Calibri" w:hAnsi="Calibri"/>
                <w:color w:val="000000"/>
                <w:sz w:val="18"/>
                <w:szCs w:val="18"/>
              </w:rPr>
            </w:pPr>
            <w:r w:rsidRPr="009B3389">
              <w:rPr>
                <w:rFonts w:ascii="Calibri" w:hAnsi="Calibri"/>
                <w:color w:val="000000"/>
                <w:sz w:val="18"/>
                <w:szCs w:val="18"/>
              </w:rPr>
              <w:t>4.68 (1.50; 14.61)</w:t>
            </w:r>
          </w:p>
        </w:tc>
        <w:tc>
          <w:tcPr>
            <w:tcW w:w="1843" w:type="dxa"/>
            <w:vAlign w:val="center"/>
          </w:tcPr>
          <w:p w:rsidR="00FB0374" w:rsidRPr="00214831" w:rsidRDefault="00FB0374" w:rsidP="001501DE">
            <w:pPr>
              <w:jc w:val="center"/>
              <w:rPr>
                <w:rFonts w:ascii="Calibri" w:hAnsi="Calibri"/>
                <w:color w:val="000000"/>
                <w:sz w:val="18"/>
                <w:szCs w:val="18"/>
              </w:rPr>
            </w:pPr>
            <w:r w:rsidRPr="00214831">
              <w:rPr>
                <w:rFonts w:ascii="Calibri" w:hAnsi="Calibri"/>
                <w:color w:val="000000"/>
                <w:sz w:val="18"/>
                <w:szCs w:val="18"/>
              </w:rPr>
              <w:t>6.69 (0.98; 45.72)</w:t>
            </w:r>
          </w:p>
        </w:tc>
      </w:tr>
      <w:tr w:rsidR="00FB0374" w:rsidRPr="001A471D"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FB0374" w:rsidP="001501DE">
            <w:pPr>
              <w:rPr>
                <w:sz w:val="18"/>
                <w:szCs w:val="18"/>
              </w:rPr>
            </w:pPr>
            <w:r w:rsidRPr="00CE3337">
              <w:rPr>
                <w:sz w:val="18"/>
                <w:szCs w:val="18"/>
              </w:rPr>
              <w:t>3</w:t>
            </w:r>
            <w:r w:rsidRPr="00CE3337">
              <w:rPr>
                <w:sz w:val="18"/>
                <w:szCs w:val="18"/>
                <w:vertAlign w:val="superscript"/>
              </w:rPr>
              <w:t>rd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0.95 (0.43; 2.12)</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1.29 (0.61; 2.70)</w:t>
            </w:r>
          </w:p>
        </w:tc>
        <w:tc>
          <w:tcPr>
            <w:tcW w:w="1984" w:type="dxa"/>
            <w:vAlign w:val="center"/>
          </w:tcPr>
          <w:p w:rsidR="00FB0374" w:rsidRPr="009B3389" w:rsidRDefault="00FB0374" w:rsidP="001501DE">
            <w:pPr>
              <w:jc w:val="center"/>
              <w:rPr>
                <w:rFonts w:ascii="Calibri" w:hAnsi="Calibri"/>
                <w:color w:val="000000"/>
                <w:sz w:val="18"/>
                <w:szCs w:val="18"/>
              </w:rPr>
            </w:pPr>
            <w:r w:rsidRPr="009B3389">
              <w:rPr>
                <w:rFonts w:ascii="Calibri" w:hAnsi="Calibri"/>
                <w:color w:val="000000"/>
                <w:sz w:val="18"/>
                <w:szCs w:val="18"/>
              </w:rPr>
              <w:t>2.29 (0.71; 7.33)</w:t>
            </w:r>
          </w:p>
        </w:tc>
        <w:tc>
          <w:tcPr>
            <w:tcW w:w="1843" w:type="dxa"/>
            <w:vAlign w:val="center"/>
          </w:tcPr>
          <w:p w:rsidR="00FB0374" w:rsidRPr="00214831" w:rsidRDefault="00FB0374" w:rsidP="001501DE">
            <w:pPr>
              <w:jc w:val="center"/>
              <w:rPr>
                <w:rFonts w:ascii="Calibri" w:hAnsi="Calibri"/>
                <w:color w:val="000000"/>
                <w:sz w:val="18"/>
                <w:szCs w:val="18"/>
              </w:rPr>
            </w:pPr>
            <w:r w:rsidRPr="00214831">
              <w:rPr>
                <w:rFonts w:ascii="Calibri" w:hAnsi="Calibri"/>
                <w:color w:val="000000"/>
                <w:sz w:val="18"/>
                <w:szCs w:val="18"/>
              </w:rPr>
              <w:t>3.51 (0.50; 24.59)</w:t>
            </w:r>
          </w:p>
        </w:tc>
      </w:tr>
      <w:tr w:rsidR="00FB0374" w:rsidRPr="001A471D" w:rsidTr="001501DE">
        <w:trPr>
          <w:trHeight w:val="20"/>
        </w:trPr>
        <w:tc>
          <w:tcPr>
            <w:tcW w:w="1844" w:type="dxa"/>
            <w:vMerge w:val="restart"/>
          </w:tcPr>
          <w:p w:rsidR="00FB0374" w:rsidRPr="00CE3337" w:rsidRDefault="00FB0374" w:rsidP="001501DE">
            <w:pPr>
              <w:rPr>
                <w:b/>
                <w:sz w:val="18"/>
                <w:szCs w:val="18"/>
              </w:rPr>
            </w:pPr>
            <w:r w:rsidRPr="00CE3337">
              <w:rPr>
                <w:b/>
                <w:sz w:val="18"/>
                <w:szCs w:val="18"/>
              </w:rPr>
              <w:t>County health service delivery score</w:t>
            </w:r>
          </w:p>
        </w:tc>
        <w:tc>
          <w:tcPr>
            <w:tcW w:w="1418" w:type="dxa"/>
          </w:tcPr>
          <w:p w:rsidR="00FB0374" w:rsidRPr="00CE3337" w:rsidRDefault="00FB0374" w:rsidP="001501DE">
            <w:pPr>
              <w:rPr>
                <w:sz w:val="18"/>
                <w:szCs w:val="18"/>
              </w:rPr>
            </w:pPr>
            <w:r w:rsidRPr="00CE3337">
              <w:rPr>
                <w:sz w:val="18"/>
                <w:szCs w:val="18"/>
              </w:rPr>
              <w:t>1</w:t>
            </w:r>
            <w:r w:rsidRPr="00CE3337">
              <w:rPr>
                <w:sz w:val="18"/>
                <w:szCs w:val="18"/>
                <w:vertAlign w:val="superscript"/>
              </w:rPr>
              <w:t>st</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base</w:t>
            </w:r>
          </w:p>
        </w:tc>
        <w:tc>
          <w:tcPr>
            <w:tcW w:w="1701" w:type="dxa"/>
            <w:vAlign w:val="center"/>
          </w:tcPr>
          <w:p w:rsidR="00FB0374" w:rsidRPr="00D81AB0" w:rsidRDefault="00FB0374" w:rsidP="001501DE">
            <w:pPr>
              <w:jc w:val="center"/>
              <w:rPr>
                <w:rFonts w:ascii="Calibri" w:hAnsi="Calibri"/>
                <w:b/>
                <w:color w:val="000000"/>
                <w:sz w:val="18"/>
                <w:szCs w:val="18"/>
              </w:rPr>
            </w:pPr>
            <w:r w:rsidRPr="00D81AB0">
              <w:rPr>
                <w:rFonts w:ascii="Calibri" w:hAnsi="Calibri"/>
                <w:b/>
                <w:color w:val="000000"/>
                <w:sz w:val="18"/>
                <w:szCs w:val="18"/>
              </w:rPr>
              <w:t>base</w:t>
            </w:r>
          </w:p>
        </w:tc>
        <w:tc>
          <w:tcPr>
            <w:tcW w:w="1984" w:type="dxa"/>
            <w:vAlign w:val="center"/>
          </w:tcPr>
          <w:p w:rsidR="00FB0374" w:rsidRPr="00152506" w:rsidRDefault="00FB0374" w:rsidP="001501DE">
            <w:pPr>
              <w:jc w:val="center"/>
              <w:rPr>
                <w:rFonts w:ascii="Calibri" w:hAnsi="Calibri"/>
                <w:b/>
                <w:color w:val="000000"/>
                <w:sz w:val="18"/>
                <w:szCs w:val="18"/>
              </w:rPr>
            </w:pPr>
            <w:r w:rsidRPr="00152506">
              <w:rPr>
                <w:rFonts w:ascii="Calibri" w:hAnsi="Calibri"/>
                <w:b/>
                <w:color w:val="000000"/>
                <w:sz w:val="18"/>
                <w:szCs w:val="18"/>
              </w:rPr>
              <w:t>base</w:t>
            </w:r>
          </w:p>
        </w:tc>
        <w:tc>
          <w:tcPr>
            <w:tcW w:w="1843" w:type="dxa"/>
            <w:vAlign w:val="center"/>
          </w:tcPr>
          <w:p w:rsidR="00FB0374" w:rsidRPr="00214831" w:rsidRDefault="00FB0374" w:rsidP="001501DE">
            <w:pPr>
              <w:jc w:val="center"/>
              <w:rPr>
                <w:rFonts w:ascii="Calibri" w:hAnsi="Calibri"/>
                <w:b/>
                <w:color w:val="000000"/>
                <w:sz w:val="18"/>
                <w:szCs w:val="18"/>
              </w:rPr>
            </w:pPr>
            <w:r w:rsidRPr="00214831">
              <w:rPr>
                <w:rFonts w:ascii="Calibri" w:hAnsi="Calibri"/>
                <w:b/>
                <w:color w:val="000000"/>
                <w:sz w:val="18"/>
                <w:szCs w:val="18"/>
              </w:rPr>
              <w:t>base</w:t>
            </w:r>
          </w:p>
        </w:tc>
      </w:tr>
      <w:tr w:rsidR="00FB0374" w:rsidRPr="001A471D"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FB0374" w:rsidP="001501DE">
            <w:pPr>
              <w:rPr>
                <w:sz w:val="18"/>
                <w:szCs w:val="18"/>
              </w:rPr>
            </w:pPr>
            <w:r w:rsidRPr="00CE3337">
              <w:rPr>
                <w:sz w:val="18"/>
                <w:szCs w:val="18"/>
              </w:rPr>
              <w:t>2</w:t>
            </w:r>
            <w:r w:rsidRPr="00CE3337">
              <w:rPr>
                <w:sz w:val="18"/>
                <w:szCs w:val="18"/>
                <w:vertAlign w:val="superscript"/>
              </w:rPr>
              <w:t>nd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0.56 (0.28; 1.11)</w:t>
            </w:r>
          </w:p>
        </w:tc>
        <w:tc>
          <w:tcPr>
            <w:tcW w:w="1701" w:type="dxa"/>
            <w:vAlign w:val="center"/>
          </w:tcPr>
          <w:p w:rsidR="00FB0374" w:rsidRPr="00D81AB0" w:rsidRDefault="00FB0374" w:rsidP="001B62A0">
            <w:pPr>
              <w:jc w:val="center"/>
              <w:rPr>
                <w:rFonts w:ascii="Calibri" w:hAnsi="Calibri"/>
                <w:b/>
                <w:color w:val="000000"/>
                <w:sz w:val="18"/>
                <w:szCs w:val="18"/>
              </w:rPr>
            </w:pPr>
            <w:r w:rsidRPr="00D81AB0">
              <w:rPr>
                <w:rFonts w:ascii="Calibri" w:hAnsi="Calibri"/>
                <w:b/>
                <w:color w:val="000000"/>
                <w:sz w:val="18"/>
                <w:szCs w:val="18"/>
              </w:rPr>
              <w:t>0.5</w:t>
            </w:r>
            <w:r w:rsidR="001B62A0">
              <w:rPr>
                <w:rFonts w:ascii="Calibri" w:hAnsi="Calibri"/>
                <w:b/>
                <w:color w:val="000000"/>
                <w:sz w:val="18"/>
                <w:szCs w:val="18"/>
              </w:rPr>
              <w:t>3</w:t>
            </w:r>
            <w:r w:rsidRPr="00D81AB0">
              <w:rPr>
                <w:rFonts w:ascii="Calibri" w:hAnsi="Calibri"/>
                <w:b/>
                <w:color w:val="000000"/>
                <w:sz w:val="18"/>
                <w:szCs w:val="18"/>
              </w:rPr>
              <w:t xml:space="preserve"> (0.30; 0.94)</w:t>
            </w:r>
          </w:p>
        </w:tc>
        <w:tc>
          <w:tcPr>
            <w:tcW w:w="1984" w:type="dxa"/>
            <w:vAlign w:val="center"/>
          </w:tcPr>
          <w:p w:rsidR="00FB0374" w:rsidRPr="00152506" w:rsidRDefault="00FB0374" w:rsidP="001501DE">
            <w:pPr>
              <w:jc w:val="center"/>
              <w:rPr>
                <w:rFonts w:ascii="Calibri" w:hAnsi="Calibri"/>
                <w:b/>
                <w:color w:val="000000"/>
                <w:sz w:val="18"/>
                <w:szCs w:val="18"/>
              </w:rPr>
            </w:pPr>
            <w:r w:rsidRPr="00152506">
              <w:rPr>
                <w:rFonts w:ascii="Calibri" w:hAnsi="Calibri"/>
                <w:b/>
                <w:color w:val="000000"/>
                <w:sz w:val="18"/>
                <w:szCs w:val="18"/>
              </w:rPr>
              <w:t>2.71 (0.98; 7.45)</w:t>
            </w:r>
          </w:p>
        </w:tc>
        <w:tc>
          <w:tcPr>
            <w:tcW w:w="1843" w:type="dxa"/>
            <w:vAlign w:val="center"/>
          </w:tcPr>
          <w:p w:rsidR="00FB0374" w:rsidRPr="00214831" w:rsidRDefault="00FB0374" w:rsidP="001501DE">
            <w:pPr>
              <w:jc w:val="center"/>
              <w:rPr>
                <w:rFonts w:ascii="Calibri" w:hAnsi="Calibri"/>
                <w:b/>
                <w:color w:val="000000"/>
                <w:sz w:val="18"/>
                <w:szCs w:val="18"/>
              </w:rPr>
            </w:pPr>
            <w:r w:rsidRPr="00214831">
              <w:rPr>
                <w:rFonts w:ascii="Calibri" w:hAnsi="Calibri"/>
                <w:b/>
                <w:color w:val="000000"/>
                <w:sz w:val="18"/>
                <w:szCs w:val="18"/>
              </w:rPr>
              <w:t>3.77 (1.34; 10.62)</w:t>
            </w:r>
          </w:p>
        </w:tc>
      </w:tr>
      <w:tr w:rsidR="00FB0374" w:rsidRPr="001A471D" w:rsidTr="001501DE">
        <w:trPr>
          <w:trHeight w:val="20"/>
        </w:trPr>
        <w:tc>
          <w:tcPr>
            <w:tcW w:w="1844" w:type="dxa"/>
            <w:vMerge/>
          </w:tcPr>
          <w:p w:rsidR="00FB0374" w:rsidRPr="00CE3337" w:rsidRDefault="00FB0374" w:rsidP="001501DE">
            <w:pPr>
              <w:rPr>
                <w:b/>
                <w:sz w:val="18"/>
                <w:szCs w:val="18"/>
              </w:rPr>
            </w:pPr>
          </w:p>
        </w:tc>
        <w:tc>
          <w:tcPr>
            <w:tcW w:w="1418" w:type="dxa"/>
          </w:tcPr>
          <w:p w:rsidR="00FB0374" w:rsidRPr="00CE3337" w:rsidRDefault="00FB0374" w:rsidP="001501DE">
            <w:pPr>
              <w:rPr>
                <w:sz w:val="18"/>
                <w:szCs w:val="18"/>
              </w:rPr>
            </w:pPr>
            <w:r w:rsidRPr="00CE3337">
              <w:rPr>
                <w:sz w:val="18"/>
                <w:szCs w:val="18"/>
              </w:rPr>
              <w:t>3</w:t>
            </w:r>
            <w:r w:rsidRPr="00CE3337">
              <w:rPr>
                <w:sz w:val="18"/>
                <w:szCs w:val="18"/>
                <w:vertAlign w:val="superscript"/>
              </w:rPr>
              <w:t>rd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1.28 (0.65; 2.54)</w:t>
            </w:r>
          </w:p>
        </w:tc>
        <w:tc>
          <w:tcPr>
            <w:tcW w:w="1701" w:type="dxa"/>
            <w:vAlign w:val="center"/>
          </w:tcPr>
          <w:p w:rsidR="00FB0374" w:rsidRPr="00D81AB0" w:rsidRDefault="00FB0374" w:rsidP="001501DE">
            <w:pPr>
              <w:jc w:val="center"/>
              <w:rPr>
                <w:rFonts w:ascii="Calibri" w:hAnsi="Calibri"/>
                <w:b/>
                <w:color w:val="000000"/>
                <w:sz w:val="18"/>
                <w:szCs w:val="18"/>
              </w:rPr>
            </w:pPr>
            <w:r w:rsidRPr="00D81AB0">
              <w:rPr>
                <w:rFonts w:ascii="Calibri" w:hAnsi="Calibri"/>
                <w:b/>
                <w:color w:val="000000"/>
                <w:sz w:val="18"/>
                <w:szCs w:val="18"/>
              </w:rPr>
              <w:t>1.22 (0.71; 2.08)</w:t>
            </w:r>
          </w:p>
        </w:tc>
        <w:tc>
          <w:tcPr>
            <w:tcW w:w="1984" w:type="dxa"/>
            <w:vAlign w:val="center"/>
          </w:tcPr>
          <w:p w:rsidR="00FB0374" w:rsidRPr="00152506" w:rsidRDefault="00FB0374" w:rsidP="001501DE">
            <w:pPr>
              <w:jc w:val="center"/>
              <w:rPr>
                <w:rFonts w:ascii="Calibri" w:hAnsi="Calibri"/>
                <w:b/>
                <w:color w:val="000000"/>
                <w:sz w:val="18"/>
                <w:szCs w:val="18"/>
              </w:rPr>
            </w:pPr>
            <w:r w:rsidRPr="00152506">
              <w:rPr>
                <w:rFonts w:ascii="Calibri" w:hAnsi="Calibri"/>
                <w:b/>
                <w:color w:val="000000"/>
                <w:sz w:val="18"/>
                <w:szCs w:val="18"/>
              </w:rPr>
              <w:t>6.73 (2.12; 21.35)</w:t>
            </w:r>
          </w:p>
        </w:tc>
        <w:tc>
          <w:tcPr>
            <w:tcW w:w="1843" w:type="dxa"/>
            <w:vAlign w:val="center"/>
          </w:tcPr>
          <w:p w:rsidR="00FB0374" w:rsidRPr="00214831" w:rsidRDefault="00FB0374" w:rsidP="001501DE">
            <w:pPr>
              <w:jc w:val="center"/>
              <w:rPr>
                <w:rFonts w:ascii="Calibri" w:hAnsi="Calibri"/>
                <w:b/>
                <w:color w:val="000000"/>
                <w:sz w:val="18"/>
                <w:szCs w:val="18"/>
              </w:rPr>
            </w:pPr>
            <w:r w:rsidRPr="00214831">
              <w:rPr>
                <w:rFonts w:ascii="Calibri" w:hAnsi="Calibri"/>
                <w:b/>
                <w:color w:val="000000"/>
                <w:sz w:val="18"/>
                <w:szCs w:val="18"/>
              </w:rPr>
              <w:t>38.08 (11.71; 123.76)</w:t>
            </w:r>
          </w:p>
        </w:tc>
      </w:tr>
      <w:tr w:rsidR="00FB0374" w:rsidRPr="001A471D" w:rsidTr="001501DE">
        <w:trPr>
          <w:trHeight w:val="20"/>
        </w:trPr>
        <w:tc>
          <w:tcPr>
            <w:tcW w:w="1844" w:type="dxa"/>
            <w:vMerge w:val="restart"/>
          </w:tcPr>
          <w:p w:rsidR="00FB0374" w:rsidRPr="00CE3337" w:rsidRDefault="00FB0374" w:rsidP="001501DE">
            <w:pPr>
              <w:rPr>
                <w:b/>
                <w:sz w:val="18"/>
                <w:szCs w:val="18"/>
              </w:rPr>
            </w:pPr>
            <w:r w:rsidRPr="00CE3337">
              <w:rPr>
                <w:b/>
                <w:sz w:val="18"/>
                <w:szCs w:val="18"/>
              </w:rPr>
              <w:t>County economy score</w:t>
            </w:r>
          </w:p>
        </w:tc>
        <w:tc>
          <w:tcPr>
            <w:tcW w:w="1418" w:type="dxa"/>
          </w:tcPr>
          <w:p w:rsidR="00FB0374" w:rsidRPr="00CE3337" w:rsidRDefault="00FB0374" w:rsidP="001501DE">
            <w:pPr>
              <w:rPr>
                <w:sz w:val="18"/>
                <w:szCs w:val="18"/>
              </w:rPr>
            </w:pPr>
            <w:r w:rsidRPr="00CE3337">
              <w:rPr>
                <w:sz w:val="18"/>
                <w:szCs w:val="18"/>
              </w:rPr>
              <w:t>1</w:t>
            </w:r>
            <w:r w:rsidRPr="00CE3337">
              <w:rPr>
                <w:sz w:val="18"/>
                <w:szCs w:val="18"/>
                <w:vertAlign w:val="superscript"/>
              </w:rPr>
              <w:t>st</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sidRPr="00E81D1B">
              <w:rPr>
                <w:rFonts w:ascii="Calibri" w:hAnsi="Calibri"/>
                <w:color w:val="000000"/>
                <w:sz w:val="18"/>
                <w:szCs w:val="18"/>
              </w:rPr>
              <w:t>base</w:t>
            </w:r>
          </w:p>
        </w:tc>
        <w:tc>
          <w:tcPr>
            <w:tcW w:w="1701" w:type="dxa"/>
            <w:vAlign w:val="center"/>
          </w:tcPr>
          <w:p w:rsidR="00FB0374" w:rsidRPr="00E81D1B" w:rsidRDefault="00FB0374" w:rsidP="001501DE">
            <w:pPr>
              <w:jc w:val="center"/>
              <w:rPr>
                <w:rFonts w:ascii="Calibri" w:hAnsi="Calibri"/>
                <w:color w:val="000000"/>
                <w:sz w:val="18"/>
                <w:szCs w:val="18"/>
              </w:rPr>
            </w:pPr>
            <w:r w:rsidRPr="00E81D1B">
              <w:rPr>
                <w:rFonts w:ascii="Calibri" w:hAnsi="Calibri"/>
                <w:color w:val="000000"/>
                <w:sz w:val="18"/>
                <w:szCs w:val="18"/>
              </w:rPr>
              <w:t>base</w:t>
            </w:r>
          </w:p>
        </w:tc>
        <w:tc>
          <w:tcPr>
            <w:tcW w:w="1984" w:type="dxa"/>
            <w:vAlign w:val="center"/>
          </w:tcPr>
          <w:p w:rsidR="00FB0374" w:rsidRPr="00D20F2D" w:rsidRDefault="00FB0374" w:rsidP="001501DE">
            <w:pPr>
              <w:jc w:val="center"/>
              <w:rPr>
                <w:rFonts w:ascii="Calibri" w:hAnsi="Calibri"/>
                <w:color w:val="000000"/>
                <w:sz w:val="18"/>
                <w:szCs w:val="18"/>
              </w:rPr>
            </w:pPr>
            <w:r w:rsidRPr="00D20F2D">
              <w:rPr>
                <w:rFonts w:ascii="Calibri" w:hAnsi="Calibri"/>
                <w:color w:val="000000"/>
                <w:sz w:val="18"/>
                <w:szCs w:val="18"/>
              </w:rPr>
              <w:t>base</w:t>
            </w:r>
          </w:p>
        </w:tc>
        <w:tc>
          <w:tcPr>
            <w:tcW w:w="1843" w:type="dxa"/>
            <w:vAlign w:val="center"/>
          </w:tcPr>
          <w:p w:rsidR="00FB0374" w:rsidRPr="00D20F2D" w:rsidRDefault="00FB0374" w:rsidP="001501DE">
            <w:pPr>
              <w:jc w:val="center"/>
              <w:rPr>
                <w:rFonts w:ascii="Calibri" w:hAnsi="Calibri"/>
                <w:color w:val="000000"/>
                <w:sz w:val="18"/>
                <w:szCs w:val="18"/>
              </w:rPr>
            </w:pPr>
            <w:r w:rsidRPr="00D20F2D">
              <w:rPr>
                <w:rFonts w:ascii="Calibri" w:hAnsi="Calibri"/>
                <w:color w:val="000000"/>
                <w:sz w:val="18"/>
                <w:szCs w:val="18"/>
              </w:rPr>
              <w:t>base</w:t>
            </w:r>
          </w:p>
        </w:tc>
      </w:tr>
      <w:tr w:rsidR="00FB0374" w:rsidRPr="001A471D" w:rsidTr="001501DE">
        <w:trPr>
          <w:trHeight w:val="20"/>
        </w:trPr>
        <w:tc>
          <w:tcPr>
            <w:tcW w:w="1844" w:type="dxa"/>
            <w:vMerge/>
          </w:tcPr>
          <w:p w:rsidR="00FB0374" w:rsidRPr="00CE3337" w:rsidRDefault="00FB0374" w:rsidP="001501DE">
            <w:pPr>
              <w:jc w:val="center"/>
              <w:rPr>
                <w:b/>
                <w:sz w:val="18"/>
                <w:szCs w:val="18"/>
              </w:rPr>
            </w:pPr>
          </w:p>
        </w:tc>
        <w:tc>
          <w:tcPr>
            <w:tcW w:w="1418" w:type="dxa"/>
          </w:tcPr>
          <w:p w:rsidR="00FB0374" w:rsidRPr="00CE3337" w:rsidRDefault="00FB0374" w:rsidP="001501DE">
            <w:pPr>
              <w:rPr>
                <w:sz w:val="18"/>
                <w:szCs w:val="18"/>
              </w:rPr>
            </w:pPr>
            <w:r w:rsidRPr="00CE3337">
              <w:rPr>
                <w:sz w:val="18"/>
                <w:szCs w:val="18"/>
              </w:rPr>
              <w:t>2</w:t>
            </w:r>
            <w:r w:rsidRPr="00CE3337">
              <w:rPr>
                <w:sz w:val="18"/>
                <w:szCs w:val="18"/>
                <w:vertAlign w:val="superscript"/>
              </w:rPr>
              <w:t>nd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0.76 (0.33; 1.77)</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0.66 (0.26; 1.69)</w:t>
            </w:r>
          </w:p>
        </w:tc>
        <w:tc>
          <w:tcPr>
            <w:tcW w:w="1984" w:type="dxa"/>
            <w:vAlign w:val="center"/>
          </w:tcPr>
          <w:p w:rsidR="00FB0374" w:rsidRPr="00D20F2D" w:rsidRDefault="00FB0374" w:rsidP="001501DE">
            <w:pPr>
              <w:jc w:val="center"/>
              <w:rPr>
                <w:rFonts w:ascii="Calibri" w:hAnsi="Calibri"/>
                <w:color w:val="000000"/>
                <w:sz w:val="18"/>
                <w:szCs w:val="18"/>
              </w:rPr>
            </w:pPr>
            <w:r>
              <w:rPr>
                <w:rFonts w:ascii="Calibri" w:hAnsi="Calibri"/>
                <w:color w:val="000000"/>
                <w:sz w:val="18"/>
                <w:szCs w:val="18"/>
              </w:rPr>
              <w:t>1.29 (0.27; 6.11)</w:t>
            </w:r>
          </w:p>
        </w:tc>
        <w:tc>
          <w:tcPr>
            <w:tcW w:w="1843" w:type="dxa"/>
            <w:vAlign w:val="center"/>
          </w:tcPr>
          <w:p w:rsidR="00FB0374" w:rsidRPr="00D20F2D" w:rsidRDefault="00FB0374" w:rsidP="001501DE">
            <w:pPr>
              <w:jc w:val="center"/>
              <w:rPr>
                <w:rFonts w:ascii="Calibri" w:hAnsi="Calibri"/>
                <w:color w:val="000000"/>
                <w:sz w:val="18"/>
                <w:szCs w:val="18"/>
              </w:rPr>
            </w:pPr>
            <w:r>
              <w:rPr>
                <w:rFonts w:ascii="Calibri" w:hAnsi="Calibri"/>
                <w:color w:val="000000"/>
                <w:sz w:val="18"/>
                <w:szCs w:val="18"/>
              </w:rPr>
              <w:t>1.56 (0.14; 17.18)</w:t>
            </w:r>
          </w:p>
        </w:tc>
      </w:tr>
      <w:tr w:rsidR="00FB0374" w:rsidRPr="001A471D" w:rsidTr="001501DE">
        <w:trPr>
          <w:trHeight w:val="20"/>
        </w:trPr>
        <w:tc>
          <w:tcPr>
            <w:tcW w:w="1844" w:type="dxa"/>
            <w:vMerge/>
          </w:tcPr>
          <w:p w:rsidR="00FB0374" w:rsidRPr="00CE3337" w:rsidRDefault="00FB0374" w:rsidP="001501DE">
            <w:pPr>
              <w:jc w:val="center"/>
              <w:rPr>
                <w:b/>
                <w:sz w:val="18"/>
                <w:szCs w:val="18"/>
              </w:rPr>
            </w:pPr>
          </w:p>
        </w:tc>
        <w:tc>
          <w:tcPr>
            <w:tcW w:w="1418" w:type="dxa"/>
          </w:tcPr>
          <w:p w:rsidR="00FB0374" w:rsidRPr="006120A0" w:rsidRDefault="00FB0374" w:rsidP="001501DE">
            <w:pPr>
              <w:rPr>
                <w:sz w:val="18"/>
                <w:szCs w:val="18"/>
              </w:rPr>
            </w:pPr>
            <w:r w:rsidRPr="00CE3337">
              <w:rPr>
                <w:sz w:val="18"/>
                <w:szCs w:val="18"/>
              </w:rPr>
              <w:t>3</w:t>
            </w:r>
            <w:r w:rsidRPr="00CE3337">
              <w:rPr>
                <w:sz w:val="18"/>
                <w:szCs w:val="18"/>
                <w:vertAlign w:val="superscript"/>
              </w:rPr>
              <w:t>rd</w:t>
            </w:r>
            <w:r w:rsidRPr="00CE3337">
              <w:rPr>
                <w:sz w:val="18"/>
                <w:szCs w:val="18"/>
              </w:rPr>
              <w:t xml:space="preserve"> </w:t>
            </w:r>
            <w:proofErr w:type="spellStart"/>
            <w:r w:rsidRPr="00CE3337">
              <w:rPr>
                <w:sz w:val="18"/>
                <w:szCs w:val="18"/>
              </w:rPr>
              <w:t>tertile</w:t>
            </w:r>
            <w:proofErr w:type="spellEnd"/>
          </w:p>
        </w:tc>
        <w:tc>
          <w:tcPr>
            <w:tcW w:w="2268"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0.94 (0.41; 2.15)</w:t>
            </w:r>
          </w:p>
        </w:tc>
        <w:tc>
          <w:tcPr>
            <w:tcW w:w="1701" w:type="dxa"/>
            <w:vAlign w:val="center"/>
          </w:tcPr>
          <w:p w:rsidR="00FB0374" w:rsidRPr="00E81D1B" w:rsidRDefault="00FB0374" w:rsidP="001501DE">
            <w:pPr>
              <w:jc w:val="center"/>
              <w:rPr>
                <w:rFonts w:ascii="Calibri" w:hAnsi="Calibri"/>
                <w:color w:val="000000"/>
                <w:sz w:val="18"/>
                <w:szCs w:val="18"/>
              </w:rPr>
            </w:pPr>
            <w:r>
              <w:rPr>
                <w:rFonts w:ascii="Calibri" w:hAnsi="Calibri"/>
                <w:color w:val="000000"/>
                <w:sz w:val="18"/>
                <w:szCs w:val="18"/>
              </w:rPr>
              <w:t>1.19 (0.48; 2.92)</w:t>
            </w:r>
          </w:p>
        </w:tc>
        <w:tc>
          <w:tcPr>
            <w:tcW w:w="1984" w:type="dxa"/>
            <w:vAlign w:val="center"/>
          </w:tcPr>
          <w:p w:rsidR="00FB0374" w:rsidRPr="00D20F2D" w:rsidRDefault="00FB0374" w:rsidP="001501DE">
            <w:pPr>
              <w:jc w:val="center"/>
              <w:rPr>
                <w:rFonts w:ascii="Calibri" w:hAnsi="Calibri"/>
                <w:color w:val="000000"/>
                <w:sz w:val="18"/>
                <w:szCs w:val="18"/>
              </w:rPr>
            </w:pPr>
            <w:r>
              <w:rPr>
                <w:rFonts w:ascii="Calibri" w:hAnsi="Calibri"/>
                <w:color w:val="000000"/>
                <w:sz w:val="18"/>
                <w:szCs w:val="18"/>
              </w:rPr>
              <w:t>2.45 (0.52; 11.47)</w:t>
            </w:r>
          </w:p>
        </w:tc>
        <w:tc>
          <w:tcPr>
            <w:tcW w:w="1843" w:type="dxa"/>
            <w:vAlign w:val="center"/>
          </w:tcPr>
          <w:p w:rsidR="00FB0374" w:rsidRPr="00D20F2D" w:rsidRDefault="00FB0374" w:rsidP="001501DE">
            <w:pPr>
              <w:jc w:val="center"/>
              <w:rPr>
                <w:rFonts w:ascii="Calibri" w:hAnsi="Calibri"/>
                <w:color w:val="000000"/>
                <w:sz w:val="18"/>
                <w:szCs w:val="18"/>
              </w:rPr>
            </w:pPr>
            <w:r>
              <w:rPr>
                <w:rFonts w:ascii="Calibri" w:hAnsi="Calibri"/>
                <w:color w:val="000000"/>
                <w:sz w:val="18"/>
                <w:szCs w:val="18"/>
              </w:rPr>
              <w:t>3.45 (0.32; 37.33)</w:t>
            </w:r>
          </w:p>
        </w:tc>
      </w:tr>
      <w:tr w:rsidR="00FB0374" w:rsidRPr="001A471D" w:rsidTr="001501DE">
        <w:trPr>
          <w:trHeight w:val="20"/>
        </w:trPr>
        <w:tc>
          <w:tcPr>
            <w:tcW w:w="1844" w:type="dxa"/>
          </w:tcPr>
          <w:p w:rsidR="00FB0374" w:rsidRPr="00C612E1" w:rsidRDefault="00FB0374" w:rsidP="001501DE">
            <w:pPr>
              <w:rPr>
                <w:b/>
                <w:sz w:val="18"/>
                <w:szCs w:val="18"/>
              </w:rPr>
            </w:pPr>
            <w:r>
              <w:rPr>
                <w:b/>
                <w:sz w:val="18"/>
                <w:szCs w:val="18"/>
              </w:rPr>
              <w:t>Random intercept</w:t>
            </w:r>
          </w:p>
        </w:tc>
        <w:tc>
          <w:tcPr>
            <w:tcW w:w="1418" w:type="dxa"/>
          </w:tcPr>
          <w:p w:rsidR="00FB0374" w:rsidRPr="00C612E1" w:rsidRDefault="00FB0374" w:rsidP="001501DE">
            <w:pPr>
              <w:rPr>
                <w:sz w:val="18"/>
                <w:szCs w:val="18"/>
              </w:rPr>
            </w:pPr>
            <w:r>
              <w:rPr>
                <w:sz w:val="18"/>
                <w:szCs w:val="18"/>
              </w:rPr>
              <w:t>County</w:t>
            </w:r>
          </w:p>
        </w:tc>
        <w:tc>
          <w:tcPr>
            <w:tcW w:w="2268" w:type="dxa"/>
            <w:vAlign w:val="center"/>
          </w:tcPr>
          <w:p w:rsidR="00FB0374" w:rsidRPr="00FA2C9D" w:rsidRDefault="00FB0374" w:rsidP="001501DE">
            <w:pPr>
              <w:jc w:val="center"/>
              <w:rPr>
                <w:rFonts w:ascii="Calibri" w:hAnsi="Calibri"/>
                <w:b/>
                <w:i/>
                <w:color w:val="000000"/>
                <w:sz w:val="18"/>
                <w:szCs w:val="18"/>
              </w:rPr>
            </w:pPr>
            <w:r w:rsidRPr="00FA2C9D">
              <w:rPr>
                <w:rFonts w:ascii="Calibri" w:hAnsi="Calibri"/>
                <w:b/>
                <w:i/>
                <w:color w:val="000000"/>
                <w:sz w:val="18"/>
                <w:szCs w:val="18"/>
              </w:rPr>
              <w:t>p &lt;0.001</w:t>
            </w:r>
          </w:p>
        </w:tc>
        <w:tc>
          <w:tcPr>
            <w:tcW w:w="1701" w:type="dxa"/>
            <w:vAlign w:val="center"/>
          </w:tcPr>
          <w:p w:rsidR="00FB0374" w:rsidRPr="00E5395B" w:rsidRDefault="00FB0374" w:rsidP="001501DE">
            <w:pPr>
              <w:jc w:val="center"/>
              <w:rPr>
                <w:rFonts w:ascii="Calibri" w:hAnsi="Calibri"/>
                <w:b/>
                <w:i/>
                <w:color w:val="000000"/>
                <w:sz w:val="18"/>
                <w:szCs w:val="18"/>
              </w:rPr>
            </w:pPr>
            <w:r>
              <w:rPr>
                <w:rFonts w:ascii="Calibri" w:hAnsi="Calibri"/>
                <w:b/>
                <w:i/>
                <w:color w:val="000000"/>
                <w:sz w:val="18"/>
                <w:szCs w:val="18"/>
              </w:rPr>
              <w:t xml:space="preserve">p= </w:t>
            </w:r>
            <w:r w:rsidRPr="00E5395B">
              <w:rPr>
                <w:rFonts w:ascii="Calibri" w:hAnsi="Calibri"/>
                <w:b/>
                <w:i/>
                <w:color w:val="000000"/>
                <w:sz w:val="18"/>
                <w:szCs w:val="18"/>
              </w:rPr>
              <w:t>0.024</w:t>
            </w:r>
          </w:p>
        </w:tc>
        <w:tc>
          <w:tcPr>
            <w:tcW w:w="1984" w:type="dxa"/>
            <w:vAlign w:val="center"/>
          </w:tcPr>
          <w:p w:rsidR="00FB0374" w:rsidRPr="00FA2C9D" w:rsidRDefault="00FB0374" w:rsidP="001501DE">
            <w:pPr>
              <w:jc w:val="center"/>
              <w:rPr>
                <w:rFonts w:ascii="Calibri" w:hAnsi="Calibri"/>
                <w:b/>
                <w:i/>
                <w:color w:val="000000"/>
                <w:sz w:val="18"/>
                <w:szCs w:val="18"/>
              </w:rPr>
            </w:pPr>
            <w:r w:rsidRPr="00FA2C9D">
              <w:rPr>
                <w:rFonts w:ascii="Calibri" w:hAnsi="Calibri"/>
                <w:b/>
                <w:i/>
                <w:color w:val="000000"/>
                <w:sz w:val="18"/>
                <w:szCs w:val="18"/>
              </w:rPr>
              <w:t>p &lt;0.001</w:t>
            </w:r>
          </w:p>
        </w:tc>
        <w:tc>
          <w:tcPr>
            <w:tcW w:w="1843" w:type="dxa"/>
            <w:vAlign w:val="center"/>
          </w:tcPr>
          <w:p w:rsidR="00FB0374" w:rsidRPr="00070865" w:rsidRDefault="00FB0374" w:rsidP="001501DE">
            <w:pPr>
              <w:jc w:val="center"/>
              <w:rPr>
                <w:rFonts w:ascii="Calibri" w:hAnsi="Calibri"/>
                <w:b/>
                <w:i/>
                <w:color w:val="000000"/>
                <w:sz w:val="18"/>
                <w:szCs w:val="18"/>
              </w:rPr>
            </w:pPr>
            <w:r w:rsidRPr="00070865">
              <w:rPr>
                <w:rFonts w:ascii="Calibri" w:hAnsi="Calibri"/>
                <w:b/>
                <w:i/>
                <w:color w:val="000000"/>
                <w:sz w:val="18"/>
                <w:szCs w:val="18"/>
              </w:rPr>
              <w:t>P&lt;0.001</w:t>
            </w:r>
          </w:p>
        </w:tc>
      </w:tr>
    </w:tbl>
    <w:p w:rsidR="00501872" w:rsidRPr="00C5131F" w:rsidRDefault="00FB0374" w:rsidP="003D25E1">
      <w:pPr>
        <w:spacing w:before="240"/>
        <w:jc w:val="both"/>
      </w:pPr>
      <w:r>
        <w:rPr>
          <w:b/>
        </w:rPr>
        <w:t xml:space="preserve">Table </w:t>
      </w:r>
      <w:r w:rsidR="00897ACF">
        <w:rPr>
          <w:b/>
        </w:rPr>
        <w:t>I</w:t>
      </w:r>
      <w:r>
        <w:rPr>
          <w:b/>
        </w:rPr>
        <w:t xml:space="preserve"> </w:t>
      </w:r>
      <w:r w:rsidR="00BD39F0">
        <w:rPr>
          <w:b/>
        </w:rPr>
        <w:t>Multivariable</w:t>
      </w:r>
      <w:r w:rsidRPr="00BD0BDD">
        <w:rPr>
          <w:b/>
        </w:rPr>
        <w:t xml:space="preserve"> analysis of </w:t>
      </w:r>
      <w:r>
        <w:rPr>
          <w:b/>
        </w:rPr>
        <w:t xml:space="preserve">factors associated </w:t>
      </w:r>
      <w:r w:rsidR="00BD39F0">
        <w:rPr>
          <w:b/>
        </w:rPr>
        <w:t>with baseline infection levels</w:t>
      </w:r>
      <w:r w:rsidRPr="00BD0BDD">
        <w:rPr>
          <w:b/>
        </w:rPr>
        <w:t>.</w:t>
      </w:r>
      <w:r w:rsidR="00C5131F">
        <w:t xml:space="preserve"> Estimates were obtained by school level logistic and negative binomial regression analysis taking into account clustering within counties. </w:t>
      </w:r>
      <w:r w:rsidR="003D25E1">
        <w:t xml:space="preserve"> Variables adjusted for in the final model are indicated in italic; v</w:t>
      </w:r>
      <w:r w:rsidR="00C5131F">
        <w:t>ariables significantly associated (p&lt;0.05) are indicated in bold.</w:t>
      </w:r>
    </w:p>
    <w:p w:rsidR="00501872" w:rsidRDefault="00501872"/>
    <w:p w:rsidR="00501872" w:rsidRDefault="00501872" w:rsidP="002900FF">
      <w:pPr>
        <w:jc w:val="both"/>
        <w:outlineLvl w:val="0"/>
        <w:rPr>
          <w:b/>
        </w:rPr>
      </w:pPr>
      <w:bookmarkStart w:id="8" w:name="_Toc426462854"/>
      <w:r>
        <w:rPr>
          <w:b/>
        </w:rPr>
        <w:t>3. Determinants of treatment coverage</w:t>
      </w:r>
      <w:bookmarkEnd w:id="8"/>
    </w:p>
    <w:p w:rsidR="00501872" w:rsidRPr="008E1EEC" w:rsidRDefault="00501872" w:rsidP="002900FF">
      <w:pPr>
        <w:spacing w:after="0"/>
        <w:jc w:val="both"/>
      </w:pPr>
      <w:r w:rsidRPr="00D149C3">
        <w:t xml:space="preserve">The difference in treatment coverage between the MDA rounds in </w:t>
      </w:r>
      <w:r>
        <w:t>years one and two</w:t>
      </w:r>
      <w:r w:rsidRPr="00D149C3">
        <w:t xml:space="preserve"> was quantified using </w:t>
      </w:r>
      <w:r w:rsidR="008B27CD">
        <w:t xml:space="preserve">a </w:t>
      </w:r>
      <w:r w:rsidR="008B27CD" w:rsidRPr="00D149C3">
        <w:t>school</w:t>
      </w:r>
      <w:r w:rsidR="008B27CD">
        <w:t>-level</w:t>
      </w:r>
      <w:r w:rsidRPr="00D149C3">
        <w:t xml:space="preserve"> mixed ef</w:t>
      </w:r>
      <w:r w:rsidR="008B27CD">
        <w:t>fects logistic regression model with treatment coverage in years one and two as repeated outcome measure</w:t>
      </w:r>
      <w:r w:rsidR="0089112E">
        <w:t xml:space="preserve"> and county random intercepts</w:t>
      </w:r>
      <w:r>
        <w:t>. To investigate county characteristics associated with treatment coverage, county variables were combined into the five indicators education systems, health systems, logistics/infrastructure, economy and capacity to deliver hea</w:t>
      </w:r>
      <w:r w:rsidR="007C3CA8">
        <w:t>lth services using PCA (Table C</w:t>
      </w:r>
      <w:r>
        <w:t xml:space="preserve">). The associations of school treatment coverage with county characteristics were investigated separately for year one and two in 153 schools for which baseline and year three parasitological data were available using mixed effects logistic regression models with a random intercept for counties. In the </w:t>
      </w:r>
      <w:proofErr w:type="spellStart"/>
      <w:r>
        <w:t>univariable</w:t>
      </w:r>
      <w:proofErr w:type="spellEnd"/>
      <w:r>
        <w:t xml:space="preserve"> analysis, PCA scores were first included as linear terms and deviations from linear relationships were investigated by inclusion of quadratic terms. Multivariable models were fitted using a backwards approach, were first all indicator scores with </w:t>
      </w:r>
      <w:proofErr w:type="spellStart"/>
      <w:r>
        <w:t>univariable</w:t>
      </w:r>
      <w:proofErr w:type="spellEnd"/>
      <w:r>
        <w:t xml:space="preserve"> p-values &lt;=0.05 were included (plus quadratic terms where </w:t>
      </w:r>
      <w:r>
        <w:lastRenderedPageBreak/>
        <w:t>relevant). Indicators with non-significant p-values (p&gt;0.05) were subsequently removed starting with the highest p-value.</w:t>
      </w:r>
    </w:p>
    <w:p w:rsidR="00501872" w:rsidRPr="00514E93" w:rsidRDefault="00501872" w:rsidP="002900FF">
      <w:pPr>
        <w:spacing w:after="0"/>
        <w:jc w:val="both"/>
      </w:pPr>
    </w:p>
    <w:p w:rsidR="00501872" w:rsidRDefault="00501872" w:rsidP="002900FF">
      <w:pPr>
        <w:spacing w:after="0"/>
        <w:jc w:val="both"/>
      </w:pPr>
      <w:r>
        <w:t xml:space="preserve">Within </w:t>
      </w:r>
      <w:r w:rsidRPr="00B0604F">
        <w:t>the 1</w:t>
      </w:r>
      <w:r>
        <w:t>53</w:t>
      </w:r>
      <w:r w:rsidRPr="00B0604F">
        <w:t xml:space="preserve"> schools</w:t>
      </w:r>
      <w:r>
        <w:t xml:space="preserve"> that form the basis of this analysis, the median reported treatment coverage in year one and two was </w:t>
      </w:r>
      <w:r w:rsidRPr="0036028C">
        <w:t>of 93.</w:t>
      </w:r>
      <w:r>
        <w:t>2</w:t>
      </w:r>
      <w:r w:rsidRPr="0036028C">
        <w:t xml:space="preserve">% (IQR 89.6-96.5%) and </w:t>
      </w:r>
      <w:r>
        <w:t>94.6</w:t>
      </w:r>
      <w:r w:rsidRPr="0036028C">
        <w:t>% (IQR 90.4-</w:t>
      </w:r>
      <w:r>
        <w:t>97.</w:t>
      </w:r>
      <w:r w:rsidRPr="0036028C">
        <w:t>7), respectively</w:t>
      </w:r>
      <w:r>
        <w:t>. The treatment coverage in year two was significantly higher than in year one</w:t>
      </w:r>
      <w:r w:rsidRPr="00C61CE4">
        <w:t xml:space="preserve"> (OR 1.58, 95%</w:t>
      </w:r>
      <w:r>
        <w:t xml:space="preserve"> </w:t>
      </w:r>
      <w:r w:rsidRPr="00C61CE4">
        <w:t>CI 1.</w:t>
      </w:r>
      <w:r>
        <w:t>5</w:t>
      </w:r>
      <w:r w:rsidRPr="00C61CE4">
        <w:t>-1.6, p&lt;0.001).</w:t>
      </w:r>
      <w:r>
        <w:t xml:space="preserve"> Treatment coverage by year and county, as well as the within county coverage heterogeneity, is shown in Fig </w:t>
      </w:r>
      <w:r w:rsidR="007C3CA8">
        <w:t>D</w:t>
      </w:r>
      <w:r>
        <w:t xml:space="preserve">.  In year one, the school treatment coverage varied markedly within counties, especially for counties with lower treatment coverage while less within county variation was observable in year two, where treatment coverage was generally higher. Results of </w:t>
      </w:r>
      <w:proofErr w:type="spellStart"/>
      <w:r>
        <w:t>univariable</w:t>
      </w:r>
      <w:proofErr w:type="spellEnd"/>
      <w:r>
        <w:t xml:space="preserve"> and multivariable logistic regression analysis of factors associated with treatment co</w:t>
      </w:r>
      <w:r w:rsidR="007C3CA8">
        <w:t>verage are summarised in Table J</w:t>
      </w:r>
      <w:r>
        <w:t>. In both years higher treatment coverage was associated with higher scores for education systems (p&lt;0.001, p=0.003).</w:t>
      </w:r>
    </w:p>
    <w:p w:rsidR="00501872" w:rsidRDefault="00501872" w:rsidP="00501872">
      <w:pPr>
        <w:spacing w:after="0" w:line="240" w:lineRule="auto"/>
      </w:pPr>
    </w:p>
    <w:p w:rsidR="00501872" w:rsidRDefault="00501872" w:rsidP="00501872">
      <w:pPr>
        <w:spacing w:after="0" w:line="240" w:lineRule="auto"/>
        <w:jc w:val="both"/>
      </w:pPr>
    </w:p>
    <w:p w:rsidR="00501872" w:rsidRDefault="00501872" w:rsidP="00501872">
      <w:pPr>
        <w:spacing w:after="0" w:line="240" w:lineRule="auto"/>
        <w:rPr>
          <w:b/>
          <w:sz w:val="28"/>
          <w:szCs w:val="28"/>
          <w:highlight w:val="yellow"/>
        </w:rPr>
      </w:pPr>
    </w:p>
    <w:tbl>
      <w:tblPr>
        <w:tblW w:w="8328" w:type="dxa"/>
        <w:tblInd w:w="108" w:type="dxa"/>
        <w:tblLook w:val="04A0"/>
      </w:tblPr>
      <w:tblGrid>
        <w:gridCol w:w="2269"/>
        <w:gridCol w:w="1886"/>
        <w:gridCol w:w="1249"/>
        <w:gridCol w:w="1826"/>
        <w:gridCol w:w="1098"/>
      </w:tblGrid>
      <w:tr w:rsidR="00501872" w:rsidRPr="007B33A2" w:rsidTr="00501872">
        <w:trPr>
          <w:trHeight w:val="300"/>
        </w:trPr>
        <w:tc>
          <w:tcPr>
            <w:tcW w:w="2269" w:type="dxa"/>
            <w:tcBorders>
              <w:top w:val="single" w:sz="4" w:space="0" w:color="auto"/>
            </w:tcBorders>
            <w:shd w:val="clear" w:color="auto" w:fill="auto"/>
            <w:noWrap/>
            <w:vAlign w:val="bottom"/>
            <w:hideMark/>
          </w:tcPr>
          <w:p w:rsidR="00501872" w:rsidRPr="00786A62" w:rsidRDefault="00501872" w:rsidP="00501872">
            <w:pPr>
              <w:spacing w:after="0" w:line="240" w:lineRule="auto"/>
              <w:jc w:val="both"/>
              <w:rPr>
                <w:rFonts w:ascii="Calibri" w:eastAsia="Times New Roman" w:hAnsi="Calibri" w:cs="Times New Roman"/>
                <w:b/>
                <w:bCs/>
                <w:color w:val="000000"/>
                <w:lang w:eastAsia="en-GB"/>
              </w:rPr>
            </w:pPr>
          </w:p>
        </w:tc>
        <w:tc>
          <w:tcPr>
            <w:tcW w:w="3135" w:type="dxa"/>
            <w:gridSpan w:val="2"/>
            <w:tcBorders>
              <w:top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b/>
                <w:color w:val="000000"/>
                <w:lang w:eastAsia="en-GB"/>
              </w:rPr>
            </w:pPr>
            <w:r w:rsidRPr="007B33A2">
              <w:rPr>
                <w:rFonts w:ascii="Calibri" w:eastAsia="Times New Roman" w:hAnsi="Calibri" w:cs="Times New Roman"/>
                <w:b/>
                <w:color w:val="000000"/>
                <w:lang w:eastAsia="en-GB"/>
              </w:rPr>
              <w:t>Y</w:t>
            </w:r>
            <w:r>
              <w:rPr>
                <w:rFonts w:ascii="Calibri" w:eastAsia="Times New Roman" w:hAnsi="Calibri" w:cs="Times New Roman"/>
                <w:b/>
                <w:color w:val="000000"/>
                <w:lang w:eastAsia="en-GB"/>
              </w:rPr>
              <w:t xml:space="preserve">ear </w:t>
            </w:r>
            <w:r w:rsidRPr="007B33A2">
              <w:rPr>
                <w:rFonts w:ascii="Calibri" w:eastAsia="Times New Roman" w:hAnsi="Calibri" w:cs="Times New Roman"/>
                <w:b/>
                <w:color w:val="000000"/>
                <w:lang w:eastAsia="en-GB"/>
              </w:rPr>
              <w:t>1</w:t>
            </w:r>
          </w:p>
        </w:tc>
        <w:tc>
          <w:tcPr>
            <w:tcW w:w="2924" w:type="dxa"/>
            <w:gridSpan w:val="2"/>
            <w:tcBorders>
              <w:top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b/>
                <w:color w:val="000000"/>
                <w:lang w:eastAsia="en-GB"/>
              </w:rPr>
            </w:pPr>
            <w:r w:rsidRPr="007B33A2">
              <w:rPr>
                <w:rFonts w:ascii="Calibri" w:eastAsia="Times New Roman" w:hAnsi="Calibri" w:cs="Times New Roman"/>
                <w:b/>
                <w:color w:val="000000"/>
                <w:lang w:eastAsia="en-GB"/>
              </w:rPr>
              <w:t>Y</w:t>
            </w:r>
            <w:r>
              <w:rPr>
                <w:rFonts w:ascii="Calibri" w:eastAsia="Times New Roman" w:hAnsi="Calibri" w:cs="Times New Roman"/>
                <w:b/>
                <w:color w:val="000000"/>
                <w:lang w:eastAsia="en-GB"/>
              </w:rPr>
              <w:t xml:space="preserve">ear </w:t>
            </w:r>
            <w:r w:rsidRPr="007B33A2">
              <w:rPr>
                <w:rFonts w:ascii="Calibri" w:eastAsia="Times New Roman" w:hAnsi="Calibri" w:cs="Times New Roman"/>
                <w:b/>
                <w:color w:val="000000"/>
                <w:lang w:eastAsia="en-GB"/>
              </w:rPr>
              <w:t>2</w:t>
            </w:r>
          </w:p>
        </w:tc>
      </w:tr>
      <w:tr w:rsidR="00501872" w:rsidRPr="007B33A2" w:rsidTr="00501872">
        <w:trPr>
          <w:trHeight w:val="300"/>
        </w:trPr>
        <w:tc>
          <w:tcPr>
            <w:tcW w:w="2269" w:type="dxa"/>
            <w:tcBorders>
              <w:bottom w:val="single" w:sz="4" w:space="0" w:color="auto"/>
            </w:tcBorders>
            <w:shd w:val="clear" w:color="auto" w:fill="auto"/>
            <w:noWrap/>
            <w:vAlign w:val="bottom"/>
            <w:hideMark/>
          </w:tcPr>
          <w:p w:rsidR="00501872" w:rsidRPr="007B33A2" w:rsidRDefault="00501872" w:rsidP="00501872">
            <w:pPr>
              <w:spacing w:after="0" w:line="240" w:lineRule="auto"/>
              <w:jc w:val="both"/>
              <w:rPr>
                <w:rFonts w:ascii="Calibri" w:eastAsia="Times New Roman" w:hAnsi="Calibri" w:cs="Times New Roman"/>
                <w:b/>
                <w:bCs/>
                <w:color w:val="000000"/>
                <w:lang w:eastAsia="en-GB"/>
              </w:rPr>
            </w:pPr>
          </w:p>
        </w:tc>
        <w:tc>
          <w:tcPr>
            <w:tcW w:w="1886"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b/>
                <w:color w:val="000000"/>
                <w:lang w:eastAsia="en-GB"/>
              </w:rPr>
            </w:pPr>
            <w:r w:rsidRPr="007B33A2">
              <w:rPr>
                <w:rFonts w:ascii="Calibri" w:eastAsia="Times New Roman" w:hAnsi="Calibri" w:cs="Times New Roman"/>
                <w:b/>
                <w:color w:val="000000"/>
                <w:lang w:eastAsia="en-GB"/>
              </w:rPr>
              <w:t>OR (95%CI)</w:t>
            </w:r>
          </w:p>
        </w:tc>
        <w:tc>
          <w:tcPr>
            <w:tcW w:w="1249"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b/>
                <w:color w:val="000000"/>
                <w:lang w:eastAsia="en-GB"/>
              </w:rPr>
            </w:pPr>
            <w:r w:rsidRPr="007B33A2">
              <w:rPr>
                <w:rFonts w:ascii="Calibri" w:eastAsia="Times New Roman" w:hAnsi="Calibri" w:cs="Times New Roman"/>
                <w:b/>
                <w:color w:val="000000"/>
                <w:lang w:eastAsia="en-GB"/>
              </w:rPr>
              <w:t>p-value</w:t>
            </w:r>
            <w:r w:rsidRPr="0027522D">
              <w:rPr>
                <w:rFonts w:ascii="Calibri" w:eastAsia="Times New Roman" w:hAnsi="Calibri" w:cs="Times New Roman"/>
                <w:b/>
                <w:color w:val="000000"/>
                <w:vertAlign w:val="superscript"/>
                <w:lang w:eastAsia="en-GB"/>
              </w:rPr>
              <w:t>1</w:t>
            </w:r>
          </w:p>
        </w:tc>
        <w:tc>
          <w:tcPr>
            <w:tcW w:w="1826"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b/>
                <w:color w:val="000000"/>
                <w:lang w:eastAsia="en-GB"/>
              </w:rPr>
            </w:pPr>
            <w:r w:rsidRPr="007B33A2">
              <w:rPr>
                <w:rFonts w:ascii="Calibri" w:eastAsia="Times New Roman" w:hAnsi="Calibri" w:cs="Times New Roman"/>
                <w:b/>
                <w:color w:val="000000"/>
                <w:lang w:eastAsia="en-GB"/>
              </w:rPr>
              <w:t>OR (95%CI)</w:t>
            </w:r>
          </w:p>
        </w:tc>
        <w:tc>
          <w:tcPr>
            <w:tcW w:w="1098" w:type="dxa"/>
            <w:tcBorders>
              <w:bottom w:val="single" w:sz="4" w:space="0" w:color="auto"/>
            </w:tcBorders>
            <w:vAlign w:val="bottom"/>
          </w:tcPr>
          <w:p w:rsidR="00501872" w:rsidRPr="007B33A2" w:rsidRDefault="00501872" w:rsidP="00501872">
            <w:pPr>
              <w:spacing w:after="0" w:line="240" w:lineRule="auto"/>
              <w:jc w:val="center"/>
              <w:rPr>
                <w:rFonts w:ascii="Calibri" w:eastAsia="Times New Roman" w:hAnsi="Calibri" w:cs="Times New Roman"/>
                <w:b/>
                <w:color w:val="000000"/>
                <w:lang w:eastAsia="en-GB"/>
              </w:rPr>
            </w:pPr>
            <w:r w:rsidRPr="007B33A2">
              <w:rPr>
                <w:rFonts w:ascii="Calibri" w:eastAsia="Times New Roman" w:hAnsi="Calibri" w:cs="Times New Roman"/>
                <w:b/>
                <w:color w:val="000000"/>
                <w:lang w:eastAsia="en-GB"/>
              </w:rPr>
              <w:t>p-value</w:t>
            </w:r>
            <w:r w:rsidRPr="0027522D">
              <w:rPr>
                <w:rFonts w:ascii="Calibri" w:eastAsia="Times New Roman" w:hAnsi="Calibri" w:cs="Times New Roman"/>
                <w:b/>
                <w:color w:val="000000"/>
                <w:vertAlign w:val="superscript"/>
                <w:lang w:eastAsia="en-GB"/>
              </w:rPr>
              <w:t>1</w:t>
            </w:r>
          </w:p>
        </w:tc>
      </w:tr>
      <w:tr w:rsidR="00501872" w:rsidRPr="007B33A2" w:rsidTr="00501872">
        <w:trPr>
          <w:trHeight w:val="300"/>
        </w:trPr>
        <w:tc>
          <w:tcPr>
            <w:tcW w:w="8328" w:type="dxa"/>
            <w:gridSpan w:val="5"/>
            <w:tcBorders>
              <w:top w:val="single" w:sz="4" w:space="0" w:color="auto"/>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proofErr w:type="spellStart"/>
            <w:r w:rsidRPr="007B33A2">
              <w:rPr>
                <w:rFonts w:ascii="Calibri" w:eastAsia="Times New Roman" w:hAnsi="Calibri" w:cs="Times New Roman"/>
                <w:b/>
                <w:bCs/>
                <w:color w:val="000000"/>
                <w:lang w:eastAsia="en-GB"/>
              </w:rPr>
              <w:t>Univari</w:t>
            </w:r>
            <w:r>
              <w:rPr>
                <w:rFonts w:ascii="Calibri" w:eastAsia="Times New Roman" w:hAnsi="Calibri" w:cs="Times New Roman"/>
                <w:b/>
                <w:bCs/>
                <w:color w:val="000000"/>
                <w:lang w:eastAsia="en-GB"/>
              </w:rPr>
              <w:t>able</w:t>
            </w:r>
            <w:proofErr w:type="spellEnd"/>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Education systems</w:t>
            </w:r>
          </w:p>
        </w:tc>
        <w:tc>
          <w:tcPr>
            <w:tcW w:w="1886"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1.43 (1.22</w:t>
            </w:r>
            <w:r>
              <w:rPr>
                <w:rFonts w:ascii="Calibri" w:eastAsia="Times New Roman" w:hAnsi="Calibri" w:cs="Times New Roman"/>
                <w:b/>
                <w:color w:val="000000"/>
                <w:lang w:eastAsia="en-GB"/>
              </w:rPr>
              <w:t xml:space="preserve">; </w:t>
            </w:r>
            <w:r w:rsidRPr="005F35D3">
              <w:rPr>
                <w:rFonts w:ascii="Calibri" w:eastAsia="Times New Roman" w:hAnsi="Calibri" w:cs="Times New Roman"/>
                <w:b/>
                <w:color w:val="000000"/>
                <w:lang w:eastAsia="en-GB"/>
              </w:rPr>
              <w:t>1.68)</w:t>
            </w:r>
          </w:p>
        </w:tc>
        <w:tc>
          <w:tcPr>
            <w:tcW w:w="1249"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&lt;0.001</w:t>
            </w:r>
          </w:p>
        </w:tc>
        <w:tc>
          <w:tcPr>
            <w:tcW w:w="1826"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1.18 (1.08</w:t>
            </w:r>
            <w:r>
              <w:rPr>
                <w:rFonts w:ascii="Calibri" w:eastAsia="Times New Roman" w:hAnsi="Calibri" w:cs="Times New Roman"/>
                <w:b/>
                <w:color w:val="000000"/>
                <w:lang w:eastAsia="en-GB"/>
              </w:rPr>
              <w:t xml:space="preserve">; </w:t>
            </w:r>
            <w:r w:rsidRPr="005F35D3">
              <w:rPr>
                <w:rFonts w:ascii="Calibri" w:eastAsia="Times New Roman" w:hAnsi="Calibri" w:cs="Times New Roman"/>
                <w:b/>
                <w:color w:val="000000"/>
                <w:lang w:eastAsia="en-GB"/>
              </w:rPr>
              <w:t>1.29)</w:t>
            </w:r>
          </w:p>
        </w:tc>
        <w:tc>
          <w:tcPr>
            <w:tcW w:w="1098"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0.00</w:t>
            </w:r>
            <w:r>
              <w:rPr>
                <w:rFonts w:ascii="Calibri" w:eastAsia="Times New Roman" w:hAnsi="Calibri" w:cs="Times New Roman"/>
                <w:b/>
                <w:color w:val="000000"/>
                <w:lang w:eastAsia="en-GB"/>
              </w:rPr>
              <w:t>3</w:t>
            </w: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Education systems (squared term)</w:t>
            </w:r>
          </w:p>
        </w:tc>
        <w:tc>
          <w:tcPr>
            <w:tcW w:w="1886"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1.15 (1.08</w:t>
            </w:r>
            <w:r>
              <w:rPr>
                <w:rFonts w:ascii="Calibri" w:eastAsia="Times New Roman" w:hAnsi="Calibri" w:cs="Times New Roman"/>
                <w:b/>
                <w:color w:val="000000"/>
                <w:lang w:eastAsia="en-GB"/>
              </w:rPr>
              <w:t xml:space="preserve">; </w:t>
            </w:r>
            <w:r w:rsidRPr="005F35D3">
              <w:rPr>
                <w:rFonts w:ascii="Calibri" w:eastAsia="Times New Roman" w:hAnsi="Calibri" w:cs="Times New Roman"/>
                <w:b/>
                <w:color w:val="000000"/>
                <w:lang w:eastAsia="en-GB"/>
              </w:rPr>
              <w:t>1.23)</w:t>
            </w:r>
          </w:p>
        </w:tc>
        <w:tc>
          <w:tcPr>
            <w:tcW w:w="1249"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&lt;0.001</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Health systems</w:t>
            </w:r>
          </w:p>
        </w:tc>
        <w:tc>
          <w:tcPr>
            <w:tcW w:w="188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1.06 (0.90;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25</w:t>
            </w:r>
            <w:r w:rsidRPr="007B33A2">
              <w:rPr>
                <w:rFonts w:ascii="Calibri" w:eastAsia="Times New Roman" w:hAnsi="Calibri" w:cs="Times New Roman"/>
                <w:color w:val="000000"/>
                <w:lang w:eastAsia="en-GB"/>
              </w:rPr>
              <w:t>)</w:t>
            </w:r>
          </w:p>
        </w:tc>
        <w:tc>
          <w:tcPr>
            <w:tcW w:w="1249"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462</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02</w:t>
            </w:r>
            <w:r w:rsidRPr="007B33A2">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 xml:space="preserve">0.93;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11</w:t>
            </w: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709</w:t>
            </w:r>
          </w:p>
        </w:tc>
      </w:tr>
      <w:tr w:rsidR="00501872" w:rsidRPr="007B33A2" w:rsidTr="00501872">
        <w:trPr>
          <w:trHeight w:val="315"/>
        </w:trPr>
        <w:tc>
          <w:tcPr>
            <w:tcW w:w="2269" w:type="dxa"/>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Health service d</w:t>
            </w:r>
            <w:r w:rsidRPr="007B33A2">
              <w:rPr>
                <w:rFonts w:ascii="Calibri" w:eastAsia="Times New Roman" w:hAnsi="Calibri" w:cs="Times New Roman"/>
                <w:color w:val="000000"/>
                <w:lang w:eastAsia="en-GB"/>
              </w:rPr>
              <w:t xml:space="preserve">elivery </w:t>
            </w:r>
          </w:p>
        </w:tc>
        <w:tc>
          <w:tcPr>
            <w:tcW w:w="188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15</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89;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49</w:t>
            </w:r>
            <w:r w:rsidRPr="007B33A2">
              <w:rPr>
                <w:rFonts w:ascii="Calibri" w:eastAsia="Times New Roman" w:hAnsi="Calibri" w:cs="Times New Roman"/>
                <w:color w:val="000000"/>
                <w:lang w:eastAsia="en-GB"/>
              </w:rPr>
              <w:t>)</w:t>
            </w:r>
          </w:p>
        </w:tc>
        <w:tc>
          <w:tcPr>
            <w:tcW w:w="1249"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288</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1.07</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88;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15</w:t>
            </w: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350</w:t>
            </w: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Logistics</w:t>
            </w:r>
          </w:p>
        </w:tc>
        <w:tc>
          <w:tcPr>
            <w:tcW w:w="188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 xml:space="preserve">14 </w:t>
            </w:r>
            <w:r w:rsidRPr="007B33A2">
              <w:rPr>
                <w:rFonts w:ascii="Calibri" w:eastAsia="Times New Roman" w:hAnsi="Calibri" w:cs="Times New Roman"/>
                <w:color w:val="000000"/>
                <w:lang w:eastAsia="en-GB"/>
              </w:rPr>
              <w:t>(0.9</w:t>
            </w:r>
            <w:r>
              <w:rPr>
                <w:rFonts w:ascii="Calibri" w:eastAsia="Times New Roman" w:hAnsi="Calibri" w:cs="Times New Roman"/>
                <w:color w:val="000000"/>
                <w:lang w:eastAsia="en-GB"/>
              </w:rPr>
              <w:t xml:space="preserve">1;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41</w:t>
            </w:r>
            <w:r w:rsidRPr="007B33A2">
              <w:rPr>
                <w:rFonts w:ascii="Calibri" w:eastAsia="Times New Roman" w:hAnsi="Calibri" w:cs="Times New Roman"/>
                <w:color w:val="000000"/>
                <w:lang w:eastAsia="en-GB"/>
              </w:rPr>
              <w:t>)</w:t>
            </w:r>
          </w:p>
        </w:tc>
        <w:tc>
          <w:tcPr>
            <w:tcW w:w="1249"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262</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0.9</w:t>
            </w:r>
            <w:r>
              <w:rPr>
                <w:rFonts w:ascii="Calibri" w:eastAsia="Times New Roman" w:hAnsi="Calibri" w:cs="Times New Roman"/>
                <w:color w:val="000000"/>
                <w:lang w:eastAsia="en-GB"/>
              </w:rPr>
              <w:t>9</w:t>
            </w:r>
            <w:r w:rsidRPr="007B33A2">
              <w:rPr>
                <w:rFonts w:ascii="Calibri" w:eastAsia="Times New Roman" w:hAnsi="Calibri" w:cs="Times New Roman"/>
                <w:color w:val="000000"/>
                <w:lang w:eastAsia="en-GB"/>
              </w:rPr>
              <w:t xml:space="preserve"> (0.8</w:t>
            </w:r>
            <w:r>
              <w:rPr>
                <w:rFonts w:ascii="Calibri" w:eastAsia="Times New Roman" w:hAnsi="Calibri" w:cs="Times New Roman"/>
                <w:color w:val="000000"/>
                <w:lang w:eastAsia="en-GB"/>
              </w:rPr>
              <w:t xml:space="preserve">8;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11</w:t>
            </w: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807</w:t>
            </w:r>
          </w:p>
        </w:tc>
      </w:tr>
      <w:tr w:rsidR="00501872" w:rsidRPr="007B33A2" w:rsidTr="00501872">
        <w:trPr>
          <w:trHeight w:val="300"/>
        </w:trPr>
        <w:tc>
          <w:tcPr>
            <w:tcW w:w="2269" w:type="dxa"/>
            <w:tcBorders>
              <w:bottom w:val="single" w:sz="4" w:space="0" w:color="auto"/>
            </w:tcBorders>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Economy</w:t>
            </w:r>
          </w:p>
        </w:tc>
        <w:tc>
          <w:tcPr>
            <w:tcW w:w="1886"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1.1</w:t>
            </w:r>
            <w:r>
              <w:rPr>
                <w:rFonts w:ascii="Calibri" w:eastAsia="Times New Roman" w:hAnsi="Calibri" w:cs="Times New Roman"/>
                <w:color w:val="000000"/>
                <w:lang w:eastAsia="en-GB"/>
              </w:rPr>
              <w:t>8</w:t>
            </w:r>
            <w:r w:rsidRPr="007B33A2">
              <w:rPr>
                <w:rFonts w:ascii="Calibri" w:eastAsia="Times New Roman" w:hAnsi="Calibri" w:cs="Times New Roman"/>
                <w:color w:val="000000"/>
                <w:lang w:eastAsia="en-GB"/>
              </w:rPr>
              <w:t xml:space="preserve"> (0.9</w:t>
            </w:r>
            <w:r>
              <w:rPr>
                <w:rFonts w:ascii="Calibri" w:eastAsia="Times New Roman" w:hAnsi="Calibri" w:cs="Times New Roman"/>
                <w:color w:val="000000"/>
                <w:lang w:eastAsia="en-GB"/>
              </w:rPr>
              <w:t xml:space="preserve">2;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51</w:t>
            </w:r>
            <w:r w:rsidRPr="007B33A2">
              <w:rPr>
                <w:rFonts w:ascii="Calibri" w:eastAsia="Times New Roman" w:hAnsi="Calibri" w:cs="Times New Roman"/>
                <w:color w:val="000000"/>
                <w:lang w:eastAsia="en-GB"/>
              </w:rPr>
              <w:t>)</w:t>
            </w:r>
          </w:p>
        </w:tc>
        <w:tc>
          <w:tcPr>
            <w:tcW w:w="1249"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203</w:t>
            </w:r>
          </w:p>
        </w:tc>
        <w:tc>
          <w:tcPr>
            <w:tcW w:w="1826"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88;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15</w:t>
            </w:r>
            <w:r w:rsidRPr="007B33A2">
              <w:rPr>
                <w:rFonts w:ascii="Calibri" w:eastAsia="Times New Roman" w:hAnsi="Calibri" w:cs="Times New Roman"/>
                <w:color w:val="000000"/>
                <w:lang w:eastAsia="en-GB"/>
              </w:rPr>
              <w:t>)</w:t>
            </w:r>
          </w:p>
        </w:tc>
        <w:tc>
          <w:tcPr>
            <w:tcW w:w="1098"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0.9</w:t>
            </w:r>
            <w:r>
              <w:rPr>
                <w:rFonts w:ascii="Calibri" w:eastAsia="Times New Roman" w:hAnsi="Calibri" w:cs="Times New Roman"/>
                <w:color w:val="000000"/>
                <w:lang w:eastAsia="en-GB"/>
              </w:rPr>
              <w:t>13</w:t>
            </w:r>
          </w:p>
        </w:tc>
      </w:tr>
      <w:tr w:rsidR="00501872" w:rsidRPr="007B33A2" w:rsidTr="00501872">
        <w:trPr>
          <w:trHeight w:val="300"/>
        </w:trPr>
        <w:tc>
          <w:tcPr>
            <w:tcW w:w="8328" w:type="dxa"/>
            <w:gridSpan w:val="5"/>
            <w:tcBorders>
              <w:top w:val="single" w:sz="4" w:space="0" w:color="auto"/>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b/>
                <w:bCs/>
                <w:color w:val="000000"/>
                <w:lang w:eastAsia="en-GB"/>
              </w:rPr>
            </w:pPr>
            <w:r w:rsidRPr="007B33A2">
              <w:rPr>
                <w:rFonts w:ascii="Calibri" w:eastAsia="Times New Roman" w:hAnsi="Calibri" w:cs="Times New Roman"/>
                <w:b/>
                <w:bCs/>
                <w:color w:val="000000"/>
                <w:lang w:eastAsia="en-GB"/>
              </w:rPr>
              <w:t>Multivaria</w:t>
            </w:r>
            <w:r>
              <w:rPr>
                <w:rFonts w:ascii="Calibri" w:eastAsia="Times New Roman" w:hAnsi="Calibri" w:cs="Times New Roman"/>
                <w:b/>
                <w:bCs/>
                <w:color w:val="000000"/>
                <w:lang w:eastAsia="en-GB"/>
              </w:rPr>
              <w:t>ble</w:t>
            </w: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jc w:val="both"/>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Education systems</w:t>
            </w:r>
          </w:p>
        </w:tc>
        <w:tc>
          <w:tcPr>
            <w:tcW w:w="1886"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1.43 (1.22</w:t>
            </w:r>
            <w:r>
              <w:rPr>
                <w:rFonts w:ascii="Calibri" w:eastAsia="Times New Roman" w:hAnsi="Calibri" w:cs="Times New Roman"/>
                <w:b/>
                <w:color w:val="000000"/>
                <w:lang w:eastAsia="en-GB"/>
              </w:rPr>
              <w:t xml:space="preserve">; </w:t>
            </w:r>
            <w:r w:rsidRPr="005F35D3">
              <w:rPr>
                <w:rFonts w:ascii="Calibri" w:eastAsia="Times New Roman" w:hAnsi="Calibri" w:cs="Times New Roman"/>
                <w:b/>
                <w:color w:val="000000"/>
                <w:lang w:eastAsia="en-GB"/>
              </w:rPr>
              <w:t>1.68)</w:t>
            </w:r>
          </w:p>
        </w:tc>
        <w:tc>
          <w:tcPr>
            <w:tcW w:w="1249"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&lt;0.001</w:t>
            </w:r>
          </w:p>
        </w:tc>
        <w:tc>
          <w:tcPr>
            <w:tcW w:w="1826" w:type="dxa"/>
            <w:shd w:val="clear" w:color="auto" w:fill="auto"/>
            <w:noWrap/>
            <w:vAlign w:val="bottom"/>
            <w:hideMark/>
          </w:tcPr>
          <w:p w:rsidR="00501872" w:rsidRPr="005F35D3" w:rsidRDefault="000651E6" w:rsidP="00501872">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1.18 (1.08; </w:t>
            </w:r>
            <w:r w:rsidR="00501872" w:rsidRPr="005F35D3">
              <w:rPr>
                <w:rFonts w:ascii="Calibri" w:eastAsia="Times New Roman" w:hAnsi="Calibri" w:cs="Times New Roman"/>
                <w:b/>
                <w:color w:val="000000"/>
                <w:lang w:eastAsia="en-GB"/>
              </w:rPr>
              <w:t>1.29)</w:t>
            </w:r>
          </w:p>
        </w:tc>
        <w:tc>
          <w:tcPr>
            <w:tcW w:w="1098"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0.00</w:t>
            </w:r>
            <w:r>
              <w:rPr>
                <w:rFonts w:ascii="Calibri" w:eastAsia="Times New Roman" w:hAnsi="Calibri" w:cs="Times New Roman"/>
                <w:b/>
                <w:color w:val="000000"/>
                <w:lang w:eastAsia="en-GB"/>
              </w:rPr>
              <w:t>3</w:t>
            </w: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Education systems (squared term)</w:t>
            </w:r>
          </w:p>
        </w:tc>
        <w:tc>
          <w:tcPr>
            <w:tcW w:w="1886"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1.15 (1.08</w:t>
            </w:r>
            <w:r>
              <w:rPr>
                <w:rFonts w:ascii="Calibri" w:eastAsia="Times New Roman" w:hAnsi="Calibri" w:cs="Times New Roman"/>
                <w:b/>
                <w:color w:val="000000"/>
                <w:lang w:eastAsia="en-GB"/>
              </w:rPr>
              <w:t xml:space="preserve">; </w:t>
            </w:r>
            <w:r w:rsidRPr="005F35D3">
              <w:rPr>
                <w:rFonts w:ascii="Calibri" w:eastAsia="Times New Roman" w:hAnsi="Calibri" w:cs="Times New Roman"/>
                <w:b/>
                <w:color w:val="000000"/>
                <w:lang w:eastAsia="en-GB"/>
              </w:rPr>
              <w:t>1.23)</w:t>
            </w:r>
          </w:p>
        </w:tc>
        <w:tc>
          <w:tcPr>
            <w:tcW w:w="1249" w:type="dxa"/>
            <w:shd w:val="clear" w:color="auto" w:fill="auto"/>
            <w:noWrap/>
            <w:vAlign w:val="bottom"/>
            <w:hideMark/>
          </w:tcPr>
          <w:p w:rsidR="00501872" w:rsidRPr="005F35D3" w:rsidRDefault="00501872" w:rsidP="00501872">
            <w:pPr>
              <w:spacing w:after="0" w:line="240" w:lineRule="auto"/>
              <w:jc w:val="center"/>
              <w:rPr>
                <w:rFonts w:ascii="Calibri" w:eastAsia="Times New Roman" w:hAnsi="Calibri" w:cs="Times New Roman"/>
                <w:b/>
                <w:color w:val="000000"/>
                <w:lang w:eastAsia="en-GB"/>
              </w:rPr>
            </w:pPr>
            <w:r w:rsidRPr="005F35D3">
              <w:rPr>
                <w:rFonts w:ascii="Calibri" w:eastAsia="Times New Roman" w:hAnsi="Calibri" w:cs="Times New Roman"/>
                <w:b/>
                <w:color w:val="000000"/>
                <w:lang w:eastAsia="en-GB"/>
              </w:rPr>
              <w:t>&lt;0.001</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jc w:val="both"/>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Health systems</w:t>
            </w:r>
          </w:p>
        </w:tc>
        <w:tc>
          <w:tcPr>
            <w:tcW w:w="188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0.98</w:t>
            </w:r>
            <w:r w:rsidRPr="007B33A2">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 xml:space="preserve">0.87;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10</w:t>
            </w:r>
            <w:r w:rsidRPr="007B33A2">
              <w:rPr>
                <w:rFonts w:ascii="Calibri" w:eastAsia="Times New Roman" w:hAnsi="Calibri" w:cs="Times New Roman"/>
                <w:color w:val="000000"/>
                <w:lang w:eastAsia="en-GB"/>
              </w:rPr>
              <w:t>)</w:t>
            </w:r>
          </w:p>
        </w:tc>
        <w:tc>
          <w:tcPr>
            <w:tcW w:w="1249"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748</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05</w:t>
            </w:r>
            <w:r w:rsidRPr="007B33A2">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0.99; 1.11</w:t>
            </w: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100</w:t>
            </w:r>
          </w:p>
        </w:tc>
      </w:tr>
      <w:tr w:rsidR="00501872" w:rsidRPr="007B33A2" w:rsidTr="00501872">
        <w:trPr>
          <w:trHeight w:val="315"/>
        </w:trPr>
        <w:tc>
          <w:tcPr>
            <w:tcW w:w="2269" w:type="dxa"/>
            <w:shd w:val="clear" w:color="auto" w:fill="auto"/>
            <w:noWrap/>
            <w:vAlign w:val="bottom"/>
            <w:hideMark/>
          </w:tcPr>
          <w:p w:rsidR="00501872" w:rsidRPr="007B33A2" w:rsidRDefault="00501872" w:rsidP="00501872">
            <w:pPr>
              <w:spacing w:after="0"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Health service d</w:t>
            </w:r>
            <w:r w:rsidRPr="007B33A2">
              <w:rPr>
                <w:rFonts w:ascii="Calibri" w:eastAsia="Times New Roman" w:hAnsi="Calibri" w:cs="Times New Roman"/>
                <w:color w:val="000000"/>
                <w:lang w:eastAsia="en-GB"/>
              </w:rPr>
              <w:t>elivery</w:t>
            </w:r>
          </w:p>
        </w:tc>
        <w:tc>
          <w:tcPr>
            <w:tcW w:w="188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1.0</w:t>
            </w:r>
            <w:r>
              <w:rPr>
                <w:rFonts w:ascii="Calibri" w:eastAsia="Times New Roman" w:hAnsi="Calibri" w:cs="Times New Roman"/>
                <w:color w:val="000000"/>
                <w:lang w:eastAsia="en-GB"/>
              </w:rPr>
              <w:t>4</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86; </w:t>
            </w:r>
            <w:r w:rsidRPr="007B33A2">
              <w:rPr>
                <w:rFonts w:ascii="Calibri" w:eastAsia="Times New Roman" w:hAnsi="Calibri" w:cs="Times New Roman"/>
                <w:color w:val="000000"/>
                <w:lang w:eastAsia="en-GB"/>
              </w:rPr>
              <w:t>1.1</w:t>
            </w:r>
            <w:r>
              <w:rPr>
                <w:rFonts w:ascii="Calibri" w:eastAsia="Times New Roman" w:hAnsi="Calibri" w:cs="Times New Roman"/>
                <w:color w:val="000000"/>
                <w:lang w:eastAsia="en-GB"/>
              </w:rPr>
              <w:t>9</w:t>
            </w:r>
            <w:r w:rsidRPr="007B33A2">
              <w:rPr>
                <w:rFonts w:ascii="Calibri" w:eastAsia="Times New Roman" w:hAnsi="Calibri" w:cs="Times New Roman"/>
                <w:color w:val="000000"/>
                <w:lang w:eastAsia="en-GB"/>
              </w:rPr>
              <w:t>)</w:t>
            </w:r>
          </w:p>
        </w:tc>
        <w:tc>
          <w:tcPr>
            <w:tcW w:w="1249"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665</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91; </w:t>
            </w:r>
            <w:r w:rsidRPr="007B33A2">
              <w:rPr>
                <w:rFonts w:ascii="Calibri" w:eastAsia="Times New Roman" w:hAnsi="Calibri" w:cs="Times New Roman"/>
                <w:color w:val="000000"/>
                <w:lang w:eastAsia="en-GB"/>
              </w:rPr>
              <w:t>1.1</w:t>
            </w:r>
            <w:r>
              <w:rPr>
                <w:rFonts w:ascii="Calibri" w:eastAsia="Times New Roman" w:hAnsi="Calibri" w:cs="Times New Roman"/>
                <w:color w:val="000000"/>
                <w:lang w:eastAsia="en-GB"/>
              </w:rPr>
              <w:t>1</w:t>
            </w: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956</w:t>
            </w:r>
          </w:p>
        </w:tc>
      </w:tr>
      <w:tr w:rsidR="00501872" w:rsidRPr="007B33A2" w:rsidTr="00501872">
        <w:trPr>
          <w:trHeight w:val="300"/>
        </w:trPr>
        <w:tc>
          <w:tcPr>
            <w:tcW w:w="2269" w:type="dxa"/>
            <w:shd w:val="clear" w:color="auto" w:fill="auto"/>
            <w:noWrap/>
            <w:vAlign w:val="bottom"/>
            <w:hideMark/>
          </w:tcPr>
          <w:p w:rsidR="00501872" w:rsidRPr="007B33A2" w:rsidRDefault="00501872" w:rsidP="00501872">
            <w:pPr>
              <w:spacing w:after="0" w:line="240" w:lineRule="auto"/>
              <w:jc w:val="both"/>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Logistics</w:t>
            </w:r>
          </w:p>
        </w:tc>
        <w:tc>
          <w:tcPr>
            <w:tcW w:w="188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1.10</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94;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29</w:t>
            </w:r>
            <w:r w:rsidRPr="007B33A2">
              <w:rPr>
                <w:rFonts w:ascii="Calibri" w:eastAsia="Times New Roman" w:hAnsi="Calibri" w:cs="Times New Roman"/>
                <w:color w:val="000000"/>
                <w:lang w:eastAsia="en-GB"/>
              </w:rPr>
              <w:t>)</w:t>
            </w:r>
          </w:p>
        </w:tc>
        <w:tc>
          <w:tcPr>
            <w:tcW w:w="1249"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240</w:t>
            </w:r>
          </w:p>
        </w:tc>
        <w:tc>
          <w:tcPr>
            <w:tcW w:w="1826"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1.05</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97; 1.14</w:t>
            </w:r>
            <w:r w:rsidRPr="007B33A2">
              <w:rPr>
                <w:rFonts w:ascii="Calibri" w:eastAsia="Times New Roman" w:hAnsi="Calibri" w:cs="Times New Roman"/>
                <w:color w:val="000000"/>
                <w:lang w:eastAsia="en-GB"/>
              </w:rPr>
              <w:t>)</w:t>
            </w:r>
          </w:p>
        </w:tc>
        <w:tc>
          <w:tcPr>
            <w:tcW w:w="1098" w:type="dxa"/>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0.261</w:t>
            </w:r>
          </w:p>
        </w:tc>
      </w:tr>
      <w:tr w:rsidR="00501872" w:rsidRPr="007B33A2" w:rsidTr="00501872">
        <w:trPr>
          <w:trHeight w:val="300"/>
        </w:trPr>
        <w:tc>
          <w:tcPr>
            <w:tcW w:w="2269" w:type="dxa"/>
            <w:tcBorders>
              <w:bottom w:val="single" w:sz="4" w:space="0" w:color="auto"/>
            </w:tcBorders>
            <w:shd w:val="clear" w:color="auto" w:fill="auto"/>
            <w:noWrap/>
            <w:vAlign w:val="bottom"/>
            <w:hideMark/>
          </w:tcPr>
          <w:p w:rsidR="00501872" w:rsidRPr="007B33A2" w:rsidRDefault="00501872" w:rsidP="00501872">
            <w:pPr>
              <w:spacing w:after="0" w:line="240" w:lineRule="auto"/>
              <w:jc w:val="both"/>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Economy</w:t>
            </w:r>
          </w:p>
        </w:tc>
        <w:tc>
          <w:tcPr>
            <w:tcW w:w="1886"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86; </w:t>
            </w:r>
            <w:r w:rsidRPr="007B33A2">
              <w:rPr>
                <w:rFonts w:ascii="Calibri" w:eastAsia="Times New Roman" w:hAnsi="Calibri" w:cs="Times New Roman"/>
                <w:color w:val="000000"/>
                <w:lang w:eastAsia="en-GB"/>
              </w:rPr>
              <w:t>1.</w:t>
            </w:r>
            <w:r>
              <w:rPr>
                <w:rFonts w:ascii="Calibri" w:eastAsia="Times New Roman" w:hAnsi="Calibri" w:cs="Times New Roman"/>
                <w:color w:val="000000"/>
                <w:lang w:eastAsia="en-GB"/>
              </w:rPr>
              <w:t>19</w:t>
            </w:r>
            <w:r w:rsidRPr="007B33A2">
              <w:rPr>
                <w:rFonts w:ascii="Calibri" w:eastAsia="Times New Roman" w:hAnsi="Calibri" w:cs="Times New Roman"/>
                <w:color w:val="000000"/>
                <w:lang w:eastAsia="en-GB"/>
              </w:rPr>
              <w:t>)</w:t>
            </w:r>
          </w:p>
        </w:tc>
        <w:tc>
          <w:tcPr>
            <w:tcW w:w="1249"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869</w:t>
            </w:r>
          </w:p>
        </w:tc>
        <w:tc>
          <w:tcPr>
            <w:tcW w:w="1826"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98</w:t>
            </w:r>
            <w:r w:rsidRPr="007B33A2">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 xml:space="preserve">89; </w:t>
            </w:r>
            <w:r w:rsidRPr="007B33A2">
              <w:rPr>
                <w:rFonts w:ascii="Calibri" w:eastAsia="Times New Roman" w:hAnsi="Calibri" w:cs="Times New Roman"/>
                <w:color w:val="000000"/>
                <w:lang w:eastAsia="en-GB"/>
              </w:rPr>
              <w:t>1.0</w:t>
            </w:r>
            <w:r>
              <w:rPr>
                <w:rFonts w:ascii="Calibri" w:eastAsia="Times New Roman" w:hAnsi="Calibri" w:cs="Times New Roman"/>
                <w:color w:val="000000"/>
                <w:lang w:eastAsia="en-GB"/>
              </w:rPr>
              <w:t>7</w:t>
            </w:r>
            <w:r w:rsidRPr="007B33A2">
              <w:rPr>
                <w:rFonts w:ascii="Calibri" w:eastAsia="Times New Roman" w:hAnsi="Calibri" w:cs="Times New Roman"/>
                <w:color w:val="000000"/>
                <w:lang w:eastAsia="en-GB"/>
              </w:rPr>
              <w:t>)</w:t>
            </w:r>
          </w:p>
        </w:tc>
        <w:tc>
          <w:tcPr>
            <w:tcW w:w="1098" w:type="dxa"/>
            <w:tcBorders>
              <w:bottom w:val="single" w:sz="4" w:space="0" w:color="auto"/>
            </w:tcBorders>
            <w:shd w:val="clear" w:color="auto" w:fill="auto"/>
            <w:noWrap/>
            <w:vAlign w:val="bottom"/>
            <w:hideMark/>
          </w:tcPr>
          <w:p w:rsidR="00501872" w:rsidRPr="007B33A2" w:rsidRDefault="00501872" w:rsidP="00501872">
            <w:pPr>
              <w:spacing w:after="0" w:line="240" w:lineRule="auto"/>
              <w:jc w:val="center"/>
              <w:rPr>
                <w:rFonts w:ascii="Calibri" w:eastAsia="Times New Roman" w:hAnsi="Calibri" w:cs="Times New Roman"/>
                <w:color w:val="000000"/>
                <w:lang w:eastAsia="en-GB"/>
              </w:rPr>
            </w:pPr>
            <w:r w:rsidRPr="007B33A2">
              <w:rPr>
                <w:rFonts w:ascii="Calibri" w:eastAsia="Times New Roman" w:hAnsi="Calibri" w:cs="Times New Roman"/>
                <w:color w:val="000000"/>
                <w:lang w:eastAsia="en-GB"/>
              </w:rPr>
              <w:t>0.</w:t>
            </w:r>
            <w:r>
              <w:rPr>
                <w:rFonts w:ascii="Calibri" w:eastAsia="Times New Roman" w:hAnsi="Calibri" w:cs="Times New Roman"/>
                <w:color w:val="000000"/>
                <w:lang w:eastAsia="en-GB"/>
              </w:rPr>
              <w:t>605</w:t>
            </w:r>
          </w:p>
        </w:tc>
      </w:tr>
    </w:tbl>
    <w:p w:rsidR="00501872" w:rsidRPr="003D25E1" w:rsidRDefault="00501872" w:rsidP="00501872">
      <w:pPr>
        <w:spacing w:after="0" w:line="240" w:lineRule="auto"/>
        <w:rPr>
          <w:rFonts w:ascii="Calibri" w:eastAsia="Times New Roman" w:hAnsi="Calibri" w:cs="Times New Roman"/>
          <w:color w:val="000000"/>
          <w:sz w:val="18"/>
          <w:szCs w:val="18"/>
          <w:lang w:eastAsia="en-GB"/>
        </w:rPr>
      </w:pPr>
      <w:r w:rsidRPr="003D25E1">
        <w:rPr>
          <w:rFonts w:ascii="Calibri" w:eastAsia="Times New Roman" w:hAnsi="Calibri" w:cs="Times New Roman"/>
          <w:color w:val="000000"/>
          <w:sz w:val="18"/>
          <w:szCs w:val="18"/>
          <w:vertAlign w:val="superscript"/>
          <w:lang w:eastAsia="en-GB"/>
        </w:rPr>
        <w:t>1</w:t>
      </w:r>
      <w:r w:rsidRPr="003D25E1">
        <w:rPr>
          <w:rFonts w:ascii="Calibri" w:eastAsia="Times New Roman" w:hAnsi="Calibri" w:cs="Times New Roman"/>
          <w:color w:val="000000"/>
          <w:sz w:val="18"/>
          <w:szCs w:val="18"/>
          <w:lang w:eastAsia="en-GB"/>
        </w:rPr>
        <w:t xml:space="preserve"> based on likelihood ratio test</w:t>
      </w:r>
    </w:p>
    <w:p w:rsidR="00501872" w:rsidRPr="00736720" w:rsidRDefault="00501872" w:rsidP="007C2175">
      <w:pPr>
        <w:spacing w:after="0"/>
        <w:rPr>
          <w:b/>
          <w:sz w:val="28"/>
          <w:szCs w:val="28"/>
        </w:rPr>
      </w:pPr>
      <w:r w:rsidRPr="007B33A2">
        <w:rPr>
          <w:rFonts w:ascii="Calibri" w:eastAsia="Times New Roman" w:hAnsi="Calibri" w:cs="Times New Roman"/>
          <w:b/>
          <w:color w:val="000000"/>
          <w:lang w:eastAsia="en-GB"/>
        </w:rPr>
        <w:t xml:space="preserve">Table </w:t>
      </w:r>
      <w:r w:rsidR="00897ACF">
        <w:rPr>
          <w:rFonts w:ascii="Calibri" w:eastAsia="Times New Roman" w:hAnsi="Calibri" w:cs="Times New Roman"/>
          <w:b/>
          <w:color w:val="000000"/>
          <w:lang w:eastAsia="en-GB"/>
        </w:rPr>
        <w:t>J</w:t>
      </w:r>
      <w:r w:rsidRPr="007B33A2">
        <w:rPr>
          <w:rFonts w:ascii="Calibri" w:eastAsia="Times New Roman" w:hAnsi="Calibri" w:cs="Times New Roman"/>
          <w:b/>
          <w:color w:val="000000"/>
          <w:lang w:eastAsia="en-GB"/>
        </w:rPr>
        <w:t xml:space="preserve"> Results of </w:t>
      </w:r>
      <w:proofErr w:type="spellStart"/>
      <w:r w:rsidRPr="007B33A2">
        <w:rPr>
          <w:rFonts w:ascii="Calibri" w:eastAsia="Times New Roman" w:hAnsi="Calibri" w:cs="Times New Roman"/>
          <w:b/>
          <w:color w:val="000000"/>
          <w:lang w:eastAsia="en-GB"/>
        </w:rPr>
        <w:t>univariable</w:t>
      </w:r>
      <w:proofErr w:type="spellEnd"/>
      <w:r w:rsidRPr="007B33A2">
        <w:rPr>
          <w:rFonts w:ascii="Calibri" w:eastAsia="Times New Roman" w:hAnsi="Calibri" w:cs="Times New Roman"/>
          <w:b/>
          <w:color w:val="000000"/>
          <w:lang w:eastAsia="en-GB"/>
        </w:rPr>
        <w:t xml:space="preserve"> and multivariable logistic regression analysis</w:t>
      </w:r>
      <w:r>
        <w:rPr>
          <w:rFonts w:ascii="Calibri" w:eastAsia="Times New Roman" w:hAnsi="Calibri" w:cs="Times New Roman"/>
          <w:b/>
          <w:color w:val="000000"/>
          <w:lang w:eastAsia="en-GB"/>
        </w:rPr>
        <w:t xml:space="preserve"> of factors associated with treatment coverage</w:t>
      </w:r>
      <w:r w:rsidRPr="007B33A2">
        <w:rPr>
          <w:rFonts w:ascii="Calibri" w:eastAsia="Times New Roman" w:hAnsi="Calibri" w:cs="Times New Roman"/>
          <w:b/>
          <w:color w:val="000000"/>
          <w:lang w:eastAsia="en-GB"/>
        </w:rPr>
        <w:t>.</w:t>
      </w:r>
      <w:r w:rsidRPr="007B33A2">
        <w:rPr>
          <w:rFonts w:ascii="Calibri" w:eastAsia="Times New Roman" w:hAnsi="Calibri" w:cs="Times New Roman"/>
          <w:color w:val="000000"/>
          <w:lang w:eastAsia="en-GB"/>
        </w:rPr>
        <w:t xml:space="preserve"> The final model</w:t>
      </w:r>
      <w:r>
        <w:rPr>
          <w:rFonts w:ascii="Calibri" w:eastAsia="Times New Roman" w:hAnsi="Calibri" w:cs="Times New Roman"/>
          <w:color w:val="000000"/>
          <w:lang w:eastAsia="en-GB"/>
        </w:rPr>
        <w:t>s for year one</w:t>
      </w:r>
      <w:r w:rsidRPr="007B33A2">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and two were adjusted for education system scores, the year two model additionally included</w:t>
      </w:r>
      <w:r w:rsidRPr="007B33A2">
        <w:rPr>
          <w:rFonts w:ascii="Calibri" w:eastAsia="Times New Roman" w:hAnsi="Calibri" w:cs="Times New Roman"/>
          <w:color w:val="000000"/>
          <w:lang w:eastAsia="en-GB"/>
        </w:rPr>
        <w:t xml:space="preserve"> a quadratic term</w:t>
      </w:r>
      <w:r>
        <w:rPr>
          <w:rFonts w:ascii="Calibri" w:eastAsia="Times New Roman" w:hAnsi="Calibri" w:cs="Times New Roman"/>
          <w:color w:val="000000"/>
          <w:lang w:eastAsia="en-GB"/>
        </w:rPr>
        <w:t xml:space="preserve">. </w:t>
      </w:r>
      <w:r w:rsidRPr="007B33A2">
        <w:rPr>
          <w:rFonts w:ascii="Calibri" w:eastAsia="Times New Roman" w:hAnsi="Calibri" w:cs="Times New Roman"/>
          <w:color w:val="000000"/>
          <w:lang w:eastAsia="en-GB"/>
        </w:rPr>
        <w:t xml:space="preserve">Both models include a random intercept for </w:t>
      </w:r>
      <w:r>
        <w:rPr>
          <w:rFonts w:ascii="Calibri" w:eastAsia="Times New Roman" w:hAnsi="Calibri" w:cs="Times New Roman"/>
          <w:color w:val="000000"/>
          <w:lang w:eastAsia="en-GB"/>
        </w:rPr>
        <w:t>c</w:t>
      </w:r>
      <w:r w:rsidRPr="007B33A2">
        <w:rPr>
          <w:rFonts w:ascii="Calibri" w:eastAsia="Times New Roman" w:hAnsi="Calibri" w:cs="Times New Roman"/>
          <w:color w:val="000000"/>
          <w:lang w:eastAsia="en-GB"/>
        </w:rPr>
        <w:t>ounties.</w:t>
      </w:r>
    </w:p>
    <w:p w:rsidR="00501872" w:rsidRDefault="00501872" w:rsidP="00501872">
      <w:pPr>
        <w:spacing w:after="0" w:line="240" w:lineRule="auto"/>
        <w:jc w:val="both"/>
      </w:pPr>
    </w:p>
    <w:p w:rsidR="00501872" w:rsidRDefault="00501872"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p w:rsidR="009F0F9E" w:rsidRDefault="009F0F9E" w:rsidP="00501872">
      <w:pPr>
        <w:spacing w:after="0" w:line="240" w:lineRule="auto"/>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tblGrid>
      <w:tr w:rsidR="00501872" w:rsidTr="00501872">
        <w:tc>
          <w:tcPr>
            <w:tcW w:w="8755" w:type="dxa"/>
          </w:tcPr>
          <w:p w:rsidR="00501872" w:rsidRPr="006037E0" w:rsidRDefault="00501872" w:rsidP="00501872">
            <w:pPr>
              <w:jc w:val="both"/>
              <w:rPr>
                <w:b/>
                <w:noProof/>
                <w:lang w:eastAsia="en-GB"/>
              </w:rPr>
            </w:pPr>
            <w:r w:rsidRPr="006037E0">
              <w:rPr>
                <w:b/>
                <w:noProof/>
                <w:lang w:eastAsia="en-GB"/>
              </w:rPr>
              <w:t>A</w:t>
            </w:r>
          </w:p>
        </w:tc>
      </w:tr>
      <w:tr w:rsidR="00501872" w:rsidTr="00501872">
        <w:tc>
          <w:tcPr>
            <w:tcW w:w="8755" w:type="dxa"/>
          </w:tcPr>
          <w:p w:rsidR="00501872" w:rsidRDefault="00501872" w:rsidP="00501872">
            <w:pPr>
              <w:jc w:val="both"/>
              <w:rPr>
                <w:b/>
              </w:rPr>
            </w:pPr>
            <w:r>
              <w:rPr>
                <w:b/>
                <w:noProof/>
                <w:sz w:val="28"/>
                <w:szCs w:val="28"/>
                <w:lang w:eastAsia="en-GB"/>
              </w:rPr>
              <w:drawing>
                <wp:inline distT="0" distB="0" distL="0" distR="0">
                  <wp:extent cx="4842793" cy="3042267"/>
                  <wp:effectExtent l="19050" t="0" r="0" b="0"/>
                  <wp:docPr id="1" name="Picture 8" descr="Y1Y2_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Y2_treatment.png"/>
                          <pic:cNvPicPr/>
                        </pic:nvPicPr>
                        <pic:blipFill>
                          <a:blip r:embed="rId12" cstate="print"/>
                          <a:stretch>
                            <a:fillRect/>
                          </a:stretch>
                        </pic:blipFill>
                        <pic:spPr>
                          <a:xfrm>
                            <a:off x="0" y="0"/>
                            <a:ext cx="4842793" cy="3042267"/>
                          </a:xfrm>
                          <a:prstGeom prst="rect">
                            <a:avLst/>
                          </a:prstGeom>
                        </pic:spPr>
                      </pic:pic>
                    </a:graphicData>
                  </a:graphic>
                </wp:inline>
              </w:drawing>
            </w:r>
          </w:p>
        </w:tc>
      </w:tr>
      <w:tr w:rsidR="00501872" w:rsidTr="00501872">
        <w:tc>
          <w:tcPr>
            <w:tcW w:w="8755" w:type="dxa"/>
          </w:tcPr>
          <w:p w:rsidR="00501872" w:rsidRPr="006037E0" w:rsidRDefault="00501872" w:rsidP="00501872">
            <w:pPr>
              <w:jc w:val="both"/>
              <w:rPr>
                <w:b/>
                <w:noProof/>
                <w:lang w:eastAsia="en-GB"/>
              </w:rPr>
            </w:pPr>
            <w:r w:rsidRPr="006037E0">
              <w:rPr>
                <w:b/>
                <w:noProof/>
                <w:lang w:eastAsia="en-GB"/>
              </w:rPr>
              <w:t>B</w:t>
            </w:r>
          </w:p>
        </w:tc>
      </w:tr>
      <w:tr w:rsidR="00501872" w:rsidTr="00501872">
        <w:tc>
          <w:tcPr>
            <w:tcW w:w="8755" w:type="dxa"/>
          </w:tcPr>
          <w:p w:rsidR="00501872" w:rsidRDefault="00501872" w:rsidP="00501872">
            <w:pPr>
              <w:jc w:val="both"/>
              <w:rPr>
                <w:b/>
              </w:rPr>
            </w:pPr>
            <w:r>
              <w:rPr>
                <w:noProof/>
                <w:lang w:eastAsia="en-GB"/>
              </w:rPr>
              <w:drawing>
                <wp:inline distT="0" distB="0" distL="0" distR="0">
                  <wp:extent cx="4135112" cy="1860808"/>
                  <wp:effectExtent l="19050" t="0" r="0" b="0"/>
                  <wp:docPr id="4" name="Picture 2" descr="treatcov_heterogeneity_nocoast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cov_heterogeneity_nocoast_box.png"/>
                          <pic:cNvPicPr/>
                        </pic:nvPicPr>
                        <pic:blipFill>
                          <a:blip r:embed="rId13" cstate="print"/>
                          <a:srcRect/>
                          <a:stretch>
                            <a:fillRect/>
                          </a:stretch>
                        </pic:blipFill>
                        <pic:spPr>
                          <a:xfrm>
                            <a:off x="0" y="0"/>
                            <a:ext cx="4135112" cy="1860808"/>
                          </a:xfrm>
                          <a:prstGeom prst="rect">
                            <a:avLst/>
                          </a:prstGeom>
                        </pic:spPr>
                      </pic:pic>
                    </a:graphicData>
                  </a:graphic>
                </wp:inline>
              </w:drawing>
            </w:r>
          </w:p>
        </w:tc>
      </w:tr>
    </w:tbl>
    <w:p w:rsidR="00501872" w:rsidRDefault="00501872" w:rsidP="00501872">
      <w:pPr>
        <w:rPr>
          <w:b/>
        </w:rPr>
      </w:pPr>
    </w:p>
    <w:p w:rsidR="00A50DFC" w:rsidRDefault="00A50DFC" w:rsidP="007C2175">
      <w:pPr>
        <w:spacing w:after="0"/>
        <w:jc w:val="both"/>
      </w:pPr>
      <w:proofErr w:type="gramStart"/>
      <w:r w:rsidRPr="00C47A56">
        <w:rPr>
          <w:b/>
        </w:rPr>
        <w:t>Fig</w:t>
      </w:r>
      <w:r w:rsidR="007C3CA8">
        <w:rPr>
          <w:b/>
        </w:rPr>
        <w:t>.</w:t>
      </w:r>
      <w:r w:rsidRPr="00C47A56">
        <w:rPr>
          <w:b/>
        </w:rPr>
        <w:t xml:space="preserve"> </w:t>
      </w:r>
      <w:r w:rsidR="00897ACF">
        <w:rPr>
          <w:b/>
        </w:rPr>
        <w:t>D</w:t>
      </w:r>
      <w:r w:rsidRPr="00C47A56">
        <w:rPr>
          <w:b/>
        </w:rPr>
        <w:t xml:space="preserve"> Treatment coverage in </w:t>
      </w:r>
      <w:r>
        <w:rPr>
          <w:b/>
        </w:rPr>
        <w:t>year one and two</w:t>
      </w:r>
      <w:r w:rsidRPr="00C47A56">
        <w:rPr>
          <w:b/>
        </w:rPr>
        <w:t xml:space="preserve"> MDA</w:t>
      </w:r>
      <w:r>
        <w:rPr>
          <w:b/>
        </w:rPr>
        <w:t xml:space="preserve"> delivery (A) and within county heterogeneity of treatment coverage (B)</w:t>
      </w:r>
      <w:r w:rsidRPr="00C47A56">
        <w:rPr>
          <w:b/>
        </w:rPr>
        <w:t>.</w:t>
      </w:r>
      <w:proofErr w:type="gramEnd"/>
      <w:r>
        <w:t xml:space="preserve"> The average county treatment coverage was calculated based on the 153 schools and counties were ranked lowest to highest according to average treatment coverage.</w:t>
      </w:r>
    </w:p>
    <w:p w:rsidR="00501872" w:rsidRDefault="00501872" w:rsidP="00501872">
      <w:pPr>
        <w:spacing w:after="0" w:line="240" w:lineRule="auto"/>
        <w:rPr>
          <w:b/>
          <w:sz w:val="28"/>
          <w:szCs w:val="28"/>
          <w:highlight w:val="yellow"/>
        </w:rPr>
      </w:pPr>
    </w:p>
    <w:p w:rsidR="00531899" w:rsidRDefault="00531899" w:rsidP="00501872">
      <w:pPr>
        <w:spacing w:after="0" w:line="240" w:lineRule="auto"/>
        <w:rPr>
          <w:b/>
          <w:sz w:val="28"/>
          <w:szCs w:val="28"/>
          <w:highlight w:val="yellow"/>
        </w:rPr>
      </w:pPr>
    </w:p>
    <w:p w:rsidR="00531899" w:rsidRPr="00531899" w:rsidRDefault="00531899" w:rsidP="009F7A50">
      <w:pPr>
        <w:spacing w:after="0" w:line="240" w:lineRule="auto"/>
        <w:outlineLvl w:val="0"/>
        <w:rPr>
          <w:b/>
          <w:sz w:val="28"/>
          <w:szCs w:val="28"/>
        </w:rPr>
      </w:pPr>
      <w:bookmarkStart w:id="9" w:name="_Toc426462855"/>
      <w:r w:rsidRPr="00531899">
        <w:rPr>
          <w:b/>
          <w:sz w:val="28"/>
          <w:szCs w:val="28"/>
        </w:rPr>
        <w:t>References</w:t>
      </w:r>
      <w:bookmarkEnd w:id="9"/>
    </w:p>
    <w:p w:rsidR="00531899" w:rsidRDefault="00531899" w:rsidP="00501872">
      <w:pPr>
        <w:spacing w:after="0" w:line="240" w:lineRule="auto"/>
        <w:rPr>
          <w:b/>
          <w:sz w:val="28"/>
          <w:szCs w:val="28"/>
          <w:highlight w:val="yellow"/>
        </w:rPr>
      </w:pPr>
    </w:p>
    <w:p w:rsidR="007C2175" w:rsidRPr="007C2175" w:rsidRDefault="00ED044E" w:rsidP="007C2175">
      <w:pPr>
        <w:pStyle w:val="EndNoteBibliography"/>
        <w:spacing w:after="0" w:line="276" w:lineRule="auto"/>
        <w:ind w:left="720" w:hanging="720"/>
      </w:pPr>
      <w:r w:rsidRPr="00ED044E">
        <w:fldChar w:fldCharType="begin"/>
      </w:r>
      <w:r w:rsidR="00257DE8">
        <w:instrText xml:space="preserve"> ADDIN EN.REFLIST </w:instrText>
      </w:r>
      <w:r w:rsidRPr="00ED044E">
        <w:fldChar w:fldCharType="separate"/>
      </w:r>
      <w:bookmarkStart w:id="10" w:name="_ENREF_1"/>
      <w:r w:rsidR="007C2175" w:rsidRPr="007C2175">
        <w:t>1. Brooker SJ, Nikolay B, Balabanova D, Pullan RL (2015) Global feasibility assessment of interrupting the transmission of soil-transmitted helminths: a statistical modelling study. Lancet Infect Dis 15: 941-950.</w:t>
      </w:r>
      <w:bookmarkEnd w:id="10"/>
    </w:p>
    <w:p w:rsidR="007C2175" w:rsidRPr="007C2175" w:rsidRDefault="007C2175" w:rsidP="007C2175">
      <w:pPr>
        <w:pStyle w:val="EndNoteBibliography"/>
        <w:spacing w:after="0" w:line="276" w:lineRule="auto"/>
        <w:ind w:left="720" w:hanging="720"/>
      </w:pPr>
      <w:bookmarkStart w:id="11" w:name="_ENREF_2"/>
      <w:r w:rsidRPr="007C2175">
        <w:t xml:space="preserve">2. Health Policy Project, Kenya Ministry of Health. Kenya County Health Fact Sheets. (2014) Available at: </w:t>
      </w:r>
      <w:hyperlink r:id="rId14" w:history="1">
        <w:r w:rsidRPr="007C2175">
          <w:rPr>
            <w:rStyle w:val="Hyperlink"/>
          </w:rPr>
          <w:t>http://www.healthpolicyproject.com/</w:t>
        </w:r>
      </w:hyperlink>
      <w:r w:rsidRPr="007C2175">
        <w:t>.</w:t>
      </w:r>
      <w:bookmarkEnd w:id="11"/>
    </w:p>
    <w:p w:rsidR="007C2175" w:rsidRPr="007C2175" w:rsidRDefault="007C2175" w:rsidP="007C2175">
      <w:pPr>
        <w:pStyle w:val="EndNoteBibliography"/>
        <w:spacing w:after="0" w:line="276" w:lineRule="auto"/>
        <w:ind w:left="720" w:hanging="720"/>
      </w:pPr>
      <w:bookmarkStart w:id="12" w:name="_ENREF_3"/>
      <w:r w:rsidRPr="007C2175">
        <w:t>3. Kenya ICT Board. Kenya Open Data. (2014) Available at: https://opendata.go.ke/.</w:t>
      </w:r>
      <w:bookmarkEnd w:id="12"/>
    </w:p>
    <w:p w:rsidR="007C2175" w:rsidRPr="007C2175" w:rsidRDefault="007C2175" w:rsidP="007C2175">
      <w:pPr>
        <w:pStyle w:val="EndNoteBibliography"/>
        <w:spacing w:after="0" w:line="276" w:lineRule="auto"/>
        <w:ind w:left="720" w:hanging="720"/>
      </w:pPr>
      <w:bookmarkStart w:id="13" w:name="_ENREF_4"/>
      <w:r w:rsidRPr="007C2175">
        <w:lastRenderedPageBreak/>
        <w:t xml:space="preserve">4. Africa Soil Information System. (2013) Available at: </w:t>
      </w:r>
      <w:hyperlink r:id="rId15" w:history="1">
        <w:r w:rsidRPr="007C2175">
          <w:rPr>
            <w:rStyle w:val="Hyperlink"/>
          </w:rPr>
          <w:t>http://www.africasoils.net/data/datasets</w:t>
        </w:r>
      </w:hyperlink>
      <w:r w:rsidRPr="007C2175">
        <w:t>.</w:t>
      </w:r>
      <w:bookmarkEnd w:id="13"/>
    </w:p>
    <w:p w:rsidR="007C2175" w:rsidRPr="007C2175" w:rsidRDefault="007C2175" w:rsidP="007C2175">
      <w:pPr>
        <w:pStyle w:val="EndNoteBibliography"/>
        <w:spacing w:after="0" w:line="276" w:lineRule="auto"/>
        <w:ind w:left="720" w:hanging="720"/>
      </w:pPr>
      <w:bookmarkStart w:id="14" w:name="_ENREF_5"/>
      <w:r w:rsidRPr="007C2175">
        <w:t xml:space="preserve">5. Consortium for Spatial Information. CGIAR. (2015) Available at: </w:t>
      </w:r>
      <w:hyperlink r:id="rId16" w:history="1">
        <w:r w:rsidRPr="007C2175">
          <w:rPr>
            <w:rStyle w:val="Hyperlink"/>
          </w:rPr>
          <w:t>www.cgiar-csi.org/</w:t>
        </w:r>
      </w:hyperlink>
      <w:r w:rsidRPr="007C2175">
        <w:t>.</w:t>
      </w:r>
      <w:bookmarkEnd w:id="14"/>
    </w:p>
    <w:p w:rsidR="007C2175" w:rsidRPr="007C2175" w:rsidRDefault="007C2175" w:rsidP="007C2175">
      <w:pPr>
        <w:pStyle w:val="EndNoteBibliography"/>
        <w:spacing w:after="0" w:line="276" w:lineRule="auto"/>
        <w:ind w:left="720" w:hanging="720"/>
      </w:pPr>
      <w:bookmarkStart w:id="15" w:name="_ENREF_6"/>
      <w:r w:rsidRPr="007C2175">
        <w:t xml:space="preserve">6. WorldPop project. (2013) Available at: </w:t>
      </w:r>
      <w:hyperlink r:id="rId17" w:history="1">
        <w:r w:rsidRPr="007C2175">
          <w:rPr>
            <w:rStyle w:val="Hyperlink"/>
          </w:rPr>
          <w:t>http://www.worldpop.org.uk/</w:t>
        </w:r>
      </w:hyperlink>
      <w:r w:rsidRPr="007C2175">
        <w:t>.</w:t>
      </w:r>
      <w:bookmarkEnd w:id="15"/>
    </w:p>
    <w:p w:rsidR="007C2175" w:rsidRPr="007C2175" w:rsidRDefault="007C2175" w:rsidP="007C2175">
      <w:pPr>
        <w:pStyle w:val="EndNoteBibliography"/>
        <w:spacing w:after="0" w:line="276" w:lineRule="auto"/>
        <w:ind w:left="720" w:hanging="720"/>
      </w:pPr>
      <w:bookmarkStart w:id="16" w:name="_ENREF_7"/>
      <w:r w:rsidRPr="007C2175">
        <w:t xml:space="preserve">7. The Kenya National Bureau of Statistics. Population and Housing Census. (2009) Available at: </w:t>
      </w:r>
      <w:hyperlink r:id="rId18" w:history="1">
        <w:r w:rsidRPr="007C2175">
          <w:rPr>
            <w:rStyle w:val="Hyperlink"/>
          </w:rPr>
          <w:t>http://www.knbs.or.ke/</w:t>
        </w:r>
      </w:hyperlink>
      <w:r w:rsidRPr="007C2175">
        <w:t>.</w:t>
      </w:r>
      <w:bookmarkEnd w:id="16"/>
    </w:p>
    <w:p w:rsidR="007C2175" w:rsidRPr="007C2175" w:rsidRDefault="007C2175" w:rsidP="007C2175">
      <w:pPr>
        <w:pStyle w:val="EndNoteBibliography"/>
        <w:spacing w:line="276" w:lineRule="auto"/>
        <w:ind w:left="720" w:hanging="720"/>
      </w:pPr>
      <w:bookmarkStart w:id="17" w:name="_ENREF_8"/>
      <w:r w:rsidRPr="007C2175">
        <w:t>8. Comission on Revenue Allocation (2013) County Budgets: 2013-2014.</w:t>
      </w:r>
      <w:bookmarkEnd w:id="17"/>
    </w:p>
    <w:p w:rsidR="008F6ABB" w:rsidRDefault="00ED044E" w:rsidP="002900FF">
      <w:r>
        <w:fldChar w:fldCharType="end"/>
      </w:r>
    </w:p>
    <w:sectPr w:rsidR="008F6ABB" w:rsidSect="005D45D2">
      <w:footerReference w:type="default" r:id="rId19"/>
      <w:pgSz w:w="11906" w:h="16838"/>
      <w:pgMar w:top="993"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DD4" w:rsidRDefault="00522DD4" w:rsidP="00664F65">
      <w:pPr>
        <w:spacing w:after="0" w:line="240" w:lineRule="auto"/>
      </w:pPr>
      <w:r>
        <w:separator/>
      </w:r>
    </w:p>
  </w:endnote>
  <w:endnote w:type="continuationSeparator" w:id="0">
    <w:p w:rsidR="00522DD4" w:rsidRDefault="00522DD4" w:rsidP="00664F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262"/>
      <w:docPartObj>
        <w:docPartGallery w:val="Page Numbers (Bottom of Page)"/>
        <w:docPartUnique/>
      </w:docPartObj>
    </w:sdtPr>
    <w:sdtContent>
      <w:p w:rsidR="00067F22" w:rsidRDefault="00ED044E">
        <w:pPr>
          <w:pStyle w:val="Footer"/>
          <w:jc w:val="right"/>
        </w:pPr>
        <w:fldSimple w:instr=" PAGE   \* MERGEFORMAT ">
          <w:r w:rsidR="000651E6">
            <w:rPr>
              <w:noProof/>
            </w:rPr>
            <w:t>5</w:t>
          </w:r>
        </w:fldSimple>
      </w:p>
    </w:sdtContent>
  </w:sdt>
  <w:p w:rsidR="00067F22" w:rsidRDefault="00067F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7882"/>
      <w:docPartObj>
        <w:docPartGallery w:val="Page Numbers (Bottom of Page)"/>
        <w:docPartUnique/>
      </w:docPartObj>
    </w:sdtPr>
    <w:sdtContent>
      <w:p w:rsidR="00067F22" w:rsidRDefault="00ED044E">
        <w:pPr>
          <w:pStyle w:val="Footer"/>
          <w:jc w:val="right"/>
        </w:pPr>
        <w:fldSimple w:instr=" PAGE   \* MERGEFORMAT ">
          <w:r w:rsidR="000651E6">
            <w:rPr>
              <w:noProof/>
            </w:rPr>
            <w:t>16</w:t>
          </w:r>
        </w:fldSimple>
      </w:p>
    </w:sdtContent>
  </w:sdt>
  <w:p w:rsidR="00067F22" w:rsidRDefault="00067F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DD4" w:rsidRDefault="00522DD4" w:rsidP="00664F65">
      <w:pPr>
        <w:spacing w:after="0" w:line="240" w:lineRule="auto"/>
      </w:pPr>
      <w:r>
        <w:separator/>
      </w:r>
    </w:p>
  </w:footnote>
  <w:footnote w:type="continuationSeparator" w:id="0">
    <w:p w:rsidR="00522DD4" w:rsidRDefault="00522DD4" w:rsidP="00664F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D62B9F"/>
    <w:multiLevelType w:val="hybridMultilevel"/>
    <w:tmpl w:val="E6B2F0BC"/>
    <w:lvl w:ilvl="0" w:tplc="D542C7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PLoS modifi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f5p9zx9lrw9wcedz0n5e9sg2v5dts0vd5re&quot;&gt;Kenya_treatment impact&lt;record-ids&gt;&lt;item&gt;11&lt;/item&gt;&lt;item&gt;12&lt;/item&gt;&lt;item&gt;13&lt;/item&gt;&lt;item&gt;19&lt;/item&gt;&lt;item&gt;20&lt;/item&gt;&lt;item&gt;21&lt;/item&gt;&lt;item&gt;47&lt;/item&gt;&lt;item&gt;60&lt;/item&gt;&lt;/record-ids&gt;&lt;/item&gt;&lt;/Libraries&gt;"/>
  </w:docVars>
  <w:rsids>
    <w:rsidRoot w:val="00E7412C"/>
    <w:rsid w:val="000005A3"/>
    <w:rsid w:val="00003C04"/>
    <w:rsid w:val="00011F9D"/>
    <w:rsid w:val="00012D70"/>
    <w:rsid w:val="000176D6"/>
    <w:rsid w:val="00022190"/>
    <w:rsid w:val="00030303"/>
    <w:rsid w:val="0003580D"/>
    <w:rsid w:val="00041694"/>
    <w:rsid w:val="0004273E"/>
    <w:rsid w:val="00044785"/>
    <w:rsid w:val="00056A98"/>
    <w:rsid w:val="0006046F"/>
    <w:rsid w:val="000620B9"/>
    <w:rsid w:val="00062BD0"/>
    <w:rsid w:val="000651E6"/>
    <w:rsid w:val="00065FDA"/>
    <w:rsid w:val="00066944"/>
    <w:rsid w:val="00067F22"/>
    <w:rsid w:val="00071026"/>
    <w:rsid w:val="000736FC"/>
    <w:rsid w:val="00075BDA"/>
    <w:rsid w:val="00093361"/>
    <w:rsid w:val="00096805"/>
    <w:rsid w:val="000974A8"/>
    <w:rsid w:val="000A6D7E"/>
    <w:rsid w:val="000B2B64"/>
    <w:rsid w:val="000B5C3B"/>
    <w:rsid w:val="000C0FD2"/>
    <w:rsid w:val="000C3778"/>
    <w:rsid w:val="000C42D1"/>
    <w:rsid w:val="000C66B9"/>
    <w:rsid w:val="000D0619"/>
    <w:rsid w:val="000D0D17"/>
    <w:rsid w:val="000D1952"/>
    <w:rsid w:val="000D29C9"/>
    <w:rsid w:val="000D6D19"/>
    <w:rsid w:val="000E5B74"/>
    <w:rsid w:val="000F1EF0"/>
    <w:rsid w:val="0011411C"/>
    <w:rsid w:val="00115170"/>
    <w:rsid w:val="00117096"/>
    <w:rsid w:val="001424C4"/>
    <w:rsid w:val="00143A60"/>
    <w:rsid w:val="00147254"/>
    <w:rsid w:val="001501DE"/>
    <w:rsid w:val="00156B67"/>
    <w:rsid w:val="00167B60"/>
    <w:rsid w:val="00176376"/>
    <w:rsid w:val="001826B5"/>
    <w:rsid w:val="00183C1C"/>
    <w:rsid w:val="0018692B"/>
    <w:rsid w:val="00194A13"/>
    <w:rsid w:val="00197949"/>
    <w:rsid w:val="001A0536"/>
    <w:rsid w:val="001A19FB"/>
    <w:rsid w:val="001A1DC6"/>
    <w:rsid w:val="001A6BDB"/>
    <w:rsid w:val="001A7198"/>
    <w:rsid w:val="001B1BF1"/>
    <w:rsid w:val="001B62A0"/>
    <w:rsid w:val="001C0284"/>
    <w:rsid w:val="001C6313"/>
    <w:rsid w:val="001D1081"/>
    <w:rsid w:val="001D321A"/>
    <w:rsid w:val="001D5C89"/>
    <w:rsid w:val="001D60D7"/>
    <w:rsid w:val="001F6926"/>
    <w:rsid w:val="00200B78"/>
    <w:rsid w:val="00201260"/>
    <w:rsid w:val="0020142D"/>
    <w:rsid w:val="0021568A"/>
    <w:rsid w:val="0022194B"/>
    <w:rsid w:val="002417A3"/>
    <w:rsid w:val="0024410A"/>
    <w:rsid w:val="00247CEA"/>
    <w:rsid w:val="0025043E"/>
    <w:rsid w:val="00251F27"/>
    <w:rsid w:val="00252CFF"/>
    <w:rsid w:val="00254F47"/>
    <w:rsid w:val="00257D9F"/>
    <w:rsid w:val="00257DE8"/>
    <w:rsid w:val="002608A5"/>
    <w:rsid w:val="00270267"/>
    <w:rsid w:val="00271B24"/>
    <w:rsid w:val="002732E0"/>
    <w:rsid w:val="0027522D"/>
    <w:rsid w:val="002877E6"/>
    <w:rsid w:val="002900FF"/>
    <w:rsid w:val="002A695F"/>
    <w:rsid w:val="002B1F06"/>
    <w:rsid w:val="002B4923"/>
    <w:rsid w:val="002C28D3"/>
    <w:rsid w:val="002C3737"/>
    <w:rsid w:val="002C5113"/>
    <w:rsid w:val="002C56D0"/>
    <w:rsid w:val="002C59FF"/>
    <w:rsid w:val="002D7550"/>
    <w:rsid w:val="002E055C"/>
    <w:rsid w:val="002E4B0D"/>
    <w:rsid w:val="00300DAB"/>
    <w:rsid w:val="003014D2"/>
    <w:rsid w:val="00304E0B"/>
    <w:rsid w:val="0031389F"/>
    <w:rsid w:val="003144AC"/>
    <w:rsid w:val="003219E6"/>
    <w:rsid w:val="00321CD5"/>
    <w:rsid w:val="00323267"/>
    <w:rsid w:val="00333F15"/>
    <w:rsid w:val="003360B2"/>
    <w:rsid w:val="00337A65"/>
    <w:rsid w:val="00340E90"/>
    <w:rsid w:val="0034349E"/>
    <w:rsid w:val="0036550A"/>
    <w:rsid w:val="00366991"/>
    <w:rsid w:val="003759C7"/>
    <w:rsid w:val="00377FB9"/>
    <w:rsid w:val="00383F51"/>
    <w:rsid w:val="003908EA"/>
    <w:rsid w:val="00394B33"/>
    <w:rsid w:val="003A2C48"/>
    <w:rsid w:val="003A35BF"/>
    <w:rsid w:val="003B3CFC"/>
    <w:rsid w:val="003B684D"/>
    <w:rsid w:val="003B724C"/>
    <w:rsid w:val="003C115B"/>
    <w:rsid w:val="003C302F"/>
    <w:rsid w:val="003C31F6"/>
    <w:rsid w:val="003C46DA"/>
    <w:rsid w:val="003C6283"/>
    <w:rsid w:val="003D0214"/>
    <w:rsid w:val="003D25E1"/>
    <w:rsid w:val="003D5FE5"/>
    <w:rsid w:val="003E5765"/>
    <w:rsid w:val="003F329A"/>
    <w:rsid w:val="003F7720"/>
    <w:rsid w:val="003F7778"/>
    <w:rsid w:val="00400BCC"/>
    <w:rsid w:val="00403FBA"/>
    <w:rsid w:val="00407286"/>
    <w:rsid w:val="00416A54"/>
    <w:rsid w:val="00417A13"/>
    <w:rsid w:val="004305A1"/>
    <w:rsid w:val="00436224"/>
    <w:rsid w:val="004412D2"/>
    <w:rsid w:val="00442DBA"/>
    <w:rsid w:val="00451F7D"/>
    <w:rsid w:val="00454178"/>
    <w:rsid w:val="00460627"/>
    <w:rsid w:val="00462B0D"/>
    <w:rsid w:val="00467BE2"/>
    <w:rsid w:val="00467D59"/>
    <w:rsid w:val="0047029E"/>
    <w:rsid w:val="004712E1"/>
    <w:rsid w:val="0047273D"/>
    <w:rsid w:val="00473625"/>
    <w:rsid w:val="00475FFD"/>
    <w:rsid w:val="00476B46"/>
    <w:rsid w:val="00480CD7"/>
    <w:rsid w:val="00493955"/>
    <w:rsid w:val="004969DF"/>
    <w:rsid w:val="004A6863"/>
    <w:rsid w:val="004D0ABA"/>
    <w:rsid w:val="004E0612"/>
    <w:rsid w:val="004E2287"/>
    <w:rsid w:val="004E4670"/>
    <w:rsid w:val="004F12DC"/>
    <w:rsid w:val="004F5FB8"/>
    <w:rsid w:val="004F6ECE"/>
    <w:rsid w:val="004F758D"/>
    <w:rsid w:val="0050061F"/>
    <w:rsid w:val="00501872"/>
    <w:rsid w:val="00501DAA"/>
    <w:rsid w:val="00502D4C"/>
    <w:rsid w:val="00503476"/>
    <w:rsid w:val="005105D1"/>
    <w:rsid w:val="00522DD4"/>
    <w:rsid w:val="005272F4"/>
    <w:rsid w:val="00531899"/>
    <w:rsid w:val="00532034"/>
    <w:rsid w:val="00536F04"/>
    <w:rsid w:val="00540E35"/>
    <w:rsid w:val="00542992"/>
    <w:rsid w:val="0055334A"/>
    <w:rsid w:val="00555170"/>
    <w:rsid w:val="005619F2"/>
    <w:rsid w:val="00563F66"/>
    <w:rsid w:val="0056624C"/>
    <w:rsid w:val="00566B73"/>
    <w:rsid w:val="00571BC7"/>
    <w:rsid w:val="0057384F"/>
    <w:rsid w:val="005817C2"/>
    <w:rsid w:val="00586000"/>
    <w:rsid w:val="005860E9"/>
    <w:rsid w:val="005914E4"/>
    <w:rsid w:val="00591E38"/>
    <w:rsid w:val="00594CF4"/>
    <w:rsid w:val="005966AD"/>
    <w:rsid w:val="005A11C8"/>
    <w:rsid w:val="005A7C12"/>
    <w:rsid w:val="005B3B59"/>
    <w:rsid w:val="005B51C8"/>
    <w:rsid w:val="005B765D"/>
    <w:rsid w:val="005C1BA9"/>
    <w:rsid w:val="005D0E23"/>
    <w:rsid w:val="005D45D2"/>
    <w:rsid w:val="005D5D7A"/>
    <w:rsid w:val="005E1D00"/>
    <w:rsid w:val="005E3BD5"/>
    <w:rsid w:val="005E5F7B"/>
    <w:rsid w:val="005F0B35"/>
    <w:rsid w:val="005F163C"/>
    <w:rsid w:val="005F54DD"/>
    <w:rsid w:val="005F7C14"/>
    <w:rsid w:val="0060191A"/>
    <w:rsid w:val="00601D83"/>
    <w:rsid w:val="006037E0"/>
    <w:rsid w:val="0060411E"/>
    <w:rsid w:val="006059D2"/>
    <w:rsid w:val="006068CF"/>
    <w:rsid w:val="0061158E"/>
    <w:rsid w:val="00621C05"/>
    <w:rsid w:val="00624124"/>
    <w:rsid w:val="00644616"/>
    <w:rsid w:val="006447F2"/>
    <w:rsid w:val="00650904"/>
    <w:rsid w:val="00652E5A"/>
    <w:rsid w:val="00654ED8"/>
    <w:rsid w:val="00654FAF"/>
    <w:rsid w:val="006623A2"/>
    <w:rsid w:val="00664B7E"/>
    <w:rsid w:val="00664F65"/>
    <w:rsid w:val="00683DCC"/>
    <w:rsid w:val="006940CD"/>
    <w:rsid w:val="006966D7"/>
    <w:rsid w:val="006969A7"/>
    <w:rsid w:val="006A3B66"/>
    <w:rsid w:val="006C6471"/>
    <w:rsid w:val="006C6D60"/>
    <w:rsid w:val="006C7BAC"/>
    <w:rsid w:val="006D12F9"/>
    <w:rsid w:val="006E01DD"/>
    <w:rsid w:val="006E3095"/>
    <w:rsid w:val="006F0533"/>
    <w:rsid w:val="00701B20"/>
    <w:rsid w:val="00711EBC"/>
    <w:rsid w:val="007154A1"/>
    <w:rsid w:val="007177FE"/>
    <w:rsid w:val="0072712E"/>
    <w:rsid w:val="0073227F"/>
    <w:rsid w:val="007324BC"/>
    <w:rsid w:val="00735F51"/>
    <w:rsid w:val="00761269"/>
    <w:rsid w:val="00770411"/>
    <w:rsid w:val="007746B5"/>
    <w:rsid w:val="00775464"/>
    <w:rsid w:val="00786C82"/>
    <w:rsid w:val="00787323"/>
    <w:rsid w:val="00790FB5"/>
    <w:rsid w:val="007933C6"/>
    <w:rsid w:val="007A1FDE"/>
    <w:rsid w:val="007A3927"/>
    <w:rsid w:val="007A3B56"/>
    <w:rsid w:val="007A402E"/>
    <w:rsid w:val="007B327C"/>
    <w:rsid w:val="007B4ECE"/>
    <w:rsid w:val="007B7621"/>
    <w:rsid w:val="007C2175"/>
    <w:rsid w:val="007C3CA8"/>
    <w:rsid w:val="007C46B2"/>
    <w:rsid w:val="007D5313"/>
    <w:rsid w:val="007D75AF"/>
    <w:rsid w:val="007E2A19"/>
    <w:rsid w:val="007E39FF"/>
    <w:rsid w:val="00814E6B"/>
    <w:rsid w:val="0082145F"/>
    <w:rsid w:val="008279A1"/>
    <w:rsid w:val="008301F8"/>
    <w:rsid w:val="0083240B"/>
    <w:rsid w:val="00834AF2"/>
    <w:rsid w:val="00834C17"/>
    <w:rsid w:val="008378D1"/>
    <w:rsid w:val="00840389"/>
    <w:rsid w:val="00842EF1"/>
    <w:rsid w:val="00850B2A"/>
    <w:rsid w:val="008613E7"/>
    <w:rsid w:val="00864B69"/>
    <w:rsid w:val="00867738"/>
    <w:rsid w:val="0087187E"/>
    <w:rsid w:val="008821CE"/>
    <w:rsid w:val="00890231"/>
    <w:rsid w:val="0089112E"/>
    <w:rsid w:val="008935DD"/>
    <w:rsid w:val="00897ACF"/>
    <w:rsid w:val="008A7B68"/>
    <w:rsid w:val="008B0B64"/>
    <w:rsid w:val="008B27CD"/>
    <w:rsid w:val="008B6503"/>
    <w:rsid w:val="008B6B13"/>
    <w:rsid w:val="008C6C32"/>
    <w:rsid w:val="008D1882"/>
    <w:rsid w:val="008D7912"/>
    <w:rsid w:val="008E0173"/>
    <w:rsid w:val="008E1EEC"/>
    <w:rsid w:val="008E2E67"/>
    <w:rsid w:val="008E7388"/>
    <w:rsid w:val="008F4FBD"/>
    <w:rsid w:val="008F57B6"/>
    <w:rsid w:val="008F6ABB"/>
    <w:rsid w:val="008F745B"/>
    <w:rsid w:val="00911AA8"/>
    <w:rsid w:val="0092225F"/>
    <w:rsid w:val="009246DB"/>
    <w:rsid w:val="00925943"/>
    <w:rsid w:val="00926CE9"/>
    <w:rsid w:val="00927356"/>
    <w:rsid w:val="00931C07"/>
    <w:rsid w:val="009360A1"/>
    <w:rsid w:val="009375C3"/>
    <w:rsid w:val="009416C6"/>
    <w:rsid w:val="009565D5"/>
    <w:rsid w:val="00957D7F"/>
    <w:rsid w:val="00962DDB"/>
    <w:rsid w:val="00966C0C"/>
    <w:rsid w:val="00970E5D"/>
    <w:rsid w:val="00971342"/>
    <w:rsid w:val="00977112"/>
    <w:rsid w:val="00980286"/>
    <w:rsid w:val="00985495"/>
    <w:rsid w:val="0099089C"/>
    <w:rsid w:val="00992662"/>
    <w:rsid w:val="009956B8"/>
    <w:rsid w:val="009968BA"/>
    <w:rsid w:val="009A156F"/>
    <w:rsid w:val="009A2C18"/>
    <w:rsid w:val="009C397C"/>
    <w:rsid w:val="009C47C3"/>
    <w:rsid w:val="009C59C4"/>
    <w:rsid w:val="009D1C82"/>
    <w:rsid w:val="009D6932"/>
    <w:rsid w:val="009F0F9E"/>
    <w:rsid w:val="009F6E0D"/>
    <w:rsid w:val="009F7A50"/>
    <w:rsid w:val="00A0039D"/>
    <w:rsid w:val="00A01DF8"/>
    <w:rsid w:val="00A03C0B"/>
    <w:rsid w:val="00A068EE"/>
    <w:rsid w:val="00A071AF"/>
    <w:rsid w:val="00A11332"/>
    <w:rsid w:val="00A15B8E"/>
    <w:rsid w:val="00A4320A"/>
    <w:rsid w:val="00A4709C"/>
    <w:rsid w:val="00A47F14"/>
    <w:rsid w:val="00A50DFC"/>
    <w:rsid w:val="00A51703"/>
    <w:rsid w:val="00A53E91"/>
    <w:rsid w:val="00A53F0C"/>
    <w:rsid w:val="00A56850"/>
    <w:rsid w:val="00A743AB"/>
    <w:rsid w:val="00A80379"/>
    <w:rsid w:val="00A81769"/>
    <w:rsid w:val="00A82B01"/>
    <w:rsid w:val="00A94B59"/>
    <w:rsid w:val="00A951B6"/>
    <w:rsid w:val="00AA2335"/>
    <w:rsid w:val="00AA4ADB"/>
    <w:rsid w:val="00AA75D1"/>
    <w:rsid w:val="00AB04E9"/>
    <w:rsid w:val="00AB1888"/>
    <w:rsid w:val="00AC523F"/>
    <w:rsid w:val="00AD1B68"/>
    <w:rsid w:val="00AF7661"/>
    <w:rsid w:val="00B0030B"/>
    <w:rsid w:val="00B043B9"/>
    <w:rsid w:val="00B06E84"/>
    <w:rsid w:val="00B129A1"/>
    <w:rsid w:val="00B2046F"/>
    <w:rsid w:val="00B23691"/>
    <w:rsid w:val="00B350F4"/>
    <w:rsid w:val="00B352C7"/>
    <w:rsid w:val="00B41A24"/>
    <w:rsid w:val="00B44133"/>
    <w:rsid w:val="00B45F14"/>
    <w:rsid w:val="00B50AA3"/>
    <w:rsid w:val="00B50E94"/>
    <w:rsid w:val="00B52F3A"/>
    <w:rsid w:val="00B610F2"/>
    <w:rsid w:val="00B62912"/>
    <w:rsid w:val="00B66399"/>
    <w:rsid w:val="00B6757B"/>
    <w:rsid w:val="00B81710"/>
    <w:rsid w:val="00B819F3"/>
    <w:rsid w:val="00B829FE"/>
    <w:rsid w:val="00B8561F"/>
    <w:rsid w:val="00B91EB6"/>
    <w:rsid w:val="00B926E1"/>
    <w:rsid w:val="00B93032"/>
    <w:rsid w:val="00BA54A5"/>
    <w:rsid w:val="00BA6DD2"/>
    <w:rsid w:val="00BB7A52"/>
    <w:rsid w:val="00BB7E08"/>
    <w:rsid w:val="00BC6207"/>
    <w:rsid w:val="00BC64E1"/>
    <w:rsid w:val="00BC68E8"/>
    <w:rsid w:val="00BC71B6"/>
    <w:rsid w:val="00BC7921"/>
    <w:rsid w:val="00BD0BDD"/>
    <w:rsid w:val="00BD39F0"/>
    <w:rsid w:val="00BD4839"/>
    <w:rsid w:val="00BD4DF9"/>
    <w:rsid w:val="00BD7B17"/>
    <w:rsid w:val="00BF0785"/>
    <w:rsid w:val="00BF1597"/>
    <w:rsid w:val="00BF263A"/>
    <w:rsid w:val="00BF2A76"/>
    <w:rsid w:val="00BF4E24"/>
    <w:rsid w:val="00C0545B"/>
    <w:rsid w:val="00C13245"/>
    <w:rsid w:val="00C14965"/>
    <w:rsid w:val="00C17D3A"/>
    <w:rsid w:val="00C32244"/>
    <w:rsid w:val="00C34C3E"/>
    <w:rsid w:val="00C3637B"/>
    <w:rsid w:val="00C463E7"/>
    <w:rsid w:val="00C5131F"/>
    <w:rsid w:val="00C51D9F"/>
    <w:rsid w:val="00C56AEF"/>
    <w:rsid w:val="00C612E1"/>
    <w:rsid w:val="00C663BC"/>
    <w:rsid w:val="00C73482"/>
    <w:rsid w:val="00C80056"/>
    <w:rsid w:val="00C8358E"/>
    <w:rsid w:val="00C84E03"/>
    <w:rsid w:val="00C85A9C"/>
    <w:rsid w:val="00CA1D65"/>
    <w:rsid w:val="00CA4752"/>
    <w:rsid w:val="00CB50D7"/>
    <w:rsid w:val="00CB6D57"/>
    <w:rsid w:val="00CB7B9C"/>
    <w:rsid w:val="00CC134F"/>
    <w:rsid w:val="00CC4563"/>
    <w:rsid w:val="00CC6EBD"/>
    <w:rsid w:val="00CD2F07"/>
    <w:rsid w:val="00CD5AA2"/>
    <w:rsid w:val="00CE5942"/>
    <w:rsid w:val="00CF24FF"/>
    <w:rsid w:val="00CF490B"/>
    <w:rsid w:val="00D015D8"/>
    <w:rsid w:val="00D06B75"/>
    <w:rsid w:val="00D12E4C"/>
    <w:rsid w:val="00D14737"/>
    <w:rsid w:val="00D15ACC"/>
    <w:rsid w:val="00D26F18"/>
    <w:rsid w:val="00D27447"/>
    <w:rsid w:val="00D33BA1"/>
    <w:rsid w:val="00D34518"/>
    <w:rsid w:val="00D371E7"/>
    <w:rsid w:val="00D41C19"/>
    <w:rsid w:val="00D4242C"/>
    <w:rsid w:val="00D4602E"/>
    <w:rsid w:val="00D505E2"/>
    <w:rsid w:val="00D536DB"/>
    <w:rsid w:val="00D544CD"/>
    <w:rsid w:val="00D62A0B"/>
    <w:rsid w:val="00D676F8"/>
    <w:rsid w:val="00D70136"/>
    <w:rsid w:val="00D70E37"/>
    <w:rsid w:val="00D755AB"/>
    <w:rsid w:val="00D80E3E"/>
    <w:rsid w:val="00DA25C6"/>
    <w:rsid w:val="00DA2613"/>
    <w:rsid w:val="00DA3C38"/>
    <w:rsid w:val="00DA3FA6"/>
    <w:rsid w:val="00DA7632"/>
    <w:rsid w:val="00DB3FFB"/>
    <w:rsid w:val="00DC0D46"/>
    <w:rsid w:val="00DC7E83"/>
    <w:rsid w:val="00DD14F0"/>
    <w:rsid w:val="00DD7B98"/>
    <w:rsid w:val="00DE2A42"/>
    <w:rsid w:val="00DE4982"/>
    <w:rsid w:val="00DE5DA0"/>
    <w:rsid w:val="00DE772A"/>
    <w:rsid w:val="00DF5BDE"/>
    <w:rsid w:val="00E02B2C"/>
    <w:rsid w:val="00E05732"/>
    <w:rsid w:val="00E0614A"/>
    <w:rsid w:val="00E10DD0"/>
    <w:rsid w:val="00E14665"/>
    <w:rsid w:val="00E2064C"/>
    <w:rsid w:val="00E216E3"/>
    <w:rsid w:val="00E2175D"/>
    <w:rsid w:val="00E2724D"/>
    <w:rsid w:val="00E27A76"/>
    <w:rsid w:val="00E30847"/>
    <w:rsid w:val="00E31EC0"/>
    <w:rsid w:val="00E33B4F"/>
    <w:rsid w:val="00E3413F"/>
    <w:rsid w:val="00E35938"/>
    <w:rsid w:val="00E416AD"/>
    <w:rsid w:val="00E41A5C"/>
    <w:rsid w:val="00E42C09"/>
    <w:rsid w:val="00E52E68"/>
    <w:rsid w:val="00E545E3"/>
    <w:rsid w:val="00E6153C"/>
    <w:rsid w:val="00E70AE5"/>
    <w:rsid w:val="00E7218D"/>
    <w:rsid w:val="00E73C32"/>
    <w:rsid w:val="00E7412C"/>
    <w:rsid w:val="00E74D41"/>
    <w:rsid w:val="00E7552D"/>
    <w:rsid w:val="00E75F97"/>
    <w:rsid w:val="00E83E68"/>
    <w:rsid w:val="00E840BC"/>
    <w:rsid w:val="00E96C6D"/>
    <w:rsid w:val="00E979E6"/>
    <w:rsid w:val="00E97D29"/>
    <w:rsid w:val="00EA4E2D"/>
    <w:rsid w:val="00EA5E01"/>
    <w:rsid w:val="00EA6D9B"/>
    <w:rsid w:val="00ED044E"/>
    <w:rsid w:val="00ED1D6A"/>
    <w:rsid w:val="00ED2958"/>
    <w:rsid w:val="00ED4240"/>
    <w:rsid w:val="00ED4A31"/>
    <w:rsid w:val="00ED690B"/>
    <w:rsid w:val="00EE7888"/>
    <w:rsid w:val="00F01BC0"/>
    <w:rsid w:val="00F04619"/>
    <w:rsid w:val="00F07EC3"/>
    <w:rsid w:val="00F113BE"/>
    <w:rsid w:val="00F12CFD"/>
    <w:rsid w:val="00F15E45"/>
    <w:rsid w:val="00F177E3"/>
    <w:rsid w:val="00F17FC5"/>
    <w:rsid w:val="00F20602"/>
    <w:rsid w:val="00F234C5"/>
    <w:rsid w:val="00F24006"/>
    <w:rsid w:val="00F2580F"/>
    <w:rsid w:val="00F30A06"/>
    <w:rsid w:val="00F30B2E"/>
    <w:rsid w:val="00F35A4C"/>
    <w:rsid w:val="00F41A42"/>
    <w:rsid w:val="00F46553"/>
    <w:rsid w:val="00F54509"/>
    <w:rsid w:val="00F60F40"/>
    <w:rsid w:val="00F64912"/>
    <w:rsid w:val="00F71308"/>
    <w:rsid w:val="00F75382"/>
    <w:rsid w:val="00F93C9F"/>
    <w:rsid w:val="00FB0374"/>
    <w:rsid w:val="00FB7DBD"/>
    <w:rsid w:val="00FC0021"/>
    <w:rsid w:val="00FC43CF"/>
    <w:rsid w:val="00FD3456"/>
    <w:rsid w:val="00FE289A"/>
    <w:rsid w:val="00FE4DCC"/>
    <w:rsid w:val="00FE7227"/>
    <w:rsid w:val="00FF0CA0"/>
    <w:rsid w:val="00FF57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732"/>
  </w:style>
  <w:style w:type="paragraph" w:styleId="Heading1">
    <w:name w:val="heading 1"/>
    <w:basedOn w:val="Normal"/>
    <w:next w:val="Normal"/>
    <w:link w:val="Heading1Char"/>
    <w:uiPriority w:val="9"/>
    <w:qFormat/>
    <w:rsid w:val="00E341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5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1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94B"/>
    <w:rPr>
      <w:rFonts w:ascii="Tahoma" w:hAnsi="Tahoma" w:cs="Tahoma"/>
      <w:sz w:val="16"/>
      <w:szCs w:val="16"/>
    </w:rPr>
  </w:style>
  <w:style w:type="paragraph" w:styleId="ListParagraph">
    <w:name w:val="List Paragraph"/>
    <w:basedOn w:val="Normal"/>
    <w:uiPriority w:val="34"/>
    <w:qFormat/>
    <w:rsid w:val="007A3B56"/>
    <w:pPr>
      <w:ind w:left="720"/>
      <w:contextualSpacing/>
    </w:pPr>
  </w:style>
  <w:style w:type="character" w:styleId="Hyperlink">
    <w:name w:val="Hyperlink"/>
    <w:basedOn w:val="DefaultParagraphFont"/>
    <w:uiPriority w:val="99"/>
    <w:unhideWhenUsed/>
    <w:rsid w:val="005860E9"/>
    <w:rPr>
      <w:color w:val="0000FF" w:themeColor="hyperlink"/>
      <w:u w:val="single"/>
    </w:rPr>
  </w:style>
  <w:style w:type="paragraph" w:styleId="Header">
    <w:name w:val="header"/>
    <w:basedOn w:val="Normal"/>
    <w:link w:val="HeaderChar"/>
    <w:uiPriority w:val="99"/>
    <w:unhideWhenUsed/>
    <w:rsid w:val="00664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F65"/>
  </w:style>
  <w:style w:type="paragraph" w:styleId="Footer">
    <w:name w:val="footer"/>
    <w:basedOn w:val="Normal"/>
    <w:link w:val="FooterChar"/>
    <w:uiPriority w:val="99"/>
    <w:unhideWhenUsed/>
    <w:rsid w:val="00664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F65"/>
  </w:style>
  <w:style w:type="character" w:styleId="CommentReference">
    <w:name w:val="annotation reference"/>
    <w:basedOn w:val="DefaultParagraphFont"/>
    <w:uiPriority w:val="99"/>
    <w:semiHidden/>
    <w:unhideWhenUsed/>
    <w:rsid w:val="00B50E94"/>
    <w:rPr>
      <w:sz w:val="16"/>
      <w:szCs w:val="16"/>
    </w:rPr>
  </w:style>
  <w:style w:type="paragraph" w:styleId="CommentText">
    <w:name w:val="annotation text"/>
    <w:basedOn w:val="Normal"/>
    <w:link w:val="CommentTextChar"/>
    <w:uiPriority w:val="99"/>
    <w:semiHidden/>
    <w:unhideWhenUsed/>
    <w:rsid w:val="00B50E94"/>
    <w:pPr>
      <w:spacing w:line="240" w:lineRule="auto"/>
    </w:pPr>
    <w:rPr>
      <w:sz w:val="20"/>
      <w:szCs w:val="20"/>
    </w:rPr>
  </w:style>
  <w:style w:type="character" w:customStyle="1" w:styleId="CommentTextChar">
    <w:name w:val="Comment Text Char"/>
    <w:basedOn w:val="DefaultParagraphFont"/>
    <w:link w:val="CommentText"/>
    <w:uiPriority w:val="99"/>
    <w:semiHidden/>
    <w:rsid w:val="00B50E94"/>
    <w:rPr>
      <w:sz w:val="20"/>
      <w:szCs w:val="20"/>
    </w:rPr>
  </w:style>
  <w:style w:type="paragraph" w:styleId="CommentSubject">
    <w:name w:val="annotation subject"/>
    <w:basedOn w:val="CommentText"/>
    <w:next w:val="CommentText"/>
    <w:link w:val="CommentSubjectChar"/>
    <w:uiPriority w:val="99"/>
    <w:semiHidden/>
    <w:unhideWhenUsed/>
    <w:rsid w:val="00B50E94"/>
    <w:rPr>
      <w:b/>
      <w:bCs/>
    </w:rPr>
  </w:style>
  <w:style w:type="character" w:customStyle="1" w:styleId="CommentSubjectChar">
    <w:name w:val="Comment Subject Char"/>
    <w:basedOn w:val="CommentTextChar"/>
    <w:link w:val="CommentSubject"/>
    <w:uiPriority w:val="99"/>
    <w:semiHidden/>
    <w:rsid w:val="00B50E94"/>
    <w:rPr>
      <w:b/>
      <w:bCs/>
    </w:rPr>
  </w:style>
  <w:style w:type="character" w:styleId="PlaceholderText">
    <w:name w:val="Placeholder Text"/>
    <w:basedOn w:val="DefaultParagraphFont"/>
    <w:uiPriority w:val="99"/>
    <w:semiHidden/>
    <w:rsid w:val="00460627"/>
    <w:rPr>
      <w:color w:val="808080"/>
    </w:rPr>
  </w:style>
  <w:style w:type="paragraph" w:styleId="Revision">
    <w:name w:val="Revision"/>
    <w:hidden/>
    <w:uiPriority w:val="99"/>
    <w:semiHidden/>
    <w:rsid w:val="00460627"/>
    <w:pPr>
      <w:spacing w:after="0" w:line="240" w:lineRule="auto"/>
    </w:pPr>
  </w:style>
  <w:style w:type="paragraph" w:customStyle="1" w:styleId="EndNoteBibliographyTitle">
    <w:name w:val="EndNote Bibliography Title"/>
    <w:basedOn w:val="Normal"/>
    <w:link w:val="EndNoteBibliographyTitleChar"/>
    <w:rsid w:val="0006694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066944"/>
    <w:rPr>
      <w:rFonts w:ascii="Calibri" w:hAnsi="Calibri"/>
      <w:noProof/>
      <w:lang w:val="en-US"/>
    </w:rPr>
  </w:style>
  <w:style w:type="paragraph" w:customStyle="1" w:styleId="EndNoteBibliography">
    <w:name w:val="EndNote Bibliography"/>
    <w:basedOn w:val="Normal"/>
    <w:link w:val="EndNoteBibliographyChar"/>
    <w:rsid w:val="0006694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066944"/>
    <w:rPr>
      <w:rFonts w:ascii="Calibri" w:hAnsi="Calibri"/>
      <w:noProof/>
      <w:lang w:val="en-US"/>
    </w:rPr>
  </w:style>
  <w:style w:type="character" w:customStyle="1" w:styleId="Heading1Char">
    <w:name w:val="Heading 1 Char"/>
    <w:basedOn w:val="DefaultParagraphFont"/>
    <w:link w:val="Heading1"/>
    <w:uiPriority w:val="9"/>
    <w:rsid w:val="00E3413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413F"/>
    <w:pPr>
      <w:outlineLvl w:val="9"/>
    </w:pPr>
    <w:rPr>
      <w:lang w:val="en-US"/>
    </w:rPr>
  </w:style>
  <w:style w:type="paragraph" w:styleId="TOC1">
    <w:name w:val="toc 1"/>
    <w:basedOn w:val="Normal"/>
    <w:next w:val="Normal"/>
    <w:autoRedefine/>
    <w:uiPriority w:val="39"/>
    <w:unhideWhenUsed/>
    <w:rsid w:val="00E3413F"/>
    <w:pPr>
      <w:spacing w:after="100"/>
    </w:pPr>
  </w:style>
  <w:style w:type="paragraph" w:styleId="TOC2">
    <w:name w:val="toc 2"/>
    <w:basedOn w:val="Normal"/>
    <w:next w:val="Normal"/>
    <w:autoRedefine/>
    <w:uiPriority w:val="39"/>
    <w:unhideWhenUsed/>
    <w:rsid w:val="00E3413F"/>
    <w:pPr>
      <w:spacing w:after="100"/>
      <w:ind w:left="220"/>
    </w:pPr>
  </w:style>
</w:styles>
</file>

<file path=word/webSettings.xml><?xml version="1.0" encoding="utf-8"?>
<w:webSettings xmlns:r="http://schemas.openxmlformats.org/officeDocument/2006/relationships" xmlns:w="http://schemas.openxmlformats.org/wordprocessingml/2006/main">
  <w:divs>
    <w:div w:id="485126942">
      <w:bodyDiv w:val="1"/>
      <w:marLeft w:val="0"/>
      <w:marRight w:val="0"/>
      <w:marTop w:val="0"/>
      <w:marBottom w:val="0"/>
      <w:divBdr>
        <w:top w:val="none" w:sz="0" w:space="0" w:color="auto"/>
        <w:left w:val="none" w:sz="0" w:space="0" w:color="auto"/>
        <w:bottom w:val="none" w:sz="0" w:space="0" w:color="auto"/>
        <w:right w:val="none" w:sz="0" w:space="0" w:color="auto"/>
      </w:divBdr>
    </w:div>
    <w:div w:id="530192234">
      <w:bodyDiv w:val="1"/>
      <w:marLeft w:val="0"/>
      <w:marRight w:val="0"/>
      <w:marTop w:val="0"/>
      <w:marBottom w:val="0"/>
      <w:divBdr>
        <w:top w:val="none" w:sz="0" w:space="0" w:color="auto"/>
        <w:left w:val="none" w:sz="0" w:space="0" w:color="auto"/>
        <w:bottom w:val="none" w:sz="0" w:space="0" w:color="auto"/>
        <w:right w:val="none" w:sz="0" w:space="0" w:color="auto"/>
      </w:divBdr>
    </w:div>
    <w:div w:id="109505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knbs.or.k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worldpop.org.uk/" TargetMode="External"/><Relationship Id="rId2" Type="http://schemas.openxmlformats.org/officeDocument/2006/relationships/numbering" Target="numbering.xml"/><Relationship Id="rId16" Type="http://schemas.openxmlformats.org/officeDocument/2006/relationships/hyperlink" Target="http://www.cgiar-csi.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africasoils.net/data/datasets" TargetMode="External"/><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www.healthpolicyproj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B320D-0563-4AF3-89F0-63C0CCC7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18</Pages>
  <Words>9745</Words>
  <Characters>55548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65163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dc:creator>
  <cp:lastModifiedBy>Birgit</cp:lastModifiedBy>
  <cp:revision>73</cp:revision>
  <cp:lastPrinted>2015-08-05T09:45:00Z</cp:lastPrinted>
  <dcterms:created xsi:type="dcterms:W3CDTF">2015-07-27T11:13:00Z</dcterms:created>
  <dcterms:modified xsi:type="dcterms:W3CDTF">2015-09-08T20:54:00Z</dcterms:modified>
</cp:coreProperties>
</file>