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DF22" w14:textId="77777777" w:rsidR="00C732A4" w:rsidRPr="006D4934" w:rsidRDefault="005625C0" w:rsidP="005625C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32EDB">
        <w:rPr>
          <w:rFonts w:ascii="Times New Roman" w:hAnsi="Times New Roman" w:cs="Times New Roman"/>
          <w:b/>
          <w:sz w:val="24"/>
          <w:szCs w:val="24"/>
        </w:rPr>
        <w:t>S</w:t>
      </w:r>
      <w:r w:rsidR="001C3F32" w:rsidRPr="00D32EDB">
        <w:rPr>
          <w:rFonts w:ascii="Times New Roman" w:hAnsi="Times New Roman" w:cs="Times New Roman"/>
          <w:b/>
          <w:sz w:val="24"/>
          <w:szCs w:val="24"/>
        </w:rPr>
        <w:t>13</w:t>
      </w:r>
      <w:r w:rsidR="006B69EB" w:rsidRPr="00D32EDB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6B69EB">
        <w:rPr>
          <w:rFonts w:ascii="Times New Roman" w:hAnsi="Times New Roman" w:cs="Times New Roman"/>
          <w:sz w:val="24"/>
          <w:szCs w:val="24"/>
        </w:rPr>
        <w:t>.</w:t>
      </w:r>
      <w:r w:rsidR="0021463B">
        <w:rPr>
          <w:rFonts w:ascii="Times New Roman" w:hAnsi="Times New Roman" w:cs="Times New Roman"/>
          <w:sz w:val="24"/>
          <w:szCs w:val="24"/>
        </w:rPr>
        <w:t xml:space="preserve"> </w:t>
      </w:r>
      <w:r w:rsidR="00C732A4" w:rsidRPr="006D4934">
        <w:rPr>
          <w:rFonts w:ascii="Times New Roman" w:hAnsi="Times New Roman" w:cs="Times New Roman"/>
          <w:sz w:val="24"/>
          <w:szCs w:val="24"/>
        </w:rPr>
        <w:t>The effect of frequency of deworming on anthropometric outcomes over 12 months, using one-way ANOVA and multivariable linear regression analysis</w:t>
      </w:r>
      <w:r w:rsidR="000B4ABA">
        <w:rPr>
          <w:rFonts w:ascii="Times New Roman" w:hAnsi="Times New Roman" w:cs="Times New Roman"/>
          <w:sz w:val="24"/>
          <w:szCs w:val="24"/>
        </w:rPr>
        <w:t>, restricted to STH-infected children at baseline*</w:t>
      </w:r>
      <w:r w:rsidR="00C732A4" w:rsidRPr="006D4934">
        <w:rPr>
          <w:rFonts w:ascii="Times New Roman" w:hAnsi="Times New Roman" w:cs="Times New Roman"/>
          <w:sz w:val="24"/>
          <w:szCs w:val="24"/>
        </w:rPr>
        <w:t xml:space="preserve"> (n=1</w:t>
      </w:r>
      <w:r w:rsidR="009B6958">
        <w:rPr>
          <w:rFonts w:ascii="Times New Roman" w:hAnsi="Times New Roman" w:cs="Times New Roman"/>
          <w:sz w:val="24"/>
          <w:szCs w:val="24"/>
        </w:rPr>
        <w:t>54</w:t>
      </w:r>
      <w:r w:rsidR="00C732A4" w:rsidRPr="006D493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7683" w:type="dxa"/>
        <w:tblInd w:w="675" w:type="dxa"/>
        <w:tblLook w:val="04A0" w:firstRow="1" w:lastRow="0" w:firstColumn="1" w:lastColumn="0" w:noHBand="0" w:noVBand="1"/>
      </w:tblPr>
      <w:tblGrid>
        <w:gridCol w:w="3119"/>
        <w:gridCol w:w="1497"/>
        <w:gridCol w:w="1497"/>
        <w:gridCol w:w="1570"/>
      </w:tblGrid>
      <w:tr w:rsidR="006B69EB" w:rsidRPr="00D32EDB" w14:paraId="4B641A07" w14:textId="77777777" w:rsidTr="00D32EDB">
        <w:trPr>
          <w:trHeight w:val="25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F92" w14:textId="77777777" w:rsidR="006B69EB" w:rsidRPr="00D32EDB" w:rsidRDefault="006B69EB" w:rsidP="00C7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42C" w14:textId="77777777" w:rsidR="006B69EB" w:rsidRPr="00D32EDB" w:rsidRDefault="006B69EB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MBD/PBO**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78D" w14:textId="77777777" w:rsidR="006B69EB" w:rsidRPr="00D32EDB" w:rsidRDefault="006B69EB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PBO/MBD**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E5A" w14:textId="77777777" w:rsidR="006B69EB" w:rsidRPr="00D32EDB" w:rsidRDefault="006B69EB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MBD/MBD**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3</w:t>
            </w:r>
          </w:p>
        </w:tc>
      </w:tr>
      <w:tr w:rsidR="006C4DF1" w:rsidRPr="00D32EDB" w14:paraId="0E12D6BC" w14:textId="77777777" w:rsidTr="00D32EDB">
        <w:trPr>
          <w:trHeight w:val="25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C61" w14:textId="77777777" w:rsidR="006C4DF1" w:rsidRPr="00D32EDB" w:rsidRDefault="006C4DF1" w:rsidP="00C7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ABC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=50)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B70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=48)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9EC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=56)</w:t>
            </w:r>
          </w:p>
        </w:tc>
      </w:tr>
      <w:tr w:rsidR="0038483E" w:rsidRPr="00D32EDB" w14:paraId="75C5522E" w14:textId="77777777" w:rsidTr="00D32EDB">
        <w:trPr>
          <w:trHeight w:val="25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AABD" w14:textId="77777777" w:rsidR="0038483E" w:rsidRPr="00D32EDB" w:rsidRDefault="0038483E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D32E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GB" w:eastAsia="en-CA"/>
              </w:rPr>
              <w:t>Outcome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03B" w14:textId="77777777" w:rsidR="0038483E" w:rsidRPr="00D32EDB" w:rsidRDefault="0038483E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A6C" w14:textId="77777777" w:rsidR="0038483E" w:rsidRPr="00D32EDB" w:rsidRDefault="0038483E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38D" w14:textId="77777777" w:rsidR="0038483E" w:rsidRPr="00D32EDB" w:rsidRDefault="0038483E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33A46CCE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EEA420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Weight gain, kg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71B2B61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85BF438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AB4C2DC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2.03</w:t>
            </w:r>
          </w:p>
        </w:tc>
      </w:tr>
      <w:tr w:rsidR="006C4DF1" w:rsidRPr="00D32EDB" w14:paraId="0DCF6E39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EEF07B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A8C69C2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1.71, 2.11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7C237D3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1.84, 2.24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0E49FB2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1.84, 2.22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6C4DF1" w:rsidRPr="00D32EDB" w14:paraId="3148A51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C42C3D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5E20E7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-0.12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C51605D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8EAC30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61F6930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F2D42D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0C2943E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-0.38, 0.15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3BDFCD2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-0.25, 0.28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A98C62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0270580C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73F4C5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A82195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0.383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C13B890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9C337F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549AA80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EE6DB9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ǂ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7F40FE1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-0.12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911E1AA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E0AEFB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034B7362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2CF400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3998D92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-0.38, 0.15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4D9179E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-0.24, 0.30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76BF2B8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2BC8509D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9637DE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DE9FB2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0.381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4548D7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0.832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AC3921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727D35B5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C96779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F93534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1EEA38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B038E7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67B2DB0D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824FB9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Length gain, cm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A39467F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2524B42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9.55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A1DE3A3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9.36</w:t>
            </w:r>
          </w:p>
        </w:tc>
      </w:tr>
      <w:tr w:rsidR="006C4DF1" w:rsidRPr="00D32EDB" w14:paraId="5CC7E35E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8A5EDC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E65EF4A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8.78, 9.61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799F421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9.06, 10.04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8374E68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8.89, 9.82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6C4DF1" w:rsidRPr="00D32EDB" w14:paraId="4BA342D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6A6316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B68504F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BDDB05B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2C35BB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71F27EB4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482292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7632D87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-0.79, 0.47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2D682DD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-0.44, 0.83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A672490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3BDB7B4E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F3A9C9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4C58186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0.615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806D51D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92A6E70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20E9CA5E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163726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54EA88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5A37F3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C54EBE0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7F7B13B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053165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644C0D7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-0.82, 0.44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6A6C714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-0.49, 0.79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730355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7AD4729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B0F7ED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32416D7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0.549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A8D047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0.644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EF1BC5F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215C213A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3DAC4E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007F9E3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D0A533B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027C923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657147C0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737BEB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WAZ</w:t>
            </w:r>
            <w:r w:rsidRPr="00D32EDB">
              <w:rPr>
                <w:rFonts w:ascii="Times New Roman" w:hAnsi="Times New Roman" w:cs="Times New Roman"/>
                <w:lang w:val="en-GB"/>
              </w:rPr>
              <w:t>†</w:t>
            </w:r>
            <w:r w:rsidRPr="00D32EDB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765DC01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9B61950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F5CAC8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-0.20</w:t>
            </w:r>
          </w:p>
        </w:tc>
      </w:tr>
      <w:tr w:rsidR="006C4DF1" w:rsidRPr="00D32EDB" w14:paraId="05B1FD8A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DA7C92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9E9D57D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-0.54, -0.17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AAFFE31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-0.41, -0.03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B77936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-0.38, -0.01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6C4DF1" w:rsidRPr="00D32EDB" w14:paraId="3BDABA81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584059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CA94611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4F1A256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4EDA4DE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329DD59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31C93E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E023C51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-0.41, 0.09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6D0E5BD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-0.27, 0.23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70A564F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33861B12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17C0DE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64EFBA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0.213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F1860C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0.878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5456D7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63C8DE4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C94008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5AA391D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E5DEEF0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4A4727B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2E411BC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0444E7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AD4161A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-0.40, 0.09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560C885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-0.25, 0.25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CF997C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25F88DDD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D3F472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85567A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0.214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F76018E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0.995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D266B8B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6D81C9F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670D02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B6AE8A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F6B5FB3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5432F7E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55355427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2DF6BA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LAZ</w:t>
            </w:r>
            <w:r w:rsidRPr="00D32EDB">
              <w:rPr>
                <w:rFonts w:ascii="Times New Roman" w:hAnsi="Times New Roman" w:cs="Times New Roman"/>
                <w:lang w:val="en-GB"/>
              </w:rPr>
              <w:t>†</w:t>
            </w:r>
            <w:r w:rsidRPr="00D32EDB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D32EDB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95F09ED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E0C8018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09AFF00" w14:textId="77777777" w:rsidR="006C4DF1" w:rsidRPr="00D32EDB" w:rsidRDefault="006C4DF1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-0.60</w:t>
            </w:r>
          </w:p>
        </w:tc>
      </w:tr>
      <w:tr w:rsidR="006C4DF1" w:rsidRPr="00D32EDB" w14:paraId="4EAADAC3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EA3C00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A0CBD85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-0.85, -0.57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5CF51FC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-0.76, -0.40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D891301" w14:textId="77777777" w:rsidR="006C4DF1" w:rsidRPr="00D32EDB" w:rsidRDefault="00073504" w:rsidP="00D32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-0.77, -0.43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6C4DF1" w:rsidRPr="00D32EDB" w14:paraId="1A66CDAE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975D09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8D8CEDA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0845DF5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11554E6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3E539814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ED42AE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D240F70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-0.34, 0.11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B7109D6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-0.21, 0.25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A9341E4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159AC04B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FDFF59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639C921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0.330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1E5E1FD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B1B691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69C767B5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CFC540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9CF1771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8C3392C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4750ED9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6C4DF1" w:rsidRPr="00D32EDB" w14:paraId="507E116D" w14:textId="77777777" w:rsidTr="00D32EDB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E27288" w14:textId="77777777" w:rsidR="006C4DF1" w:rsidRPr="00D32EDB" w:rsidRDefault="006C4DF1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75094D7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-0.34, 0.11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96AAFE2" w14:textId="77777777" w:rsidR="006C4DF1" w:rsidRPr="00D32EDB" w:rsidRDefault="00073504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-0.22, 0.23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CEA3848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6C4DF1" w:rsidRPr="00D32EDB" w14:paraId="4F9E4352" w14:textId="77777777" w:rsidTr="00D32EDB">
        <w:trPr>
          <w:trHeight w:val="25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253" w14:textId="77777777" w:rsidR="006C4DF1" w:rsidRPr="00D32EDB" w:rsidRDefault="00D32EDB" w:rsidP="0038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6C4DF1"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7D2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0.320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993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32E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0.972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E6A" w14:textId="77777777" w:rsidR="006C4DF1" w:rsidRPr="00D32EDB" w:rsidRDefault="006C4DF1" w:rsidP="00D3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</w:tbl>
    <w:p w14:paraId="05898054" w14:textId="77777777" w:rsidR="00D32EDB" w:rsidRDefault="00D32EDB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70CBA56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lts are expressed as mean (95% Confidence Interval</w:t>
      </w: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0E5521FA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3053827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Subgroup </w:t>
      </w:r>
      <w:r w:rsidR="00313AA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analysis includes data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children who were positive for STH infection at baseline by the direct method (PBO/MBD) or by the Kato-Katz method (</w:t>
      </w:r>
      <w:r w:rsidR="000B4A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MBD/PBO and MBD/MBD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)</w:t>
      </w:r>
    </w:p>
    <w:p w14:paraId="2A48232F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2C7A9505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5650DD">
        <w:rPr>
          <w:rFonts w:ascii="Times New Roman" w:eastAsia="Times New Roman" w:hAnsi="Times New Roman" w:cs="Times New Roman"/>
          <w:color w:val="000000"/>
          <w:lang w:val="en-GB" w:eastAsia="en-CA"/>
        </w:rPr>
        <w:t>**</w:t>
      </w:r>
      <w:r w:rsidRPr="002644E5"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1 (M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/PBO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12-month visit and placebo at the 18-month visit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2 (P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BO/MB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placebo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the 12-month visit 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and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18-month visit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3 (M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/MB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12 and 18-month visit</w:t>
      </w:r>
    </w:p>
    <w:p w14:paraId="75B3BD93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0B7CABAA" w14:textId="77777777" w:rsidR="00A86D6D" w:rsidRDefault="00A86D6D" w:rsidP="00A86D6D">
      <w:pPr>
        <w:pStyle w:val="ListParagraph"/>
        <w:tabs>
          <w:tab w:val="left" w:pos="8505"/>
        </w:tabs>
        <w:spacing w:after="0" w:line="240" w:lineRule="auto"/>
        <w:ind w:left="0"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ǂ Adjusted models include age, sex, socioeconomic status and continued br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e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astfeeding at 12 months of age</w:t>
      </w:r>
    </w:p>
    <w:p w14:paraId="48D24497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459E38A9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sz w:val="24"/>
          <w:szCs w:val="24"/>
          <w:lang w:val="en-GB"/>
        </w:rPr>
        <w:t>†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WAZ=weight-for-age </w:t>
      </w:r>
      <w:proofErr w:type="gramStart"/>
      <w:r w:rsidRPr="00924D8E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gramEnd"/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score; 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Z=</w:t>
      </w:r>
      <w:r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-for-age z score. Z scores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derived using WHO international growth </w:t>
      </w:r>
      <w:r w:rsidRPr="00073504">
        <w:rPr>
          <w:rFonts w:ascii="Times New Roman" w:hAnsi="Times New Roman" w:cs="Times New Roman"/>
          <w:sz w:val="24"/>
          <w:szCs w:val="24"/>
          <w:lang w:val="en-GB"/>
        </w:rPr>
        <w:t xml:space="preserve">standards </w:t>
      </w:r>
      <w:r w:rsidR="003C653F" w:rsidRPr="00073504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73504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&lt;EndNote&gt;&lt;Cite&gt;&lt;Author&gt;de Onis&lt;/Author&gt;&lt;Year&gt;2009&lt;/Year&gt;&lt;RecNum&gt;76&lt;/RecNum&gt;&lt;DisplayText&gt;[34]&lt;/DisplayText&gt;&lt;record&gt;&lt;rec-number&gt;76&lt;/rec-number&gt;&lt;foreign-keys&gt;&lt;key app="EN" db-id="txe5x5xeparva9e9w9uvdad6af99wezw5r9r"&gt;76&lt;/key&gt;&lt;/foreign-keys&gt;&lt;ref-type name="Journal Article"&gt;17&lt;/ref-type&gt;&lt;contributors&gt;&lt;authors&gt;&lt;author&gt;de Onis, M.&lt;/author&gt;&lt;author&gt;Garza, C.&lt;/author&gt;&lt;author&gt;Onyango, A.W.&lt;/author&gt;&lt;author&gt;Rolland-Cachera, M.F.&lt;/author&gt;&lt;author&gt;le Comité de nutrition de la Société française de pédiatrie,&lt;/author&gt;&lt;/authors&gt;&lt;/contributors&gt;&lt;titles&gt;&lt;title&gt;WHO growth standards for infants and young children [in French]&lt;/title&gt;&lt;secondary-title&gt;Archives de Pédiatrie&lt;/secondary-title&gt;&lt;/titles&gt;&lt;periodical&gt;&lt;full-title&gt;Archives de Pédiatrie&lt;/full-title&gt;&lt;abbr-1&gt;Arch Pediatr&lt;/abbr-1&gt;&lt;/periodical&gt;&lt;pages&gt;47-53&lt;/pages&gt;&lt;volume&gt;16&lt;/volume&gt;&lt;number&gt;1&lt;/number&gt;&lt;dates&gt;&lt;year&gt;2009&lt;/year&gt;&lt;/dates&gt;&lt;urls&gt;&lt;/urls&gt;&lt;/record&gt;&lt;/Cite&gt;&lt;/EndNote&gt;</w:instrText>
      </w:r>
      <w:r w:rsidR="003C653F" w:rsidRPr="0007350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73504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073504" w:rsidRPr="00073504">
        <w:rPr>
          <w:rFonts w:ascii="Times New Roman" w:hAnsi="Times New Roman" w:cs="Times New Roman"/>
          <w:sz w:val="24"/>
          <w:szCs w:val="24"/>
        </w:rPr>
        <w:t>36</w:t>
      </w:r>
      <w:r w:rsidRPr="00073504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3C653F" w:rsidRPr="0007350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61F08322" w14:textId="77777777" w:rsidR="00C732A4" w:rsidRPr="00A86D6D" w:rsidRDefault="00C732A4" w:rsidP="003D77B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E3A417" w14:textId="77777777" w:rsidR="00C732A4" w:rsidRPr="008C47CE" w:rsidRDefault="00C732A4" w:rsidP="00C732A4">
      <w:pPr>
        <w:rPr>
          <w:rFonts w:ascii="Times New Roman" w:hAnsi="Times New Roman" w:cs="Times New Roman"/>
          <w:b/>
          <w:sz w:val="24"/>
          <w:szCs w:val="24"/>
        </w:rPr>
      </w:pPr>
    </w:p>
    <w:sectPr w:rsidR="00C732A4" w:rsidRPr="008C47CE" w:rsidSect="00285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34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3DE"/>
    <w:multiLevelType w:val="hybridMultilevel"/>
    <w:tmpl w:val="21286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7F9"/>
    <w:multiLevelType w:val="hybridMultilevel"/>
    <w:tmpl w:val="D9624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30F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4DD7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7B0"/>
    <w:rsid w:val="00073504"/>
    <w:rsid w:val="000B4ABA"/>
    <w:rsid w:val="001355BA"/>
    <w:rsid w:val="00174B8E"/>
    <w:rsid w:val="001C3F32"/>
    <w:rsid w:val="001F119E"/>
    <w:rsid w:val="0021463B"/>
    <w:rsid w:val="00223252"/>
    <w:rsid w:val="0023704C"/>
    <w:rsid w:val="00241BDC"/>
    <w:rsid w:val="0028560A"/>
    <w:rsid w:val="00313AA1"/>
    <w:rsid w:val="00346433"/>
    <w:rsid w:val="00355A99"/>
    <w:rsid w:val="00367C55"/>
    <w:rsid w:val="0038483E"/>
    <w:rsid w:val="003B67A4"/>
    <w:rsid w:val="003C62F7"/>
    <w:rsid w:val="003C653F"/>
    <w:rsid w:val="003D77B0"/>
    <w:rsid w:val="00407A52"/>
    <w:rsid w:val="00420A5C"/>
    <w:rsid w:val="0042387B"/>
    <w:rsid w:val="00437E7D"/>
    <w:rsid w:val="00455CE2"/>
    <w:rsid w:val="00472A62"/>
    <w:rsid w:val="004B60FA"/>
    <w:rsid w:val="004C1185"/>
    <w:rsid w:val="005109FB"/>
    <w:rsid w:val="00544BD3"/>
    <w:rsid w:val="005625C0"/>
    <w:rsid w:val="005712EA"/>
    <w:rsid w:val="005B2937"/>
    <w:rsid w:val="005D7520"/>
    <w:rsid w:val="006A4E3E"/>
    <w:rsid w:val="006B51CD"/>
    <w:rsid w:val="006B69EB"/>
    <w:rsid w:val="006C071C"/>
    <w:rsid w:val="006C4DF1"/>
    <w:rsid w:val="006D1D20"/>
    <w:rsid w:val="006D4934"/>
    <w:rsid w:val="006E4D28"/>
    <w:rsid w:val="0072138D"/>
    <w:rsid w:val="00741A20"/>
    <w:rsid w:val="00802BC6"/>
    <w:rsid w:val="00806888"/>
    <w:rsid w:val="0082648A"/>
    <w:rsid w:val="00832D03"/>
    <w:rsid w:val="008C3C79"/>
    <w:rsid w:val="008C47CE"/>
    <w:rsid w:val="00906FF2"/>
    <w:rsid w:val="00913B40"/>
    <w:rsid w:val="009A2E22"/>
    <w:rsid w:val="009B57AB"/>
    <w:rsid w:val="009B6958"/>
    <w:rsid w:val="009C7E2A"/>
    <w:rsid w:val="009D0951"/>
    <w:rsid w:val="009D220E"/>
    <w:rsid w:val="00A86D6D"/>
    <w:rsid w:val="00B674CF"/>
    <w:rsid w:val="00BA466A"/>
    <w:rsid w:val="00BA4E97"/>
    <w:rsid w:val="00BA7C2E"/>
    <w:rsid w:val="00BB5116"/>
    <w:rsid w:val="00BB69D3"/>
    <w:rsid w:val="00BE2249"/>
    <w:rsid w:val="00BE3637"/>
    <w:rsid w:val="00C16113"/>
    <w:rsid w:val="00C732A4"/>
    <w:rsid w:val="00C90CFE"/>
    <w:rsid w:val="00CD379D"/>
    <w:rsid w:val="00CD5E64"/>
    <w:rsid w:val="00D167C9"/>
    <w:rsid w:val="00D32EDB"/>
    <w:rsid w:val="00D35223"/>
    <w:rsid w:val="00D6036C"/>
    <w:rsid w:val="00D66CE7"/>
    <w:rsid w:val="00D94B0F"/>
    <w:rsid w:val="00DF738A"/>
    <w:rsid w:val="00E06B9E"/>
    <w:rsid w:val="00E16560"/>
    <w:rsid w:val="00E52EC8"/>
    <w:rsid w:val="00E53638"/>
    <w:rsid w:val="00F026B5"/>
    <w:rsid w:val="00FA2C17"/>
    <w:rsid w:val="00FA3A0F"/>
    <w:rsid w:val="00FC1A08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1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Serene.Joseph</dc:creator>
  <cp:lastModifiedBy>Serene Joseph</cp:lastModifiedBy>
  <cp:revision>3</cp:revision>
  <dcterms:created xsi:type="dcterms:W3CDTF">2015-08-16T20:41:00Z</dcterms:created>
  <dcterms:modified xsi:type="dcterms:W3CDTF">2015-08-16T20:45:00Z</dcterms:modified>
</cp:coreProperties>
</file>