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34" w:rsidRPr="00C818B5" w:rsidRDefault="006B69EB" w:rsidP="00C818B5">
      <w:pPr>
        <w:pStyle w:val="ListParagraph"/>
        <w:tabs>
          <w:tab w:val="left" w:pos="8505"/>
        </w:tabs>
        <w:spacing w:after="0" w:line="240" w:lineRule="auto"/>
        <w:ind w:left="0"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  <w:r w:rsidRPr="00C818B5">
        <w:rPr>
          <w:rFonts w:ascii="Times New Roman" w:hAnsi="Times New Roman" w:cs="Times New Roman"/>
          <w:b/>
          <w:sz w:val="24"/>
          <w:szCs w:val="24"/>
        </w:rPr>
        <w:t>S</w:t>
      </w:r>
      <w:r w:rsidR="009C5AB0" w:rsidRPr="00C818B5">
        <w:rPr>
          <w:rFonts w:ascii="Times New Roman" w:hAnsi="Times New Roman" w:cs="Times New Roman"/>
          <w:b/>
          <w:sz w:val="24"/>
          <w:szCs w:val="24"/>
        </w:rPr>
        <w:t>9</w:t>
      </w:r>
      <w:r w:rsidRPr="00C818B5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r w:rsidR="006D4934">
        <w:rPr>
          <w:rFonts w:ascii="Times New Roman" w:hAnsi="Times New Roman" w:cs="Times New Roman"/>
          <w:sz w:val="24"/>
          <w:szCs w:val="24"/>
        </w:rPr>
        <w:t xml:space="preserve"> </w:t>
      </w:r>
      <w:r w:rsidR="006D4934" w:rsidRPr="006D4934">
        <w:rPr>
          <w:rFonts w:ascii="Times New Roman" w:hAnsi="Times New Roman" w:cs="Times New Roman"/>
          <w:sz w:val="24"/>
          <w:szCs w:val="24"/>
        </w:rPr>
        <w:t>The effect of timing of deworming on anthropometric outcomes over 12 months, using one-way ANOVA and multivariable linear regression analysis</w:t>
      </w:r>
      <w:r w:rsidR="000B4ABA">
        <w:rPr>
          <w:rFonts w:ascii="Times New Roman" w:hAnsi="Times New Roman" w:cs="Times New Roman"/>
          <w:sz w:val="24"/>
          <w:szCs w:val="24"/>
        </w:rPr>
        <w:t>, restricted to STH-infected children at baseline*</w:t>
      </w:r>
      <w:r w:rsidR="009B6958">
        <w:rPr>
          <w:rFonts w:ascii="Times New Roman" w:hAnsi="Times New Roman" w:cs="Times New Roman"/>
          <w:sz w:val="24"/>
          <w:szCs w:val="24"/>
        </w:rPr>
        <w:t xml:space="preserve"> (n=98</w:t>
      </w:r>
      <w:r w:rsidR="006D4934" w:rsidRPr="006D4934">
        <w:rPr>
          <w:rFonts w:ascii="Times New Roman" w:hAnsi="Times New Roman" w:cs="Times New Roman"/>
          <w:sz w:val="24"/>
          <w:szCs w:val="24"/>
        </w:rPr>
        <w:t>)</w:t>
      </w:r>
      <w:r w:rsidR="00C818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168" w:type="dxa"/>
        <w:tblInd w:w="1101" w:type="dxa"/>
        <w:tblLook w:val="04A0" w:firstRow="1" w:lastRow="0" w:firstColumn="1" w:lastColumn="0" w:noHBand="0" w:noVBand="1"/>
      </w:tblPr>
      <w:tblGrid>
        <w:gridCol w:w="3174"/>
        <w:gridCol w:w="1497"/>
        <w:gridCol w:w="1497"/>
      </w:tblGrid>
      <w:tr w:rsidR="006B69EB" w:rsidRPr="00C818B5" w:rsidTr="00C818B5">
        <w:trPr>
          <w:trHeight w:val="255"/>
        </w:trPr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EB" w:rsidRPr="00C818B5" w:rsidRDefault="006B69EB" w:rsidP="006D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EB" w:rsidRPr="00C818B5" w:rsidRDefault="006B69EB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MBD/PBO**</w:t>
            </w:r>
            <w:r w:rsidRPr="00C818B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CA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EB" w:rsidRPr="00C818B5" w:rsidRDefault="006B69EB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PBO/MBD**</w:t>
            </w:r>
            <w:r w:rsidRPr="00C818B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n-CA"/>
              </w:rPr>
              <w:t>2</w:t>
            </w:r>
          </w:p>
        </w:tc>
      </w:tr>
      <w:tr w:rsidR="009B6958" w:rsidRPr="00C818B5" w:rsidTr="00C818B5">
        <w:trPr>
          <w:trHeight w:val="255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58" w:rsidRPr="00C818B5" w:rsidRDefault="009B6958" w:rsidP="006D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58" w:rsidRPr="00C818B5" w:rsidRDefault="009B6958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proofErr w:type="gramStart"/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</w:t>
            </w:r>
            <w:proofErr w:type="gramEnd"/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=50)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58" w:rsidRPr="00C818B5" w:rsidRDefault="009B6958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proofErr w:type="gramStart"/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</w:t>
            </w:r>
            <w:proofErr w:type="gramEnd"/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=48)</w:t>
            </w:r>
          </w:p>
        </w:tc>
      </w:tr>
      <w:tr w:rsidR="00420A5C" w:rsidRPr="00C818B5" w:rsidTr="00C818B5">
        <w:trPr>
          <w:trHeight w:val="255"/>
        </w:trPr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5C" w:rsidRPr="00C818B5" w:rsidRDefault="00420A5C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C818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GB" w:eastAsia="en-CA"/>
              </w:rPr>
              <w:t>Outcome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5C" w:rsidRPr="00C818B5" w:rsidRDefault="00420A5C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5C" w:rsidRPr="00C818B5" w:rsidRDefault="00420A5C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Weight gain, kg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1.91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2.04</w:t>
            </w: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1.71, 2.11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1.84, 2.24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-0.13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3B67A4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-0.40, 0.14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-va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0.344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 difference</w:t>
            </w:r>
            <w:r w:rsidRPr="00C818B5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ǂ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-0.15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3B67A4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-0.42, 0.13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0.298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Length gain, cm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9.20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9.55</w:t>
            </w: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8.78, 9.61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9.06, 10.04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-0.35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3B67A4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-1.01, 0.30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0.287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3B67A4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-1.00, 0.32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0.308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WAZ</w:t>
            </w:r>
            <w:r w:rsidRPr="00C818B5">
              <w:rPr>
                <w:rFonts w:ascii="Times New Roman" w:hAnsi="Times New Roman" w:cs="Times New Roman"/>
                <w:lang w:val="en-GB"/>
              </w:rPr>
              <w:t>†</w:t>
            </w:r>
            <w:r w:rsidRPr="00C818B5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  <w:r w:rsidRPr="00C818B5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 xml:space="preserve"> change 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-0.35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-0.22</w:t>
            </w: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-0.54, -0.17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-0.41, -0.03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-0.14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3B67A4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-0.40, 0.12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</w:t>
            </w:r>
            <w:r w:rsidR="003B67A4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293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-0.16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3B67A4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-0.42, 0.10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0.238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>LAZ</w:t>
            </w:r>
            <w:r w:rsidRPr="00C818B5">
              <w:rPr>
                <w:rFonts w:ascii="Times New Roman" w:hAnsi="Times New Roman" w:cs="Times New Roman"/>
                <w:lang w:val="en-GB"/>
              </w:rPr>
              <w:t>†</w:t>
            </w:r>
            <w:r w:rsidRPr="00C818B5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C818B5">
              <w:rPr>
                <w:rFonts w:ascii="Times New Roman" w:eastAsia="Times New Roman" w:hAnsi="Times New Roman" w:cs="Times New Roman"/>
                <w:color w:val="000000"/>
                <w:lang w:val="en-GB" w:eastAsia="en-CA"/>
              </w:rPr>
              <w:t xml:space="preserve"> change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-0.71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-0.58</w:t>
            </w: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-0.85, -0.57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-0.76, -0.40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-0.13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3B67A4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-0.37, 0.10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0.270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Adjusted difference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-0.11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reference</w:t>
            </w:r>
            <w:proofErr w:type="gramEnd"/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(95% CI)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C818B5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(</w:t>
            </w:r>
            <w:r w:rsidR="003B67A4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-0.35, 0.12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)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  <w:tr w:rsidR="00E53638" w:rsidRPr="00C818B5" w:rsidTr="00C818B5">
        <w:trPr>
          <w:trHeight w:val="255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638" w:rsidRPr="00C818B5" w:rsidRDefault="00C818B5" w:rsidP="00FE2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-</w:t>
            </w:r>
            <w:r w:rsidR="00E53638"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value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638" w:rsidRPr="00C818B5" w:rsidRDefault="003B67A4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C818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0.326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638" w:rsidRPr="00C818B5" w:rsidRDefault="00E53638" w:rsidP="00C8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</w:tr>
    </w:tbl>
    <w:p w:rsidR="00C818B5" w:rsidRDefault="00C818B5" w:rsidP="00A86D6D">
      <w:pPr>
        <w:tabs>
          <w:tab w:val="left" w:pos="8505"/>
        </w:tabs>
        <w:spacing w:after="0" w:line="240" w:lineRule="auto"/>
        <w:ind w:right="713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24D8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lts are expressed as mean (95% Confidence Interval</w:t>
      </w:r>
      <w:r w:rsidRPr="00924D8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  <w:r w:rsidRPr="00924D8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*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Subgroup</w:t>
      </w:r>
      <w:r w:rsidR="00313AA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analysis includes data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children who were positive for STH infection at baseline by the direct method (</w:t>
      </w:r>
      <w:r w:rsidR="000B4AB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MBD/PBO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) or by the Kato-Katz method (</w:t>
      </w:r>
      <w:r w:rsidR="000B4AB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PBO/MBD)</w:t>
      </w:r>
    </w:p>
    <w:p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</w:p>
    <w:p w:rsidR="00A86D6D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  <w:r w:rsidRPr="005650DD">
        <w:rPr>
          <w:rFonts w:ascii="Times New Roman" w:eastAsia="Times New Roman" w:hAnsi="Times New Roman" w:cs="Times New Roman"/>
          <w:color w:val="000000"/>
          <w:lang w:val="en-GB" w:eastAsia="en-CA"/>
        </w:rPr>
        <w:lastRenderedPageBreak/>
        <w:t>**</w:t>
      </w:r>
      <w:r w:rsidRPr="002644E5">
        <w:rPr>
          <w:rFonts w:ascii="Times New Roman" w:eastAsia="Times New Roman" w:hAnsi="Times New Roman" w:cs="Times New Roman"/>
          <w:color w:val="000000"/>
          <w:vertAlign w:val="superscript"/>
          <w:lang w:val="en-GB" w:eastAsia="en-C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Group 1 (M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D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/PBO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)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= mebendazole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the 12-month visit and placebo at the 18-month visit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en-GB" w:eastAsia="en-C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Group 2 (P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BO/MB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D)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 = placebo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the 12-month visit </w:t>
      </w:r>
      <w:r w:rsidRPr="00924D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 xml:space="preserve">and mebendazole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the 18-month visit</w:t>
      </w:r>
    </w:p>
    <w:p w:rsidR="00A86D6D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</w:p>
    <w:p w:rsidR="00A86D6D" w:rsidRDefault="00A86D6D" w:rsidP="00A86D6D">
      <w:pPr>
        <w:pStyle w:val="ListParagraph"/>
        <w:tabs>
          <w:tab w:val="left" w:pos="8505"/>
        </w:tabs>
        <w:spacing w:after="0" w:line="240" w:lineRule="auto"/>
        <w:ind w:left="0"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  <w:t>ǂ Adjusted models include age, sex, socioeconomic status and continued breastfeeding at 12 months of age</w:t>
      </w:r>
    </w:p>
    <w:p w:rsidR="00A86D6D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CA"/>
        </w:rPr>
      </w:pPr>
    </w:p>
    <w:p w:rsidR="00A86D6D" w:rsidRPr="00924D8E" w:rsidRDefault="00A86D6D" w:rsidP="00A86D6D">
      <w:pPr>
        <w:tabs>
          <w:tab w:val="left" w:pos="8505"/>
        </w:tabs>
        <w:spacing w:after="0" w:line="240" w:lineRule="auto"/>
        <w:ind w:right="713"/>
        <w:rPr>
          <w:rFonts w:ascii="Times New Roman" w:hAnsi="Times New Roman" w:cs="Times New Roman"/>
          <w:sz w:val="24"/>
          <w:szCs w:val="24"/>
          <w:lang w:val="en-GB"/>
        </w:rPr>
      </w:pPr>
      <w:r w:rsidRPr="00924D8E">
        <w:rPr>
          <w:rFonts w:ascii="Times New Roman" w:hAnsi="Times New Roman" w:cs="Times New Roman"/>
          <w:sz w:val="24"/>
          <w:szCs w:val="24"/>
          <w:lang w:val="en-GB"/>
        </w:rPr>
        <w:t>†</w:t>
      </w:r>
      <w:r w:rsidRPr="00924D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924D8E">
        <w:rPr>
          <w:rFonts w:ascii="Times New Roman" w:hAnsi="Times New Roman" w:cs="Times New Roman"/>
          <w:sz w:val="24"/>
          <w:szCs w:val="24"/>
          <w:lang w:val="en-GB"/>
        </w:rPr>
        <w:t xml:space="preserve">WAZ=weight-for-age </w:t>
      </w:r>
      <w:proofErr w:type="gramStart"/>
      <w:r w:rsidRPr="00924D8E">
        <w:rPr>
          <w:rFonts w:ascii="Times New Roman" w:hAnsi="Times New Roman" w:cs="Times New Roman"/>
          <w:sz w:val="24"/>
          <w:szCs w:val="24"/>
          <w:lang w:val="en-GB"/>
        </w:rPr>
        <w:t>z</w:t>
      </w:r>
      <w:proofErr w:type="gramEnd"/>
      <w:r w:rsidRPr="00924D8E">
        <w:rPr>
          <w:rFonts w:ascii="Times New Roman" w:hAnsi="Times New Roman" w:cs="Times New Roman"/>
          <w:sz w:val="24"/>
          <w:szCs w:val="24"/>
          <w:lang w:val="en-GB"/>
        </w:rPr>
        <w:t xml:space="preserve"> score; </w:t>
      </w:r>
      <w:r w:rsidRPr="00924D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LA</w:t>
      </w:r>
      <w:r w:rsidRPr="00924D8E">
        <w:rPr>
          <w:rFonts w:ascii="Times New Roman" w:hAnsi="Times New Roman" w:cs="Times New Roman"/>
          <w:sz w:val="24"/>
          <w:szCs w:val="24"/>
          <w:lang w:val="en-GB"/>
        </w:rPr>
        <w:t>Z=</w:t>
      </w:r>
      <w:r>
        <w:rPr>
          <w:rFonts w:ascii="Times New Roman" w:hAnsi="Times New Roman" w:cs="Times New Roman"/>
          <w:sz w:val="24"/>
          <w:szCs w:val="24"/>
          <w:lang w:val="en-GB"/>
        </w:rPr>
        <w:t>length</w:t>
      </w:r>
      <w:r w:rsidRPr="00924D8E">
        <w:rPr>
          <w:rFonts w:ascii="Times New Roman" w:hAnsi="Times New Roman" w:cs="Times New Roman"/>
          <w:sz w:val="24"/>
          <w:szCs w:val="24"/>
          <w:lang w:val="en-GB"/>
        </w:rPr>
        <w:t>-for-age z score. Z scores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</w:t>
      </w:r>
      <w:r w:rsidRPr="00924D8E">
        <w:rPr>
          <w:rFonts w:ascii="Times New Roman" w:hAnsi="Times New Roman" w:cs="Times New Roman"/>
          <w:sz w:val="24"/>
          <w:szCs w:val="24"/>
          <w:lang w:val="en-GB"/>
        </w:rPr>
        <w:t xml:space="preserve"> derived using WHO international growth </w:t>
      </w:r>
      <w:bookmarkStart w:id="0" w:name="_GoBack"/>
      <w:r w:rsidRPr="00C818B5">
        <w:rPr>
          <w:rFonts w:ascii="Times New Roman" w:hAnsi="Times New Roman" w:cs="Times New Roman"/>
          <w:sz w:val="24"/>
          <w:szCs w:val="24"/>
          <w:lang w:val="en-GB"/>
        </w:rPr>
        <w:t xml:space="preserve">standards </w:t>
      </w:r>
      <w:r w:rsidR="00263E16" w:rsidRPr="00C818B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C818B5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&lt;EndNote&gt;&lt;Cite&gt;&lt;Author&gt;de Onis&lt;/Author&gt;&lt;Year&gt;2009&lt;/Year&gt;&lt;RecNum&gt;76&lt;/RecNum&gt;&lt;DisplayText&gt;[34]&lt;/DisplayText&gt;&lt;record&gt;&lt;rec-number&gt;76&lt;/rec-number&gt;&lt;foreign-keys&gt;&lt;key app="EN" db-id="txe5x5xeparva9e9w9uvdad6af99wezw5r9r"&gt;76&lt;/key&gt;&lt;/foreign-keys&gt;&lt;ref-type name="Journal Article"&gt;17&lt;/ref-type&gt;&lt;contributors&gt;&lt;authors&gt;&lt;author&gt;de Onis, M.&lt;/author&gt;&lt;author&gt;Garza, C.&lt;/author&gt;&lt;author&gt;Onyango, A.W.&lt;/author&gt;&lt;author&gt;Rolland-Cachera, M.F.&lt;/author&gt;&lt;author&gt;le Comité de nutrition de la Société française de pédiatrie,&lt;/author&gt;&lt;/authors&gt;&lt;/contributors&gt;&lt;titles&gt;&lt;title&gt;WHO growth standards for infants and young children [in French]&lt;/title&gt;&lt;secondary-title&gt;Archives de Pédiatrie&lt;/secondary-title&gt;&lt;/titles&gt;&lt;periodical&gt;&lt;full-title&gt;Archives de Pédiatrie&lt;/full-title&gt;&lt;abbr-1&gt;Arch Pediatr&lt;/abbr-1&gt;&lt;/periodical&gt;&lt;pages&gt;47-53&lt;/pages&gt;&lt;volume&gt;16&lt;/volume&gt;&lt;number&gt;1&lt;/number&gt;&lt;dates&gt;&lt;year&gt;2009&lt;/year&gt;&lt;/dates&gt;&lt;urls&gt;&lt;/urls&gt;&lt;/record&gt;&lt;/Cite&gt;&lt;/EndNote&gt;</w:instrText>
      </w:r>
      <w:r w:rsidR="00263E16" w:rsidRPr="00C818B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C818B5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r w:rsidR="00C818B5" w:rsidRPr="00C818B5">
        <w:rPr>
          <w:rFonts w:ascii="Times New Roman" w:hAnsi="Times New Roman" w:cs="Times New Roman"/>
          <w:sz w:val="24"/>
          <w:szCs w:val="24"/>
        </w:rPr>
        <w:t>36</w:t>
      </w:r>
      <w:r w:rsidRPr="00C818B5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63E16" w:rsidRPr="00C818B5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bookmarkEnd w:id="0"/>
    </w:p>
    <w:p w:rsidR="000B4ABA" w:rsidRDefault="000B4ABA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B4ABA" w:rsidSect="002856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334"/>
    <w:multiLevelType w:val="hybridMultilevel"/>
    <w:tmpl w:val="77B6F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73DE"/>
    <w:multiLevelType w:val="hybridMultilevel"/>
    <w:tmpl w:val="21286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67F9"/>
    <w:multiLevelType w:val="hybridMultilevel"/>
    <w:tmpl w:val="D9624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030F"/>
    <w:multiLevelType w:val="hybridMultilevel"/>
    <w:tmpl w:val="77B6F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54DD7"/>
    <w:multiLevelType w:val="hybridMultilevel"/>
    <w:tmpl w:val="77B6F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7B0"/>
    <w:rsid w:val="000B4ABA"/>
    <w:rsid w:val="001355BA"/>
    <w:rsid w:val="00174B8E"/>
    <w:rsid w:val="001F119E"/>
    <w:rsid w:val="0021463B"/>
    <w:rsid w:val="00223252"/>
    <w:rsid w:val="0023704C"/>
    <w:rsid w:val="00241BDC"/>
    <w:rsid w:val="00263E16"/>
    <w:rsid w:val="0028560A"/>
    <w:rsid w:val="00313AA1"/>
    <w:rsid w:val="00346433"/>
    <w:rsid w:val="00355A99"/>
    <w:rsid w:val="00367C55"/>
    <w:rsid w:val="0038483E"/>
    <w:rsid w:val="003B67A4"/>
    <w:rsid w:val="003D77B0"/>
    <w:rsid w:val="00407A52"/>
    <w:rsid w:val="00420A5C"/>
    <w:rsid w:val="0042387B"/>
    <w:rsid w:val="00437E7D"/>
    <w:rsid w:val="00455CE2"/>
    <w:rsid w:val="00472A62"/>
    <w:rsid w:val="004B60FA"/>
    <w:rsid w:val="004C1185"/>
    <w:rsid w:val="005109FB"/>
    <w:rsid w:val="00544BD3"/>
    <w:rsid w:val="005712EA"/>
    <w:rsid w:val="005B2937"/>
    <w:rsid w:val="005D7520"/>
    <w:rsid w:val="006A4E3E"/>
    <w:rsid w:val="006B51CD"/>
    <w:rsid w:val="006B69EB"/>
    <w:rsid w:val="006C071C"/>
    <w:rsid w:val="006C4DF1"/>
    <w:rsid w:val="006D1D20"/>
    <w:rsid w:val="006D4934"/>
    <w:rsid w:val="006E4D28"/>
    <w:rsid w:val="0072138D"/>
    <w:rsid w:val="00741A20"/>
    <w:rsid w:val="00802BC6"/>
    <w:rsid w:val="00806888"/>
    <w:rsid w:val="0082648A"/>
    <w:rsid w:val="00832D03"/>
    <w:rsid w:val="008C3C79"/>
    <w:rsid w:val="008C47CE"/>
    <w:rsid w:val="00906FF2"/>
    <w:rsid w:val="00913B40"/>
    <w:rsid w:val="00976344"/>
    <w:rsid w:val="009A2E22"/>
    <w:rsid w:val="009B57AB"/>
    <w:rsid w:val="009B6958"/>
    <w:rsid w:val="009C5AB0"/>
    <w:rsid w:val="009C7E2A"/>
    <w:rsid w:val="009D0951"/>
    <w:rsid w:val="009D220E"/>
    <w:rsid w:val="00A86D6D"/>
    <w:rsid w:val="00A95467"/>
    <w:rsid w:val="00B674CF"/>
    <w:rsid w:val="00BA466A"/>
    <w:rsid w:val="00BA4E97"/>
    <w:rsid w:val="00BA7C2E"/>
    <w:rsid w:val="00BB5116"/>
    <w:rsid w:val="00BB69D3"/>
    <w:rsid w:val="00BE2249"/>
    <w:rsid w:val="00BE3637"/>
    <w:rsid w:val="00C16113"/>
    <w:rsid w:val="00C732A4"/>
    <w:rsid w:val="00C818B5"/>
    <w:rsid w:val="00C90CFE"/>
    <w:rsid w:val="00CD379D"/>
    <w:rsid w:val="00CD5E64"/>
    <w:rsid w:val="00D35223"/>
    <w:rsid w:val="00D6036C"/>
    <w:rsid w:val="00D66CE7"/>
    <w:rsid w:val="00D94B0F"/>
    <w:rsid w:val="00DF738A"/>
    <w:rsid w:val="00E06B9E"/>
    <w:rsid w:val="00E52EC8"/>
    <w:rsid w:val="00E53638"/>
    <w:rsid w:val="00E7406B"/>
    <w:rsid w:val="00F026B5"/>
    <w:rsid w:val="00FA2C17"/>
    <w:rsid w:val="00FA3A0F"/>
    <w:rsid w:val="00FC1A08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Serene.Joseph</dc:creator>
  <cp:lastModifiedBy>Serene Joseph</cp:lastModifiedBy>
  <cp:revision>2</cp:revision>
  <dcterms:created xsi:type="dcterms:W3CDTF">2015-08-16T20:15:00Z</dcterms:created>
  <dcterms:modified xsi:type="dcterms:W3CDTF">2015-08-16T20:15:00Z</dcterms:modified>
</cp:coreProperties>
</file>