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FC" w:rsidRDefault="008B07FC" w:rsidP="00AE55E6">
      <w:pPr>
        <w:spacing w:after="0" w:line="360" w:lineRule="auto"/>
        <w:jc w:val="both"/>
      </w:pPr>
      <w:r>
        <w:rPr>
          <w:rFonts w:ascii="Times New Roman" w:hAnsi="Times New Roman"/>
          <w:b/>
          <w:sz w:val="32"/>
          <w:szCs w:val="28"/>
          <w:u w:val="single"/>
        </w:rPr>
        <w:t>S1 File</w:t>
      </w:r>
      <w:r w:rsidRPr="00AE55E6">
        <w:t xml:space="preserve"> </w:t>
      </w:r>
    </w:p>
    <w:p w:rsidR="008B07FC" w:rsidRPr="00AE55E6" w:rsidRDefault="008B07FC" w:rsidP="00AE55E6">
      <w:pPr>
        <w:spacing w:after="0" w:line="360" w:lineRule="auto"/>
        <w:jc w:val="both"/>
        <w:rPr>
          <w:rFonts w:ascii="Times New Roman" w:hAnsi="Times New Roman"/>
          <w:b/>
          <w:sz w:val="24"/>
          <w:szCs w:val="24"/>
        </w:rPr>
      </w:pPr>
      <w:r w:rsidRPr="00AE55E6">
        <w:rPr>
          <w:rFonts w:ascii="Times New Roman" w:hAnsi="Times New Roman"/>
          <w:b/>
          <w:sz w:val="24"/>
          <w:szCs w:val="24"/>
        </w:rPr>
        <w:t>Description of the EPIONCHO model, equations, calibration, modifications to incorporate vaccination and model vaccine efficacy, and results under varying assumptions of coverage and age groups targeted</w:t>
      </w:r>
    </w:p>
    <w:p w:rsidR="008B07FC" w:rsidRDefault="008B07FC" w:rsidP="00275808">
      <w:pPr>
        <w:spacing w:after="0" w:line="480" w:lineRule="auto"/>
        <w:jc w:val="both"/>
        <w:rPr>
          <w:rFonts w:ascii="Times New Roman" w:hAnsi="Times New Roman"/>
          <w:b/>
          <w:sz w:val="28"/>
          <w:szCs w:val="28"/>
          <w:u w:val="single"/>
        </w:rPr>
      </w:pPr>
    </w:p>
    <w:p w:rsidR="008B07FC" w:rsidRPr="006219EF" w:rsidRDefault="008B07FC" w:rsidP="00275808">
      <w:pPr>
        <w:spacing w:after="0" w:line="480" w:lineRule="auto"/>
        <w:jc w:val="both"/>
        <w:rPr>
          <w:rFonts w:ascii="Times New Roman" w:hAnsi="Times New Roman"/>
          <w:b/>
          <w:sz w:val="28"/>
          <w:szCs w:val="28"/>
          <w:u w:val="single"/>
        </w:rPr>
      </w:pPr>
      <w:r>
        <w:rPr>
          <w:rFonts w:ascii="Times New Roman" w:hAnsi="Times New Roman"/>
          <w:b/>
          <w:sz w:val="28"/>
          <w:szCs w:val="28"/>
          <w:u w:val="single"/>
        </w:rPr>
        <w:t>Text A.</w:t>
      </w:r>
      <w:r>
        <w:rPr>
          <w:rFonts w:ascii="Times New Roman" w:hAnsi="Times New Roman"/>
          <w:b/>
          <w:sz w:val="28"/>
          <w:szCs w:val="28"/>
          <w:u w:val="single"/>
        </w:rPr>
        <w:tab/>
      </w:r>
      <w:r w:rsidRPr="006219EF">
        <w:rPr>
          <w:rFonts w:ascii="Times New Roman" w:hAnsi="Times New Roman"/>
          <w:b/>
          <w:sz w:val="28"/>
          <w:szCs w:val="28"/>
          <w:u w:val="single"/>
        </w:rPr>
        <w:t>M</w:t>
      </w:r>
      <w:r>
        <w:rPr>
          <w:rFonts w:ascii="Times New Roman" w:hAnsi="Times New Roman"/>
          <w:b/>
          <w:sz w:val="28"/>
          <w:szCs w:val="28"/>
          <w:u w:val="single"/>
        </w:rPr>
        <w:t>odel D</w:t>
      </w:r>
      <w:r w:rsidRPr="006219EF">
        <w:rPr>
          <w:rFonts w:ascii="Times New Roman" w:hAnsi="Times New Roman"/>
          <w:b/>
          <w:sz w:val="28"/>
          <w:szCs w:val="28"/>
          <w:u w:val="single"/>
        </w:rPr>
        <w:t>escription</w:t>
      </w:r>
    </w:p>
    <w:p w:rsidR="008B07FC" w:rsidRDefault="008B07FC" w:rsidP="000E099F">
      <w:pPr>
        <w:spacing w:after="240" w:line="480" w:lineRule="auto"/>
        <w:jc w:val="both"/>
        <w:rPr>
          <w:rFonts w:ascii="Times New Roman" w:hAnsi="Times New Roman"/>
          <w:sz w:val="24"/>
          <w:szCs w:val="24"/>
          <w:lang w:val="en-US"/>
        </w:rPr>
      </w:pPr>
      <w:r>
        <w:rPr>
          <w:rFonts w:ascii="Times New Roman" w:hAnsi="Times New Roman"/>
          <w:sz w:val="24"/>
          <w:szCs w:val="24"/>
          <w:lang w:val="en-US"/>
        </w:rPr>
        <w:t xml:space="preserve">EPIONCHO is a population-based, deterministic model that comprises a number of partial differential equations describing the population dynamics of </w:t>
      </w:r>
      <w:r w:rsidRPr="00075DCE">
        <w:rPr>
          <w:rFonts w:ascii="Times New Roman" w:hAnsi="Times New Roman"/>
          <w:i/>
          <w:sz w:val="24"/>
          <w:szCs w:val="24"/>
          <w:lang w:val="en-US"/>
        </w:rPr>
        <w:t>Onchocerca volvulus</w:t>
      </w:r>
      <w:r>
        <w:rPr>
          <w:rFonts w:ascii="Times New Roman" w:hAnsi="Times New Roman"/>
          <w:sz w:val="24"/>
          <w:szCs w:val="24"/>
          <w:lang w:val="en-US"/>
        </w:rPr>
        <w:t xml:space="preserve"> with host age and time and the impact on these dynamics of control interventions. </w:t>
      </w:r>
      <w:r w:rsidRPr="003A1F57">
        <w:rPr>
          <w:rFonts w:ascii="Times New Roman" w:hAnsi="Times New Roman"/>
          <w:sz w:val="24"/>
          <w:szCs w:val="24"/>
          <w:lang w:val="en-US"/>
        </w:rPr>
        <w:t xml:space="preserve">The system of partial differential equations is based on a host age- and sex-structured onchocerciasis dynamics model </w:t>
      </w:r>
      <w:r>
        <w:rPr>
          <w:rFonts w:ascii="Times New Roman" w:hAnsi="Times New Roman"/>
          <w:sz w:val="24"/>
          <w:szCs w:val="24"/>
          <w:lang w:val="en-US"/>
        </w:rPr>
        <w:fldChar w:fldCharType="begin">
          <w:fldData xml:space="preserve">PEVuZE5vdGU+PENpdGU+PEF1dGhvcj5GaWxpcGU8L0F1dGhvcj48WWVhcj4yMDA1PC9ZZWFyPjxS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</w:fldData>
        </w:fldChar>
      </w:r>
      <w:r>
        <w:rPr>
          <w:rFonts w:ascii="Times New Roman" w:hAnsi="Times New Roman"/>
          <w:sz w:val="24"/>
          <w:szCs w:val="24"/>
          <w:lang w:val="en-US"/>
        </w:rPr>
        <w:instrText xml:space="preserve"> ADDIN EN.CITE </w:instrText>
      </w:r>
      <w:r>
        <w:rPr>
          <w:rFonts w:ascii="Times New Roman" w:hAnsi="Times New Roman"/>
          <w:sz w:val="24"/>
          <w:szCs w:val="24"/>
          <w:lang w:val="en-US"/>
        </w:rPr>
        <w:fldChar w:fldCharType="begin">
          <w:fldData xml:space="preserve">PEVuZE5vdGU+PENpdGU+PEF1dGhvcj5GaWxpcGU8L0F1dGhvcj48WWVhcj4yMDA1PC9ZZWFyPjxS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</w:fldData>
        </w:fldChar>
      </w:r>
      <w:r>
        <w:rPr>
          <w:rFonts w:ascii="Times New Roman" w:hAnsi="Times New Roman"/>
          <w:sz w:val="24"/>
          <w:szCs w:val="24"/>
          <w:lang w:val="en-US"/>
        </w:rPr>
        <w:instrText xml:space="preserve"> ADDIN EN.CITE.DATA </w:instrText>
      </w:r>
      <w:r w:rsidRPr="00523649">
        <w:rPr>
          <w:rFonts w:ascii="Times New Roman" w:hAnsi="Times New Roman"/>
          <w:sz w:val="24"/>
          <w:szCs w:val="24"/>
          <w:lang w:val="en-US"/>
        </w:rPr>
      </w:r>
      <w:r>
        <w:rPr>
          <w:rFonts w:ascii="Times New Roman" w:hAnsi="Times New Roman"/>
          <w:sz w:val="24"/>
          <w:szCs w:val="24"/>
          <w:lang w:val="en-US"/>
        </w:rPr>
        <w:fldChar w:fldCharType="end"/>
      </w:r>
      <w:r w:rsidRPr="00523649">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1" w:tooltip="Filipe, 2005 #18" w:history="1">
        <w:r>
          <w:rPr>
            <w:rFonts w:ascii="Times New Roman" w:hAnsi="Times New Roman"/>
            <w:noProof/>
            <w:sz w:val="24"/>
            <w:szCs w:val="24"/>
            <w:lang w:val="en-US"/>
          </w:rPr>
          <w:t>1-3</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 xml:space="preserve">. </w:t>
      </w:r>
      <w:r w:rsidRPr="003A1F57">
        <w:rPr>
          <w:rFonts w:ascii="Times New Roman" w:hAnsi="Times New Roman"/>
          <w:sz w:val="24"/>
          <w:szCs w:val="24"/>
          <w:lang w:val="en-US"/>
        </w:rPr>
        <w:t xml:space="preserve">These equations describe, respectively, the rate of change with respect to time and host age of the numbers of non-fertile, </w:t>
      </w:r>
      <w:r w:rsidRPr="003A1F57">
        <w:rPr>
          <w:rFonts w:ascii="Times New Roman" w:hAnsi="Times New Roman"/>
          <w:i/>
          <w:sz w:val="24"/>
          <w:szCs w:val="24"/>
          <w:lang w:val="en-US"/>
        </w:rPr>
        <w:t>N</w:t>
      </w:r>
      <w:r w:rsidRPr="003A1F57">
        <w:rPr>
          <w:rFonts w:ascii="Times New Roman" w:hAnsi="Times New Roman"/>
          <w:sz w:val="24"/>
          <w:szCs w:val="24"/>
          <w:lang w:val="en-US"/>
        </w:rPr>
        <w:t xml:space="preserve">, and fertile, </w:t>
      </w:r>
      <w:r w:rsidRPr="003A1F57">
        <w:rPr>
          <w:rFonts w:ascii="Times New Roman" w:hAnsi="Times New Roman"/>
          <w:i/>
          <w:sz w:val="24"/>
          <w:szCs w:val="24"/>
          <w:lang w:val="en-US"/>
        </w:rPr>
        <w:t>F</w:t>
      </w:r>
      <w:r w:rsidRPr="003A1F57">
        <w:rPr>
          <w:rFonts w:ascii="Times New Roman" w:hAnsi="Times New Roman"/>
          <w:sz w:val="24"/>
          <w:szCs w:val="24"/>
          <w:lang w:val="en-US"/>
        </w:rPr>
        <w:t xml:space="preserve">, adult female worms per host; of microfilariae per milligram of skin, </w:t>
      </w:r>
      <w:r w:rsidRPr="003A1F57">
        <w:rPr>
          <w:rFonts w:ascii="Times New Roman" w:hAnsi="Times New Roman"/>
          <w:i/>
          <w:sz w:val="24"/>
          <w:szCs w:val="24"/>
          <w:lang w:val="en-US"/>
        </w:rPr>
        <w:t>M</w:t>
      </w:r>
      <w:r w:rsidRPr="003A1F57">
        <w:rPr>
          <w:rFonts w:ascii="Times New Roman" w:hAnsi="Times New Roman"/>
          <w:sz w:val="24"/>
          <w:szCs w:val="24"/>
          <w:lang w:val="en-US"/>
        </w:rPr>
        <w:t>, and of infective (L3) larvae,</w:t>
      </w:r>
      <w:r w:rsidRPr="003A1F57">
        <w:rPr>
          <w:rFonts w:ascii="Times New Roman" w:hAnsi="Times New Roman"/>
          <w:i/>
          <w:sz w:val="24"/>
          <w:szCs w:val="24"/>
          <w:lang w:val="en-US"/>
        </w:rPr>
        <w:t xml:space="preserve"> L</w:t>
      </w:r>
      <w:r w:rsidRPr="003A1F57">
        <w:rPr>
          <w:rFonts w:ascii="Times New Roman" w:hAnsi="Times New Roman"/>
          <w:sz w:val="24"/>
          <w:szCs w:val="24"/>
          <w:lang w:val="en-US"/>
        </w:rPr>
        <w:t xml:space="preserve">, per blackfly vector. </w:t>
      </w:r>
      <w:r>
        <w:rPr>
          <w:rFonts w:ascii="Times New Roman" w:hAnsi="Times New Roman"/>
          <w:sz w:val="24"/>
          <w:szCs w:val="24"/>
          <w:lang w:val="en-US"/>
        </w:rPr>
        <w:t>The model has been</w:t>
      </w:r>
      <w:r w:rsidRPr="003A1F57">
        <w:rPr>
          <w:rFonts w:ascii="Times New Roman" w:hAnsi="Times New Roman"/>
          <w:sz w:val="24"/>
          <w:szCs w:val="24"/>
          <w:lang w:val="en-US"/>
        </w:rPr>
        <w:t xml:space="preserve"> </w:t>
      </w:r>
      <w:r w:rsidRPr="00EC5059">
        <w:rPr>
          <w:rFonts w:ascii="Times New Roman" w:hAnsi="Times New Roman"/>
          <w:sz w:val="24"/>
          <w:szCs w:val="24"/>
          <w:lang w:val="en-US"/>
        </w:rPr>
        <w:t>previously</w:t>
      </w:r>
      <w:r>
        <w:rPr>
          <w:rFonts w:ascii="Times New Roman" w:hAnsi="Times New Roman"/>
          <w:sz w:val="24"/>
          <w:szCs w:val="24"/>
          <w:lang w:val="en-US"/>
        </w:rPr>
        <w:t xml:space="preserve"> </w:t>
      </w:r>
      <w:r w:rsidRPr="003A1F57">
        <w:rPr>
          <w:rFonts w:ascii="Times New Roman" w:hAnsi="Times New Roman"/>
          <w:sz w:val="24"/>
          <w:szCs w:val="24"/>
          <w:lang w:val="en-US"/>
        </w:rPr>
        <w:t xml:space="preserve">modified to incorporate the effects of ivermectin treatment and treatment compliance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&lt;EndNote&gt;&lt;Cite&gt;&lt;Author&gt;Churcher&lt;/Author&gt;&lt;Year&gt;2008&lt;/Year&gt;&lt;RecNum&gt;19&lt;/RecNum&gt;&lt;DisplayText&gt;[2, 3]&lt;/DisplayText&gt;&lt;record&gt;&lt;rec-number&gt;19&lt;/rec-number&gt;&lt;foreign-keys&gt;&lt;key app="EN" db-id="d0500vvvcepdevezsxm5rzxosfazetv90f09"&gt;19&lt;/key&gt;&lt;/foreign-keys&gt;&lt;ref-type name="Journal Article"&gt;17&lt;/ref-type&gt;&lt;contributors&gt;&lt;authors&gt;&lt;author&gt;Churcher, Thomas S.&lt;/author&gt;&lt;author&gt;Basáñez, M.G.&lt;/author&gt;&lt;/authors&gt;&lt;/contributors&gt;&lt;titles&gt;&lt;title&gt;Density dependence and the spread of anthelmintic resistance&lt;/title&gt;&lt;secondary-title&gt;Evolution&lt;/secondary-title&gt;&lt;/titles&gt;&lt;pages&gt;528-537&lt;/pages&gt;&lt;volume&gt;62&lt;/volume&gt;&lt;number&gt;3&lt;/number&gt;&lt;dates&gt;&lt;year&gt;2008&lt;/year&gt;&lt;/dates&gt;&lt;isbn&gt;00143820&amp;#xD;15585646&lt;/isbn&gt;&lt;urls&gt;&lt;/urls&gt;&lt;electronic-resource-num&gt;10.1111/j.1558-5646.2007.00290.x&lt;/electronic-resource-num&gt;&lt;/record&gt;&lt;/Cite&gt;&lt;Cite&gt;&lt;Author&gt;Turner&lt;/Author&gt;&lt;Year&gt;2013&lt;/Year&gt;&lt;RecNum&gt;672&lt;/RecNum&gt;&lt;record&gt;&lt;rec-number&gt;672&lt;/rec-number&gt;&lt;foreign-keys&gt;&lt;key app="EN" db-id="d0500vvvcepdevezsxm5rzxosfazetv90f09"&gt;672&lt;/key&gt;&lt;/foreign-keys&gt;&lt;ref-type name="Journal Article"&gt;17&lt;/ref-type&gt;&lt;contributors&gt;&lt;authors&gt;&lt;author&gt;Turner, H.C.&lt;/author&gt;&lt;author&gt;Churcher, T.S.&lt;/author&gt;&lt;author&gt;Walker, M.&lt;/author&gt;&lt;author&gt;Osei-Atweneboana, M.Y.&lt;/author&gt;&lt;author&gt;Prichard, R.K.&lt;/author&gt;&lt;author&gt;Basáñez, M.G.&lt;/author&gt;&lt;/authors&gt;&lt;/contributors&gt;&lt;titles&gt;&lt;title&gt;Uncertainty surrounding projections of the long-term impact of ivermectin treatment for human onchocerciasis&lt;/title&gt;&lt;secondary-title&gt;PLoS Negl Trop Dis&lt;/secondary-title&gt;&lt;/titles&gt;&lt;periodical&gt;&lt;full-title&gt;PLoS Negl Trop Dis&lt;/full-title&gt;&lt;/periodical&gt;&lt;pages&gt;e2169&lt;/pages&gt;&lt;volume&gt;7&lt;/volume&gt;&lt;number&gt;4&lt;/number&gt;&lt;dates&gt;&lt;year&gt;2013&lt;/year&gt;&lt;/dates&gt;&lt;urls&gt;&lt;/urls&gt;&lt;electronic-resource-num&gt;10.1371/journal.pntd.0002169&lt;/electronic-resource-num&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2" w:tooltip="Churcher, 2008 #19" w:history="1">
        <w:r>
          <w:rPr>
            <w:rFonts w:ascii="Times New Roman" w:hAnsi="Times New Roman"/>
            <w:noProof/>
            <w:sz w:val="24"/>
            <w:szCs w:val="24"/>
            <w:lang w:val="en-US"/>
          </w:rPr>
          <w:t>2</w:t>
        </w:r>
      </w:hyperlink>
      <w:r>
        <w:rPr>
          <w:rFonts w:ascii="Times New Roman" w:hAnsi="Times New Roman"/>
          <w:noProof/>
          <w:sz w:val="24"/>
          <w:szCs w:val="24"/>
          <w:lang w:val="en-US"/>
        </w:rPr>
        <w:t xml:space="preserve">, </w:t>
      </w:r>
      <w:hyperlink w:anchor="_ENREF_3" w:tooltip="Turner, 2013 #672" w:history="1">
        <w:r>
          <w:rPr>
            <w:rFonts w:ascii="Times New Roman" w:hAnsi="Times New Roman"/>
            <w:noProof/>
            <w:sz w:val="24"/>
            <w:szCs w:val="24"/>
            <w:lang w:val="en-US"/>
          </w:rPr>
          <w:t>3</w:t>
        </w:r>
      </w:hyperlink>
      <w:r>
        <w:rPr>
          <w:rFonts w:ascii="Times New Roman" w:hAnsi="Times New Roman"/>
          <w:noProof/>
          <w:sz w:val="24"/>
          <w:szCs w:val="24"/>
          <w:lang w:val="en-US"/>
        </w:rPr>
        <w:t>]</w:t>
      </w:r>
      <w:r>
        <w:rPr>
          <w:rFonts w:ascii="Times New Roman" w:hAnsi="Times New Roman"/>
          <w:sz w:val="24"/>
          <w:szCs w:val="24"/>
          <w:lang w:val="en-US"/>
        </w:rPr>
        <w:fldChar w:fldCharType="end"/>
      </w:r>
      <w:r w:rsidRPr="003A1F57">
        <w:rPr>
          <w:rFonts w:ascii="Times New Roman" w:hAnsi="Times New Roman"/>
          <w:sz w:val="24"/>
          <w:szCs w:val="24"/>
          <w:lang w:val="en-US"/>
        </w:rPr>
        <w:t xml:space="preserve">. </w:t>
      </w:r>
      <w:r>
        <w:rPr>
          <w:rFonts w:ascii="Times New Roman" w:hAnsi="Times New Roman"/>
          <w:sz w:val="24"/>
          <w:szCs w:val="24"/>
          <w:lang w:val="en-US"/>
        </w:rPr>
        <w:t>Here, we modify the framework further to incorporate vaccination. Although in this paper we do not explore the effects of both ivermectin treatment and vaccination, we present the general framework which can be adapted to reflect the intervention(s) under scrutiny.</w:t>
      </w:r>
    </w:p>
    <w:p w:rsidR="008B07FC" w:rsidRDefault="008B07FC" w:rsidP="003C5095">
      <w:pPr>
        <w:spacing w:after="240" w:line="480" w:lineRule="auto"/>
        <w:ind w:firstLine="720"/>
        <w:jc w:val="both"/>
        <w:rPr>
          <w:rFonts w:ascii="Times New Roman" w:hAnsi="Times New Roman"/>
          <w:sz w:val="24"/>
          <w:szCs w:val="24"/>
          <w:lang w:val="en-US"/>
        </w:rPr>
      </w:pPr>
      <w:r w:rsidRPr="003A1F57">
        <w:rPr>
          <w:rFonts w:ascii="Times New Roman" w:hAnsi="Times New Roman"/>
          <w:sz w:val="24"/>
          <w:szCs w:val="24"/>
          <w:lang w:val="en-US"/>
        </w:rPr>
        <w:t>The host population (and subsequently the parasite population) is partitioned into different treatment groups according to how regularly they receive ivermectin treatment (</w:t>
      </w:r>
      <w:r w:rsidRPr="003A1F57">
        <w:rPr>
          <w:rFonts w:ascii="Times New Roman" w:hAnsi="Times New Roman"/>
          <w:sz w:val="24"/>
          <w:szCs w:val="24"/>
        </w:rPr>
        <w:t>a group who takes treatment every round; two groups who take treatment every other round alternately, and a fourth group of systematic non-compliers who never takes treatment)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&lt;EndNote&gt;&lt;Cite&gt;&lt;Author&gt;Turner&lt;/Author&gt;&lt;Year&gt;2013&lt;/Year&gt;&lt;RecNum&gt;672&lt;/RecNum&gt;&lt;DisplayText&gt;[3]&lt;/DisplayText&gt;&lt;record&gt;&lt;rec-number&gt;672&lt;/rec-number&gt;&lt;foreign-keys&gt;&lt;key app="EN" db-id="d0500vvvcepdevezsxm5rzxosfazetv90f09"&gt;672&lt;/key&gt;&lt;/foreign-keys&gt;&lt;ref-type name="Journal Article"&gt;17&lt;/ref-type&gt;&lt;contributors&gt;&lt;authors&gt;&lt;author&gt;Turner, H.C.&lt;/author&gt;&lt;author&gt;Churcher, T.S.&lt;/author&gt;&lt;author&gt;Walker, M.&lt;/author&gt;&lt;author&gt;Osei-Atweneboana, M.Y.&lt;/author&gt;&lt;author&gt;Prichard, R.K.&lt;/author&gt;&lt;author&gt;Basáñez, M.G.&lt;/author&gt;&lt;/authors&gt;&lt;/contributors&gt;&lt;titles&gt;&lt;title&gt;Uncertainty surrounding projections of the long-term impact of ivermectin treatment for human onchocerciasis&lt;/title&gt;&lt;secondary-title&gt;PLoS Negl Trop Dis&lt;/secondary-title&gt;&lt;/titles&gt;&lt;periodical&gt;&lt;full-title&gt;PLoS Negl Trop Dis&lt;/full-title&gt;&lt;/periodical&gt;&lt;pages&gt;e2169&lt;/pages&gt;&lt;volume&gt;7&lt;/volume&gt;&lt;number&gt;4&lt;/number&gt;&lt;dates&gt;&lt;year&gt;2013&lt;/year&gt;&lt;/dates&gt;&lt;urls&gt;&lt;/urls&gt;&lt;electronic-resource-num&gt;10.1371/journal.pntd.0002169&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3" w:tooltip="Turner, 2013 #672" w:history="1">
        <w:r>
          <w:rPr>
            <w:rFonts w:ascii="Times New Roman" w:hAnsi="Times New Roman"/>
            <w:noProof/>
            <w:sz w:val="24"/>
            <w:szCs w:val="24"/>
          </w:rPr>
          <w:t>3</w:t>
        </w:r>
      </w:hyperlink>
      <w:r>
        <w:rPr>
          <w:rFonts w:ascii="Times New Roman" w:hAnsi="Times New Roman"/>
          <w:noProof/>
          <w:sz w:val="24"/>
          <w:szCs w:val="24"/>
        </w:rPr>
        <w:t>]</w:t>
      </w:r>
      <w:r>
        <w:rPr>
          <w:rFonts w:ascii="Times New Roman" w:hAnsi="Times New Roman"/>
          <w:sz w:val="24"/>
          <w:szCs w:val="24"/>
        </w:rPr>
        <w:fldChar w:fldCharType="end"/>
      </w:r>
      <w:r w:rsidRPr="003A1F57">
        <w:rPr>
          <w:rFonts w:ascii="Times New Roman" w:hAnsi="Times New Roman"/>
          <w:sz w:val="24"/>
          <w:szCs w:val="24"/>
          <w:lang w:val="en-US"/>
        </w:rPr>
        <w:t xml:space="preserve">. These different compliance groups </w:t>
      </w:r>
      <w:r>
        <w:rPr>
          <w:rFonts w:ascii="Times New Roman" w:hAnsi="Times New Roman"/>
          <w:sz w:val="24"/>
          <w:szCs w:val="24"/>
          <w:lang w:val="en-US"/>
        </w:rPr>
        <w:t xml:space="preserve">are </w:t>
      </w:r>
      <w:r w:rsidRPr="003A1F57">
        <w:rPr>
          <w:rFonts w:ascii="Times New Roman" w:hAnsi="Times New Roman"/>
          <w:sz w:val="24"/>
          <w:szCs w:val="24"/>
          <w:lang w:val="en-US"/>
        </w:rPr>
        <w:t xml:space="preserve">denoted with subscript </w:t>
      </w:r>
      <w:r w:rsidRPr="003A1F57">
        <w:rPr>
          <w:rFonts w:ascii="Times New Roman" w:hAnsi="Times New Roman"/>
          <w:i/>
          <w:sz w:val="24"/>
          <w:szCs w:val="24"/>
          <w:lang w:val="en-US"/>
        </w:rPr>
        <w:t>d</w:t>
      </w:r>
      <w:r>
        <w:rPr>
          <w:rFonts w:ascii="Times New Roman" w:hAnsi="Times New Roman"/>
          <w:sz w:val="24"/>
          <w:szCs w:val="24"/>
          <w:lang w:val="en-US"/>
        </w:rPr>
        <w:t xml:space="preserve">, </w:t>
      </w:r>
      <w:r w:rsidRPr="003A1F57">
        <w:rPr>
          <w:rFonts w:ascii="Times New Roman" w:hAnsi="Times New Roman"/>
          <w:sz w:val="24"/>
          <w:szCs w:val="24"/>
          <w:lang w:val="en-US"/>
        </w:rPr>
        <w:t xml:space="preserve">their proportion in the population by </w:t>
      </w:r>
      <w:r w:rsidRPr="003A1F57">
        <w:rPr>
          <w:rFonts w:ascii="Times New Roman" w:hAnsi="Times New Roman"/>
          <w:position w:val="-10"/>
          <w:sz w:val="24"/>
          <w:szCs w:val="24"/>
          <w:lang w:val="en-US"/>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pt" o:ole="">
            <v:imagedata r:id="rId7" o:title=""/>
          </v:shape>
          <o:OLEObject Type="Embed" ProgID="Equation.3" ShapeID="_x0000_i1025" DrawAspect="Content" ObjectID="_1497352846" r:id="rId8"/>
        </w:object>
      </w:r>
      <w:r w:rsidRPr="003A1F57">
        <w:rPr>
          <w:rFonts w:ascii="Times New Roman" w:hAnsi="Times New Roman"/>
          <w:sz w:val="24"/>
          <w:szCs w:val="24"/>
          <w:lang w:val="en-US"/>
        </w:rPr>
        <w:t xml:space="preserve">, </w:t>
      </w:r>
      <w:r>
        <w:rPr>
          <w:rFonts w:ascii="Times New Roman" w:hAnsi="Times New Roman"/>
          <w:sz w:val="24"/>
          <w:szCs w:val="24"/>
          <w:lang w:val="en-US"/>
        </w:rPr>
        <w:t xml:space="preserve">the </w:t>
      </w:r>
      <w:r w:rsidRPr="003A1F57">
        <w:rPr>
          <w:rFonts w:ascii="Times New Roman" w:hAnsi="Times New Roman"/>
          <w:sz w:val="24"/>
          <w:szCs w:val="24"/>
          <w:lang w:val="en-US"/>
        </w:rPr>
        <w:t>host sex groups (m</w:t>
      </w:r>
      <w:r>
        <w:rPr>
          <w:rFonts w:ascii="Times New Roman" w:hAnsi="Times New Roman"/>
          <w:sz w:val="24"/>
          <w:szCs w:val="24"/>
          <w:lang w:val="en-US"/>
        </w:rPr>
        <w:t>en</w:t>
      </w:r>
      <w:r w:rsidRPr="003A1F57">
        <w:rPr>
          <w:rFonts w:ascii="Times New Roman" w:hAnsi="Times New Roman"/>
          <w:sz w:val="24"/>
          <w:szCs w:val="24"/>
          <w:lang w:val="en-US"/>
        </w:rPr>
        <w:t xml:space="preserve"> and </w:t>
      </w:r>
      <w:r>
        <w:rPr>
          <w:rFonts w:ascii="Times New Roman" w:hAnsi="Times New Roman"/>
          <w:sz w:val="24"/>
          <w:szCs w:val="24"/>
          <w:lang w:val="en-US"/>
        </w:rPr>
        <w:t>women</w:t>
      </w:r>
      <w:r w:rsidRPr="003A1F57">
        <w:rPr>
          <w:rFonts w:ascii="Times New Roman" w:hAnsi="Times New Roman"/>
          <w:sz w:val="24"/>
          <w:szCs w:val="24"/>
          <w:lang w:val="en-US"/>
        </w:rPr>
        <w:t xml:space="preserve">) with subscript </w:t>
      </w:r>
      <w:r w:rsidRPr="003A1F57">
        <w:rPr>
          <w:rFonts w:ascii="Times New Roman" w:hAnsi="Times New Roman"/>
          <w:i/>
          <w:sz w:val="24"/>
          <w:szCs w:val="24"/>
          <w:lang w:val="en-US"/>
        </w:rPr>
        <w:t>s</w:t>
      </w:r>
      <w:r>
        <w:rPr>
          <w:rFonts w:ascii="Times New Roman" w:hAnsi="Times New Roman"/>
          <w:sz w:val="24"/>
          <w:szCs w:val="24"/>
          <w:lang w:val="en-US"/>
        </w:rPr>
        <w:t xml:space="preserve">, </w:t>
      </w:r>
      <w:r w:rsidRPr="003A1F57">
        <w:rPr>
          <w:rFonts w:ascii="Times New Roman" w:hAnsi="Times New Roman"/>
          <w:sz w:val="24"/>
          <w:szCs w:val="24"/>
          <w:lang w:val="en-US"/>
        </w:rPr>
        <w:t xml:space="preserve">their proportion in the population by </w:t>
      </w:r>
      <w:r w:rsidRPr="003A1F57">
        <w:rPr>
          <w:rFonts w:ascii="Times New Roman" w:hAnsi="Times New Roman"/>
          <w:i/>
          <w:sz w:val="24"/>
          <w:szCs w:val="24"/>
          <w:lang w:val="en-US"/>
        </w:rPr>
        <w:t>q</w:t>
      </w:r>
      <w:r w:rsidRPr="003A1F57">
        <w:rPr>
          <w:rFonts w:ascii="Times New Roman" w:hAnsi="Times New Roman"/>
          <w:sz w:val="24"/>
          <w:szCs w:val="24"/>
          <w:lang w:val="en-US"/>
        </w:rPr>
        <w:t>,</w:t>
      </w:r>
      <w:r>
        <w:rPr>
          <w:rFonts w:ascii="Times New Roman" w:hAnsi="Times New Roman"/>
          <w:sz w:val="24"/>
          <w:szCs w:val="24"/>
          <w:lang w:val="en-US"/>
        </w:rPr>
        <w:t xml:space="preserve"> the time since the last ivermectin treatment by</w:t>
      </w:r>
      <w:r w:rsidRPr="003A1F57">
        <w:rPr>
          <w:rFonts w:ascii="Times New Roman" w:hAnsi="Times New Roman"/>
          <w:sz w:val="24"/>
          <w:szCs w:val="24"/>
          <w:lang w:val="en-US"/>
        </w:rPr>
        <w:t xml:space="preserve"> </w:t>
      </w:r>
      <w:r w:rsidRPr="003A1F57">
        <w:rPr>
          <w:rFonts w:ascii="Times New Roman" w:hAnsi="Times New Roman"/>
          <w:i/>
          <w:sz w:val="24"/>
          <w:szCs w:val="24"/>
        </w:rPr>
        <w:t>τ</w:t>
      </w:r>
      <w:r w:rsidRPr="003A1F57">
        <w:rPr>
          <w:rFonts w:ascii="Times New Roman" w:hAnsi="Times New Roman"/>
          <w:sz w:val="24"/>
          <w:szCs w:val="24"/>
        </w:rPr>
        <w:t xml:space="preserve">, </w:t>
      </w:r>
      <w:r w:rsidRPr="00CC1827">
        <w:rPr>
          <w:rFonts w:ascii="Times New Roman" w:hAnsi="Times New Roman"/>
          <w:sz w:val="24"/>
          <w:szCs w:val="24"/>
          <w:lang w:val="en-US"/>
        </w:rPr>
        <w:t xml:space="preserve">and host age by </w:t>
      </w:r>
      <w:r w:rsidRPr="00CC1827">
        <w:rPr>
          <w:rFonts w:ascii="Times New Roman" w:hAnsi="Times New Roman"/>
          <w:i/>
          <w:sz w:val="24"/>
          <w:szCs w:val="24"/>
          <w:lang w:val="en-US"/>
        </w:rPr>
        <w:t>a</w:t>
      </w:r>
      <w:r w:rsidRPr="00CC1827">
        <w:rPr>
          <w:rFonts w:ascii="Times New Roman" w:hAnsi="Times New Roman"/>
          <w:sz w:val="24"/>
          <w:szCs w:val="24"/>
          <w:lang w:val="en-US"/>
        </w:rPr>
        <w:t xml:space="preserve">. The model was further stratified into two </w:t>
      </w:r>
      <w:r w:rsidRPr="00CC1827">
        <w:rPr>
          <w:rFonts w:ascii="Times New Roman" w:hAnsi="Times New Roman"/>
          <w:i/>
          <w:sz w:val="24"/>
          <w:szCs w:val="24"/>
          <w:lang w:val="en-US"/>
        </w:rPr>
        <w:t>i</w:t>
      </w:r>
      <w:r w:rsidRPr="00CC1827">
        <w:rPr>
          <w:rFonts w:ascii="Times New Roman" w:hAnsi="Times New Roman"/>
          <w:sz w:val="24"/>
          <w:szCs w:val="24"/>
          <w:lang w:val="en-US"/>
        </w:rPr>
        <w:t xml:space="preserve"> groups, those who receive the vaccine and those who do not receive it. Definitions</w:t>
      </w:r>
      <w:r w:rsidRPr="003A1F57">
        <w:rPr>
          <w:rFonts w:ascii="Times New Roman" w:hAnsi="Times New Roman"/>
          <w:sz w:val="24"/>
          <w:szCs w:val="24"/>
          <w:lang w:val="en-US"/>
        </w:rPr>
        <w:t xml:space="preserve"> and values of model parameters (for savanna </w:t>
      </w:r>
      <w:r w:rsidRPr="003A1F57">
        <w:rPr>
          <w:rFonts w:ascii="Times New Roman" w:hAnsi="Times New Roman"/>
          <w:i/>
          <w:sz w:val="24"/>
          <w:szCs w:val="24"/>
          <w:lang w:val="en-US"/>
        </w:rPr>
        <w:t>Onchocerca volvulus</w:t>
      </w:r>
      <w:r w:rsidRPr="003A1F57">
        <w:rPr>
          <w:rFonts w:ascii="Times New Roman" w:hAnsi="Times New Roman"/>
          <w:sz w:val="24"/>
          <w:szCs w:val="24"/>
          <w:lang w:val="en-US"/>
        </w:rPr>
        <w:t>–</w:t>
      </w:r>
      <w:r w:rsidRPr="003A1F57">
        <w:rPr>
          <w:rFonts w:ascii="Times New Roman" w:hAnsi="Times New Roman"/>
          <w:i/>
          <w:sz w:val="24"/>
          <w:szCs w:val="24"/>
          <w:lang w:val="en-US"/>
        </w:rPr>
        <w:t>Simulium damnosum s.s./S. sirbanum</w:t>
      </w:r>
      <w:r>
        <w:rPr>
          <w:rFonts w:ascii="Times New Roman" w:hAnsi="Times New Roman"/>
          <w:sz w:val="24"/>
          <w:szCs w:val="24"/>
          <w:lang w:val="en-US"/>
        </w:rPr>
        <w:t xml:space="preserve"> in northern </w:t>
      </w:r>
      <w:smartTag w:uri="urn:schemas-microsoft-com:office:smarttags" w:element="country-region">
        <w:smartTag w:uri="urn:schemas-microsoft-com:office:smarttags" w:element="place">
          <w:r>
            <w:rPr>
              <w:rFonts w:ascii="Times New Roman" w:hAnsi="Times New Roman"/>
              <w:sz w:val="24"/>
              <w:szCs w:val="24"/>
              <w:lang w:val="en-US"/>
            </w:rPr>
            <w:t>Cameroon</w:t>
          </w:r>
        </w:smartTag>
      </w:smartTag>
      <w:r w:rsidRPr="003A1F57">
        <w:rPr>
          <w:rFonts w:ascii="Times New Roman" w:hAnsi="Times New Roman"/>
          <w:sz w:val="24"/>
          <w:szCs w:val="24"/>
          <w:lang w:val="en-US"/>
        </w:rPr>
        <w:t xml:space="preserve">) are given in </w:t>
      </w:r>
      <w:r w:rsidRPr="006C5F0F">
        <w:rPr>
          <w:rFonts w:ascii="Times New Roman" w:hAnsi="Times New Roman"/>
          <w:sz w:val="24"/>
          <w:szCs w:val="24"/>
          <w:lang w:val="en-US"/>
        </w:rPr>
        <w:t>Table S2.</w:t>
      </w:r>
      <w:r w:rsidRPr="003A1F57">
        <w:rPr>
          <w:rFonts w:ascii="Times New Roman" w:hAnsi="Times New Roman"/>
          <w:sz w:val="24"/>
          <w:szCs w:val="24"/>
          <w:lang w:val="en-US"/>
        </w:rPr>
        <w:t xml:space="preserve"> </w:t>
      </w:r>
      <w:r>
        <w:rPr>
          <w:rFonts w:ascii="Times New Roman" w:hAnsi="Times New Roman"/>
          <w:sz w:val="24"/>
          <w:szCs w:val="24"/>
          <w:lang w:val="en-US"/>
        </w:rPr>
        <w:t>The e</w:t>
      </w:r>
      <w:r w:rsidRPr="003A1F57">
        <w:rPr>
          <w:rFonts w:ascii="Times New Roman" w:hAnsi="Times New Roman"/>
          <w:sz w:val="24"/>
          <w:szCs w:val="24"/>
          <w:lang w:val="en-US"/>
        </w:rPr>
        <w:t>quations (omitting time and age dependencies on the left terms for simplicity, and assuming a balanced worm sex ratio) are as follows,</w:t>
      </w:r>
    </w:p>
    <w:p w:rsidR="008B07FC" w:rsidRPr="006219EF" w:rsidRDefault="008B07FC" w:rsidP="006219EF">
      <w:pPr>
        <w:spacing w:after="0" w:line="480" w:lineRule="auto"/>
        <w:jc w:val="both"/>
        <w:rPr>
          <w:rFonts w:ascii="Times New Roman" w:hAnsi="Times New Roman"/>
          <w:b/>
          <w:sz w:val="28"/>
          <w:szCs w:val="28"/>
          <w:u w:val="single"/>
        </w:rPr>
      </w:pPr>
      <w:r>
        <w:rPr>
          <w:rFonts w:ascii="Times New Roman" w:hAnsi="Times New Roman"/>
          <w:b/>
          <w:sz w:val="28"/>
          <w:szCs w:val="28"/>
          <w:u w:val="single"/>
        </w:rPr>
        <w:t>Text B.</w:t>
      </w:r>
      <w:r>
        <w:rPr>
          <w:rFonts w:ascii="Times New Roman" w:hAnsi="Times New Roman"/>
          <w:b/>
          <w:sz w:val="28"/>
          <w:szCs w:val="28"/>
          <w:u w:val="single"/>
        </w:rPr>
        <w:tab/>
      </w:r>
      <w:r w:rsidRPr="006219EF">
        <w:rPr>
          <w:rFonts w:ascii="Times New Roman" w:hAnsi="Times New Roman"/>
          <w:b/>
          <w:sz w:val="28"/>
          <w:szCs w:val="28"/>
          <w:u w:val="single"/>
        </w:rPr>
        <w:t>M</w:t>
      </w:r>
      <w:r>
        <w:rPr>
          <w:rFonts w:ascii="Times New Roman" w:hAnsi="Times New Roman"/>
          <w:b/>
          <w:sz w:val="28"/>
          <w:szCs w:val="28"/>
          <w:u w:val="single"/>
        </w:rPr>
        <w:t>odel Equations</w:t>
      </w:r>
    </w:p>
    <w:p w:rsidR="008B07FC" w:rsidRDefault="008B07FC" w:rsidP="00275808">
      <w:pPr>
        <w:spacing w:after="0" w:line="240" w:lineRule="auto"/>
        <w:rPr>
          <w:rFonts w:ascii="Times New Roman" w:hAnsi="Times New Roman"/>
          <w:sz w:val="24"/>
          <w:szCs w:val="24"/>
          <w:lang w:val="en-US"/>
        </w:rPr>
      </w:pPr>
      <w:r w:rsidRPr="009058AC">
        <w:rPr>
          <w:rFonts w:ascii="Times New Roman" w:hAnsi="Times New Roman"/>
          <w:position w:val="-46"/>
          <w:sz w:val="24"/>
          <w:szCs w:val="24"/>
          <w:lang w:val="en-US"/>
        </w:rPr>
        <w:object w:dxaOrig="8040" w:dyaOrig="1040">
          <v:shape id="_x0000_i1026" type="#_x0000_t75" style="width:342pt;height:39.75pt" o:ole="">
            <v:imagedata r:id="rId9" o:title=""/>
          </v:shape>
          <o:OLEObject Type="Embed" ProgID="Equation.DSMT4" ShapeID="_x0000_i1026" DrawAspect="Content" ObjectID="_1497352847" r:id="rId10"/>
        </w:objec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ab/>
      </w:r>
      <w:r>
        <w:rPr>
          <w:rFonts w:ascii="Times New Roman" w:hAnsi="Times New Roman"/>
          <w:sz w:val="24"/>
          <w:szCs w:val="24"/>
          <w:lang w:val="en-US"/>
        </w:rPr>
        <w:t xml:space="preserve">        (S.1)</w:t>
      </w:r>
    </w:p>
    <w:p w:rsidR="008B07FC" w:rsidRDefault="008B07FC" w:rsidP="00275808">
      <w:pPr>
        <w:spacing w:after="0" w:line="240" w:lineRule="auto"/>
        <w:rPr>
          <w:rFonts w:ascii="Times New Roman" w:hAnsi="Times New Roman"/>
          <w:sz w:val="24"/>
          <w:szCs w:val="24"/>
          <w:lang w:val="en-US"/>
        </w:rPr>
      </w:pPr>
    </w:p>
    <w:p w:rsidR="008B07FC" w:rsidRDefault="008B07FC" w:rsidP="00275808">
      <w:pPr>
        <w:spacing w:after="0" w:line="240" w:lineRule="auto"/>
        <w:rPr>
          <w:rFonts w:ascii="Times New Roman" w:hAnsi="Times New Roman"/>
          <w:sz w:val="24"/>
          <w:szCs w:val="24"/>
          <w:lang w:val="en-US"/>
        </w:rPr>
      </w:pPr>
      <w:r w:rsidRPr="00AE7FD7">
        <w:rPr>
          <w:rFonts w:ascii="Times New Roman" w:hAnsi="Times New Roman"/>
          <w:position w:val="-24"/>
          <w:sz w:val="24"/>
          <w:szCs w:val="24"/>
          <w:lang w:val="en-US"/>
        </w:rPr>
        <w:object w:dxaOrig="5560" w:dyaOrig="639">
          <v:shape id="_x0000_i1027" type="#_x0000_t75" style="width:278.25pt;height:30pt" o:ole="">
            <v:imagedata r:id="rId11" o:title=""/>
          </v:shape>
          <o:OLEObject Type="Embed" ProgID="Equation.DSMT4" ShapeID="_x0000_i1027" DrawAspect="Content" ObjectID="_1497352848" r:id="rId12"/>
        </w:objec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(S.2)</w:t>
      </w:r>
    </w:p>
    <w:p w:rsidR="008B07FC" w:rsidRDefault="008B07FC" w:rsidP="00275808">
      <w:pPr>
        <w:spacing w:after="0" w:line="240" w:lineRule="auto"/>
        <w:rPr>
          <w:rFonts w:ascii="Times New Roman" w:hAnsi="Times New Roman"/>
          <w:sz w:val="24"/>
          <w:szCs w:val="24"/>
          <w:lang w:val="en-US"/>
        </w:rPr>
      </w:pPr>
    </w:p>
    <w:p w:rsidR="008B07FC" w:rsidRDefault="008B07FC" w:rsidP="00275808">
      <w:pPr>
        <w:spacing w:after="0" w:line="240" w:lineRule="auto"/>
        <w:rPr>
          <w:rFonts w:ascii="Times New Roman" w:hAnsi="Times New Roman"/>
          <w:sz w:val="24"/>
          <w:szCs w:val="24"/>
          <w:lang w:val="en-US"/>
        </w:rPr>
      </w:pPr>
      <w:r w:rsidRPr="00FE54C8">
        <w:rPr>
          <w:rFonts w:ascii="Times New Roman" w:hAnsi="Times New Roman"/>
          <w:position w:val="-24"/>
          <w:sz w:val="24"/>
          <w:szCs w:val="24"/>
          <w:lang w:val="en-US"/>
        </w:rPr>
        <w:object w:dxaOrig="7780" w:dyaOrig="639">
          <v:shape id="_x0000_i1028" type="#_x0000_t75" style="width:373.5pt;height:30pt" o:ole="">
            <v:imagedata r:id="rId13" o:title=""/>
          </v:shape>
          <o:OLEObject Type="Embed" ProgID="Equation.DSMT4" ShapeID="_x0000_i1028" DrawAspect="Content" ObjectID="_1497352849" r:id="rId14"/>
        </w:object>
      </w:r>
      <w:r>
        <w:rPr>
          <w:rFonts w:ascii="Times New Roman" w:hAnsi="Times New Roman"/>
          <w:sz w:val="24"/>
          <w:szCs w:val="24"/>
          <w:lang w:val="en-US"/>
        </w:rPr>
        <w:tab/>
      </w:r>
      <w:r>
        <w:rPr>
          <w:rFonts w:ascii="Times New Roman" w:hAnsi="Times New Roman"/>
          <w:sz w:val="24"/>
          <w:szCs w:val="24"/>
          <w:lang w:val="en-US"/>
        </w:rPr>
        <w:tab/>
        <w:t xml:space="preserve">        (S.3)</w:t>
      </w:r>
    </w:p>
    <w:p w:rsidR="008B07FC" w:rsidRDefault="008B07FC" w:rsidP="00275808">
      <w:pPr>
        <w:spacing w:after="0" w:line="240" w:lineRule="auto"/>
        <w:rPr>
          <w:rFonts w:ascii="Times New Roman" w:hAnsi="Times New Roman"/>
          <w:sz w:val="24"/>
          <w:szCs w:val="24"/>
          <w:lang w:val="en-US"/>
        </w:rPr>
      </w:pPr>
    </w:p>
    <w:p w:rsidR="008B07FC" w:rsidRDefault="008B07FC" w:rsidP="00275808">
      <w:pPr>
        <w:spacing w:after="0" w:line="240" w:lineRule="auto"/>
        <w:rPr>
          <w:rFonts w:ascii="Times New Roman" w:hAnsi="Times New Roman"/>
          <w:sz w:val="24"/>
          <w:szCs w:val="24"/>
          <w:lang w:val="en-US"/>
        </w:rPr>
      </w:pPr>
      <w:r w:rsidRPr="00FE54C8">
        <w:rPr>
          <w:rFonts w:ascii="Times New Roman" w:hAnsi="Times New Roman"/>
          <w:position w:val="-16"/>
          <w:sz w:val="24"/>
          <w:szCs w:val="24"/>
          <w:lang w:val="en-US"/>
        </w:rPr>
        <w:object w:dxaOrig="3640" w:dyaOrig="440">
          <v:shape id="_x0000_i1029" type="#_x0000_t75" style="width:178.5pt;height:22.5pt" o:ole="">
            <v:imagedata r:id="rId15" o:title=""/>
          </v:shape>
          <o:OLEObject Type="Embed" ProgID="Equation.DSMT4" ShapeID="_x0000_i1029" DrawAspect="Content" ObjectID="_1497352850" r:id="rId16"/>
        </w:objec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t xml:space="preserve">          </w:t>
      </w:r>
      <w:r>
        <w:rPr>
          <w:rFonts w:ascii="Times New Roman" w:hAnsi="Times New Roman"/>
          <w:sz w:val="24"/>
          <w:szCs w:val="24"/>
          <w:lang w:val="en-US"/>
        </w:rPr>
        <w:t>(S.4)</w:t>
      </w:r>
    </w:p>
    <w:p w:rsidR="008B07FC" w:rsidRDefault="008B07FC" w:rsidP="00275808">
      <w:pPr>
        <w:spacing w:after="0" w:line="240" w:lineRule="auto"/>
        <w:rPr>
          <w:rFonts w:ascii="Times New Roman" w:hAnsi="Times New Roman"/>
          <w:sz w:val="24"/>
          <w:szCs w:val="24"/>
          <w:lang w:val="en-US"/>
        </w:rPr>
      </w:pPr>
    </w:p>
    <w:p w:rsidR="008B07FC" w:rsidRDefault="008B07FC" w:rsidP="00275808">
      <w:pPr>
        <w:spacing w:after="0" w:line="240" w:lineRule="auto"/>
        <w:rPr>
          <w:rFonts w:ascii="Times New Roman" w:hAnsi="Times New Roman"/>
          <w:sz w:val="24"/>
          <w:szCs w:val="24"/>
          <w:lang w:val="en-US"/>
        </w:rPr>
      </w:pPr>
      <w:r w:rsidRPr="00AE7FD7">
        <w:rPr>
          <w:rFonts w:ascii="Times New Roman" w:hAnsi="Times New Roman"/>
          <w:position w:val="-24"/>
          <w:sz w:val="24"/>
          <w:szCs w:val="24"/>
          <w:lang w:val="en-US"/>
        </w:rPr>
        <w:object w:dxaOrig="6280" w:dyaOrig="639">
          <v:shape id="_x0000_i1030" type="#_x0000_t75" style="width:301.5pt;height:30pt" o:ole="">
            <v:imagedata r:id="rId17" o:title=""/>
          </v:shape>
          <o:OLEObject Type="Embed" ProgID="Equation.DSMT4" ShapeID="_x0000_i1030" DrawAspect="Content" ObjectID="_1497352851" r:id="rId18"/>
        </w:object>
      </w:r>
      <w:r w:rsidRPr="003A1F57">
        <w:rPr>
          <w:rFonts w:ascii="Times New Roman" w:hAnsi="Times New Roman"/>
          <w:sz w:val="24"/>
          <w:szCs w:val="24"/>
          <w:lang w:val="en-US"/>
        </w:rPr>
        <w:tab/>
      </w:r>
      <w:r w:rsidRPr="003A1F57">
        <w:rPr>
          <w:rFonts w:ascii="Times New Roman" w:hAnsi="Times New Roman"/>
          <w:sz w:val="24"/>
          <w:szCs w:val="24"/>
          <w:lang w:val="en-US"/>
        </w:rPr>
        <w:tab/>
      </w:r>
      <w:r w:rsidRPr="003A1F57">
        <w:rPr>
          <w:rFonts w:ascii="Times New Roman" w:hAnsi="Times New Roman"/>
          <w:sz w:val="24"/>
          <w:szCs w:val="24"/>
          <w:lang w:val="en-US"/>
        </w:rPr>
        <w:tab/>
      </w:r>
      <w:r>
        <w:rPr>
          <w:rFonts w:ascii="Times New Roman" w:hAnsi="Times New Roman"/>
          <w:sz w:val="24"/>
          <w:szCs w:val="24"/>
          <w:lang w:val="en-US"/>
        </w:rPr>
        <w:tab/>
        <w:t xml:space="preserve">        (S.5)</w:t>
      </w:r>
    </w:p>
    <w:p w:rsidR="008B07FC" w:rsidRDefault="008B07FC" w:rsidP="00275808">
      <w:pPr>
        <w:spacing w:after="0" w:line="240" w:lineRule="auto"/>
        <w:rPr>
          <w:rFonts w:ascii="Times New Roman" w:hAnsi="Times New Roman"/>
          <w:sz w:val="24"/>
          <w:szCs w:val="24"/>
          <w:lang w:val="en-US"/>
        </w:rPr>
      </w:pPr>
    </w:p>
    <w:p w:rsidR="008B07FC" w:rsidRDefault="008B07FC" w:rsidP="00275808">
      <w:pPr>
        <w:spacing w:after="0" w:line="240" w:lineRule="auto"/>
        <w:rPr>
          <w:rFonts w:ascii="Times New Roman" w:hAnsi="Times New Roman"/>
          <w:sz w:val="24"/>
          <w:szCs w:val="24"/>
          <w:lang w:val="en-US"/>
        </w:rPr>
      </w:pPr>
      <w:r w:rsidRPr="003A1F57">
        <w:rPr>
          <w:rFonts w:ascii="Times New Roman" w:hAnsi="Times New Roman"/>
          <w:position w:val="-32"/>
          <w:sz w:val="24"/>
          <w:szCs w:val="24"/>
          <w:lang w:val="en-US"/>
        </w:rPr>
        <w:object w:dxaOrig="4540" w:dyaOrig="600">
          <v:shape id="_x0000_i1031" type="#_x0000_t75" style="width:222.75pt;height:30.75pt" o:ole="">
            <v:imagedata r:id="rId19" o:title=""/>
          </v:shape>
          <o:OLEObject Type="Embed" ProgID="Equation.DSMT4" ShapeID="_x0000_i1031" DrawAspect="Content" ObjectID="_1497352852" r:id="rId20"/>
        </w:objec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3A1F57">
        <w:rPr>
          <w:rFonts w:ascii="Times New Roman" w:hAnsi="Times New Roman"/>
          <w:sz w:val="24"/>
          <w:szCs w:val="24"/>
          <w:lang w:val="en-US"/>
        </w:rPr>
        <w:tab/>
      </w:r>
      <w:r>
        <w:rPr>
          <w:rFonts w:ascii="Times New Roman" w:hAnsi="Times New Roman"/>
          <w:sz w:val="24"/>
          <w:szCs w:val="24"/>
          <w:lang w:val="en-US"/>
        </w:rPr>
        <w:tab/>
        <w:t xml:space="preserve">        (S.6)</w:t>
      </w:r>
    </w:p>
    <w:p w:rsidR="008B07FC" w:rsidRDefault="008B07FC" w:rsidP="00F00CCF">
      <w:pPr>
        <w:spacing w:after="0" w:line="360" w:lineRule="auto"/>
        <w:rPr>
          <w:rFonts w:ascii="Times New Roman" w:hAnsi="Times New Roman"/>
          <w:sz w:val="24"/>
          <w:szCs w:val="24"/>
        </w:rPr>
      </w:pPr>
    </w:p>
    <w:p w:rsidR="008B07FC" w:rsidRPr="002B33EC" w:rsidRDefault="008B07FC" w:rsidP="000E099F">
      <w:pPr>
        <w:spacing w:line="480" w:lineRule="auto"/>
        <w:rPr>
          <w:rFonts w:ascii="Times New Roman" w:hAnsi="Times New Roman"/>
          <w:sz w:val="24"/>
          <w:szCs w:val="24"/>
        </w:rPr>
      </w:pPr>
      <w:r w:rsidRPr="002B33EC">
        <w:rPr>
          <w:rFonts w:ascii="Times New Roman" w:hAnsi="Times New Roman"/>
          <w:sz w:val="24"/>
          <w:szCs w:val="24"/>
        </w:rPr>
        <w:t xml:space="preserve">Further description of the model can be found in </w:t>
      </w:r>
      <w:r>
        <w:rPr>
          <w:rFonts w:ascii="Times New Roman" w:hAnsi="Times New Roman"/>
          <w:sz w:val="24"/>
          <w:szCs w:val="24"/>
          <w:lang w:val="en-US"/>
        </w:rPr>
        <w:fldChar w:fldCharType="begin">
          <w:fldData xml:space="preserve">PEVuZE5vdGU+PENpdGU+PEF1dGhvcj5CYXPDocOxZXo8L0F1dGhvcj48WWVhcj4xOTk5PC9ZZWFy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</w:fldData>
        </w:fldChar>
      </w:r>
      <w:r>
        <w:rPr>
          <w:rFonts w:ascii="Times New Roman" w:hAnsi="Times New Roman"/>
          <w:sz w:val="24"/>
          <w:szCs w:val="24"/>
          <w:lang w:val="en-US"/>
        </w:rPr>
        <w:instrText xml:space="preserve"> ADDIN EN.CITE </w:instrText>
      </w:r>
      <w:r>
        <w:rPr>
          <w:rFonts w:ascii="Times New Roman" w:hAnsi="Times New Roman"/>
          <w:sz w:val="24"/>
          <w:szCs w:val="24"/>
          <w:lang w:val="en-US"/>
        </w:rPr>
        <w:fldChar w:fldCharType="begin">
          <w:fldData xml:space="preserve">PEVuZE5vdGU+PENpdGU+PEF1dGhvcj5CYXPDocOxZXo8L0F1dGhvcj48WWVhcj4xOTk5PC9ZZWFy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</w:fldData>
        </w:fldChar>
      </w:r>
      <w:r>
        <w:rPr>
          <w:rFonts w:ascii="Times New Roman" w:hAnsi="Times New Roman"/>
          <w:sz w:val="24"/>
          <w:szCs w:val="24"/>
          <w:lang w:val="en-US"/>
        </w:rPr>
        <w:instrText xml:space="preserve"> ADDIN EN.CITE.DATA </w:instrText>
      </w:r>
      <w:r w:rsidRPr="00523649">
        <w:rPr>
          <w:rFonts w:ascii="Times New Roman" w:hAnsi="Times New Roman"/>
          <w:sz w:val="24"/>
          <w:szCs w:val="24"/>
          <w:lang w:val="en-US"/>
        </w:rPr>
      </w:r>
      <w:r>
        <w:rPr>
          <w:rFonts w:ascii="Times New Roman" w:hAnsi="Times New Roman"/>
          <w:sz w:val="24"/>
          <w:szCs w:val="24"/>
          <w:lang w:val="en-US"/>
        </w:rPr>
        <w:fldChar w:fldCharType="end"/>
      </w:r>
      <w:r w:rsidRPr="00523649">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1" w:tooltip="Filipe, 2005 #18" w:history="1">
        <w:r>
          <w:rPr>
            <w:rFonts w:ascii="Times New Roman" w:hAnsi="Times New Roman"/>
            <w:noProof/>
            <w:sz w:val="24"/>
            <w:szCs w:val="24"/>
            <w:lang w:val="en-US"/>
          </w:rPr>
          <w:t>1-4</w:t>
        </w:r>
      </w:hyperlink>
      <w:r>
        <w:rPr>
          <w:rFonts w:ascii="Times New Roman" w:hAnsi="Times New Roman"/>
          <w:noProof/>
          <w:sz w:val="24"/>
          <w:szCs w:val="24"/>
          <w:lang w:val="en-US"/>
        </w:rPr>
        <w:t>]</w:t>
      </w:r>
      <w:r>
        <w:rPr>
          <w:rFonts w:ascii="Times New Roman" w:hAnsi="Times New Roman"/>
          <w:sz w:val="24"/>
          <w:szCs w:val="24"/>
          <w:lang w:val="en-US"/>
        </w:rPr>
        <w:fldChar w:fldCharType="end"/>
      </w:r>
      <w:r w:rsidRPr="002B33EC">
        <w:rPr>
          <w:rFonts w:ascii="Times New Roman" w:hAnsi="Times New Roman"/>
          <w:sz w:val="24"/>
          <w:szCs w:val="24"/>
        </w:rPr>
        <w:t>.</w:t>
      </w:r>
    </w:p>
    <w:p w:rsidR="008B07FC" w:rsidRDefault="008B07FC" w:rsidP="003C5095">
      <w:pPr>
        <w:spacing w:line="480" w:lineRule="auto"/>
        <w:ind w:firstLine="720"/>
        <w:jc w:val="both"/>
        <w:rPr>
          <w:rFonts w:ascii="Times New Roman" w:hAnsi="Times New Roman"/>
          <w:sz w:val="24"/>
          <w:szCs w:val="24"/>
        </w:rPr>
      </w:pPr>
      <w:r w:rsidRPr="003A1F57">
        <w:rPr>
          <w:rFonts w:ascii="Times New Roman" w:hAnsi="Times New Roman"/>
          <w:sz w:val="24"/>
          <w:szCs w:val="24"/>
        </w:rPr>
        <w:t xml:space="preserve">The model can reflect pre-control infection levels in a range of </w:t>
      </w:r>
      <w:r>
        <w:rPr>
          <w:rFonts w:ascii="Times New Roman" w:hAnsi="Times New Roman"/>
          <w:sz w:val="24"/>
          <w:szCs w:val="24"/>
        </w:rPr>
        <w:t xml:space="preserve">hypo-, </w:t>
      </w:r>
      <w:r w:rsidRPr="003A1F57">
        <w:rPr>
          <w:rFonts w:ascii="Times New Roman" w:hAnsi="Times New Roman"/>
          <w:sz w:val="24"/>
          <w:szCs w:val="24"/>
        </w:rPr>
        <w:t xml:space="preserve">meso-, hyper- and highly hyperendemic </w:t>
      </w:r>
      <w:r>
        <w:rPr>
          <w:rFonts w:ascii="Times New Roman" w:hAnsi="Times New Roman"/>
          <w:sz w:val="24"/>
          <w:szCs w:val="24"/>
        </w:rPr>
        <w:t xml:space="preserve">(also known as holoendemic) </w:t>
      </w:r>
      <w:r w:rsidRPr="003A1F57">
        <w:rPr>
          <w:rFonts w:ascii="Times New Roman" w:hAnsi="Times New Roman"/>
          <w:sz w:val="24"/>
          <w:szCs w:val="24"/>
        </w:rPr>
        <w:t>onchocerciasis foci by varying the annual biting rate (ABR) of the simuliid vectors</w:t>
      </w:r>
      <w:r>
        <w:rPr>
          <w:rFonts w:ascii="Times New Roman" w:hAnsi="Times New Roman"/>
          <w:sz w:val="24"/>
          <w:szCs w:val="24"/>
        </w:rPr>
        <w:t>, i.e. the yearly number of blackfly bites received by a maximally exposed person in a community. In this report we explore scenarios in which the baseline microfilarial prevalence ranges from meso- to holoendemic</w:t>
      </w:r>
      <w:r w:rsidRPr="003A1F57">
        <w:rPr>
          <w:rFonts w:ascii="Times New Roman" w:hAnsi="Times New Roman"/>
          <w:sz w:val="24"/>
          <w:szCs w:val="24"/>
        </w:rPr>
        <w:t xml:space="preserve"> (Table </w:t>
      </w:r>
      <w:r>
        <w:rPr>
          <w:rFonts w:ascii="Times New Roman" w:hAnsi="Times New Roman"/>
          <w:sz w:val="24"/>
          <w:szCs w:val="24"/>
        </w:rPr>
        <w:t>S</w:t>
      </w:r>
      <w:r w:rsidRPr="003A1F57">
        <w:rPr>
          <w:rFonts w:ascii="Times New Roman" w:hAnsi="Times New Roman"/>
          <w:sz w:val="24"/>
          <w:szCs w:val="24"/>
        </w:rPr>
        <w:t>1)</w:t>
      </w:r>
      <w:r>
        <w:rPr>
          <w:rFonts w:ascii="Times New Roman" w:hAnsi="Times New Roman"/>
          <w:sz w:val="24"/>
          <w:szCs w:val="24"/>
        </w:rPr>
        <w:t xml:space="preserve">, and ivermectin is not distributed because of co-endemicity with </w:t>
      </w:r>
      <w:r w:rsidRPr="00AF65D7">
        <w:rPr>
          <w:rFonts w:ascii="Times New Roman" w:hAnsi="Times New Roman"/>
          <w:i/>
          <w:sz w:val="24"/>
          <w:szCs w:val="24"/>
        </w:rPr>
        <w:t>Loa loa</w:t>
      </w:r>
      <w:r>
        <w:rPr>
          <w:rFonts w:ascii="Times New Roman" w:hAnsi="Times New Roman"/>
          <w:sz w:val="24"/>
          <w:szCs w:val="24"/>
        </w:rPr>
        <w:t xml:space="preserve"> and risk of severe adverse events (see main text).</w:t>
      </w:r>
    </w:p>
    <w:p w:rsidR="008B07FC" w:rsidRDefault="008B07FC" w:rsidP="000E099F">
      <w:pPr>
        <w:spacing w:after="0" w:line="480" w:lineRule="auto"/>
        <w:jc w:val="both"/>
        <w:rPr>
          <w:rFonts w:ascii="Times New Roman" w:hAnsi="Times New Roman"/>
          <w:sz w:val="24"/>
          <w:szCs w:val="24"/>
        </w:rPr>
      </w:pPr>
      <w:r>
        <w:rPr>
          <w:rFonts w:ascii="Times New Roman" w:hAnsi="Times New Roman"/>
          <w:sz w:val="24"/>
          <w:szCs w:val="24"/>
        </w:rPr>
        <w:br w:type="page"/>
      </w:r>
    </w:p>
    <w:tbl>
      <w:tblPr>
        <w:tblpPr w:leftFromText="180" w:rightFromText="180" w:vertAnchor="text" w:horzAnchor="margin" w:tblpY="280"/>
        <w:tblW w:w="5000" w:type="pct"/>
        <w:tblLayout w:type="fixed"/>
        <w:tblLook w:val="00A0"/>
      </w:tblPr>
      <w:tblGrid>
        <w:gridCol w:w="2507"/>
        <w:gridCol w:w="1801"/>
        <w:gridCol w:w="1496"/>
        <w:gridCol w:w="1799"/>
        <w:gridCol w:w="2251"/>
      </w:tblGrid>
      <w:tr w:rsidR="008B07FC" w:rsidRPr="004D0728" w:rsidTr="002B33EC">
        <w:trPr>
          <w:trHeight w:val="375"/>
        </w:trPr>
        <w:tc>
          <w:tcPr>
            <w:tcW w:w="5000" w:type="pct"/>
            <w:gridSpan w:val="5"/>
            <w:tcBorders>
              <w:bottom w:val="single" w:sz="4" w:space="0" w:color="auto"/>
            </w:tcBorders>
          </w:tcPr>
          <w:p w:rsidR="008B07FC" w:rsidRPr="004D0728" w:rsidRDefault="008B07FC" w:rsidP="002B33EC">
            <w:pPr>
              <w:pStyle w:val="NoSpacing"/>
              <w:spacing w:before="60" w:after="60" w:line="276" w:lineRule="auto"/>
              <w:rPr>
                <w:b/>
              </w:rPr>
            </w:pPr>
            <w:r>
              <w:rPr>
                <w:b/>
                <w:sz w:val="24"/>
              </w:rPr>
              <w:t>Table A.</w:t>
            </w:r>
            <w:r w:rsidRPr="004D0728">
              <w:rPr>
                <w:b/>
                <w:sz w:val="24"/>
              </w:rPr>
              <w:t xml:space="preserve"> Summary of baseline (pre-control) modelled epidemiological scenarios</w:t>
            </w:r>
          </w:p>
        </w:tc>
      </w:tr>
      <w:tr w:rsidR="008B07FC" w:rsidRPr="004D0728" w:rsidTr="002B33EC">
        <w:trPr>
          <w:trHeight w:val="857"/>
        </w:trPr>
        <w:tc>
          <w:tcPr>
            <w:tcW w:w="1272" w:type="pct"/>
            <w:tcBorders>
              <w:top w:val="single" w:sz="18" w:space="0" w:color="auto"/>
              <w:bottom w:val="single" w:sz="4" w:space="0" w:color="auto"/>
            </w:tcBorders>
          </w:tcPr>
          <w:p w:rsidR="008B07FC" w:rsidRPr="004D0728" w:rsidRDefault="008B07FC" w:rsidP="002B33EC">
            <w:pPr>
              <w:pStyle w:val="NoSpacing"/>
              <w:spacing w:before="60" w:after="60" w:line="276" w:lineRule="auto"/>
              <w:rPr>
                <w:b/>
              </w:rPr>
            </w:pPr>
            <w:r w:rsidRPr="004D0728">
              <w:rPr>
                <w:b/>
              </w:rPr>
              <w:t>Pre-control endemicity</w:t>
            </w:r>
          </w:p>
        </w:tc>
        <w:tc>
          <w:tcPr>
            <w:tcW w:w="914" w:type="pct"/>
            <w:tcBorders>
              <w:top w:val="single" w:sz="18" w:space="0" w:color="auto"/>
              <w:bottom w:val="single" w:sz="4" w:space="0" w:color="auto"/>
            </w:tcBorders>
          </w:tcPr>
          <w:p w:rsidR="008B07FC" w:rsidRPr="004D0728" w:rsidRDefault="008B07FC" w:rsidP="002B33EC">
            <w:pPr>
              <w:pStyle w:val="NoSpacing"/>
              <w:spacing w:before="60" w:after="60" w:line="276" w:lineRule="auto"/>
              <w:rPr>
                <w:b/>
              </w:rPr>
            </w:pPr>
            <w:r w:rsidRPr="004D0728">
              <w:rPr>
                <w:b/>
              </w:rPr>
              <w:t>Microfilarial prevalence in all ages</w:t>
            </w:r>
          </w:p>
        </w:tc>
        <w:tc>
          <w:tcPr>
            <w:tcW w:w="759" w:type="pct"/>
            <w:tcBorders>
              <w:top w:val="single" w:sz="18" w:space="0" w:color="auto"/>
              <w:bottom w:val="single" w:sz="4" w:space="0" w:color="auto"/>
            </w:tcBorders>
          </w:tcPr>
          <w:p w:rsidR="008B07FC" w:rsidRPr="004D0728" w:rsidRDefault="008B07FC" w:rsidP="002B33EC">
            <w:pPr>
              <w:pStyle w:val="NoSpacing"/>
              <w:spacing w:before="60" w:after="60" w:line="276" w:lineRule="auto"/>
              <w:rPr>
                <w:b/>
              </w:rPr>
            </w:pPr>
            <w:r w:rsidRPr="004D0728">
              <w:rPr>
                <w:b/>
              </w:rPr>
              <w:t>Annual biting ra</w:t>
            </w:r>
            <w:r>
              <w:rPr>
                <w:b/>
              </w:rPr>
              <w:t>te (ABR)</w:t>
            </w:r>
            <w:r w:rsidRPr="004D0728">
              <w:rPr>
                <w:b/>
                <w:vertAlign w:val="superscript"/>
              </w:rPr>
              <w:t>§</w:t>
            </w:r>
          </w:p>
        </w:tc>
        <w:tc>
          <w:tcPr>
            <w:tcW w:w="913" w:type="pct"/>
            <w:tcBorders>
              <w:top w:val="single" w:sz="18" w:space="0" w:color="auto"/>
              <w:bottom w:val="single" w:sz="4" w:space="0" w:color="auto"/>
            </w:tcBorders>
          </w:tcPr>
          <w:p w:rsidR="008B07FC" w:rsidRPr="004D0728" w:rsidRDefault="008B07FC" w:rsidP="002B33EC">
            <w:pPr>
              <w:pStyle w:val="NoSpacing"/>
              <w:spacing w:before="60" w:after="60" w:line="276" w:lineRule="auto"/>
              <w:rPr>
                <w:b/>
              </w:rPr>
            </w:pPr>
            <w:r w:rsidRPr="004D0728">
              <w:rPr>
                <w:b/>
              </w:rPr>
              <w:t>Annual transmission potential (ATP)</w:t>
            </w:r>
            <w:r w:rsidRPr="004D0728">
              <w:rPr>
                <w:vertAlign w:val="superscript"/>
              </w:rPr>
              <w:t>¶</w:t>
            </w:r>
          </w:p>
        </w:tc>
        <w:tc>
          <w:tcPr>
            <w:tcW w:w="1142" w:type="pct"/>
            <w:tcBorders>
              <w:top w:val="single" w:sz="18" w:space="0" w:color="auto"/>
              <w:bottom w:val="single" w:sz="4" w:space="0" w:color="auto"/>
            </w:tcBorders>
          </w:tcPr>
          <w:p w:rsidR="008B07FC" w:rsidRDefault="008B07FC" w:rsidP="002B33EC">
            <w:pPr>
              <w:pStyle w:val="NoSpacing"/>
              <w:spacing w:before="60" w:after="60" w:line="276" w:lineRule="auto"/>
              <w:rPr>
                <w:b/>
              </w:rPr>
            </w:pPr>
            <w:r w:rsidRPr="004D0728">
              <w:rPr>
                <w:b/>
              </w:rPr>
              <w:t>Mean microfilarial intensity</w:t>
            </w:r>
            <w:r w:rsidRPr="004D0728">
              <w:rPr>
                <w:b/>
                <w:vertAlign w:val="superscript"/>
              </w:rPr>
              <w:t>*</w:t>
            </w:r>
            <w:r>
              <w:rPr>
                <w:b/>
              </w:rPr>
              <w:t xml:space="preserve"> in all ages </w:t>
            </w:r>
          </w:p>
          <w:p w:rsidR="008B07FC" w:rsidRPr="004D0728" w:rsidRDefault="008B07FC" w:rsidP="002B33EC">
            <w:pPr>
              <w:pStyle w:val="NoSpacing"/>
              <w:spacing w:before="60" w:after="60" w:line="276" w:lineRule="auto"/>
              <w:rPr>
                <w:b/>
              </w:rPr>
            </w:pPr>
            <w:r>
              <w:rPr>
                <w:b/>
              </w:rPr>
              <w:t>(</w:t>
            </w:r>
            <w:r w:rsidRPr="0077158F">
              <w:rPr>
                <w:b/>
                <w:lang w:val="en-US"/>
              </w:rPr>
              <w:t>microfilariae</w:t>
            </w:r>
            <w:r w:rsidRPr="0077158F">
              <w:rPr>
                <w:b/>
              </w:rPr>
              <w:t xml:space="preserve"> /mg)</w:t>
            </w:r>
          </w:p>
        </w:tc>
      </w:tr>
      <w:tr w:rsidR="008B07FC" w:rsidRPr="004D0728" w:rsidTr="002B33EC">
        <w:trPr>
          <w:trHeight w:val="145"/>
        </w:trPr>
        <w:tc>
          <w:tcPr>
            <w:tcW w:w="1272" w:type="pct"/>
            <w:tcBorders>
              <w:top w:val="single" w:sz="4" w:space="0" w:color="auto"/>
            </w:tcBorders>
          </w:tcPr>
          <w:p w:rsidR="008B07FC" w:rsidRPr="004D0728" w:rsidRDefault="008B07FC" w:rsidP="002B33EC">
            <w:pPr>
              <w:pStyle w:val="NoSpacing"/>
              <w:spacing w:before="60" w:after="60" w:line="276" w:lineRule="auto"/>
            </w:pPr>
            <w:r w:rsidRPr="004D0728">
              <w:t>Mesoendemic</w:t>
            </w:r>
          </w:p>
        </w:tc>
        <w:tc>
          <w:tcPr>
            <w:tcW w:w="914" w:type="pct"/>
            <w:tcBorders>
              <w:top w:val="single" w:sz="4" w:space="0" w:color="auto"/>
            </w:tcBorders>
          </w:tcPr>
          <w:p w:rsidR="008B07FC" w:rsidRPr="004D0728" w:rsidRDefault="008B07FC" w:rsidP="002B33EC">
            <w:pPr>
              <w:pStyle w:val="NoSpacing"/>
              <w:spacing w:before="60" w:after="60" w:line="276" w:lineRule="auto"/>
            </w:pPr>
            <w:r w:rsidRPr="004D0728">
              <w:t>40%</w:t>
            </w:r>
          </w:p>
        </w:tc>
        <w:tc>
          <w:tcPr>
            <w:tcW w:w="759" w:type="pct"/>
            <w:tcBorders>
              <w:top w:val="single" w:sz="4" w:space="0" w:color="auto"/>
            </w:tcBorders>
          </w:tcPr>
          <w:p w:rsidR="008B07FC" w:rsidRPr="004D0728" w:rsidRDefault="008B07FC" w:rsidP="002B33EC">
            <w:pPr>
              <w:pStyle w:val="NoSpacing"/>
              <w:spacing w:before="60" w:after="60" w:line="276" w:lineRule="auto"/>
            </w:pPr>
            <w:r w:rsidRPr="004D0728">
              <w:rPr>
                <w:color w:val="000000"/>
              </w:rPr>
              <w:t>7,300</w:t>
            </w:r>
          </w:p>
        </w:tc>
        <w:tc>
          <w:tcPr>
            <w:tcW w:w="913" w:type="pct"/>
            <w:tcBorders>
              <w:top w:val="single" w:sz="4" w:space="0" w:color="auto"/>
            </w:tcBorders>
          </w:tcPr>
          <w:p w:rsidR="008B07FC" w:rsidRPr="004D0728" w:rsidRDefault="008B07FC" w:rsidP="002B33EC">
            <w:pPr>
              <w:spacing w:before="60" w:after="60"/>
              <w:rPr>
                <w:color w:val="000000"/>
              </w:rPr>
            </w:pPr>
            <w:r w:rsidRPr="004D0728">
              <w:rPr>
                <w:color w:val="000000"/>
              </w:rPr>
              <w:t>88</w:t>
            </w:r>
          </w:p>
        </w:tc>
        <w:tc>
          <w:tcPr>
            <w:tcW w:w="1142" w:type="pct"/>
            <w:tcBorders>
              <w:top w:val="single" w:sz="4" w:space="0" w:color="auto"/>
            </w:tcBorders>
          </w:tcPr>
          <w:p w:rsidR="008B07FC" w:rsidRPr="004D0728" w:rsidRDefault="008B07FC" w:rsidP="002B33EC">
            <w:pPr>
              <w:pStyle w:val="NoSpacing"/>
              <w:spacing w:before="60" w:after="60" w:line="276" w:lineRule="auto"/>
            </w:pPr>
            <w:r w:rsidRPr="004D0728">
              <w:t>11.2</w:t>
            </w:r>
          </w:p>
        </w:tc>
      </w:tr>
      <w:tr w:rsidR="008B07FC" w:rsidRPr="004D0728" w:rsidTr="002B33EC">
        <w:trPr>
          <w:trHeight w:val="304"/>
        </w:trPr>
        <w:tc>
          <w:tcPr>
            <w:tcW w:w="1272" w:type="pct"/>
          </w:tcPr>
          <w:p w:rsidR="008B07FC" w:rsidRPr="004D0728" w:rsidRDefault="008B07FC" w:rsidP="002B33EC">
            <w:pPr>
              <w:pStyle w:val="NoSpacing"/>
              <w:spacing w:before="60" w:after="60" w:line="276" w:lineRule="auto"/>
            </w:pPr>
            <w:r w:rsidRPr="004D0728">
              <w:t>Hyperendemic</w:t>
            </w:r>
          </w:p>
        </w:tc>
        <w:tc>
          <w:tcPr>
            <w:tcW w:w="914" w:type="pct"/>
          </w:tcPr>
          <w:p w:rsidR="008B07FC" w:rsidRPr="004D0728" w:rsidRDefault="008B07FC" w:rsidP="002B33EC">
            <w:pPr>
              <w:pStyle w:val="NoSpacing"/>
              <w:spacing w:before="60" w:after="60" w:line="276" w:lineRule="auto"/>
            </w:pPr>
            <w:r w:rsidRPr="004D0728">
              <w:t>60%</w:t>
            </w:r>
          </w:p>
        </w:tc>
        <w:tc>
          <w:tcPr>
            <w:tcW w:w="759" w:type="pct"/>
          </w:tcPr>
          <w:p w:rsidR="008B07FC" w:rsidRPr="004D0728" w:rsidRDefault="008B07FC" w:rsidP="002B33EC">
            <w:pPr>
              <w:pStyle w:val="NoSpacing"/>
              <w:spacing w:before="60" w:after="60" w:line="276" w:lineRule="auto"/>
            </w:pPr>
            <w:r w:rsidRPr="004D0728">
              <w:rPr>
                <w:color w:val="000000"/>
              </w:rPr>
              <w:t>15,470</w:t>
            </w:r>
          </w:p>
        </w:tc>
        <w:tc>
          <w:tcPr>
            <w:tcW w:w="913" w:type="pct"/>
          </w:tcPr>
          <w:p w:rsidR="008B07FC" w:rsidRPr="004D0728" w:rsidRDefault="008B07FC" w:rsidP="002B33EC">
            <w:pPr>
              <w:spacing w:before="60" w:after="60"/>
              <w:rPr>
                <w:color w:val="000000"/>
              </w:rPr>
            </w:pPr>
            <w:r w:rsidRPr="004D0728">
              <w:rPr>
                <w:color w:val="000000"/>
              </w:rPr>
              <w:t>373</w:t>
            </w:r>
          </w:p>
        </w:tc>
        <w:tc>
          <w:tcPr>
            <w:tcW w:w="1142" w:type="pct"/>
          </w:tcPr>
          <w:p w:rsidR="008B07FC" w:rsidRPr="004D0728" w:rsidRDefault="008B07FC" w:rsidP="002B33EC">
            <w:pPr>
              <w:pStyle w:val="NoSpacing"/>
              <w:spacing w:before="60" w:after="60" w:line="276" w:lineRule="auto"/>
            </w:pPr>
            <w:r w:rsidRPr="004D0728">
              <w:t>23.9</w:t>
            </w:r>
          </w:p>
        </w:tc>
      </w:tr>
      <w:tr w:rsidR="008B07FC" w:rsidRPr="004D0728" w:rsidTr="002B33EC">
        <w:trPr>
          <w:trHeight w:val="82"/>
        </w:trPr>
        <w:tc>
          <w:tcPr>
            <w:tcW w:w="1272" w:type="pct"/>
            <w:tcBorders>
              <w:bottom w:val="single" w:sz="4" w:space="0" w:color="auto"/>
            </w:tcBorders>
          </w:tcPr>
          <w:p w:rsidR="008B07FC" w:rsidRPr="004D0728" w:rsidRDefault="008B07FC" w:rsidP="002B33EC">
            <w:pPr>
              <w:pStyle w:val="NoSpacing"/>
              <w:spacing w:before="60" w:after="60" w:line="276" w:lineRule="auto"/>
            </w:pPr>
            <w:r w:rsidRPr="004D0728">
              <w:t>Highly hyperendemic</w:t>
            </w:r>
          </w:p>
        </w:tc>
        <w:tc>
          <w:tcPr>
            <w:tcW w:w="914" w:type="pct"/>
            <w:tcBorders>
              <w:bottom w:val="single" w:sz="4" w:space="0" w:color="auto"/>
            </w:tcBorders>
          </w:tcPr>
          <w:p w:rsidR="008B07FC" w:rsidRPr="004D0728" w:rsidRDefault="008B07FC" w:rsidP="002B33EC">
            <w:pPr>
              <w:pStyle w:val="NoSpacing"/>
              <w:spacing w:before="60" w:after="60" w:line="276" w:lineRule="auto"/>
            </w:pPr>
            <w:r w:rsidRPr="004D0728">
              <w:t>80%</w:t>
            </w:r>
          </w:p>
        </w:tc>
        <w:tc>
          <w:tcPr>
            <w:tcW w:w="759" w:type="pct"/>
            <w:tcBorders>
              <w:bottom w:val="single" w:sz="4" w:space="0" w:color="auto"/>
            </w:tcBorders>
          </w:tcPr>
          <w:p w:rsidR="008B07FC" w:rsidRPr="004D0728" w:rsidRDefault="008B07FC" w:rsidP="002B33EC">
            <w:pPr>
              <w:pStyle w:val="NoSpacing"/>
              <w:spacing w:before="60" w:after="60" w:line="276" w:lineRule="auto"/>
            </w:pPr>
            <w:r w:rsidRPr="004D0728">
              <w:rPr>
                <w:color w:val="000000"/>
              </w:rPr>
              <w:t>85,800</w:t>
            </w:r>
          </w:p>
        </w:tc>
        <w:tc>
          <w:tcPr>
            <w:tcW w:w="913" w:type="pct"/>
            <w:tcBorders>
              <w:bottom w:val="single" w:sz="4" w:space="0" w:color="auto"/>
            </w:tcBorders>
          </w:tcPr>
          <w:p w:rsidR="008B07FC" w:rsidRPr="004D0728" w:rsidRDefault="008B07FC" w:rsidP="002B33EC">
            <w:pPr>
              <w:spacing w:before="60" w:after="60"/>
              <w:rPr>
                <w:color w:val="000000"/>
              </w:rPr>
            </w:pPr>
            <w:r w:rsidRPr="004D0728">
              <w:rPr>
                <w:color w:val="000000"/>
              </w:rPr>
              <w:t>4,290</w:t>
            </w:r>
          </w:p>
        </w:tc>
        <w:tc>
          <w:tcPr>
            <w:tcW w:w="1142" w:type="pct"/>
            <w:tcBorders>
              <w:bottom w:val="single" w:sz="4" w:space="0" w:color="auto"/>
            </w:tcBorders>
          </w:tcPr>
          <w:p w:rsidR="008B07FC" w:rsidRPr="004D0728" w:rsidRDefault="008B07FC" w:rsidP="002B33EC">
            <w:pPr>
              <w:pStyle w:val="NoSpacing"/>
              <w:spacing w:before="60" w:after="60" w:line="276" w:lineRule="auto"/>
            </w:pPr>
            <w:r w:rsidRPr="004D0728">
              <w:t>58.9</w:t>
            </w:r>
          </w:p>
        </w:tc>
      </w:tr>
      <w:tr w:rsidR="008B07FC" w:rsidRPr="004D0728" w:rsidTr="002B33EC">
        <w:trPr>
          <w:trHeight w:val="77"/>
        </w:trPr>
        <w:tc>
          <w:tcPr>
            <w:tcW w:w="5000" w:type="pct"/>
            <w:gridSpan w:val="5"/>
            <w:tcBorders>
              <w:top w:val="single" w:sz="4" w:space="0" w:color="auto"/>
            </w:tcBorders>
          </w:tcPr>
          <w:p w:rsidR="008B07FC" w:rsidRPr="004D0728" w:rsidRDefault="008B07FC" w:rsidP="003D4681">
            <w:pPr>
              <w:autoSpaceDE w:val="0"/>
              <w:autoSpaceDN w:val="0"/>
              <w:adjustRightInd w:val="0"/>
              <w:spacing w:after="60"/>
              <w:rPr>
                <w:rFonts w:ascii="Times New Roman" w:hAnsi="Times New Roman"/>
                <w:sz w:val="21"/>
                <w:szCs w:val="21"/>
              </w:rPr>
            </w:pPr>
            <w:r w:rsidRPr="004D0728">
              <w:rPr>
                <w:rFonts w:ascii="Times New Roman" w:hAnsi="Times New Roman"/>
                <w:sz w:val="21"/>
                <w:szCs w:val="21"/>
                <w:vertAlign w:val="superscript"/>
              </w:rPr>
              <w:t>§</w:t>
            </w:r>
            <w:r w:rsidRPr="004D0728">
              <w:rPr>
                <w:rFonts w:ascii="Times New Roman" w:hAnsi="Times New Roman"/>
                <w:sz w:val="21"/>
                <w:szCs w:val="21"/>
              </w:rPr>
              <w:t xml:space="preserve">Annual biting rate (ABR): </w:t>
            </w:r>
            <w:r w:rsidRPr="004D0728">
              <w:rPr>
                <w:rFonts w:ascii="Times New Roman" w:hAnsi="Times New Roman"/>
                <w:sz w:val="21"/>
                <w:szCs w:val="21"/>
                <w:lang w:eastAsia="en-GB"/>
              </w:rPr>
              <w:t>the average number of</w:t>
            </w:r>
            <w:r w:rsidRPr="004D0728">
              <w:rPr>
                <w:rFonts w:ascii="Times New Roman" w:hAnsi="Times New Roman"/>
                <w:i/>
                <w:iCs/>
                <w:sz w:val="21"/>
                <w:szCs w:val="21"/>
              </w:rPr>
              <w:t xml:space="preserve"> Simulium </w:t>
            </w:r>
            <w:r w:rsidRPr="004D0728">
              <w:rPr>
                <w:rFonts w:ascii="Times New Roman" w:hAnsi="Times New Roman"/>
                <w:sz w:val="21"/>
                <w:szCs w:val="21"/>
                <w:lang w:eastAsia="en-GB"/>
              </w:rPr>
              <w:t>bites to which a person is exposed during a whole year.</w:t>
            </w:r>
            <w:r w:rsidRPr="004D0728">
              <w:rPr>
                <w:rFonts w:ascii="Times New Roman" w:hAnsi="Times New Roman"/>
                <w:sz w:val="21"/>
                <w:szCs w:val="21"/>
                <w:vertAlign w:val="superscript"/>
              </w:rPr>
              <w:t>¶</w:t>
            </w:r>
            <w:r>
              <w:rPr>
                <w:rFonts w:ascii="Times New Roman" w:hAnsi="Times New Roman"/>
                <w:sz w:val="21"/>
                <w:szCs w:val="21"/>
                <w:vertAlign w:val="superscript"/>
              </w:rPr>
              <w:t xml:space="preserve"> </w:t>
            </w:r>
            <w:r w:rsidRPr="004D0728">
              <w:rPr>
                <w:rFonts w:ascii="Times New Roman" w:hAnsi="Times New Roman"/>
                <w:sz w:val="21"/>
                <w:szCs w:val="21"/>
              </w:rPr>
              <w:t xml:space="preserve">Annual transmission potential (ATP): </w:t>
            </w:r>
            <w:r w:rsidRPr="004D0728">
              <w:rPr>
                <w:rFonts w:ascii="Times New Roman" w:hAnsi="Times New Roman"/>
                <w:sz w:val="21"/>
                <w:szCs w:val="21"/>
                <w:lang w:eastAsia="en-GB"/>
              </w:rPr>
              <w:t xml:space="preserve">the average number of infective larvae (L3) </w:t>
            </w:r>
            <w:r w:rsidRPr="004D0728">
              <w:rPr>
                <w:rFonts w:ascii="Times New Roman" w:hAnsi="Times New Roman"/>
                <w:sz w:val="21"/>
                <w:szCs w:val="21"/>
              </w:rPr>
              <w:t xml:space="preserve">of </w:t>
            </w:r>
            <w:r w:rsidRPr="004D0728">
              <w:rPr>
                <w:rFonts w:ascii="Times New Roman" w:hAnsi="Times New Roman"/>
                <w:i/>
                <w:sz w:val="21"/>
                <w:szCs w:val="21"/>
              </w:rPr>
              <w:t>O. volvulus</w:t>
            </w:r>
            <w:r w:rsidRPr="004D0728">
              <w:rPr>
                <w:rFonts w:ascii="Times New Roman" w:hAnsi="Times New Roman"/>
                <w:sz w:val="21"/>
                <w:szCs w:val="21"/>
              </w:rPr>
              <w:t xml:space="preserve"> </w:t>
            </w:r>
            <w:r w:rsidRPr="004D0728">
              <w:rPr>
                <w:rFonts w:ascii="Times New Roman" w:hAnsi="Times New Roman"/>
                <w:sz w:val="21"/>
                <w:szCs w:val="21"/>
                <w:lang w:eastAsia="en-GB"/>
              </w:rPr>
              <w:t xml:space="preserve">potentially received during a whole year by a person exposed to the </w:t>
            </w:r>
            <w:r>
              <w:rPr>
                <w:rFonts w:ascii="Times New Roman" w:hAnsi="Times New Roman"/>
                <w:sz w:val="21"/>
                <w:szCs w:val="21"/>
                <w:lang w:eastAsia="en-GB"/>
              </w:rPr>
              <w:t>ABR</w:t>
            </w:r>
            <w:r w:rsidRPr="004D0728">
              <w:rPr>
                <w:rFonts w:ascii="Times New Roman" w:hAnsi="Times New Roman"/>
                <w:sz w:val="21"/>
                <w:szCs w:val="21"/>
              </w:rPr>
              <w:t xml:space="preserve">; </w:t>
            </w:r>
            <w:r>
              <w:rPr>
                <w:rFonts w:ascii="Times New Roman" w:hAnsi="Times New Roman"/>
                <w:sz w:val="21"/>
                <w:szCs w:val="21"/>
              </w:rPr>
              <w:t xml:space="preserve">the </w:t>
            </w:r>
            <w:r w:rsidRPr="004D0728">
              <w:rPr>
                <w:rFonts w:ascii="Times New Roman" w:hAnsi="Times New Roman"/>
                <w:sz w:val="21"/>
                <w:szCs w:val="21"/>
              </w:rPr>
              <w:t>model assumes perennial transmission.</w:t>
            </w:r>
            <w:r w:rsidRPr="004D0728">
              <w:rPr>
                <w:rFonts w:ascii="Times New Roman" w:hAnsi="Times New Roman"/>
                <w:sz w:val="21"/>
                <w:szCs w:val="21"/>
                <w:vertAlign w:val="superscript"/>
              </w:rPr>
              <w:t xml:space="preserve"> </w:t>
            </w:r>
            <w:r w:rsidRPr="004D0728">
              <w:rPr>
                <w:rFonts w:ascii="Times New Roman" w:hAnsi="Times New Roman"/>
                <w:sz w:val="21"/>
                <w:szCs w:val="21"/>
              </w:rPr>
              <w:t xml:space="preserve">Both the ABR and ATP are for a proportion of vector blood meals of human origin equal to 0.3 </w:t>
            </w:r>
            <w:r>
              <w:rPr>
                <w:rFonts w:ascii="Times New Roman" w:hAnsi="Times New Roman"/>
                <w:sz w:val="21"/>
                <w:szCs w:val="21"/>
              </w:rPr>
              <w:t xml:space="preserve">as reported for Cameroon </w:t>
            </w:r>
            <w:r>
              <w:rPr>
                <w:rFonts w:ascii="Times New Roman" w:hAnsi="Times New Roman"/>
                <w:sz w:val="21"/>
                <w:szCs w:val="21"/>
              </w:rPr>
              <w:fldChar w:fldCharType="begin"/>
            </w:r>
            <w:r>
              <w:rPr>
                <w:rFonts w:ascii="Times New Roman" w:hAnsi="Times New Roman"/>
                <w:sz w:val="21"/>
                <w:szCs w:val="21"/>
              </w:rPr>
              <w:instrText xml:space="preserve"> ADDIN EN.CITE &lt;EndNote&gt;&lt;Cite&gt;&lt;Author&gt;Basáñez&lt;/Author&gt;&lt;Year&gt;1999&lt;/Year&gt;&lt;RecNum&gt;93&lt;/RecNum&gt;&lt;DisplayText&gt;[4]&lt;/DisplayText&gt;&lt;record&gt;&lt;rec-number&gt;93&lt;/rec-number&gt;&lt;foreign-keys&gt;&lt;key app="EN" db-id="d0500vvvcepdevezsxm5rzxosfazetv90f09"&gt;93&lt;/key&gt;&lt;/foreign-keys&gt;&lt;ref-type name="Journal Article"&gt;17&lt;/ref-type&gt;&lt;contributors&gt;&lt;authors&gt;&lt;author&gt;Basáñez, M. G.&lt;/author&gt;&lt;author&gt;Boussinesq, M.&lt;/author&gt;&lt;/authors&gt;&lt;/contributors&gt;&lt;auth-address&gt;Wellcome Trust Centre for Epidemiology of Infectious Disease, Department of Zoology, University of Oxford, UK. maria-gloria.basanez@zoology.oxford.ac.uk&lt;/auth-address&gt;&lt;titles&gt;&lt;title&gt;Population biology of human onchocerciasis&lt;/title&gt;&lt;secondary-title&gt;Philos Trans R Soc Lond B Biol Sci &lt;/secondary-title&gt;&lt;short-title&gt;Population biology of human onchocerciasis&lt;/short-title&gt;&lt;/titles&gt;&lt;periodical&gt;&lt;full-title&gt;Philos Trans R Soc Lond B Biol Sci&lt;/full-title&gt;&lt;/periodical&gt;&lt;pages&gt;809-26&lt;/pages&gt;&lt;volume&gt;354&lt;/volume&gt;&lt;number&gt;1384&lt;/number&gt;&lt;dates&gt;&lt;year&gt;1999&lt;/year&gt;&lt;pub-dates&gt;&lt;date&gt;Apr 29&lt;/date&gt;&lt;/pub-dates&gt;&lt;/dates&gt;&lt;isbn&gt;0962-8436 (Print)1471-2970 (Electronic)&lt;/isbn&gt;&lt;accession-num&gt;10365406&lt;/accession-num&gt;&lt;urls&gt;&lt;related-urls&gt;&lt;url&gt;http://www.ncbi.nlm.nih.gov/pubmed/10365406?dopt=Citation&lt;/url&gt;&lt;url&gt;http://pubmedcentralcanada.ca/picrender.cgi?accid=PMC1692549&amp;amp;blobtype=pdf&lt;/url&gt;&lt;/related-urls&gt;&lt;/urls&gt;&lt;custom2&gt;1692549&lt;/custom2&gt;&lt;remote-database-provider&gt;Nlm&lt;/remote-database-provider&gt;&lt;language&gt;eng&lt;/language&gt;&lt;/record&gt;&lt;/Cite&gt;&lt;/EndNote&gt;</w:instrText>
            </w:r>
            <w:r>
              <w:rPr>
                <w:rFonts w:ascii="Times New Roman" w:hAnsi="Times New Roman"/>
                <w:sz w:val="21"/>
                <w:szCs w:val="21"/>
              </w:rPr>
              <w:fldChar w:fldCharType="separate"/>
            </w:r>
            <w:r>
              <w:rPr>
                <w:rFonts w:ascii="Times New Roman" w:hAnsi="Times New Roman"/>
                <w:noProof/>
                <w:sz w:val="21"/>
                <w:szCs w:val="21"/>
              </w:rPr>
              <w:t>[</w:t>
            </w:r>
            <w:hyperlink w:anchor="_ENREF_4" w:tooltip="Basáñez, 1999 #93" w:history="1">
              <w:r>
                <w:rPr>
                  <w:rFonts w:ascii="Times New Roman" w:hAnsi="Times New Roman"/>
                  <w:noProof/>
                  <w:sz w:val="21"/>
                  <w:szCs w:val="21"/>
                </w:rPr>
                <w:t>4</w:t>
              </w:r>
            </w:hyperlink>
            <w:r>
              <w:rPr>
                <w:rFonts w:ascii="Times New Roman" w:hAnsi="Times New Roman"/>
                <w:noProof/>
                <w:sz w:val="21"/>
                <w:szCs w:val="21"/>
              </w:rPr>
              <w:t>]</w:t>
            </w:r>
            <w:r>
              <w:rPr>
                <w:rFonts w:ascii="Times New Roman" w:hAnsi="Times New Roman"/>
                <w:sz w:val="21"/>
                <w:szCs w:val="21"/>
              </w:rPr>
              <w:fldChar w:fldCharType="end"/>
            </w:r>
            <w:r w:rsidRPr="004D0728">
              <w:rPr>
                <w:rFonts w:ascii="Times New Roman" w:hAnsi="Times New Roman"/>
                <w:sz w:val="21"/>
                <w:szCs w:val="21"/>
              </w:rPr>
              <w:t xml:space="preserve">. </w:t>
            </w:r>
            <w:r w:rsidRPr="004D0728">
              <w:rPr>
                <w:rFonts w:ascii="Times New Roman" w:hAnsi="Times New Roman"/>
                <w:sz w:val="21"/>
                <w:szCs w:val="21"/>
                <w:vertAlign w:val="superscript"/>
              </w:rPr>
              <w:t>*</w:t>
            </w:r>
            <w:r w:rsidRPr="004D0728">
              <w:rPr>
                <w:rFonts w:ascii="Times New Roman" w:hAnsi="Times New Roman"/>
                <w:sz w:val="21"/>
                <w:szCs w:val="21"/>
              </w:rPr>
              <w:t xml:space="preserve">Arithmetic mean </w:t>
            </w:r>
            <w:r>
              <w:rPr>
                <w:rFonts w:ascii="Times New Roman" w:hAnsi="Times New Roman"/>
                <w:sz w:val="21"/>
                <w:szCs w:val="21"/>
              </w:rPr>
              <w:t xml:space="preserve">number of </w:t>
            </w:r>
            <w:r w:rsidRPr="004D0728">
              <w:rPr>
                <w:rFonts w:ascii="Times New Roman" w:hAnsi="Times New Roman"/>
                <w:sz w:val="21"/>
                <w:szCs w:val="21"/>
              </w:rPr>
              <w:t>microfilari</w:t>
            </w:r>
            <w:r>
              <w:rPr>
                <w:rFonts w:ascii="Times New Roman" w:hAnsi="Times New Roman"/>
                <w:sz w:val="21"/>
                <w:szCs w:val="21"/>
              </w:rPr>
              <w:t>ae</w:t>
            </w:r>
            <w:r w:rsidRPr="004D0728">
              <w:rPr>
                <w:rFonts w:ascii="Times New Roman" w:hAnsi="Times New Roman"/>
                <w:sz w:val="21"/>
                <w:szCs w:val="21"/>
              </w:rPr>
              <w:t xml:space="preserve"> per mg of skin.</w:t>
            </w:r>
          </w:p>
        </w:tc>
      </w:tr>
    </w:tbl>
    <w:p w:rsidR="008B07FC" w:rsidRDefault="008B07FC" w:rsidP="0029729D">
      <w:pPr>
        <w:jc w:val="both"/>
        <w:rPr>
          <w:rFonts w:ascii="Times New Roman" w:hAnsi="Times New Roman"/>
          <w:sz w:val="24"/>
          <w:szCs w:val="24"/>
        </w:rPr>
      </w:pPr>
    </w:p>
    <w:p w:rsidR="008B07FC" w:rsidRDefault="008B07FC" w:rsidP="006219EF">
      <w:pPr>
        <w:spacing w:after="0" w:line="480" w:lineRule="auto"/>
        <w:jc w:val="both"/>
        <w:rPr>
          <w:rFonts w:ascii="Times New Roman" w:hAnsi="Times New Roman"/>
          <w:sz w:val="24"/>
          <w:szCs w:val="24"/>
        </w:rPr>
      </w:pPr>
      <w:r>
        <w:rPr>
          <w:rFonts w:ascii="Times New Roman" w:hAnsi="Times New Roman"/>
          <w:sz w:val="24"/>
          <w:szCs w:val="24"/>
        </w:rPr>
        <w:br w:type="page"/>
      </w:r>
    </w:p>
    <w:p w:rsidR="008B07FC" w:rsidRPr="006219EF" w:rsidRDefault="008B07FC" w:rsidP="006219EF">
      <w:pPr>
        <w:spacing w:after="0" w:line="480" w:lineRule="auto"/>
        <w:jc w:val="both"/>
        <w:rPr>
          <w:rFonts w:ascii="Times New Roman" w:hAnsi="Times New Roman"/>
          <w:b/>
          <w:sz w:val="28"/>
          <w:szCs w:val="28"/>
          <w:u w:val="single"/>
        </w:rPr>
      </w:pPr>
      <w:r>
        <w:rPr>
          <w:rFonts w:ascii="Times New Roman" w:hAnsi="Times New Roman"/>
          <w:b/>
          <w:sz w:val="28"/>
          <w:szCs w:val="28"/>
          <w:u w:val="single"/>
        </w:rPr>
        <w:t>Text C.</w:t>
      </w:r>
      <w:r>
        <w:rPr>
          <w:rFonts w:ascii="Times New Roman" w:hAnsi="Times New Roman"/>
          <w:b/>
          <w:sz w:val="28"/>
          <w:szCs w:val="28"/>
          <w:u w:val="single"/>
        </w:rPr>
        <w:tab/>
      </w:r>
      <w:r w:rsidRPr="006219EF">
        <w:rPr>
          <w:rFonts w:ascii="Times New Roman" w:hAnsi="Times New Roman"/>
          <w:b/>
          <w:sz w:val="28"/>
          <w:szCs w:val="28"/>
          <w:u w:val="single"/>
        </w:rPr>
        <w:t>Model</w:t>
      </w:r>
      <w:r>
        <w:rPr>
          <w:rFonts w:ascii="Times New Roman" w:hAnsi="Times New Roman"/>
          <w:b/>
          <w:sz w:val="28"/>
          <w:szCs w:val="28"/>
          <w:u w:val="single"/>
        </w:rPr>
        <w:t>ling Vaccine Efficacy</w:t>
      </w:r>
    </w:p>
    <w:p w:rsidR="008B07FC" w:rsidRPr="0029729D" w:rsidRDefault="008B07FC" w:rsidP="000E099F">
      <w:pPr>
        <w:spacing w:line="480" w:lineRule="auto"/>
        <w:rPr>
          <w:rFonts w:ascii="Times New Roman" w:hAnsi="Times New Roman"/>
          <w:sz w:val="24"/>
          <w:szCs w:val="24"/>
        </w:rPr>
      </w:pPr>
      <w:r w:rsidRPr="0029729D">
        <w:rPr>
          <w:rFonts w:ascii="Times New Roman" w:hAnsi="Times New Roman"/>
          <w:sz w:val="24"/>
          <w:szCs w:val="24"/>
        </w:rPr>
        <w:t xml:space="preserve">In the model the vaccine was assumed to have two effects: </w:t>
      </w:r>
    </w:p>
    <w:p w:rsidR="008B07FC" w:rsidRPr="0029729D" w:rsidRDefault="008B07FC" w:rsidP="000E099F">
      <w:pPr>
        <w:pStyle w:val="ListParagraph"/>
        <w:numPr>
          <w:ilvl w:val="0"/>
          <w:numId w:val="19"/>
        </w:numPr>
        <w:spacing w:before="240" w:after="200" w:line="480" w:lineRule="auto"/>
      </w:pPr>
      <w:r w:rsidRPr="0029729D">
        <w:t xml:space="preserve">A percentage reduction in the number of incoming worms capable of developing into reproductively functional adults </w:t>
      </w:r>
      <w:r w:rsidRPr="0029729D">
        <w:rPr>
          <w:position w:val="-12"/>
        </w:rPr>
        <w:object w:dxaOrig="360" w:dyaOrig="380">
          <v:shape id="_x0000_i1032" type="#_x0000_t75" style="width:21pt;height:18pt" o:ole="">
            <v:imagedata r:id="rId21" o:title=""/>
          </v:shape>
          <o:OLEObject Type="Embed" ProgID="Equation.DSMT4" ShapeID="_x0000_i1032" DrawAspect="Content" ObjectID="_1497352853" r:id="rId22"/>
        </w:object>
      </w:r>
      <w:r>
        <w:t>(</w:t>
      </w:r>
      <w:r w:rsidRPr="0029729D">
        <w:t>pro</w:t>
      </w:r>
      <w:r>
        <w:t>phylactic).</w:t>
      </w:r>
    </w:p>
    <w:p w:rsidR="008B07FC" w:rsidRPr="0029729D" w:rsidRDefault="008B07FC" w:rsidP="000E099F">
      <w:pPr>
        <w:pStyle w:val="ListParagraph"/>
        <w:numPr>
          <w:ilvl w:val="0"/>
          <w:numId w:val="19"/>
        </w:numPr>
        <w:spacing w:after="200" w:line="480" w:lineRule="auto"/>
      </w:pPr>
      <w:r w:rsidRPr="0029729D">
        <w:t xml:space="preserve">A percentage reduction in skin microfilarial load </w:t>
      </w:r>
      <w:r w:rsidRPr="0029729D">
        <w:rPr>
          <w:position w:val="-12"/>
        </w:rPr>
        <w:object w:dxaOrig="380" w:dyaOrig="380">
          <v:shape id="_x0000_i1033" type="#_x0000_t75" style="width:23.25pt;height:19.5pt" o:ole="">
            <v:imagedata r:id="rId23" o:title=""/>
          </v:shape>
          <o:OLEObject Type="Embed" ProgID="Equation.DSMT4" ShapeID="_x0000_i1033" DrawAspect="Content" ObjectID="_1497352854" r:id="rId24"/>
        </w:object>
      </w:r>
      <w:r>
        <w:t>(</w:t>
      </w:r>
      <w:r w:rsidRPr="00830DC3">
        <w:t>therapeutic</w:t>
      </w:r>
      <w:r>
        <w:t>).</w:t>
      </w:r>
    </w:p>
    <w:p w:rsidR="008B07FC" w:rsidRPr="0029729D" w:rsidRDefault="008B07FC" w:rsidP="000E099F">
      <w:pPr>
        <w:spacing w:line="480" w:lineRule="auto"/>
        <w:rPr>
          <w:rFonts w:ascii="Times New Roman" w:hAnsi="Times New Roman"/>
          <w:sz w:val="24"/>
          <w:szCs w:val="24"/>
        </w:rPr>
      </w:pPr>
      <w:r w:rsidRPr="0029729D">
        <w:rPr>
          <w:rFonts w:ascii="Times New Roman" w:hAnsi="Times New Roman"/>
          <w:sz w:val="24"/>
          <w:szCs w:val="24"/>
        </w:rPr>
        <w:t xml:space="preserve">We modelled a vaccination programme targeting one to five year olds in its first year, followed by </w:t>
      </w:r>
      <w:r w:rsidRPr="0029729D">
        <w:rPr>
          <w:rFonts w:ascii="Times New Roman" w:hAnsi="Times New Roman"/>
          <w:bCs/>
          <w:sz w:val="24"/>
          <w:szCs w:val="24"/>
        </w:rPr>
        <w:t>continuous</w:t>
      </w:r>
      <w:r>
        <w:rPr>
          <w:rFonts w:ascii="Times New Roman" w:hAnsi="Times New Roman"/>
          <w:bCs/>
          <w:sz w:val="24"/>
          <w:szCs w:val="24"/>
        </w:rPr>
        <w:t xml:space="preserve"> yearly</w:t>
      </w:r>
      <w:r w:rsidRPr="0029729D">
        <w:rPr>
          <w:rFonts w:ascii="Times New Roman" w:hAnsi="Times New Roman"/>
          <w:bCs/>
          <w:sz w:val="24"/>
          <w:szCs w:val="24"/>
        </w:rPr>
        <w:t xml:space="preserve"> vaccination of one year olds subsequently. </w:t>
      </w:r>
      <w:r w:rsidRPr="0029729D">
        <w:rPr>
          <w:rFonts w:ascii="Times New Roman" w:hAnsi="Times New Roman"/>
          <w:sz w:val="24"/>
          <w:szCs w:val="24"/>
        </w:rPr>
        <w:t xml:space="preserve">Based on animal model data </w:t>
      </w:r>
      <w:r>
        <w:rPr>
          <w:rFonts w:ascii="Times New Roman" w:hAnsi="Times New Roman"/>
          <w:sz w:val="24"/>
          <w:szCs w:val="24"/>
        </w:rPr>
        <w:fldChar w:fldCharType="begin">
          <w:fldData xml:space="preserve">PEVuZE5vdGU+PENpdGU+PEF1dGhvcj5CYWJheWFuPC9BdXRob3I+PFllYXI+MjAxMjwvWWVhcj48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PEVuZE5vdGU+PENpdGU+PEF1dGhvcj5CYWJheWFuPC9BdXRob3I+PFllYXI+MjAxMjwvWWVhcj48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</w:fldData>
        </w:fldChar>
      </w:r>
      <w:r>
        <w:rPr>
          <w:rFonts w:ascii="Times New Roman" w:hAnsi="Times New Roman"/>
          <w:sz w:val="24"/>
          <w:szCs w:val="24"/>
        </w:rPr>
        <w:instrText xml:space="preserve"> ADDIN EN.CITE.DATA </w:instrText>
      </w:r>
      <w:r w:rsidRPr="00523649">
        <w:rPr>
          <w:rFonts w:ascii="Times New Roman" w:hAnsi="Times New Roman"/>
          <w:sz w:val="24"/>
          <w:szCs w:val="24"/>
        </w:rPr>
      </w:r>
      <w:r>
        <w:rPr>
          <w:rFonts w:ascii="Times New Roman" w:hAnsi="Times New Roman"/>
          <w:sz w:val="24"/>
          <w:szCs w:val="24"/>
        </w:rPr>
        <w:fldChar w:fldCharType="end"/>
      </w:r>
      <w:r w:rsidRPr="00523649">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5" w:tooltip="Babayan, 2012 #964" w:history="1">
        <w:r>
          <w:rPr>
            <w:rFonts w:ascii="Times New Roman" w:hAnsi="Times New Roman"/>
            <w:noProof/>
            <w:sz w:val="24"/>
            <w:szCs w:val="24"/>
          </w:rPr>
          <w:t>5-7</w:t>
        </w:r>
      </w:hyperlink>
      <w:r>
        <w:rPr>
          <w:rFonts w:ascii="Times New Roman" w:hAnsi="Times New Roman"/>
          <w:noProof/>
          <w:sz w:val="24"/>
          <w:szCs w:val="24"/>
        </w:rPr>
        <w:t>]</w:t>
      </w:r>
      <w:r>
        <w:rPr>
          <w:rFonts w:ascii="Times New Roman" w:hAnsi="Times New Roman"/>
          <w:sz w:val="24"/>
          <w:szCs w:val="24"/>
        </w:rPr>
        <w:fldChar w:fldCharType="end"/>
      </w:r>
      <w:r w:rsidRPr="0029729D">
        <w:rPr>
          <w:rFonts w:ascii="Times New Roman" w:hAnsi="Times New Roman"/>
          <w:sz w:val="24"/>
          <w:szCs w:val="24"/>
        </w:rPr>
        <w:t>, we assumed an</w:t>
      </w:r>
      <w:r w:rsidRPr="0029729D">
        <w:rPr>
          <w:rFonts w:ascii="Times New Roman" w:hAnsi="Times New Roman"/>
          <w:bCs/>
          <w:sz w:val="24"/>
          <w:szCs w:val="24"/>
        </w:rPr>
        <w:t xml:space="preserve"> initial </w:t>
      </w:r>
      <w:r w:rsidRPr="0029729D">
        <w:rPr>
          <w:rFonts w:ascii="Times New Roman" w:hAnsi="Times New Roman"/>
          <w:sz w:val="24"/>
          <w:szCs w:val="24"/>
        </w:rPr>
        <w:t>pr</w:t>
      </w:r>
      <w:r>
        <w:rPr>
          <w:rFonts w:ascii="Times New Roman" w:hAnsi="Times New Roman"/>
          <w:sz w:val="24"/>
          <w:szCs w:val="24"/>
        </w:rPr>
        <w:t>ophylactic</w:t>
      </w:r>
      <w:r w:rsidRPr="0029729D">
        <w:rPr>
          <w:rFonts w:ascii="Times New Roman" w:hAnsi="Times New Roman"/>
          <w:sz w:val="24"/>
          <w:szCs w:val="24"/>
        </w:rPr>
        <w:t xml:space="preserve"> </w:t>
      </w:r>
      <w:r w:rsidRPr="00830DC3">
        <w:rPr>
          <w:rFonts w:ascii="Times New Roman" w:hAnsi="Times New Roman"/>
          <w:sz w:val="24"/>
          <w:szCs w:val="24"/>
        </w:rPr>
        <w:t>efficacy</w:t>
      </w:r>
      <w:r>
        <w:rPr>
          <w:rFonts w:ascii="Times New Roman" w:hAnsi="Times New Roman"/>
          <w:sz w:val="24"/>
          <w:szCs w:val="24"/>
        </w:rPr>
        <w:t>,</w:t>
      </w:r>
      <w:r w:rsidRPr="00830DC3">
        <w:rPr>
          <w:rFonts w:ascii="Times New Roman" w:hAnsi="Times New Roman"/>
          <w:sz w:val="24"/>
          <w:szCs w:val="24"/>
        </w:rPr>
        <w:t xml:space="preserve"> </w:t>
      </w:r>
      <w:r w:rsidRPr="00A80CF2">
        <w:rPr>
          <w:rFonts w:ascii="Times New Roman" w:hAnsi="Times New Roman"/>
          <w:position w:val="-12"/>
          <w:sz w:val="24"/>
          <w:szCs w:val="24"/>
        </w:rPr>
        <w:object w:dxaOrig="720" w:dyaOrig="380">
          <v:shape id="_x0000_i1034" type="#_x0000_t75" style="width:36pt;height:18.75pt" o:ole="">
            <v:imagedata r:id="rId25" o:title=""/>
          </v:shape>
          <o:OLEObject Type="Embed" ProgID="Equation.3" ShapeID="_x0000_i1034" DrawAspect="Content" ObjectID="_1497352855" r:id="rId26"/>
        </w:object>
      </w:r>
      <w:r>
        <w:rPr>
          <w:rFonts w:ascii="Times New Roman" w:hAnsi="Times New Roman"/>
          <w:sz w:val="24"/>
          <w:szCs w:val="24"/>
        </w:rPr>
        <w:t xml:space="preserve">, </w:t>
      </w:r>
      <w:r w:rsidRPr="00830DC3">
        <w:rPr>
          <w:rFonts w:ascii="Times New Roman" w:hAnsi="Times New Roman"/>
          <w:sz w:val="24"/>
          <w:szCs w:val="24"/>
        </w:rPr>
        <w:t>of 50%, and an initial therapeutic efficacy</w:t>
      </w:r>
      <w:r>
        <w:rPr>
          <w:rFonts w:ascii="Times New Roman" w:hAnsi="Times New Roman"/>
          <w:sz w:val="24"/>
          <w:szCs w:val="24"/>
        </w:rPr>
        <w:t>,</w:t>
      </w:r>
      <w:r w:rsidRPr="00830DC3">
        <w:rPr>
          <w:rFonts w:ascii="Times New Roman" w:hAnsi="Times New Roman"/>
          <w:sz w:val="24"/>
          <w:szCs w:val="24"/>
        </w:rPr>
        <w:t xml:space="preserve"> </w:t>
      </w:r>
      <w:r w:rsidRPr="009E4E6A">
        <w:rPr>
          <w:rFonts w:eastAsia="Times New Roman"/>
          <w:position w:val="-12"/>
          <w:sz w:val="10"/>
          <w:vertAlign w:val="superscript"/>
          <w:lang w:val="en-US"/>
        </w:rPr>
        <w:object w:dxaOrig="880" w:dyaOrig="380">
          <v:shape id="_x0000_i1035" type="#_x0000_t75" style="width:40.5pt;height:17.25pt" o:ole="">
            <v:imagedata r:id="rId27" o:title=""/>
          </v:shape>
          <o:OLEObject Type="Embed" ProgID="Equation.DSMT4" ShapeID="_x0000_i1035" DrawAspect="Content" ObjectID="_1497352856" r:id="rId28"/>
        </w:object>
      </w:r>
      <w:r>
        <w:rPr>
          <w:sz w:val="10"/>
          <w:vertAlign w:val="superscript"/>
          <w:lang w:val="en-US"/>
        </w:rPr>
        <w:t xml:space="preserve"> </w:t>
      </w:r>
      <w:r>
        <w:rPr>
          <w:rFonts w:ascii="Times New Roman" w:hAnsi="Times New Roman"/>
          <w:sz w:val="24"/>
          <w:szCs w:val="24"/>
        </w:rPr>
        <w:t xml:space="preserve">, </w:t>
      </w:r>
      <w:r w:rsidRPr="00830DC3">
        <w:rPr>
          <w:rFonts w:ascii="Times New Roman" w:hAnsi="Times New Roman"/>
          <w:sz w:val="24"/>
          <w:szCs w:val="24"/>
        </w:rPr>
        <w:t>of 90% (</w:t>
      </w:r>
      <w:r>
        <w:rPr>
          <w:rFonts w:ascii="Times New Roman" w:hAnsi="Times New Roman"/>
          <w:sz w:val="24"/>
          <w:szCs w:val="24"/>
        </w:rPr>
        <w:t>al</w:t>
      </w:r>
      <w:r w:rsidRPr="00830DC3">
        <w:rPr>
          <w:rFonts w:ascii="Times New Roman" w:hAnsi="Times New Roman"/>
          <w:sz w:val="24"/>
          <w:szCs w:val="24"/>
        </w:rPr>
        <w:t xml:space="preserve">though these </w:t>
      </w:r>
      <w:r>
        <w:rPr>
          <w:rFonts w:ascii="Times New Roman" w:hAnsi="Times New Roman"/>
          <w:sz w:val="24"/>
          <w:szCs w:val="24"/>
        </w:rPr>
        <w:t xml:space="preserve">values </w:t>
      </w:r>
      <w:r w:rsidRPr="00830DC3">
        <w:rPr>
          <w:rFonts w:ascii="Times New Roman" w:hAnsi="Times New Roman"/>
          <w:sz w:val="24"/>
          <w:szCs w:val="24"/>
        </w:rPr>
        <w:t>were varied in the sensitivity analysis). The initial pro</w:t>
      </w:r>
      <w:r>
        <w:rPr>
          <w:rFonts w:ascii="Times New Roman" w:hAnsi="Times New Roman"/>
          <w:sz w:val="24"/>
          <w:szCs w:val="24"/>
        </w:rPr>
        <w:t xml:space="preserve">phylactic and </w:t>
      </w:r>
      <w:r w:rsidRPr="00830DC3">
        <w:rPr>
          <w:rFonts w:ascii="Times New Roman" w:hAnsi="Times New Roman"/>
          <w:sz w:val="24"/>
          <w:szCs w:val="24"/>
        </w:rPr>
        <w:t xml:space="preserve">therapeutic effects of the vaccine were assumed to </w:t>
      </w:r>
      <w:r>
        <w:rPr>
          <w:rFonts w:ascii="Times New Roman" w:hAnsi="Times New Roman"/>
          <w:sz w:val="24"/>
          <w:szCs w:val="24"/>
        </w:rPr>
        <w:t>wane</w:t>
      </w:r>
      <w:r w:rsidRPr="00830DC3">
        <w:rPr>
          <w:rFonts w:ascii="Times New Roman" w:hAnsi="Times New Roman"/>
          <w:sz w:val="24"/>
          <w:szCs w:val="24"/>
        </w:rPr>
        <w:t xml:space="preserve"> at a set rate </w:t>
      </w:r>
      <w:r w:rsidRPr="00830DC3">
        <w:rPr>
          <w:rFonts w:ascii="Times New Roman" w:hAnsi="Times New Roman"/>
          <w:i/>
          <w:sz w:val="24"/>
          <w:szCs w:val="24"/>
        </w:rPr>
        <w:t>D</w:t>
      </w:r>
      <w:r w:rsidRPr="00830DC3">
        <w:rPr>
          <w:rFonts w:ascii="Times New Roman" w:hAnsi="Times New Roman"/>
          <w:sz w:val="24"/>
          <w:szCs w:val="24"/>
        </w:rPr>
        <w:t xml:space="preserve"> (=1/mean du</w:t>
      </w:r>
      <w:r w:rsidRPr="0029729D">
        <w:rPr>
          <w:rFonts w:ascii="Times New Roman" w:hAnsi="Times New Roman"/>
          <w:sz w:val="24"/>
          <w:szCs w:val="24"/>
        </w:rPr>
        <w:t>ration of any protection)</w:t>
      </w:r>
      <w:r>
        <w:rPr>
          <w:rFonts w:ascii="Times New Roman" w:hAnsi="Times New Roman"/>
          <w:sz w:val="24"/>
          <w:szCs w:val="24"/>
        </w:rPr>
        <w:t>,</w:t>
      </w:r>
      <w:r w:rsidRPr="0029729D">
        <w:rPr>
          <w:rFonts w:ascii="Times New Roman" w:hAnsi="Times New Roman"/>
          <w:sz w:val="24"/>
          <w:szCs w:val="24"/>
        </w:rPr>
        <w:t xml:space="preserve"> </w:t>
      </w:r>
    </w:p>
    <w:p w:rsidR="008B07FC" w:rsidRDefault="008B07FC" w:rsidP="0029729D">
      <w:pPr>
        <w:rPr>
          <w:rFonts w:ascii="Times New Roman" w:hAnsi="Times New Roman"/>
          <w:noProof/>
          <w:sz w:val="24"/>
          <w:szCs w:val="24"/>
        </w:rPr>
      </w:pPr>
      <w:r w:rsidRPr="00630AB9">
        <w:rPr>
          <w:rFonts w:ascii="Times New Roman" w:hAnsi="Times New Roman"/>
          <w:noProof/>
          <w:position w:val="-24"/>
          <w:sz w:val="24"/>
          <w:szCs w:val="24"/>
        </w:rPr>
        <w:object w:dxaOrig="3840" w:dyaOrig="660">
          <v:shape id="_x0000_i1036" type="#_x0000_t75" style="width:192pt;height:33pt" o:ole="">
            <v:imagedata r:id="rId29" o:title=""/>
          </v:shape>
          <o:OLEObject Type="Embed" ProgID="Equation.DSMT4" ShapeID="_x0000_i1036" DrawAspect="Content" ObjectID="_1497352857" r:id="rId30"/>
        </w:objec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sz w:val="24"/>
        </w:rPr>
        <w:t>(</w:t>
      </w:r>
      <w:r>
        <w:rPr>
          <w:rFonts w:ascii="Times New Roman" w:hAnsi="Times New Roman"/>
          <w:sz w:val="24"/>
          <w:szCs w:val="24"/>
          <w:lang w:val="en-US"/>
        </w:rPr>
        <w:t>S.7)</w:t>
      </w:r>
    </w:p>
    <w:p w:rsidR="008B07FC" w:rsidRDefault="008B07FC" w:rsidP="002402E6">
      <w:pPr>
        <w:spacing w:before="360" w:after="360" w:line="360" w:lineRule="auto"/>
        <w:jc w:val="both"/>
        <w:rPr>
          <w:rFonts w:ascii="Times New Roman" w:hAnsi="Times New Roman"/>
          <w:sz w:val="24"/>
          <w:szCs w:val="24"/>
          <w:lang w:val="en-US"/>
        </w:rPr>
      </w:pPr>
      <w:r w:rsidRPr="00630AB9">
        <w:rPr>
          <w:rFonts w:ascii="Times New Roman" w:hAnsi="Times New Roman"/>
          <w:noProof/>
          <w:position w:val="-24"/>
          <w:sz w:val="24"/>
          <w:szCs w:val="24"/>
        </w:rPr>
        <w:object w:dxaOrig="3920" w:dyaOrig="660">
          <v:shape id="_x0000_i1037" type="#_x0000_t75" style="width:192pt;height:33pt" o:ole="">
            <v:imagedata r:id="rId31" o:title=""/>
          </v:shape>
          <o:OLEObject Type="Embed" ProgID="Equation.DSMT4" ShapeID="_x0000_i1037" DrawAspect="Content" ObjectID="_1497352858" r:id="rId32"/>
        </w:object>
      </w:r>
      <w:r>
        <w:rPr>
          <w:rFonts w:ascii="Times New Roman" w:hAnsi="Times New Roman"/>
          <w:noProof/>
          <w:sz w:val="24"/>
          <w:szCs w:val="24"/>
        </w:rPr>
        <w:t>,</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sz w:val="24"/>
        </w:rPr>
        <w:t>(</w:t>
      </w:r>
      <w:r>
        <w:rPr>
          <w:rFonts w:ascii="Times New Roman" w:hAnsi="Times New Roman"/>
          <w:sz w:val="24"/>
          <w:szCs w:val="24"/>
          <w:lang w:val="en-US"/>
        </w:rPr>
        <w:t>S.8)</w:t>
      </w:r>
    </w:p>
    <w:p w:rsidR="008B07FC" w:rsidRDefault="008B07FC" w:rsidP="002402E6">
      <w:pPr>
        <w:spacing w:before="360" w:after="360" w:line="360" w:lineRule="auto"/>
        <w:jc w:val="both"/>
        <w:rPr>
          <w:rFonts w:ascii="Times New Roman" w:hAnsi="Times New Roman"/>
          <w:sz w:val="24"/>
          <w:szCs w:val="24"/>
          <w:lang w:val="en-US"/>
        </w:rPr>
      </w:pPr>
      <w:r>
        <w:rPr>
          <w:rFonts w:ascii="Times New Roman" w:hAnsi="Times New Roman"/>
          <w:sz w:val="24"/>
          <w:szCs w:val="24"/>
          <w:lang w:val="en-US"/>
        </w:rPr>
        <w:t>where</w:t>
      </w:r>
      <w:r w:rsidRPr="00EE62E6">
        <w:rPr>
          <w:rFonts w:ascii="Times New Roman" w:hAnsi="Times New Roman"/>
          <w:noProof/>
          <w:position w:val="-12"/>
          <w:sz w:val="24"/>
          <w:szCs w:val="24"/>
        </w:rPr>
        <w:object w:dxaOrig="1540" w:dyaOrig="380">
          <v:shape id="_x0000_i1038" type="#_x0000_t75" style="width:78pt;height:19.5pt" o:ole="">
            <v:imagedata r:id="rId33" o:title=""/>
          </v:shape>
          <o:OLEObject Type="Embed" ProgID="Equation.DSMT4" ShapeID="_x0000_i1038" DrawAspect="Content" ObjectID="_1497352859" r:id="rId34"/>
        </w:object>
      </w:r>
      <w:r>
        <w:rPr>
          <w:rFonts w:ascii="Times New Roman" w:hAnsi="Times New Roman"/>
          <w:noProof/>
          <w:sz w:val="24"/>
          <w:szCs w:val="24"/>
        </w:rPr>
        <w:t>at yearly intervals (continuous yearly vaccination) for the vaccinated age groups and 0 otherwise.</w:t>
      </w:r>
    </w:p>
    <w:p w:rsidR="008B07FC" w:rsidRDefault="008B07FC" w:rsidP="002402E6">
      <w:pPr>
        <w:spacing w:before="360" w:after="360" w:line="360" w:lineRule="auto"/>
        <w:jc w:val="both"/>
        <w:rPr>
          <w:rFonts w:ascii="Times New Roman" w:hAnsi="Times New Roman"/>
          <w:noProof/>
          <w:sz w:val="24"/>
          <w:szCs w:val="24"/>
        </w:rPr>
        <w:sectPr w:rsidR="008B07FC" w:rsidSect="0032778B">
          <w:headerReference w:type="default" r:id="rId35"/>
          <w:footerReference w:type="default" r:id="rId36"/>
          <w:pgSz w:w="11906" w:h="16838"/>
          <w:pgMar w:top="1440" w:right="1134" w:bottom="1440" w:left="1134" w:header="709" w:footer="709" w:gutter="0"/>
          <w:cols w:space="708"/>
          <w:docGrid w:linePitch="360"/>
        </w:sectPr>
      </w:pPr>
    </w:p>
    <w:p w:rsidR="008B07FC" w:rsidRDefault="008B07FC" w:rsidP="000E099F">
      <w:pPr>
        <w:spacing w:after="0" w:line="240" w:lineRule="auto"/>
        <w:jc w:val="both"/>
        <w:rPr>
          <w:rFonts w:ascii="Times New Roman" w:hAnsi="Times New Roman"/>
          <w:noProof/>
          <w:sz w:val="24"/>
          <w:szCs w:val="24"/>
        </w:rPr>
      </w:pPr>
    </w:p>
    <w:tbl>
      <w:tblPr>
        <w:tblpPr w:leftFromText="180" w:rightFromText="180" w:vertAnchor="text" w:horzAnchor="margin" w:tblpY="768"/>
        <w:tblW w:w="10314" w:type="dxa"/>
        <w:tblLayout w:type="fixed"/>
        <w:tblLook w:val="01E0"/>
      </w:tblPr>
      <w:tblGrid>
        <w:gridCol w:w="1242"/>
        <w:gridCol w:w="5706"/>
        <w:gridCol w:w="2374"/>
        <w:gridCol w:w="992"/>
      </w:tblGrid>
      <w:tr w:rsidR="008B07FC" w:rsidRPr="00EE4B4D" w:rsidTr="003B4E96">
        <w:trPr>
          <w:trHeight w:val="721"/>
        </w:trPr>
        <w:tc>
          <w:tcPr>
            <w:tcW w:w="10314" w:type="dxa"/>
            <w:gridSpan w:val="4"/>
            <w:tcBorders>
              <w:bottom w:val="single" w:sz="4" w:space="0" w:color="auto"/>
            </w:tcBorders>
          </w:tcPr>
          <w:p w:rsidR="008B07FC" w:rsidRDefault="008B07FC" w:rsidP="00AF65D7">
            <w:pPr>
              <w:spacing w:after="120" w:line="240" w:lineRule="auto"/>
              <w:rPr>
                <w:sz w:val="24"/>
                <w:szCs w:val="24"/>
                <w:lang w:val="en-US"/>
              </w:rPr>
            </w:pPr>
            <w:r>
              <w:rPr>
                <w:b/>
                <w:sz w:val="24"/>
                <w:szCs w:val="24"/>
                <w:lang w:val="en-US"/>
              </w:rPr>
              <w:t>Table B</w:t>
            </w:r>
            <w:r w:rsidRPr="00EE4B4D">
              <w:rPr>
                <w:b/>
                <w:sz w:val="24"/>
                <w:szCs w:val="24"/>
                <w:lang w:val="en-US"/>
              </w:rPr>
              <w:t>.</w:t>
            </w:r>
            <w:r w:rsidRPr="00EE4B4D">
              <w:rPr>
                <w:sz w:val="24"/>
                <w:szCs w:val="24"/>
                <w:lang w:val="en-US"/>
              </w:rPr>
              <w:t xml:space="preserve"> </w:t>
            </w:r>
            <w:r w:rsidRPr="00EE4B4D">
              <w:rPr>
                <w:rStyle w:val="CharChar"/>
                <w:bCs/>
                <w:szCs w:val="24"/>
                <w:lang w:val="en-US"/>
              </w:rPr>
              <w:t xml:space="preserve">Definition and values of parameters and variables for the onchocerciasis population dynamics model </w:t>
            </w:r>
            <w:r>
              <w:rPr>
                <w:rStyle w:val="CharChar"/>
                <w:bCs/>
                <w:szCs w:val="24"/>
                <w:lang w:val="en-US"/>
              </w:rPr>
              <w:t>EPIONCHO</w:t>
            </w:r>
          </w:p>
        </w:tc>
      </w:tr>
      <w:tr w:rsidR="008B07FC" w:rsidRPr="00EE4B4D" w:rsidTr="003B4E96">
        <w:trPr>
          <w:trHeight w:val="246"/>
        </w:trPr>
        <w:tc>
          <w:tcPr>
            <w:tcW w:w="1242" w:type="dxa"/>
          </w:tcPr>
          <w:p w:rsidR="008B07FC" w:rsidRPr="00EE4B4D" w:rsidRDefault="008B07FC" w:rsidP="000E099F">
            <w:pPr>
              <w:spacing w:before="120" w:after="120" w:line="240" w:lineRule="auto"/>
              <w:jc w:val="center"/>
              <w:rPr>
                <w:b/>
                <w:lang w:val="en-US"/>
              </w:rPr>
            </w:pPr>
            <w:r w:rsidRPr="00EE4B4D">
              <w:rPr>
                <w:b/>
                <w:lang w:val="en-US"/>
              </w:rPr>
              <w:t>Symbol</w:t>
            </w:r>
          </w:p>
        </w:tc>
        <w:tc>
          <w:tcPr>
            <w:tcW w:w="5706" w:type="dxa"/>
          </w:tcPr>
          <w:p w:rsidR="008B07FC" w:rsidRPr="00EE4B4D" w:rsidRDefault="008B07FC" w:rsidP="000E099F">
            <w:pPr>
              <w:spacing w:before="120" w:after="120" w:line="240" w:lineRule="auto"/>
              <w:rPr>
                <w:b/>
                <w:lang w:val="en-US"/>
              </w:rPr>
            </w:pPr>
            <w:r w:rsidRPr="00EE4B4D">
              <w:rPr>
                <w:b/>
                <w:lang w:val="en-US"/>
              </w:rPr>
              <w:t>Definition of variables and parameters</w:t>
            </w:r>
          </w:p>
        </w:tc>
        <w:tc>
          <w:tcPr>
            <w:tcW w:w="2374" w:type="dxa"/>
          </w:tcPr>
          <w:p w:rsidR="008B07FC" w:rsidRPr="00EE4B4D" w:rsidRDefault="008B07FC" w:rsidP="000E099F">
            <w:pPr>
              <w:spacing w:before="120" w:after="120" w:line="240" w:lineRule="auto"/>
              <w:rPr>
                <w:b/>
                <w:lang w:val="en-US"/>
              </w:rPr>
            </w:pPr>
            <w:r w:rsidRPr="00EE4B4D">
              <w:rPr>
                <w:b/>
                <w:lang w:val="en-US"/>
              </w:rPr>
              <w:t>Expression, average value and units</w:t>
            </w:r>
          </w:p>
        </w:tc>
        <w:tc>
          <w:tcPr>
            <w:tcW w:w="992" w:type="dxa"/>
          </w:tcPr>
          <w:p w:rsidR="008B07FC" w:rsidRPr="00EE4B4D" w:rsidRDefault="008B07FC" w:rsidP="000E099F">
            <w:pPr>
              <w:spacing w:before="120" w:after="120" w:line="240" w:lineRule="auto"/>
              <w:rPr>
                <w:b/>
                <w:lang w:val="en-US"/>
              </w:rPr>
            </w:pPr>
            <w:r w:rsidRPr="00EE4B4D">
              <w:rPr>
                <w:b/>
                <w:lang w:val="en-US"/>
              </w:rPr>
              <w:t>Ref.</w:t>
            </w:r>
          </w:p>
        </w:tc>
      </w:tr>
      <w:tr w:rsidR="008B07FC" w:rsidRPr="00EE4B4D" w:rsidTr="000E099F">
        <w:trPr>
          <w:trHeight w:val="313"/>
        </w:trPr>
        <w:tc>
          <w:tcPr>
            <w:tcW w:w="10314" w:type="dxa"/>
            <w:gridSpan w:val="4"/>
            <w:tcBorders>
              <w:top w:val="single" w:sz="6" w:space="0" w:color="000000"/>
              <w:bottom w:val="single" w:sz="4" w:space="0" w:color="auto"/>
            </w:tcBorders>
            <w:vAlign w:val="center"/>
          </w:tcPr>
          <w:p w:rsidR="008B07FC" w:rsidRPr="00EE4B4D" w:rsidRDefault="008B07FC" w:rsidP="000E099F">
            <w:pPr>
              <w:pStyle w:val="NoSpacing"/>
              <w:jc w:val="center"/>
              <w:rPr>
                <w:i/>
                <w:lang w:val="en-US"/>
              </w:rPr>
            </w:pPr>
            <w:r w:rsidRPr="00EE4B4D">
              <w:rPr>
                <w:i/>
                <w:lang w:val="en-US"/>
              </w:rPr>
              <w:t>Pertaining to human host</w:t>
            </w:r>
          </w:p>
        </w:tc>
      </w:tr>
      <w:tr w:rsidR="008B07FC" w:rsidRPr="00EE4B4D" w:rsidTr="000E099F">
        <w:trPr>
          <w:trHeight w:val="846"/>
        </w:trPr>
        <w:tc>
          <w:tcPr>
            <w:tcW w:w="1242" w:type="dxa"/>
            <w:tcBorders>
              <w:top w:val="single" w:sz="4" w:space="0" w:color="auto"/>
            </w:tcBorders>
          </w:tcPr>
          <w:p w:rsidR="008B07FC" w:rsidRPr="00EE4B4D" w:rsidRDefault="008B07FC" w:rsidP="000E099F">
            <w:pPr>
              <w:spacing w:before="60" w:after="60"/>
              <w:rPr>
                <w:lang w:val="en-US"/>
              </w:rPr>
            </w:pPr>
            <w:r w:rsidRPr="00EE4B4D">
              <w:rPr>
                <w:rFonts w:eastAsia="Times New Roman"/>
                <w:position w:val="-14"/>
                <w:lang w:val="en-US"/>
              </w:rPr>
              <w:object w:dxaOrig="1140" w:dyaOrig="400">
                <v:shape id="_x0000_i1039" type="#_x0000_t75" style="width:52.5pt;height:21.75pt" o:ole="">
                  <v:imagedata r:id="rId37" o:title=""/>
                </v:shape>
                <o:OLEObject Type="Embed" ProgID="Equation.DSMT4" ShapeID="_x0000_i1039" DrawAspect="Content" ObjectID="_1497352860" r:id="rId38"/>
              </w:object>
            </w:r>
          </w:p>
        </w:tc>
        <w:tc>
          <w:tcPr>
            <w:tcW w:w="5706" w:type="dxa"/>
            <w:tcBorders>
              <w:top w:val="single" w:sz="4" w:space="0" w:color="auto"/>
            </w:tcBorders>
          </w:tcPr>
          <w:p w:rsidR="008B07FC" w:rsidRPr="00EE4B4D" w:rsidRDefault="008B07FC" w:rsidP="000E099F">
            <w:pPr>
              <w:pStyle w:val="NoSpacing"/>
              <w:spacing w:before="60" w:after="60" w:line="276" w:lineRule="auto"/>
              <w:rPr>
                <w:lang w:val="en-US"/>
              </w:rPr>
            </w:pPr>
            <w:r w:rsidRPr="00EE4B4D">
              <w:rPr>
                <w:lang w:val="en-US"/>
              </w:rPr>
              <w:t>Mean number of non-fertile female adult worms per person at time (</w:t>
            </w:r>
            <w:r w:rsidRPr="00EE4B4D">
              <w:rPr>
                <w:i/>
                <w:lang w:val="en-US"/>
              </w:rPr>
              <w:t>t</w:t>
            </w:r>
            <w:r w:rsidRPr="00EE4B4D">
              <w:rPr>
                <w:lang w:val="en-US"/>
              </w:rPr>
              <w:t>) and age (</w:t>
            </w:r>
            <w:r w:rsidRPr="00EE4B4D">
              <w:rPr>
                <w:i/>
                <w:lang w:val="en-US"/>
              </w:rPr>
              <w:t>a</w:t>
            </w:r>
            <w:r w:rsidRPr="00EE4B4D">
              <w:rPr>
                <w:lang w:val="en-US"/>
              </w:rPr>
              <w:t>); subscript</w:t>
            </w:r>
            <w:r>
              <w:rPr>
                <w:lang w:val="en-US"/>
              </w:rPr>
              <w:t>s</w:t>
            </w:r>
            <w:r w:rsidRPr="00EE4B4D">
              <w:rPr>
                <w:lang w:val="en-US"/>
              </w:rPr>
              <w:t xml:space="preserve"> </w:t>
            </w:r>
            <w:r w:rsidRPr="00EE4B4D">
              <w:rPr>
                <w:i/>
                <w:lang w:val="en-US"/>
              </w:rPr>
              <w:t>s</w:t>
            </w:r>
            <w:r>
              <w:rPr>
                <w:lang w:val="en-US"/>
              </w:rPr>
              <w:t>,</w:t>
            </w:r>
            <w:r w:rsidRPr="00EE4B4D">
              <w:rPr>
                <w:i/>
                <w:lang w:val="en-US"/>
              </w:rPr>
              <w:t xml:space="preserve"> d</w:t>
            </w:r>
            <w:r w:rsidRPr="00EE4B4D">
              <w:rPr>
                <w:lang w:val="en-US"/>
              </w:rPr>
              <w:t xml:space="preserve"> </w:t>
            </w:r>
            <w:r>
              <w:rPr>
                <w:lang w:val="en-US"/>
              </w:rPr>
              <w:t>and</w:t>
            </w:r>
            <w:r w:rsidRPr="00EE4B4D">
              <w:rPr>
                <w:i/>
                <w:lang w:val="en-US"/>
              </w:rPr>
              <w:t xml:space="preserve"> i</w:t>
            </w:r>
            <w:r w:rsidRPr="00EE4B4D">
              <w:rPr>
                <w:lang w:val="en-US"/>
              </w:rPr>
              <w:t xml:space="preserve"> denote host sex, treatment compliance category and vaccine group </w:t>
            </w:r>
          </w:p>
        </w:tc>
        <w:tc>
          <w:tcPr>
            <w:tcW w:w="2374" w:type="dxa"/>
            <w:tcBorders>
              <w:top w:val="single" w:sz="4" w:space="0" w:color="auto"/>
            </w:tcBorders>
          </w:tcPr>
          <w:p w:rsidR="008B07FC" w:rsidRPr="00EE4B4D" w:rsidRDefault="008B07FC" w:rsidP="000E099F">
            <w:pPr>
              <w:spacing w:before="60" w:after="60"/>
              <w:rPr>
                <w:lang w:val="en-US"/>
              </w:rPr>
            </w:pPr>
            <w:r w:rsidRPr="00EE4B4D">
              <w:rPr>
                <w:color w:val="000000"/>
                <w:lang w:val="en-US"/>
              </w:rPr>
              <w:t>Equation (</w:t>
            </w:r>
            <w:r w:rsidRPr="00EE4B4D">
              <w:rPr>
                <w:i/>
                <w:color w:val="000000"/>
                <w:lang w:val="en-US"/>
              </w:rPr>
              <w:t>S</w:t>
            </w:r>
            <w:r w:rsidRPr="00EE4B4D">
              <w:rPr>
                <w:color w:val="000000"/>
                <w:lang w:val="en-US"/>
              </w:rPr>
              <w:t>.1)</w:t>
            </w:r>
          </w:p>
        </w:tc>
        <w:tc>
          <w:tcPr>
            <w:tcW w:w="992" w:type="dxa"/>
            <w:tcBorders>
              <w:top w:val="single" w:sz="4" w:space="0" w:color="auto"/>
            </w:tcBorders>
          </w:tcPr>
          <w:p w:rsidR="008B07FC" w:rsidRPr="00EE4B4D" w:rsidRDefault="008B07FC" w:rsidP="000E099F">
            <w:pPr>
              <w:spacing w:before="60" w:after="60"/>
              <w:rPr>
                <w:color w:val="000000"/>
                <w:lang w:val="en-US"/>
              </w:rPr>
            </w:pPr>
          </w:p>
        </w:tc>
      </w:tr>
      <w:tr w:rsidR="008B07FC" w:rsidRPr="00EE4B4D" w:rsidTr="000E099F">
        <w:trPr>
          <w:trHeight w:val="655"/>
        </w:trPr>
        <w:tc>
          <w:tcPr>
            <w:tcW w:w="1242" w:type="dxa"/>
          </w:tcPr>
          <w:p w:rsidR="008B07FC" w:rsidRPr="00EE4B4D" w:rsidRDefault="008B07FC" w:rsidP="000E099F">
            <w:pPr>
              <w:spacing w:before="60" w:after="60"/>
              <w:rPr>
                <w:lang w:val="en-US"/>
              </w:rPr>
            </w:pPr>
            <w:r w:rsidRPr="00EE4B4D">
              <w:rPr>
                <w:rFonts w:eastAsia="Times New Roman"/>
                <w:position w:val="-14"/>
                <w:lang w:val="en-US"/>
              </w:rPr>
              <w:object w:dxaOrig="1100" w:dyaOrig="400">
                <v:shape id="_x0000_i1040" type="#_x0000_t75" style="width:52.5pt;height:21.75pt" o:ole="">
                  <v:imagedata r:id="rId39" o:title=""/>
                </v:shape>
                <o:OLEObject Type="Embed" ProgID="Equation.DSMT4" ShapeID="_x0000_i1040" DrawAspect="Content" ObjectID="_1497352861" r:id="rId40"/>
              </w:object>
            </w:r>
          </w:p>
        </w:tc>
        <w:tc>
          <w:tcPr>
            <w:tcW w:w="5706" w:type="dxa"/>
          </w:tcPr>
          <w:p w:rsidR="008B07FC" w:rsidRPr="00EE4B4D" w:rsidRDefault="008B07FC" w:rsidP="000E099F">
            <w:pPr>
              <w:spacing w:before="60" w:after="60"/>
              <w:rPr>
                <w:lang w:val="en-US"/>
              </w:rPr>
            </w:pPr>
            <w:r w:rsidRPr="00EE4B4D">
              <w:rPr>
                <w:lang w:val="en-US"/>
              </w:rPr>
              <w:t>Mean number of fertile female adult worms per person at time (</w:t>
            </w:r>
            <w:r w:rsidRPr="00EE4B4D">
              <w:rPr>
                <w:i/>
                <w:lang w:val="en-US"/>
              </w:rPr>
              <w:t>t</w:t>
            </w:r>
            <w:r w:rsidRPr="00EE4B4D">
              <w:rPr>
                <w:lang w:val="en-US"/>
              </w:rPr>
              <w:t>) and age (</w:t>
            </w:r>
            <w:r w:rsidRPr="00EE4B4D">
              <w:rPr>
                <w:i/>
                <w:lang w:val="en-US"/>
              </w:rPr>
              <w:t>a</w:t>
            </w:r>
            <w:r w:rsidRPr="00EE4B4D">
              <w:rPr>
                <w:lang w:val="en-US"/>
              </w:rPr>
              <w:t xml:space="preserve">); subscripts </w:t>
            </w:r>
            <w:r w:rsidRPr="00EE4B4D">
              <w:rPr>
                <w:i/>
                <w:lang w:val="en-US"/>
              </w:rPr>
              <w:t xml:space="preserve">s, d </w:t>
            </w:r>
            <w:r w:rsidRPr="004F718A">
              <w:rPr>
                <w:lang w:val="en-US"/>
              </w:rPr>
              <w:t>and</w:t>
            </w:r>
            <w:r w:rsidRPr="00EE4B4D">
              <w:rPr>
                <w:i/>
                <w:lang w:val="en-US"/>
              </w:rPr>
              <w:t xml:space="preserve"> i</w:t>
            </w:r>
            <w:r w:rsidRPr="00EE4B4D">
              <w:rPr>
                <w:lang w:val="en-US"/>
              </w:rPr>
              <w:t xml:space="preserve"> as above</w:t>
            </w:r>
          </w:p>
        </w:tc>
        <w:tc>
          <w:tcPr>
            <w:tcW w:w="2374" w:type="dxa"/>
          </w:tcPr>
          <w:p w:rsidR="008B07FC" w:rsidRPr="00EE4B4D" w:rsidRDefault="008B07FC" w:rsidP="000E099F">
            <w:pPr>
              <w:spacing w:before="60" w:after="60"/>
              <w:rPr>
                <w:lang w:val="en-US"/>
              </w:rPr>
            </w:pPr>
            <w:r w:rsidRPr="00EE4B4D">
              <w:rPr>
                <w:color w:val="000000"/>
                <w:lang w:val="en-US"/>
              </w:rPr>
              <w:t>Equation (</w:t>
            </w:r>
            <w:r w:rsidRPr="00EE4B4D">
              <w:rPr>
                <w:i/>
                <w:color w:val="000000"/>
                <w:lang w:val="en-US"/>
              </w:rPr>
              <w:t>S</w:t>
            </w:r>
            <w:r w:rsidRPr="00EE4B4D">
              <w:rPr>
                <w:color w:val="000000"/>
                <w:lang w:val="en-US"/>
              </w:rPr>
              <w:t>.2)</w:t>
            </w:r>
          </w:p>
        </w:tc>
        <w:tc>
          <w:tcPr>
            <w:tcW w:w="992" w:type="dxa"/>
          </w:tcPr>
          <w:p w:rsidR="008B07FC" w:rsidRPr="00EE4B4D" w:rsidRDefault="008B07FC" w:rsidP="000E099F">
            <w:pPr>
              <w:spacing w:before="60" w:after="60"/>
              <w:rPr>
                <w:color w:val="000000"/>
                <w:lang w:val="en-US"/>
              </w:rPr>
            </w:pPr>
          </w:p>
        </w:tc>
      </w:tr>
      <w:tr w:rsidR="008B07FC" w:rsidRPr="00EE4B4D" w:rsidTr="000E099F">
        <w:trPr>
          <w:trHeight w:val="611"/>
        </w:trPr>
        <w:tc>
          <w:tcPr>
            <w:tcW w:w="1242" w:type="dxa"/>
          </w:tcPr>
          <w:p w:rsidR="008B07FC" w:rsidRPr="00EE4B4D" w:rsidRDefault="008B07FC" w:rsidP="000E099F">
            <w:pPr>
              <w:spacing w:before="60" w:after="0"/>
              <w:rPr>
                <w:lang w:val="en-US"/>
              </w:rPr>
            </w:pPr>
            <w:r w:rsidRPr="00EE4B4D">
              <w:rPr>
                <w:rFonts w:eastAsia="Times New Roman"/>
                <w:position w:val="-14"/>
                <w:lang w:val="en-US"/>
              </w:rPr>
              <w:object w:dxaOrig="1200" w:dyaOrig="400">
                <v:shape id="_x0000_i1041" type="#_x0000_t75" style="width:49.5pt;height:21.75pt" o:ole="">
                  <v:imagedata r:id="rId41" o:title=""/>
                </v:shape>
                <o:OLEObject Type="Embed" ProgID="Equation.DSMT4" ShapeID="_x0000_i1041" DrawAspect="Content" ObjectID="_1497352862" r:id="rId42"/>
              </w:object>
            </w:r>
          </w:p>
        </w:tc>
        <w:tc>
          <w:tcPr>
            <w:tcW w:w="5706" w:type="dxa"/>
          </w:tcPr>
          <w:p w:rsidR="008B07FC" w:rsidRPr="00EE4B4D" w:rsidRDefault="008B07FC" w:rsidP="000E099F">
            <w:pPr>
              <w:spacing w:before="60" w:after="60"/>
              <w:rPr>
                <w:lang w:val="en-US"/>
              </w:rPr>
            </w:pPr>
            <w:r w:rsidRPr="00EE4B4D">
              <w:rPr>
                <w:lang w:val="en-US"/>
              </w:rPr>
              <w:t>Mean number of microfilariae per milligram of skin at time (</w:t>
            </w:r>
            <w:r w:rsidRPr="00EE4B4D">
              <w:rPr>
                <w:i/>
                <w:lang w:val="en-US"/>
              </w:rPr>
              <w:t>t</w:t>
            </w:r>
            <w:r w:rsidRPr="00EE4B4D">
              <w:rPr>
                <w:lang w:val="en-US"/>
              </w:rPr>
              <w:t>) and age (</w:t>
            </w:r>
            <w:r w:rsidRPr="00EE4B4D">
              <w:rPr>
                <w:i/>
                <w:lang w:val="en-US"/>
              </w:rPr>
              <w:t>a</w:t>
            </w:r>
            <w:r w:rsidRPr="00EE4B4D">
              <w:rPr>
                <w:lang w:val="en-US"/>
              </w:rPr>
              <w:t xml:space="preserve">); subscripts </w:t>
            </w:r>
            <w:r w:rsidRPr="00EE4B4D">
              <w:rPr>
                <w:i/>
                <w:lang w:val="en-US"/>
              </w:rPr>
              <w:t xml:space="preserve">s, d </w:t>
            </w:r>
            <w:r w:rsidRPr="004F718A">
              <w:rPr>
                <w:lang w:val="en-US"/>
              </w:rPr>
              <w:t>and</w:t>
            </w:r>
            <w:r w:rsidRPr="00EE4B4D">
              <w:rPr>
                <w:i/>
                <w:lang w:val="en-US"/>
              </w:rPr>
              <w:t xml:space="preserve"> i</w:t>
            </w:r>
            <w:r w:rsidRPr="00EE4B4D">
              <w:rPr>
                <w:lang w:val="en-US"/>
              </w:rPr>
              <w:t xml:space="preserve"> as above</w:t>
            </w:r>
          </w:p>
        </w:tc>
        <w:tc>
          <w:tcPr>
            <w:tcW w:w="2374" w:type="dxa"/>
          </w:tcPr>
          <w:p w:rsidR="008B07FC" w:rsidRPr="00EE4B4D" w:rsidRDefault="008B07FC" w:rsidP="000E099F">
            <w:pPr>
              <w:spacing w:before="60" w:after="60"/>
              <w:rPr>
                <w:lang w:val="en-US"/>
              </w:rPr>
            </w:pPr>
            <w:r w:rsidRPr="00EE4B4D">
              <w:rPr>
                <w:color w:val="000000"/>
                <w:lang w:val="en-US"/>
              </w:rPr>
              <w:t>Equation (</w:t>
            </w:r>
            <w:r w:rsidRPr="00EE4B4D">
              <w:rPr>
                <w:i/>
                <w:color w:val="000000"/>
                <w:lang w:val="en-US"/>
              </w:rPr>
              <w:t>S</w:t>
            </w:r>
            <w:r w:rsidRPr="00EE4B4D">
              <w:rPr>
                <w:color w:val="000000"/>
                <w:lang w:val="en-US"/>
              </w:rPr>
              <w:t>.3)</w:t>
            </w:r>
          </w:p>
        </w:tc>
        <w:tc>
          <w:tcPr>
            <w:tcW w:w="992" w:type="dxa"/>
          </w:tcPr>
          <w:p w:rsidR="008B07FC" w:rsidRPr="00EE4B4D" w:rsidRDefault="008B07FC" w:rsidP="000E099F">
            <w:pPr>
              <w:spacing w:before="60" w:after="60"/>
              <w:rPr>
                <w:color w:val="000000"/>
                <w:lang w:val="en-US"/>
              </w:rPr>
            </w:pPr>
          </w:p>
        </w:tc>
      </w:tr>
      <w:tr w:rsidR="008B07FC" w:rsidRPr="00EE4B4D" w:rsidTr="000E099F">
        <w:trPr>
          <w:trHeight w:val="498"/>
        </w:trPr>
        <w:tc>
          <w:tcPr>
            <w:tcW w:w="1242" w:type="dxa"/>
          </w:tcPr>
          <w:p w:rsidR="008B07FC" w:rsidRPr="00EE4B4D" w:rsidRDefault="008B07FC" w:rsidP="000E099F">
            <w:pPr>
              <w:spacing w:before="60" w:after="60"/>
              <w:rPr>
                <w:lang w:val="en-US"/>
              </w:rPr>
            </w:pPr>
            <w:r w:rsidRPr="00EE4B4D">
              <w:rPr>
                <w:rFonts w:eastAsia="Times New Roman"/>
                <w:position w:val="-10"/>
                <w:lang w:val="en-US"/>
              </w:rPr>
              <w:object w:dxaOrig="880" w:dyaOrig="340">
                <v:shape id="_x0000_i1042" type="#_x0000_t75" style="width:40.5pt;height:14.25pt" o:ole="">
                  <v:imagedata r:id="rId43" o:title=""/>
                </v:shape>
                <o:OLEObject Type="Embed" ProgID="Equation.3" ShapeID="_x0000_i1042" DrawAspect="Content" ObjectID="_1497352863" r:id="rId44"/>
              </w:object>
            </w:r>
          </w:p>
        </w:tc>
        <w:tc>
          <w:tcPr>
            <w:tcW w:w="5706" w:type="dxa"/>
          </w:tcPr>
          <w:p w:rsidR="008B07FC" w:rsidRPr="00EE4B4D" w:rsidRDefault="008B07FC" w:rsidP="000E099F">
            <w:pPr>
              <w:spacing w:before="60" w:after="60"/>
              <w:rPr>
                <w:lang w:val="en-US"/>
              </w:rPr>
            </w:pPr>
            <w:r w:rsidRPr="00EE4B4D">
              <w:rPr>
                <w:lang w:val="en-US"/>
              </w:rPr>
              <w:t>Proportion of L3 larvae developing to adult worms within the human host as a function of the number of infective larvae received per unit time</w:t>
            </w:r>
          </w:p>
        </w:tc>
        <w:tc>
          <w:tcPr>
            <w:tcW w:w="2374" w:type="dxa"/>
          </w:tcPr>
          <w:p w:rsidR="008B07FC" w:rsidRPr="00EE4B4D" w:rsidRDefault="008B07FC" w:rsidP="000E099F">
            <w:pPr>
              <w:spacing w:before="60" w:after="60"/>
              <w:rPr>
                <w:lang w:val="en-US"/>
              </w:rPr>
            </w:pPr>
            <w:r w:rsidRPr="00EE4B4D">
              <w:rPr>
                <w:rFonts w:eastAsia="Times New Roman"/>
                <w:position w:val="-30"/>
              </w:rPr>
              <w:object w:dxaOrig="1980" w:dyaOrig="720">
                <v:shape id="_x0000_i1043" type="#_x0000_t75" style="width:96pt;height:36pt" o:ole="">
                  <v:imagedata r:id="rId45" o:title=""/>
                </v:shape>
                <o:OLEObject Type="Embed" ProgID="Equation.3" ShapeID="_x0000_i1043" DrawAspect="Content" ObjectID="_1497352864" r:id="rId46"/>
              </w:object>
            </w:r>
          </w:p>
        </w:tc>
        <w:tc>
          <w:tcPr>
            <w:tcW w:w="992" w:type="dxa"/>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&lt;EndNote&gt;&lt;Cite&gt;&lt;Author&gt;Filipe&lt;/Author&gt;&lt;Year&gt;2005&lt;/Year&gt;&lt;RecNum&gt;18&lt;/RecNum&gt;&lt;DisplayText&gt;[1]&lt;/DisplayText&gt;&lt;record&gt;&lt;rec-number&gt;18&lt;/rec-number&gt;&lt;foreign-keys&gt;&lt;key app="EN" db-id="d0500vvvcepdevezsxm5rzxosfazetv90f09"&gt;18&lt;/key&gt;&lt;/foreign-keys&gt;&lt;ref-type name="Journal Article"&gt;17&lt;/ref-type&gt;&lt;contributors&gt;&lt;authors&gt;&lt;author&gt;Filipe, J. A. N. &lt;/author&gt;&lt;author&gt;Boussinesq, M.&lt;/author&gt;&lt;author&gt;Renz, A.&lt;/author&gt;&lt;author&gt;Collins, R. C.&lt;/author&gt;&lt;author&gt;Vivas-Martinez, S.&lt;/author&gt;&lt;author&gt;Grillet, M. E.&lt;/author&gt;&lt;author&gt;Little, M. P. &lt;/author&gt;&lt;author&gt;Basáñez, M. G&lt;/author&gt;&lt;/authors&gt;&lt;/contributors&gt;&lt;titles&gt;&lt;title&gt;Human infection patterns and heterogeneous exposure in river blindness&lt;/title&gt;&lt;secondary-title&gt;Proc Natl Acad Sci U S A&lt;/secondary-title&gt;&lt;/titles&gt;&lt;periodical&gt;&lt;full-title&gt;Proc Natl Acad Sci U S A&lt;/full-title&gt;&lt;/periodical&gt;&lt;pages&gt;15265-15270&lt;/pages&gt;&lt;volume&gt;102&lt;/volume&gt;&lt;number&gt;42&lt;/number&gt;&lt;dates&gt;&lt;year&gt;2005&lt;/year&gt;&lt;/dates&gt;&lt;isbn&gt;0027-8424&amp;#xD;1091-6490&lt;/isbn&gt;&lt;urls&gt;&lt;/urls&gt;&lt;electronic-resource-num&gt;10.1073/pnas.0502659102&lt;/electronic-resource-num&gt;&lt;/record&gt;&lt;/Cite&gt;&lt;/EndNote&gt;</w:instrText>
            </w:r>
            <w:r>
              <w:rPr>
                <w:lang w:val="en-US"/>
              </w:rPr>
              <w:fldChar w:fldCharType="separate"/>
            </w:r>
            <w:r>
              <w:rPr>
                <w:noProof/>
                <w:lang w:val="en-US"/>
              </w:rPr>
              <w:t>[</w:t>
            </w:r>
            <w:hyperlink w:anchor="_ENREF_1" w:tooltip="Filipe, 2005 #18" w:history="1">
              <w:r>
                <w:rPr>
                  <w:noProof/>
                  <w:lang w:val="en-US"/>
                </w:rPr>
                <w:t>1</w:t>
              </w:r>
            </w:hyperlink>
            <w:r>
              <w:rPr>
                <w:noProof/>
                <w:lang w:val="en-US"/>
              </w:rPr>
              <w:t>]</w:t>
            </w:r>
            <w:r>
              <w:rPr>
                <w:lang w:val="en-US"/>
              </w:rPr>
              <w:fldChar w:fldCharType="end"/>
            </w:r>
          </w:p>
        </w:tc>
      </w:tr>
      <w:tr w:rsidR="008B07FC" w:rsidRPr="00EE4B4D" w:rsidTr="000E099F">
        <w:trPr>
          <w:trHeight w:val="802"/>
        </w:trPr>
        <w:tc>
          <w:tcPr>
            <w:tcW w:w="1242" w:type="dxa"/>
          </w:tcPr>
          <w:p w:rsidR="008B07FC" w:rsidRPr="00EE4B4D" w:rsidRDefault="008B07FC" w:rsidP="000E099F">
            <w:pPr>
              <w:spacing w:before="60" w:after="60"/>
              <w:rPr>
                <w:lang w:val="en-US"/>
              </w:rPr>
            </w:pPr>
            <w:r w:rsidRPr="00EE4B4D">
              <w:rPr>
                <w:rFonts w:eastAsia="Times New Roman"/>
                <w:position w:val="-22"/>
                <w:lang w:val="en-US"/>
              </w:rPr>
              <w:object w:dxaOrig="465" w:dyaOrig="465">
                <v:shape id="_x0000_i1044" type="#_x0000_t75" style="width:21.75pt;height:21.75pt" o:ole="">
                  <v:imagedata r:id="rId47" o:title=""/>
                </v:shape>
                <o:OLEObject Type="Embed" ProgID="Equation.3" ShapeID="_x0000_i1044" DrawAspect="Content" ObjectID="_1497352865" r:id="rId48"/>
              </w:object>
            </w:r>
          </w:p>
        </w:tc>
        <w:tc>
          <w:tcPr>
            <w:tcW w:w="5706" w:type="dxa"/>
          </w:tcPr>
          <w:p w:rsidR="008B07FC" w:rsidRPr="00EE4B4D" w:rsidRDefault="008B07FC" w:rsidP="000E099F">
            <w:pPr>
              <w:spacing w:before="60" w:after="60"/>
              <w:rPr>
                <w:lang w:val="en-US"/>
              </w:rPr>
            </w:pPr>
            <w:r w:rsidRPr="00EE4B4D">
              <w:rPr>
                <w:lang w:val="en-US"/>
              </w:rPr>
              <w:t xml:space="preserve">Proportion of L3 larvae developing to adult worms within the human host when </w:t>
            </w:r>
            <w:r w:rsidRPr="00EE4B4D">
              <w:rPr>
                <w:rFonts w:eastAsia="Times New Roman"/>
                <w:position w:val="-10"/>
                <w:lang w:val="en-US"/>
              </w:rPr>
              <w:object w:dxaOrig="1219" w:dyaOrig="320">
                <v:shape id="_x0000_i1045" type="#_x0000_t75" style="width:56.25pt;height:15pt" o:ole="">
                  <v:imagedata r:id="rId49" o:title=""/>
                </v:shape>
                <o:OLEObject Type="Embed" ProgID="Equation.3" ShapeID="_x0000_i1045" DrawAspect="Content" ObjectID="_1497352866" r:id="rId50"/>
              </w:object>
            </w:r>
          </w:p>
        </w:tc>
        <w:tc>
          <w:tcPr>
            <w:tcW w:w="2374" w:type="dxa"/>
          </w:tcPr>
          <w:p w:rsidR="008B07FC" w:rsidRPr="00EE4B4D" w:rsidRDefault="008B07FC" w:rsidP="000E099F">
            <w:pPr>
              <w:spacing w:before="60" w:after="60"/>
              <w:rPr>
                <w:lang w:val="en-US"/>
              </w:rPr>
            </w:pPr>
            <w:r w:rsidRPr="00EE4B4D">
              <w:rPr>
                <w:lang w:val="en-US"/>
              </w:rPr>
              <w:t>0.0854</w:t>
            </w:r>
          </w:p>
          <w:p w:rsidR="008B07FC" w:rsidRPr="00EE4B4D" w:rsidRDefault="008B07FC" w:rsidP="000E099F">
            <w:pPr>
              <w:spacing w:before="60" w:after="60"/>
              <w:rPr>
                <w:lang w:val="en-US"/>
              </w:rPr>
            </w:pPr>
          </w:p>
        </w:tc>
        <w:tc>
          <w:tcPr>
            <w:tcW w:w="992" w:type="dxa"/>
          </w:tcPr>
          <w:p w:rsidR="008B07FC" w:rsidRPr="00EE4B4D" w:rsidRDefault="008B07FC" w:rsidP="003D4681">
            <w:pPr>
              <w:spacing w:before="60" w:after="60"/>
              <w:rPr>
                <w:color w:val="000000"/>
                <w:lang w:eastAsia="en-GB"/>
              </w:rPr>
            </w:pPr>
            <w:r>
              <w:rPr>
                <w:lang w:val="en-US"/>
              </w:rPr>
              <w:fldChar w:fldCharType="begin"/>
            </w:r>
            <w:r>
              <w:rPr>
                <w:lang w:val="en-US"/>
              </w:rPr>
              <w:instrText xml:space="preserve"> ADDIN EN.CITE &lt;EndNote&gt;&lt;Cite&gt;&lt;Author&gt;Basáñez&lt;/Author&gt;&lt;Year&gt;1999&lt;/Year&gt;&lt;RecNum&gt;93&lt;/RecNum&gt;&lt;DisplayText&gt;[4]&lt;/DisplayText&gt;&lt;record&gt;&lt;rec-number&gt;93&lt;/rec-number&gt;&lt;foreign-keys&gt;&lt;key app="EN" db-id="d0500vvvcepdevezsxm5rzxosfazetv90f09"&gt;93&lt;/key&gt;&lt;/foreign-keys&gt;&lt;ref-type name="Journal Article"&gt;17&lt;/ref-type&gt;&lt;contributors&gt;&lt;authors&gt;&lt;author&gt;Basáñez, M. G.&lt;/author&gt;&lt;author&gt;Boussinesq, M.&lt;/author&gt;&lt;/authors&gt;&lt;/contributors&gt;&lt;auth-address&gt;Wellcome Trust Centre for Epidemiology of Infectious Disease, Department of Zoology, University of Oxford, UK. maria-gloria.basanez@zoology.oxford.ac.uk&lt;/auth-address&gt;&lt;titles&gt;&lt;title&gt;Population biology of human onchocerciasis&lt;/title&gt;&lt;secondary-title&gt;Philos Trans R Soc Lond B Biol Sci &lt;/secondary-title&gt;&lt;short-title&gt;Population biology of human onchocerciasis&lt;/short-title&gt;&lt;/titles&gt;&lt;periodical&gt;&lt;full-title&gt;Philos Trans R Soc Lond B Biol Sci&lt;/full-title&gt;&lt;/periodical&gt;&lt;pages&gt;809-26&lt;/pages&gt;&lt;volume&gt;354&lt;/volume&gt;&lt;number&gt;1384&lt;/number&gt;&lt;dates&gt;&lt;year&gt;1999&lt;/year&gt;&lt;pub-dates&gt;&lt;date&gt;Apr 29&lt;/date&gt;&lt;/pub-dates&gt;&lt;/dates&gt;&lt;isbn&gt;0962-8436 (Print)1471-2970 (Electronic)&lt;/isbn&gt;&lt;accession-num&gt;10365406&lt;/accession-num&gt;&lt;urls&gt;&lt;related-urls&gt;&lt;url&gt;http://www.ncbi.nlm.nih.gov/pubmed/10365406?dopt=Citation&lt;/url&gt;&lt;url&gt;http://pubmedcentralcanada.ca/picrender.cgi?accid=PMC1692549&amp;amp;blobtype=pdf&lt;/url&gt;&lt;/related-urls&gt;&lt;/urls&gt;&lt;custom2&gt;1692549&lt;/custom2&gt;&lt;remote-database-provider&gt;Nlm&lt;/remote-database-provider&gt;&lt;language&gt;eng&lt;/language&gt;&lt;/record&gt;&lt;/Cite&gt;&lt;/EndNote&gt;</w:instrText>
            </w:r>
            <w:r>
              <w:rPr>
                <w:lang w:val="en-US"/>
              </w:rPr>
              <w:fldChar w:fldCharType="separate"/>
            </w:r>
            <w:r>
              <w:rPr>
                <w:noProof/>
                <w:lang w:val="en-US"/>
              </w:rPr>
              <w:t>[</w:t>
            </w:r>
            <w:hyperlink w:anchor="_ENREF_4" w:tooltip="Basáñez, 1999 #93" w:history="1">
              <w:r>
                <w:rPr>
                  <w:noProof/>
                  <w:lang w:val="en-US"/>
                </w:rPr>
                <w:t>4</w:t>
              </w:r>
            </w:hyperlink>
            <w:r>
              <w:rPr>
                <w:noProof/>
                <w:lang w:val="en-US"/>
              </w:rPr>
              <w:t>]</w:t>
            </w:r>
            <w:r>
              <w:rPr>
                <w:lang w:val="en-US"/>
              </w:rPr>
              <w:fldChar w:fldCharType="end"/>
            </w:r>
          </w:p>
        </w:tc>
      </w:tr>
      <w:tr w:rsidR="008B07FC" w:rsidRPr="00EE4B4D" w:rsidTr="000E099F">
        <w:trPr>
          <w:trHeight w:val="408"/>
        </w:trPr>
        <w:tc>
          <w:tcPr>
            <w:tcW w:w="1242" w:type="dxa"/>
          </w:tcPr>
          <w:p w:rsidR="008B07FC" w:rsidRPr="00EE4B4D" w:rsidRDefault="008B07FC" w:rsidP="000E099F">
            <w:pPr>
              <w:spacing w:before="60" w:after="60"/>
              <w:rPr>
                <w:lang w:val="en-US"/>
              </w:rPr>
            </w:pPr>
            <w:r w:rsidRPr="00EE4B4D">
              <w:rPr>
                <w:rFonts w:eastAsia="Times New Roman"/>
                <w:position w:val="-22"/>
                <w:lang w:val="en-US"/>
              </w:rPr>
              <w:object w:dxaOrig="480" w:dyaOrig="465">
                <v:shape id="_x0000_i1046" type="#_x0000_t75" style="width:21.75pt;height:21.75pt" o:ole="">
                  <v:imagedata r:id="rId51" o:title=""/>
                </v:shape>
                <o:OLEObject Type="Embed" ProgID="Equation.3" ShapeID="_x0000_i1046" DrawAspect="Content" ObjectID="_1497352867" r:id="rId52"/>
              </w:object>
            </w:r>
          </w:p>
        </w:tc>
        <w:tc>
          <w:tcPr>
            <w:tcW w:w="5706" w:type="dxa"/>
          </w:tcPr>
          <w:p w:rsidR="008B07FC" w:rsidRPr="00EE4B4D" w:rsidRDefault="008B07FC" w:rsidP="000E099F">
            <w:pPr>
              <w:spacing w:before="60" w:after="60"/>
              <w:rPr>
                <w:lang w:val="en-US"/>
              </w:rPr>
            </w:pPr>
            <w:r w:rsidRPr="00EE4B4D">
              <w:rPr>
                <w:lang w:val="en-US"/>
              </w:rPr>
              <w:t xml:space="preserve">Proportion of L3 larvae developing to adult worms within the human host when </w:t>
            </w:r>
            <w:r w:rsidRPr="00EE4B4D">
              <w:rPr>
                <w:rFonts w:eastAsia="Times New Roman"/>
                <w:position w:val="-10"/>
                <w:lang w:val="en-US"/>
              </w:rPr>
              <w:object w:dxaOrig="1280" w:dyaOrig="320">
                <v:shape id="_x0000_i1047" type="#_x0000_t75" style="width:1in;height:15pt" o:ole="">
                  <v:imagedata r:id="rId53" o:title=""/>
                </v:shape>
                <o:OLEObject Type="Embed" ProgID="Equation.3" ShapeID="_x0000_i1047" DrawAspect="Content" ObjectID="_1497352868" r:id="rId54"/>
              </w:object>
            </w:r>
          </w:p>
        </w:tc>
        <w:tc>
          <w:tcPr>
            <w:tcW w:w="2374" w:type="dxa"/>
          </w:tcPr>
          <w:p w:rsidR="008B07FC" w:rsidRPr="00EE4B4D" w:rsidRDefault="008B07FC" w:rsidP="000E099F">
            <w:pPr>
              <w:spacing w:before="60" w:after="60"/>
              <w:rPr>
                <w:lang w:val="en-US"/>
              </w:rPr>
            </w:pPr>
            <w:r w:rsidRPr="00EE4B4D">
              <w:rPr>
                <w:color w:val="000000"/>
                <w:lang w:eastAsia="en-GB"/>
              </w:rPr>
              <w:t>0.00299</w:t>
            </w:r>
          </w:p>
        </w:tc>
        <w:tc>
          <w:tcPr>
            <w:tcW w:w="992" w:type="dxa"/>
          </w:tcPr>
          <w:p w:rsidR="008B07FC" w:rsidRPr="00EE4B4D" w:rsidRDefault="008B07FC" w:rsidP="003D4681">
            <w:pPr>
              <w:spacing w:before="60" w:after="60"/>
              <w:rPr>
                <w:lang w:val="en-US"/>
              </w:rPr>
            </w:pPr>
            <w:r>
              <w:rPr>
                <w:lang w:val="en-US"/>
              </w:rPr>
              <w:fldChar w:fldCharType="begin">
                <w:fldData xml:space="preserve">PEVuZE5vdGU+PENpdGU+PEF1dGhvcj5CYXPDocOxZXo8L0F1dGhvcj48WWVhcj4yMDAyPC9ZZWFy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</w:fldData>
              </w:fldChar>
            </w:r>
            <w:r>
              <w:rPr>
                <w:lang w:val="en-US"/>
              </w:rPr>
              <w:instrText xml:space="preserve"> ADDIN EN.CITE </w:instrText>
            </w:r>
            <w:r>
              <w:rPr>
                <w:lang w:val="en-US"/>
              </w:rPr>
              <w:fldChar w:fldCharType="begin">
                <w:fldData xml:space="preserve">PEVuZE5vdGU+PENpdGU+PEF1dGhvcj5CYXPDocOxZXo8L0F1dGhvcj48WWVhcj4yMDAyPC9ZZWFy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</w:fldData>
              </w:fldChar>
            </w:r>
            <w:r>
              <w:rPr>
                <w:lang w:val="en-US"/>
              </w:rPr>
              <w:instrText xml:space="preserve"> ADDIN EN.CITE.DATA </w:instrText>
            </w:r>
            <w:r w:rsidRPr="00523649">
              <w:rPr>
                <w:lang w:val="en-US"/>
              </w:rPr>
            </w:r>
            <w:r>
              <w:rPr>
                <w:lang w:val="en-US"/>
              </w:rPr>
              <w:fldChar w:fldCharType="end"/>
            </w:r>
            <w:r w:rsidRPr="00523649">
              <w:rPr>
                <w:lang w:val="en-US"/>
              </w:rPr>
            </w:r>
            <w:r>
              <w:rPr>
                <w:lang w:val="en-US"/>
              </w:rPr>
              <w:fldChar w:fldCharType="separate"/>
            </w:r>
            <w:r>
              <w:rPr>
                <w:noProof/>
                <w:lang w:val="en-US"/>
              </w:rPr>
              <w:t>[</w:t>
            </w:r>
            <w:hyperlink w:anchor="_ENREF_8" w:tooltip="Basáñez, 2002 #138" w:history="1">
              <w:r>
                <w:rPr>
                  <w:noProof/>
                  <w:lang w:val="en-US"/>
                </w:rPr>
                <w:t>8</w:t>
              </w:r>
            </w:hyperlink>
            <w:r>
              <w:rPr>
                <w:noProof/>
                <w:lang w:val="en-US"/>
              </w:rPr>
              <w:t>]</w:t>
            </w:r>
            <w:r>
              <w:rPr>
                <w:lang w:val="en-US"/>
              </w:rPr>
              <w:fldChar w:fldCharType="end"/>
            </w:r>
          </w:p>
        </w:tc>
      </w:tr>
      <w:tr w:rsidR="008B07FC" w:rsidRPr="00EE4B4D" w:rsidTr="000E099F">
        <w:trPr>
          <w:trHeight w:val="498"/>
        </w:trPr>
        <w:tc>
          <w:tcPr>
            <w:tcW w:w="1242" w:type="dxa"/>
          </w:tcPr>
          <w:p w:rsidR="008B07FC" w:rsidRPr="00EE4B4D" w:rsidRDefault="008B07FC" w:rsidP="000E099F">
            <w:pPr>
              <w:spacing w:before="60" w:after="60"/>
              <w:rPr>
                <w:i/>
                <w:lang w:val="en-US"/>
              </w:rPr>
            </w:pPr>
            <w:r w:rsidRPr="00EE4B4D">
              <w:rPr>
                <w:rFonts w:eastAsia="Times New Roman"/>
                <w:position w:val="-14"/>
                <w:lang w:val="en-US"/>
              </w:rPr>
              <w:object w:dxaOrig="340" w:dyaOrig="380">
                <v:shape id="_x0000_i1048" type="#_x0000_t75" style="width:18pt;height:18pt" o:ole="">
                  <v:imagedata r:id="rId55" o:title=""/>
                </v:shape>
                <o:OLEObject Type="Embed" ProgID="Equation.3" ShapeID="_x0000_i1048" DrawAspect="Content" ObjectID="_1497352869" r:id="rId56"/>
              </w:object>
            </w:r>
          </w:p>
        </w:tc>
        <w:tc>
          <w:tcPr>
            <w:tcW w:w="5706" w:type="dxa"/>
          </w:tcPr>
          <w:p w:rsidR="008B07FC" w:rsidRPr="00EE4B4D" w:rsidRDefault="008B07FC" w:rsidP="000E099F">
            <w:pPr>
              <w:spacing w:before="60" w:after="60"/>
              <w:rPr>
                <w:lang w:val="en-US"/>
              </w:rPr>
            </w:pPr>
            <w:r w:rsidRPr="00EE4B4D">
              <w:rPr>
                <w:lang w:val="en-US"/>
              </w:rPr>
              <w:t>Severity of transmission intensity-dependent parasite establishment within the human host</w:t>
            </w:r>
          </w:p>
        </w:tc>
        <w:tc>
          <w:tcPr>
            <w:tcW w:w="2374" w:type="dxa"/>
          </w:tcPr>
          <w:p w:rsidR="008B07FC" w:rsidRPr="00EE4B4D" w:rsidRDefault="008B07FC" w:rsidP="000E099F">
            <w:pPr>
              <w:spacing w:before="60" w:after="60"/>
              <w:rPr>
                <w:lang w:val="it-IT"/>
              </w:rPr>
            </w:pPr>
            <w:r w:rsidRPr="00EE4B4D">
              <w:rPr>
                <w:lang w:val="it-IT"/>
              </w:rPr>
              <w:t xml:space="preserve">5.86 </w:t>
            </w:r>
            <w:r w:rsidRPr="00EE4B4D">
              <w:rPr>
                <w:rFonts w:cs="Arial"/>
                <w:sz w:val="20"/>
                <w:szCs w:val="20"/>
                <w:lang w:val="it-IT"/>
              </w:rPr>
              <w:t>x</w:t>
            </w:r>
            <w:r w:rsidRPr="00EE4B4D">
              <w:rPr>
                <w:lang w:val="it-IT"/>
              </w:rPr>
              <w:t xml:space="preserve"> 10</w:t>
            </w:r>
            <w:r w:rsidRPr="00EE4B4D">
              <w:rPr>
                <w:vertAlign w:val="superscript"/>
                <w:lang w:val="it-IT"/>
              </w:rPr>
              <w:t>–3</w:t>
            </w:r>
            <w:r w:rsidRPr="00EE4B4D">
              <w:rPr>
                <w:lang w:val="it-IT"/>
              </w:rPr>
              <w:t xml:space="preserve"> yr per L3 larva</w:t>
            </w:r>
          </w:p>
        </w:tc>
        <w:tc>
          <w:tcPr>
            <w:tcW w:w="992" w:type="dxa"/>
          </w:tcPr>
          <w:p w:rsidR="008B07FC" w:rsidRPr="00EE4B4D" w:rsidRDefault="008B07FC" w:rsidP="003D4681">
            <w:pPr>
              <w:spacing w:before="60" w:after="60"/>
              <w:rPr>
                <w:lang w:val="en-US"/>
              </w:rPr>
            </w:pPr>
            <w:r>
              <w:rPr>
                <w:lang w:val="en-US"/>
              </w:rPr>
              <w:fldChar w:fldCharType="begin">
                <w:fldData xml:space="preserve">PEVuZE5vdGU+PENpdGU+PEF1dGhvcj5CYXPDocOxZXo8L0F1dGhvcj48WWVhcj4yMDAyPC9ZZWFy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</w:fldData>
              </w:fldChar>
            </w:r>
            <w:r>
              <w:rPr>
                <w:lang w:val="en-US"/>
              </w:rPr>
              <w:instrText xml:space="preserve"> ADDIN EN.CITE </w:instrText>
            </w:r>
            <w:r>
              <w:rPr>
                <w:lang w:val="en-US"/>
              </w:rPr>
              <w:fldChar w:fldCharType="begin">
                <w:fldData xml:space="preserve">PEVuZE5vdGU+PENpdGU+PEF1dGhvcj5CYXPDocOxZXo8L0F1dGhvcj48WWVhcj4yMDAyPC9ZZWFy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</w:fldData>
              </w:fldChar>
            </w:r>
            <w:r>
              <w:rPr>
                <w:lang w:val="en-US"/>
              </w:rPr>
              <w:instrText xml:space="preserve"> ADDIN EN.CITE.DATA </w:instrText>
            </w:r>
            <w:r w:rsidRPr="00523649">
              <w:rPr>
                <w:lang w:val="en-US"/>
              </w:rPr>
            </w:r>
            <w:r>
              <w:rPr>
                <w:lang w:val="en-US"/>
              </w:rPr>
              <w:fldChar w:fldCharType="end"/>
            </w:r>
            <w:r w:rsidRPr="00523649">
              <w:rPr>
                <w:lang w:val="en-US"/>
              </w:rPr>
            </w:r>
            <w:r>
              <w:rPr>
                <w:lang w:val="en-US"/>
              </w:rPr>
              <w:fldChar w:fldCharType="separate"/>
            </w:r>
            <w:r>
              <w:rPr>
                <w:noProof/>
                <w:lang w:val="en-US"/>
              </w:rPr>
              <w:t>[</w:t>
            </w:r>
            <w:hyperlink w:anchor="_ENREF_8" w:tooltip="Basáñez, 2002 #138" w:history="1">
              <w:r>
                <w:rPr>
                  <w:noProof/>
                  <w:lang w:val="en-US"/>
                </w:rPr>
                <w:t>8</w:t>
              </w:r>
            </w:hyperlink>
            <w:r>
              <w:rPr>
                <w:noProof/>
                <w:lang w:val="en-US"/>
              </w:rPr>
              <w:t>]</w:t>
            </w:r>
            <w:r>
              <w:rPr>
                <w:lang w:val="en-US"/>
              </w:rPr>
              <w:fldChar w:fldCharType="end"/>
            </w:r>
          </w:p>
        </w:tc>
      </w:tr>
      <w:tr w:rsidR="008B07FC" w:rsidRPr="00EE4B4D" w:rsidTr="000E099F">
        <w:trPr>
          <w:trHeight w:val="109"/>
        </w:trPr>
        <w:tc>
          <w:tcPr>
            <w:tcW w:w="1242" w:type="dxa"/>
          </w:tcPr>
          <w:p w:rsidR="008B07FC" w:rsidRPr="00EE4B4D" w:rsidRDefault="008B07FC" w:rsidP="000E099F">
            <w:pPr>
              <w:spacing w:before="60" w:after="60"/>
              <w:rPr>
                <w:lang w:val="en-US"/>
              </w:rPr>
            </w:pPr>
            <w:r w:rsidRPr="00EE4B4D">
              <w:rPr>
                <w:rFonts w:eastAsia="Times New Roman"/>
                <w:i/>
                <w:position w:val="-14"/>
                <w:lang w:val="en-US"/>
              </w:rPr>
              <w:object w:dxaOrig="400" w:dyaOrig="380">
                <v:shape id="_x0000_i1049" type="#_x0000_t75" style="width:27pt;height:17.25pt" o:ole="">
                  <v:imagedata r:id="rId57" o:title=""/>
                </v:shape>
                <o:OLEObject Type="Embed" ProgID="Equation.3" ShapeID="_x0000_i1049" DrawAspect="Content" ObjectID="_1497352870" r:id="rId58"/>
              </w:object>
            </w:r>
          </w:p>
        </w:tc>
        <w:tc>
          <w:tcPr>
            <w:tcW w:w="5706" w:type="dxa"/>
          </w:tcPr>
          <w:p w:rsidR="008B07FC" w:rsidRPr="00EE4B4D" w:rsidRDefault="008B07FC" w:rsidP="000E099F">
            <w:pPr>
              <w:spacing w:before="60" w:after="60"/>
              <w:rPr>
                <w:lang w:val="en-US"/>
              </w:rPr>
            </w:pPr>
            <w:r w:rsidRPr="00EE4B4D">
              <w:rPr>
                <w:lang w:val="en-US"/>
              </w:rPr>
              <w:t>Per capita death rate of human hosts</w:t>
            </w:r>
          </w:p>
        </w:tc>
        <w:tc>
          <w:tcPr>
            <w:tcW w:w="2374" w:type="dxa"/>
          </w:tcPr>
          <w:p w:rsidR="008B07FC" w:rsidRPr="00EE4B4D" w:rsidRDefault="008B07FC" w:rsidP="000E099F">
            <w:pPr>
              <w:spacing w:before="60" w:after="60"/>
              <w:rPr>
                <w:lang w:val="en-US"/>
              </w:rPr>
            </w:pPr>
            <w:r w:rsidRPr="00EE4B4D">
              <w:rPr>
                <w:lang w:val="en-US"/>
              </w:rPr>
              <w:t>0.04 yr</w:t>
            </w:r>
            <w:r w:rsidRPr="00EE4B4D">
              <w:rPr>
                <w:vertAlign w:val="superscript"/>
                <w:lang w:val="en-US"/>
              </w:rPr>
              <w:t>–1</w:t>
            </w:r>
          </w:p>
        </w:tc>
        <w:tc>
          <w:tcPr>
            <w:tcW w:w="992" w:type="dxa"/>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&lt;EndNote&gt;&lt;Cite&gt;&lt;Author&gt;Filipe&lt;/Author&gt;&lt;Year&gt;2005&lt;/Year&gt;&lt;RecNum&gt;18&lt;/RecNum&gt;&lt;DisplayText&gt;[1]&lt;/DisplayText&gt;&lt;record&gt;&lt;rec-number&gt;18&lt;/rec-number&gt;&lt;foreign-keys&gt;&lt;key app="EN" db-id="d0500vvvcepdevezsxm5rzxosfazetv90f09"&gt;18&lt;/key&gt;&lt;/foreign-keys&gt;&lt;ref-type name="Journal Article"&gt;17&lt;/ref-type&gt;&lt;contributors&gt;&lt;authors&gt;&lt;author&gt;Filipe, J. A. N. &lt;/author&gt;&lt;author&gt;Boussinesq, M.&lt;/author&gt;&lt;author&gt;Renz, A.&lt;/author&gt;&lt;author&gt;Collins, R. C.&lt;/author&gt;&lt;author&gt;Vivas-Martinez, S.&lt;/author&gt;&lt;author&gt;Grillet, M. E.&lt;/author&gt;&lt;author&gt;Little, M. P. &lt;/author&gt;&lt;author&gt;Basáñez, M. G&lt;/author&gt;&lt;/authors&gt;&lt;/contributors&gt;&lt;titles&gt;&lt;title&gt;Human infection patterns and heterogeneous exposure in river blindness&lt;/title&gt;&lt;secondary-title&gt;Proc Natl Acad Sci U S A&lt;/secondary-title&gt;&lt;/titles&gt;&lt;periodical&gt;&lt;full-title&gt;Proc Natl Acad Sci U S A&lt;/full-title&gt;&lt;/periodical&gt;&lt;pages&gt;15265-15270&lt;/pages&gt;&lt;volume&gt;102&lt;/volume&gt;&lt;number&gt;42&lt;/number&gt;&lt;dates&gt;&lt;year&gt;2005&lt;/year&gt;&lt;/dates&gt;&lt;isbn&gt;0027-8424&amp;#xD;1091-6490&lt;/isbn&gt;&lt;urls&gt;&lt;/urls&gt;&lt;electronic-resource-num&gt;10.1073/pnas.0502659102&lt;/electronic-resource-num&gt;&lt;/record&gt;&lt;/Cite&gt;&lt;/EndNote&gt;</w:instrText>
            </w:r>
            <w:r>
              <w:rPr>
                <w:lang w:val="en-US"/>
              </w:rPr>
              <w:fldChar w:fldCharType="separate"/>
            </w:r>
            <w:r>
              <w:rPr>
                <w:noProof/>
                <w:lang w:val="en-US"/>
              </w:rPr>
              <w:t>[</w:t>
            </w:r>
            <w:hyperlink w:anchor="_ENREF_1" w:tooltip="Filipe, 2005 #18" w:history="1">
              <w:r>
                <w:rPr>
                  <w:noProof/>
                  <w:lang w:val="en-US"/>
                </w:rPr>
                <w:t>1</w:t>
              </w:r>
            </w:hyperlink>
            <w:r>
              <w:rPr>
                <w:noProof/>
                <w:lang w:val="en-US"/>
              </w:rPr>
              <w:t>]</w:t>
            </w:r>
            <w:r>
              <w:rPr>
                <w:lang w:val="en-US"/>
              </w:rPr>
              <w:fldChar w:fldCharType="end"/>
            </w:r>
          </w:p>
        </w:tc>
      </w:tr>
      <w:tr w:rsidR="008B07FC" w:rsidRPr="00EE4B4D" w:rsidTr="000E099F">
        <w:trPr>
          <w:trHeight w:val="498"/>
        </w:trPr>
        <w:tc>
          <w:tcPr>
            <w:tcW w:w="1242" w:type="dxa"/>
          </w:tcPr>
          <w:p w:rsidR="008B07FC" w:rsidRPr="00EE4B4D" w:rsidRDefault="008B07FC" w:rsidP="000E099F">
            <w:pPr>
              <w:spacing w:before="60" w:after="60"/>
              <w:rPr>
                <w:i/>
                <w:lang w:val="en-US"/>
              </w:rPr>
            </w:pPr>
            <w:r w:rsidRPr="00EE4B4D">
              <w:rPr>
                <w:rFonts w:eastAsia="Times New Roman"/>
                <w:i/>
                <w:position w:val="-12"/>
                <w:lang w:val="en-US"/>
              </w:rPr>
              <w:object w:dxaOrig="360" w:dyaOrig="360">
                <v:shape id="_x0000_i1050" type="#_x0000_t75" style="width:18pt;height:18pt" o:ole="">
                  <v:imagedata r:id="rId59" o:title=""/>
                </v:shape>
                <o:OLEObject Type="Embed" ProgID="Equation.DSMT4" ShapeID="_x0000_i1050" DrawAspect="Content" ObjectID="_1497352871" r:id="rId60"/>
              </w:object>
            </w:r>
          </w:p>
        </w:tc>
        <w:tc>
          <w:tcPr>
            <w:tcW w:w="5706" w:type="dxa"/>
          </w:tcPr>
          <w:p w:rsidR="008B07FC" w:rsidRPr="00EE4B4D" w:rsidRDefault="008B07FC" w:rsidP="000E099F">
            <w:pPr>
              <w:spacing w:before="60" w:after="60"/>
              <w:rPr>
                <w:lang w:val="en-US"/>
              </w:rPr>
            </w:pPr>
            <w:r w:rsidRPr="00EE4B4D">
              <w:rPr>
                <w:lang w:val="en-US"/>
              </w:rPr>
              <w:t>Per capita death rate of adult worms</w:t>
            </w:r>
          </w:p>
        </w:tc>
        <w:tc>
          <w:tcPr>
            <w:tcW w:w="2374" w:type="dxa"/>
          </w:tcPr>
          <w:p w:rsidR="008B07FC" w:rsidRPr="00EE4B4D" w:rsidRDefault="008B07FC" w:rsidP="000E099F">
            <w:pPr>
              <w:spacing w:before="60" w:after="60"/>
              <w:rPr>
                <w:lang w:val="en-US"/>
              </w:rPr>
            </w:pPr>
            <w:r w:rsidRPr="00EE4B4D">
              <w:rPr>
                <w:lang w:val="en-US"/>
              </w:rPr>
              <w:t>0.1 yr</w:t>
            </w:r>
            <w:r w:rsidRPr="00EE4B4D">
              <w:rPr>
                <w:vertAlign w:val="superscript"/>
                <w:lang w:val="en-US"/>
              </w:rPr>
              <w:t>–1</w:t>
            </w:r>
          </w:p>
        </w:tc>
        <w:tc>
          <w:tcPr>
            <w:tcW w:w="992" w:type="dxa"/>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&lt;EndNote&gt;&lt;Cite&gt;&lt;Author&gt;Basáñez&lt;/Author&gt;&lt;Year&gt;1999&lt;/Year&gt;&lt;RecNum&gt;93&lt;/RecNum&gt;&lt;DisplayText&gt;[4]&lt;/DisplayText&gt;&lt;record&gt;&lt;rec-number&gt;93&lt;/rec-number&gt;&lt;foreign-keys&gt;&lt;key app="EN" db-id="d0500vvvcepdevezsxm5rzxosfazetv90f09"&gt;93&lt;/key&gt;&lt;/foreign-keys&gt;&lt;ref-type name="Journal Article"&gt;17&lt;/ref-type&gt;&lt;contributors&gt;&lt;authors&gt;&lt;author&gt;Basáñez, M. G.&lt;/author&gt;&lt;author&gt;Boussinesq, M.&lt;/author&gt;&lt;/authors&gt;&lt;/contributors&gt;&lt;auth-address&gt;Wellcome Trust Centre for Epidemiology of Infectious Disease, Department of Zoology, University of Oxford, UK. maria-gloria.basanez@zoology.oxford.ac.uk&lt;/auth-address&gt;&lt;titles&gt;&lt;title&gt;Population biology of human onchocerciasis&lt;/title&gt;&lt;secondary-title&gt;Philos Trans R Soc Lond B Biol Sci &lt;/secondary-title&gt;&lt;short-title&gt;Population biology of human onchocerciasis&lt;/short-title&gt;&lt;/titles&gt;&lt;periodical&gt;&lt;full-title&gt;Philos Trans R Soc Lond B Biol Sci&lt;/full-title&gt;&lt;/periodical&gt;&lt;pages&gt;809-26&lt;/pages&gt;&lt;volume&gt;354&lt;/volume&gt;&lt;number&gt;1384&lt;/number&gt;&lt;dates&gt;&lt;year&gt;1999&lt;/year&gt;&lt;pub-dates&gt;&lt;date&gt;Apr 29&lt;/date&gt;&lt;/pub-dates&gt;&lt;/dates&gt;&lt;isbn&gt;0962-8436 (Print)1471-2970 (Electronic)&lt;/isbn&gt;&lt;accession-num&gt;10365406&lt;/accession-num&gt;&lt;urls&gt;&lt;related-urls&gt;&lt;url&gt;http://www.ncbi.nlm.nih.gov/pubmed/10365406?dopt=Citation&lt;/url&gt;&lt;url&gt;http://pubmedcentralcanada.ca/picrender.cgi?accid=PMC1692549&amp;amp;blobtype=pdf&lt;/url&gt;&lt;/related-urls&gt;&lt;/urls&gt;&lt;custom2&gt;1692549&lt;/custom2&gt;&lt;remote-database-provider&gt;Nlm&lt;/remote-database-provider&gt;&lt;language&gt;eng&lt;/language&gt;&lt;/record&gt;&lt;/Cite&gt;&lt;/EndNote&gt;</w:instrText>
            </w:r>
            <w:r>
              <w:rPr>
                <w:lang w:val="en-US"/>
              </w:rPr>
              <w:fldChar w:fldCharType="separate"/>
            </w:r>
            <w:r>
              <w:rPr>
                <w:noProof/>
                <w:lang w:val="en-US"/>
              </w:rPr>
              <w:t>[</w:t>
            </w:r>
            <w:hyperlink w:anchor="_ENREF_4" w:tooltip="Basáñez, 1999 #93" w:history="1">
              <w:r>
                <w:rPr>
                  <w:noProof/>
                  <w:lang w:val="en-US"/>
                </w:rPr>
                <w:t>4</w:t>
              </w:r>
            </w:hyperlink>
            <w:r>
              <w:rPr>
                <w:noProof/>
                <w:lang w:val="en-US"/>
              </w:rPr>
              <w:t>]</w:t>
            </w:r>
            <w:r>
              <w:rPr>
                <w:lang w:val="en-US"/>
              </w:rPr>
              <w:fldChar w:fldCharType="end"/>
            </w:r>
          </w:p>
        </w:tc>
      </w:tr>
      <w:tr w:rsidR="008B07FC" w:rsidRPr="00EE4B4D" w:rsidTr="000E099F">
        <w:trPr>
          <w:trHeight w:val="471"/>
        </w:trPr>
        <w:tc>
          <w:tcPr>
            <w:tcW w:w="1242" w:type="dxa"/>
          </w:tcPr>
          <w:p w:rsidR="008B07FC" w:rsidRPr="00EE4B4D" w:rsidRDefault="008B07FC" w:rsidP="000E099F">
            <w:pPr>
              <w:spacing w:before="60" w:after="60"/>
              <w:rPr>
                <w:lang w:val="en-US"/>
              </w:rPr>
            </w:pPr>
            <w:r w:rsidRPr="00EE4B4D">
              <w:rPr>
                <w:rFonts w:eastAsia="Times New Roman"/>
                <w:position w:val="-22"/>
                <w:lang w:val="en-US"/>
              </w:rPr>
              <w:object w:dxaOrig="499" w:dyaOrig="460">
                <v:shape id="_x0000_i1051" type="#_x0000_t75" style="width:20.25pt;height:20.25pt" o:ole="">
                  <v:imagedata r:id="rId61" o:title=""/>
                </v:shape>
                <o:OLEObject Type="Embed" ProgID="Equation.3" ShapeID="_x0000_i1051" DrawAspect="Content" ObjectID="_1497352872" r:id="rId62"/>
              </w:object>
            </w:r>
          </w:p>
        </w:tc>
        <w:tc>
          <w:tcPr>
            <w:tcW w:w="5706" w:type="dxa"/>
          </w:tcPr>
          <w:p w:rsidR="008B07FC" w:rsidRPr="00EE4B4D" w:rsidRDefault="008B07FC" w:rsidP="000E099F">
            <w:pPr>
              <w:spacing w:before="60" w:after="60"/>
              <w:rPr>
                <w:lang w:val="en-US"/>
              </w:rPr>
            </w:pPr>
            <w:r w:rsidRPr="00EE4B4D">
              <w:rPr>
                <w:lang w:val="en-US"/>
              </w:rPr>
              <w:t>Per capita death rate of microfilariae in the absence of ivermectin</w:t>
            </w:r>
            <w:r>
              <w:rPr>
                <w:lang w:val="en-US"/>
              </w:rPr>
              <w:t xml:space="preserve"> treatment</w:t>
            </w:r>
          </w:p>
        </w:tc>
        <w:tc>
          <w:tcPr>
            <w:tcW w:w="2374" w:type="dxa"/>
          </w:tcPr>
          <w:p w:rsidR="008B07FC" w:rsidRPr="00EE4B4D" w:rsidRDefault="008B07FC" w:rsidP="000E099F">
            <w:pPr>
              <w:spacing w:before="60" w:after="60"/>
              <w:rPr>
                <w:lang w:val="en-US"/>
              </w:rPr>
            </w:pPr>
            <w:r w:rsidRPr="00EE4B4D">
              <w:rPr>
                <w:lang w:val="en-US"/>
              </w:rPr>
              <w:t>0.8 yr</w:t>
            </w:r>
            <w:r w:rsidRPr="00EE4B4D">
              <w:rPr>
                <w:vertAlign w:val="superscript"/>
                <w:lang w:val="en-US"/>
              </w:rPr>
              <w:t>–1</w:t>
            </w:r>
          </w:p>
        </w:tc>
        <w:tc>
          <w:tcPr>
            <w:tcW w:w="992" w:type="dxa"/>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&lt;EndNote&gt;&lt;Cite&gt;&lt;Author&gt;Basáñez&lt;/Author&gt;&lt;Year&gt;1999&lt;/Year&gt;&lt;RecNum&gt;93&lt;/RecNum&gt;&lt;DisplayText&gt;[4]&lt;/DisplayText&gt;&lt;record&gt;&lt;rec-number&gt;93&lt;/rec-number&gt;&lt;foreign-keys&gt;&lt;key app="EN" db-id="d0500vvvcepdevezsxm5rzxosfazetv90f09"&gt;93&lt;/key&gt;&lt;/foreign-keys&gt;&lt;ref-type name="Journal Article"&gt;17&lt;/ref-type&gt;&lt;contributors&gt;&lt;authors&gt;&lt;author&gt;Basáñez, M. G.&lt;/author&gt;&lt;author&gt;Boussinesq, M.&lt;/author&gt;&lt;/authors&gt;&lt;/contributors&gt;&lt;auth-address&gt;Wellcome Trust Centre for Epidemiology of Infectious Disease, Department of Zoology, University of Oxford, UK. maria-gloria.basanez@zoology.oxford.ac.uk&lt;/auth-address&gt;&lt;titles&gt;&lt;title&gt;Population biology of human onchocerciasis&lt;/title&gt;&lt;secondary-title&gt;Philos Trans R Soc Lond B Biol Sci &lt;/secondary-title&gt;&lt;short-title&gt;Population biology of human onchocerciasis&lt;/short-title&gt;&lt;/titles&gt;&lt;periodical&gt;&lt;full-title&gt;Philos Trans R Soc Lond B Biol Sci&lt;/full-title&gt;&lt;/periodical&gt;&lt;pages&gt;809-26&lt;/pages&gt;&lt;volume&gt;354&lt;/volume&gt;&lt;number&gt;1384&lt;/number&gt;&lt;dates&gt;&lt;year&gt;1999&lt;/year&gt;&lt;pub-dates&gt;&lt;date&gt;Apr 29&lt;/date&gt;&lt;/pub-dates&gt;&lt;/dates&gt;&lt;isbn&gt;0962-8436 (Print)1471-2970 (Electronic)&lt;/isbn&gt;&lt;accession-num&gt;10365406&lt;/accession-num&gt;&lt;urls&gt;&lt;related-urls&gt;&lt;url&gt;http://www.ncbi.nlm.nih.gov/pubmed/10365406?dopt=Citation&lt;/url&gt;&lt;url&gt;http://pubmedcentralcanada.ca/picrender.cgi?accid=PMC1692549&amp;amp;blobtype=pdf&lt;/url&gt;&lt;/related-urls&gt;&lt;/urls&gt;&lt;custom2&gt;1692549&lt;/custom2&gt;&lt;remote-database-provider&gt;Nlm&lt;/remote-database-provider&gt;&lt;language&gt;eng&lt;/language&gt;&lt;/record&gt;&lt;/Cite&gt;&lt;/EndNote&gt;</w:instrText>
            </w:r>
            <w:r>
              <w:rPr>
                <w:lang w:val="en-US"/>
              </w:rPr>
              <w:fldChar w:fldCharType="separate"/>
            </w:r>
            <w:r>
              <w:rPr>
                <w:noProof/>
                <w:lang w:val="en-US"/>
              </w:rPr>
              <w:t>[</w:t>
            </w:r>
            <w:hyperlink w:anchor="_ENREF_4" w:tooltip="Basáñez, 1999 #93" w:history="1">
              <w:r>
                <w:rPr>
                  <w:noProof/>
                  <w:lang w:val="en-US"/>
                </w:rPr>
                <w:t>4</w:t>
              </w:r>
            </w:hyperlink>
            <w:r>
              <w:rPr>
                <w:noProof/>
                <w:lang w:val="en-US"/>
              </w:rPr>
              <w:t>]</w:t>
            </w:r>
            <w:r>
              <w:rPr>
                <w:lang w:val="en-US"/>
              </w:rPr>
              <w:fldChar w:fldCharType="end"/>
            </w:r>
          </w:p>
        </w:tc>
      </w:tr>
      <w:tr w:rsidR="008B07FC" w:rsidRPr="00EE4B4D" w:rsidTr="000E099F">
        <w:trPr>
          <w:trHeight w:val="314"/>
        </w:trPr>
        <w:tc>
          <w:tcPr>
            <w:tcW w:w="1242" w:type="dxa"/>
          </w:tcPr>
          <w:p w:rsidR="008B07FC" w:rsidRPr="00EE4B4D" w:rsidRDefault="008B07FC" w:rsidP="000E099F">
            <w:pPr>
              <w:spacing w:before="60" w:after="60"/>
              <w:rPr>
                <w:i/>
                <w:lang w:val="en-US"/>
              </w:rPr>
            </w:pPr>
            <w:r w:rsidRPr="00EE4B4D">
              <w:rPr>
                <w:rFonts w:eastAsia="Times New Roman"/>
                <w:i/>
                <w:position w:val="-6"/>
                <w:lang w:val="en-US"/>
              </w:rPr>
              <w:object w:dxaOrig="260" w:dyaOrig="220">
                <v:shape id="_x0000_i1052" type="#_x0000_t75" style="width:23.25pt;height:12pt" o:ole="">
                  <v:imagedata r:id="rId63" o:title=""/>
                </v:shape>
                <o:OLEObject Type="Embed" ProgID="Equation.DSMT4" ShapeID="_x0000_i1052" DrawAspect="Content" ObjectID="_1497352873" r:id="rId64"/>
              </w:object>
            </w:r>
          </w:p>
        </w:tc>
        <w:tc>
          <w:tcPr>
            <w:tcW w:w="5706" w:type="dxa"/>
          </w:tcPr>
          <w:p w:rsidR="008B07FC" w:rsidRPr="00EE4B4D" w:rsidRDefault="008B07FC" w:rsidP="000E099F">
            <w:pPr>
              <w:spacing w:before="60" w:after="60"/>
              <w:rPr>
                <w:lang w:val="en-US"/>
              </w:rPr>
            </w:pPr>
            <w:r w:rsidRPr="00EE4B4D">
              <w:rPr>
                <w:lang w:val="en-US"/>
              </w:rPr>
              <w:t>Per capita rate at which untreated, non-reproducing female worms become fertile</w:t>
            </w:r>
          </w:p>
        </w:tc>
        <w:tc>
          <w:tcPr>
            <w:tcW w:w="2374" w:type="dxa"/>
          </w:tcPr>
          <w:p w:rsidR="008B07FC" w:rsidRPr="00EE4B4D" w:rsidRDefault="008B07FC" w:rsidP="000E099F">
            <w:pPr>
              <w:spacing w:before="60" w:after="60"/>
              <w:rPr>
                <w:vertAlign w:val="superscript"/>
                <w:lang w:val="en-US"/>
              </w:rPr>
            </w:pPr>
            <w:r w:rsidRPr="00EE4B4D">
              <w:rPr>
                <w:lang w:val="en-US"/>
              </w:rPr>
              <w:t>0.59 yr</w:t>
            </w:r>
            <w:r w:rsidRPr="00EE4B4D">
              <w:rPr>
                <w:vertAlign w:val="superscript"/>
                <w:lang w:val="en-US"/>
              </w:rPr>
              <w:t>–1</w:t>
            </w:r>
          </w:p>
          <w:p w:rsidR="008B07FC" w:rsidRPr="00EE4B4D" w:rsidRDefault="008B07FC" w:rsidP="000E099F">
            <w:pPr>
              <w:spacing w:before="60" w:after="60"/>
              <w:rPr>
                <w:lang w:val="en-US"/>
              </w:rPr>
            </w:pPr>
          </w:p>
        </w:tc>
        <w:tc>
          <w:tcPr>
            <w:tcW w:w="992" w:type="dxa"/>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&lt;EndNote&gt;&lt;Cite&gt;&lt;Author&gt;Basáñez&lt;/Author&gt;&lt;Year&gt;2008&lt;/Year&gt;&lt;RecNum&gt;65&lt;/RecNum&gt;&lt;DisplayText&gt;[9]&lt;/DisplayText&gt;&lt;record&gt;&lt;rec-number&gt;65&lt;/rec-number&gt;&lt;foreign-keys&gt;&lt;key app="EN" db-id="d0500vvvcepdevezsxm5rzxosfazetv90f09"&gt;65&lt;/key&gt;&lt;/foreign-keys&gt;&lt;ref-type name="Journal Article"&gt;17&lt;/ref-type&gt;&lt;contributors&gt;&lt;authors&gt;&lt;author&gt;Basáñez, M.G.&lt;/author&gt;&lt;author&gt;Pion, Sébastien D. S.&lt;/author&gt;&lt;author&gt;Boakes, Eve&lt;/author&gt;&lt;author&gt;Filipe, João A. N.&lt;/author&gt;&lt;author&gt;Churcher, Thomas S.&lt;/author&gt;&lt;author&gt;Boussinesq, Michel.&lt;/author&gt;&lt;/authors&gt;&lt;/contributors&gt;&lt;titles&gt;&lt;title&gt;&lt;style face="normal" font="default" size="100%"&gt;Effect of single-dose ivermectin on &lt;/style&gt;&lt;style face="italic" font="default" size="100%"&gt;Onchocerca volvulus&lt;/style&gt;&lt;style face="normal" font="default" size="100%"&gt;: a systematic review and meta-analysis&lt;/style&gt;&lt;/title&gt;&lt;secondary-title&gt;Lancet Infect Dis&lt;/secondary-title&gt;&lt;/titles&gt;&lt;periodical&gt;&lt;full-title&gt;Lancet Infect Dis&lt;/full-title&gt;&lt;/periodical&gt;&lt;pages&gt;310-322&lt;/pages&gt;&lt;volume&gt;8&lt;/volume&gt;&lt;number&gt;5&lt;/number&gt;&lt;dates&gt;&lt;year&gt;2008&lt;/year&gt;&lt;/dates&gt;&lt;isbn&gt;14733099&lt;/isbn&gt;&lt;urls&gt;&lt;/urls&gt;&lt;electronic-resource-num&gt;10.1016/s1473-3099(08)70099-9&lt;/electronic-resource-num&gt;&lt;/record&gt;&lt;/Cite&gt;&lt;/EndNote&gt;</w:instrText>
            </w:r>
            <w:r>
              <w:rPr>
                <w:lang w:val="en-US"/>
              </w:rPr>
              <w:fldChar w:fldCharType="separate"/>
            </w:r>
            <w:r>
              <w:rPr>
                <w:noProof/>
                <w:lang w:val="en-US"/>
              </w:rPr>
              <w:t>[</w:t>
            </w:r>
            <w:hyperlink w:anchor="_ENREF_9" w:tooltip="Basáñez, 2008 #65" w:history="1">
              <w:r>
                <w:rPr>
                  <w:noProof/>
                  <w:lang w:val="en-US"/>
                </w:rPr>
                <w:t>9</w:t>
              </w:r>
            </w:hyperlink>
            <w:r>
              <w:rPr>
                <w:noProof/>
                <w:lang w:val="en-US"/>
              </w:rPr>
              <w:t>]</w:t>
            </w:r>
            <w:r>
              <w:rPr>
                <w:lang w:val="en-US"/>
              </w:rPr>
              <w:fldChar w:fldCharType="end"/>
            </w:r>
          </w:p>
        </w:tc>
      </w:tr>
      <w:tr w:rsidR="008B07FC" w:rsidRPr="00EE4B4D" w:rsidTr="000E099F">
        <w:trPr>
          <w:trHeight w:val="63"/>
        </w:trPr>
        <w:tc>
          <w:tcPr>
            <w:tcW w:w="1242" w:type="dxa"/>
          </w:tcPr>
          <w:p w:rsidR="008B07FC" w:rsidRPr="00EE4B4D" w:rsidRDefault="008B07FC" w:rsidP="000E099F">
            <w:pPr>
              <w:spacing w:before="60" w:after="60"/>
              <w:rPr>
                <w:i/>
                <w:lang w:val="en-US"/>
              </w:rPr>
            </w:pPr>
            <w:r w:rsidRPr="00EE4B4D">
              <w:rPr>
                <w:rFonts w:eastAsia="Times New Roman"/>
                <w:position w:val="-14"/>
                <w:lang w:val="en-US"/>
              </w:rPr>
              <w:object w:dxaOrig="300" w:dyaOrig="380">
                <v:shape id="_x0000_i1053" type="#_x0000_t75" style="width:15pt;height:15pt" o:ole="">
                  <v:imagedata r:id="rId65" o:title=""/>
                </v:shape>
                <o:OLEObject Type="Embed" ProgID="Equation.3" ShapeID="_x0000_i1053" DrawAspect="Content" ObjectID="_1497352874" r:id="rId66"/>
              </w:object>
            </w:r>
          </w:p>
        </w:tc>
        <w:tc>
          <w:tcPr>
            <w:tcW w:w="5706" w:type="dxa"/>
          </w:tcPr>
          <w:p w:rsidR="008B07FC" w:rsidRPr="00EE4B4D" w:rsidRDefault="008B07FC" w:rsidP="000E099F">
            <w:pPr>
              <w:spacing w:before="60" w:after="60"/>
              <w:rPr>
                <w:lang w:val="en-US"/>
              </w:rPr>
            </w:pPr>
            <w:r w:rsidRPr="00EE4B4D">
              <w:rPr>
                <w:lang w:val="en-US"/>
              </w:rPr>
              <w:t>Per capita rate at which untreated fertile female worms become non-fertile in the absence of ivermectin</w:t>
            </w:r>
            <w:r>
              <w:rPr>
                <w:lang w:val="en-US"/>
              </w:rPr>
              <w:t xml:space="preserve"> treatment</w:t>
            </w:r>
            <w:r w:rsidRPr="00EE4B4D" w:rsidDel="00535D97">
              <w:rPr>
                <w:lang w:val="en-US"/>
              </w:rPr>
              <w:t xml:space="preserve"> </w:t>
            </w:r>
          </w:p>
        </w:tc>
        <w:tc>
          <w:tcPr>
            <w:tcW w:w="2374" w:type="dxa"/>
          </w:tcPr>
          <w:p w:rsidR="008B07FC" w:rsidRPr="00EE4B4D" w:rsidRDefault="008B07FC" w:rsidP="000E099F">
            <w:pPr>
              <w:spacing w:before="60" w:after="60"/>
              <w:rPr>
                <w:lang w:val="en-US"/>
              </w:rPr>
            </w:pPr>
            <w:r w:rsidRPr="00EE4B4D">
              <w:rPr>
                <w:lang w:val="en-US"/>
              </w:rPr>
              <w:t>0.3</w:t>
            </w:r>
            <w:r w:rsidRPr="00EE4B4D">
              <w:rPr>
                <w:color w:val="000000"/>
                <w:lang w:val="en-US"/>
              </w:rPr>
              <w:t xml:space="preserve">3 </w:t>
            </w:r>
            <w:r w:rsidRPr="00EE4B4D">
              <w:rPr>
                <w:lang w:val="en-US"/>
              </w:rPr>
              <w:t>yr</w:t>
            </w:r>
            <w:r w:rsidRPr="00EE4B4D">
              <w:rPr>
                <w:vertAlign w:val="superscript"/>
                <w:lang w:val="en-US"/>
              </w:rPr>
              <w:t>–1</w:t>
            </w:r>
          </w:p>
        </w:tc>
        <w:tc>
          <w:tcPr>
            <w:tcW w:w="992" w:type="dxa"/>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&lt;EndNote&gt;&lt;Cite&gt;&lt;Author&gt;Basáñez&lt;/Author&gt;&lt;Year&gt;2008&lt;/Year&gt;&lt;RecNum&gt;65&lt;/RecNum&gt;&lt;DisplayText&gt;[9]&lt;/DisplayText&gt;&lt;record&gt;&lt;rec-number&gt;65&lt;/rec-number&gt;&lt;foreign-keys&gt;&lt;key app="EN" db-id="d0500vvvcepdevezsxm5rzxosfazetv90f09"&gt;65&lt;/key&gt;&lt;/foreign-keys&gt;&lt;ref-type name="Journal Article"&gt;17&lt;/ref-type&gt;&lt;contributors&gt;&lt;authors&gt;&lt;author&gt;Basáñez, M.G.&lt;/author&gt;&lt;author&gt;Pion, Sébastien D. S.&lt;/author&gt;&lt;author&gt;Boakes, Eve&lt;/author&gt;&lt;author&gt;Filipe, João A. N.&lt;/author&gt;&lt;author&gt;Churcher, Thomas S.&lt;/author&gt;&lt;author&gt;Boussinesq, Michel.&lt;/author&gt;&lt;/authors&gt;&lt;/contributors&gt;&lt;titles&gt;&lt;title&gt;&lt;style face="normal" font="default" size="100%"&gt;Effect of single-dose ivermectin on &lt;/style&gt;&lt;style face="italic" font="default" size="100%"&gt;Onchocerca volvulus&lt;/style&gt;&lt;style face="normal" font="default" size="100%"&gt;: a systematic review and meta-analysis&lt;/style&gt;&lt;/title&gt;&lt;secondary-title&gt;Lancet Infect Dis&lt;/secondary-title&gt;&lt;/titles&gt;&lt;periodical&gt;&lt;full-title&gt;Lancet Infect Dis&lt;/full-title&gt;&lt;/periodical&gt;&lt;pages&gt;310-322&lt;/pages&gt;&lt;volume&gt;8&lt;/volume&gt;&lt;number&gt;5&lt;/number&gt;&lt;dates&gt;&lt;year&gt;2008&lt;/year&gt;&lt;/dates&gt;&lt;isbn&gt;14733099&lt;/isbn&gt;&lt;urls&gt;&lt;/urls&gt;&lt;electronic-resource-num&gt;10.1016/s1473-3099(08)70099-9&lt;/electronic-resource-num&gt;&lt;/record&gt;&lt;/Cite&gt;&lt;/EndNote&gt;</w:instrText>
            </w:r>
            <w:r>
              <w:rPr>
                <w:lang w:val="en-US"/>
              </w:rPr>
              <w:fldChar w:fldCharType="separate"/>
            </w:r>
            <w:r>
              <w:rPr>
                <w:noProof/>
                <w:lang w:val="en-US"/>
              </w:rPr>
              <w:t>[</w:t>
            </w:r>
            <w:hyperlink w:anchor="_ENREF_9" w:tooltip="Basáñez, 2008 #65" w:history="1">
              <w:r>
                <w:rPr>
                  <w:noProof/>
                  <w:lang w:val="en-US"/>
                </w:rPr>
                <w:t>9</w:t>
              </w:r>
            </w:hyperlink>
            <w:r>
              <w:rPr>
                <w:noProof/>
                <w:lang w:val="en-US"/>
              </w:rPr>
              <w:t>]</w:t>
            </w:r>
            <w:r>
              <w:rPr>
                <w:lang w:val="en-US"/>
              </w:rPr>
              <w:fldChar w:fldCharType="end"/>
            </w:r>
          </w:p>
        </w:tc>
      </w:tr>
      <w:tr w:rsidR="008B07FC" w:rsidRPr="00EE4B4D" w:rsidTr="000E099F">
        <w:trPr>
          <w:trHeight w:val="63"/>
        </w:trPr>
        <w:tc>
          <w:tcPr>
            <w:tcW w:w="1242" w:type="dxa"/>
          </w:tcPr>
          <w:p w:rsidR="008B07FC" w:rsidRPr="00EE4B4D" w:rsidRDefault="008B07FC" w:rsidP="000E099F">
            <w:pPr>
              <w:spacing w:before="60" w:after="60"/>
              <w:rPr>
                <w:i/>
                <w:lang w:val="en-US"/>
              </w:rPr>
            </w:pPr>
            <w:r w:rsidRPr="00EE4B4D">
              <w:rPr>
                <w:rFonts w:eastAsia="Times New Roman"/>
                <w:position w:val="-12"/>
                <w:lang w:val="en-US"/>
              </w:rPr>
              <w:object w:dxaOrig="285" w:dyaOrig="375">
                <v:shape id="_x0000_i1054" type="#_x0000_t75" style="width:19.5pt;height:19.5pt" o:ole="">
                  <v:imagedata r:id="rId67" o:title=""/>
                </v:shape>
                <o:OLEObject Type="Embed" ProgID="Equation.DSMT4" ShapeID="_x0000_i1054" DrawAspect="Content" ObjectID="_1497352875" r:id="rId68"/>
              </w:object>
            </w:r>
          </w:p>
        </w:tc>
        <w:tc>
          <w:tcPr>
            <w:tcW w:w="5706" w:type="dxa"/>
          </w:tcPr>
          <w:p w:rsidR="008B07FC" w:rsidRPr="00EE4B4D" w:rsidRDefault="008B07FC" w:rsidP="000E099F">
            <w:pPr>
              <w:pStyle w:val="NoSpacing"/>
              <w:spacing w:before="60" w:after="60" w:line="276" w:lineRule="auto"/>
              <w:rPr>
                <w:lang w:val="en-US"/>
              </w:rPr>
            </w:pPr>
            <w:r w:rsidRPr="00EE4B4D">
              <w:rPr>
                <w:lang w:val="en-US"/>
              </w:rPr>
              <w:t>Rate of production of microfilariae per fertile female worm scaled by the total weight (in milligrams) of microfilariae-bearing skin</w:t>
            </w:r>
          </w:p>
        </w:tc>
        <w:tc>
          <w:tcPr>
            <w:tcW w:w="2374" w:type="dxa"/>
          </w:tcPr>
          <w:p w:rsidR="008B07FC" w:rsidRPr="00EE4B4D" w:rsidRDefault="008B07FC" w:rsidP="000E099F">
            <w:pPr>
              <w:spacing w:before="60" w:after="60"/>
              <w:rPr>
                <w:lang w:val="en-US"/>
              </w:rPr>
            </w:pPr>
            <w:r w:rsidRPr="00EE4B4D">
              <w:rPr>
                <w:lang w:val="en-US"/>
              </w:rPr>
              <w:t>1.1538 yr</w:t>
            </w:r>
            <w:r w:rsidRPr="00EE4B4D">
              <w:rPr>
                <w:vertAlign w:val="superscript"/>
                <w:lang w:val="en-US"/>
              </w:rPr>
              <w:t>–1</w:t>
            </w:r>
          </w:p>
        </w:tc>
        <w:tc>
          <w:tcPr>
            <w:tcW w:w="992" w:type="dxa"/>
          </w:tcPr>
          <w:p w:rsidR="008B07FC" w:rsidRPr="00EE4B4D" w:rsidRDefault="008B07FC" w:rsidP="003D4681">
            <w:pPr>
              <w:spacing w:before="60" w:after="60"/>
              <w:rPr>
                <w:lang w:val="en-US"/>
              </w:rPr>
            </w:pPr>
            <w:r>
              <w:rPr>
                <w:lang w:val="en-US"/>
              </w:rPr>
              <w:fldChar w:fldCharType="begin">
                <w:fldData xml:space="preserve">PEVuZE5vdGU+PENpdGU+PEF1dGhvcj5CYXPDocOxZXo8L0F1dGhvcj48WWVhcj4xOTk5PC9ZZWFy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</w:fldData>
              </w:fldChar>
            </w:r>
            <w:r>
              <w:rPr>
                <w:lang w:val="en-US"/>
              </w:rPr>
              <w:instrText xml:space="preserve"> ADDIN EN.CITE </w:instrText>
            </w:r>
            <w:r>
              <w:rPr>
                <w:lang w:val="en-US"/>
              </w:rPr>
              <w:fldChar w:fldCharType="begin">
                <w:fldData xml:space="preserve">PEVuZE5vdGU+PENpdGU+PEF1dGhvcj5CYXPDocOxZXo8L0F1dGhvcj48WWVhcj4xOTk5PC9ZZWFy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</w:fldData>
              </w:fldChar>
            </w:r>
            <w:r>
              <w:rPr>
                <w:lang w:val="en-US"/>
              </w:rPr>
              <w:instrText xml:space="preserve"> ADDIN EN.CITE.DATA </w:instrText>
            </w:r>
            <w:r w:rsidRPr="00523649">
              <w:rPr>
                <w:lang w:val="en-US"/>
              </w:rPr>
            </w:r>
            <w:r>
              <w:rPr>
                <w:lang w:val="en-US"/>
              </w:rPr>
              <w:fldChar w:fldCharType="end"/>
            </w:r>
            <w:r w:rsidRPr="00523649">
              <w:rPr>
                <w:lang w:val="en-US"/>
              </w:rPr>
            </w:r>
            <w:r>
              <w:rPr>
                <w:lang w:val="en-US"/>
              </w:rPr>
              <w:fldChar w:fldCharType="separate"/>
            </w:r>
            <w:r>
              <w:rPr>
                <w:noProof/>
                <w:lang w:val="en-US"/>
              </w:rPr>
              <w:t>[</w:t>
            </w:r>
            <w:hyperlink w:anchor="_ENREF_4" w:tooltip="Basáñez, 1999 #93" w:history="1">
              <w:r>
                <w:rPr>
                  <w:noProof/>
                  <w:lang w:val="en-US"/>
                </w:rPr>
                <w:t>4</w:t>
              </w:r>
            </w:hyperlink>
            <w:r>
              <w:rPr>
                <w:noProof/>
                <w:lang w:val="en-US"/>
              </w:rPr>
              <w:t xml:space="preserve">, </w:t>
            </w:r>
            <w:hyperlink w:anchor="_ENREF_10" w:tooltip="Duke, 1993 #98" w:history="1">
              <w:r>
                <w:rPr>
                  <w:noProof/>
                  <w:lang w:val="en-US"/>
                </w:rPr>
                <w:t>10</w:t>
              </w:r>
            </w:hyperlink>
            <w:r>
              <w:rPr>
                <w:noProof/>
                <w:lang w:val="en-US"/>
              </w:rPr>
              <w:t>]</w:t>
            </w:r>
            <w:r>
              <w:rPr>
                <w:lang w:val="en-US"/>
              </w:rPr>
              <w:fldChar w:fldCharType="end"/>
            </w:r>
          </w:p>
        </w:tc>
      </w:tr>
      <w:tr w:rsidR="008B07FC" w:rsidRPr="00EE4B4D" w:rsidTr="000E099F">
        <w:trPr>
          <w:trHeight w:val="63"/>
        </w:trPr>
        <w:tc>
          <w:tcPr>
            <w:tcW w:w="1242" w:type="dxa"/>
            <w:tcBorders>
              <w:bottom w:val="single" w:sz="4" w:space="0" w:color="auto"/>
            </w:tcBorders>
          </w:tcPr>
          <w:p w:rsidR="008B07FC" w:rsidRPr="00EE4B4D" w:rsidRDefault="008B07FC" w:rsidP="000E099F">
            <w:pPr>
              <w:spacing w:before="60" w:after="60"/>
              <w:rPr>
                <w:lang w:val="en-US"/>
              </w:rPr>
            </w:pPr>
            <w:r w:rsidRPr="00EE4B4D">
              <w:rPr>
                <w:rFonts w:eastAsia="Times New Roman"/>
                <w:position w:val="-12"/>
                <w:lang w:val="en-US"/>
              </w:rPr>
              <w:object w:dxaOrig="580" w:dyaOrig="360">
                <v:shape id="_x0000_i1055" type="#_x0000_t75" style="width:35.25pt;height:17.25pt" o:ole="">
                  <v:imagedata r:id="rId69" o:title=""/>
                </v:shape>
                <o:OLEObject Type="Embed" ProgID="Equation.DSMT4" ShapeID="_x0000_i1055" DrawAspect="Content" ObjectID="_1497352876" r:id="rId70"/>
              </w:object>
            </w:r>
          </w:p>
        </w:tc>
        <w:tc>
          <w:tcPr>
            <w:tcW w:w="5706" w:type="dxa"/>
            <w:tcBorders>
              <w:bottom w:val="single" w:sz="4" w:space="0" w:color="auto"/>
            </w:tcBorders>
          </w:tcPr>
          <w:p w:rsidR="008B07FC" w:rsidRPr="00D60C40" w:rsidRDefault="008B07FC" w:rsidP="00A3713C">
            <w:pPr>
              <w:pStyle w:val="NoSpacing"/>
              <w:spacing w:before="60" w:after="60" w:line="276" w:lineRule="auto"/>
              <w:rPr>
                <w:lang w:val="en-US"/>
              </w:rPr>
            </w:pPr>
            <w:r>
              <w:rPr>
                <w:lang w:val="en-US"/>
              </w:rPr>
              <w:t>T</w:t>
            </w:r>
            <w:r w:rsidRPr="00AF1F47">
              <w:rPr>
                <w:lang w:val="en-US"/>
              </w:rPr>
              <w:t xml:space="preserve">he relative (proportional) </w:t>
            </w:r>
            <w:r>
              <w:rPr>
                <w:lang w:val="en-US"/>
              </w:rPr>
              <w:t>change</w:t>
            </w:r>
            <w:r w:rsidRPr="00AF1F47">
              <w:rPr>
                <w:lang w:val="en-US"/>
              </w:rPr>
              <w:t xml:space="preserve"> in female worm fertility resulting from repeated exposures to ivermectin</w:t>
            </w:r>
            <w:r>
              <w:rPr>
                <w:lang w:val="en-US"/>
              </w:rPr>
              <w:t xml:space="preserve"> in </w:t>
            </w:r>
            <w:r w:rsidRPr="00EE4B4D">
              <w:rPr>
                <w:lang w:val="en-US"/>
              </w:rPr>
              <w:t xml:space="preserve">compliance group </w:t>
            </w:r>
            <w:r w:rsidRPr="00EE4B4D">
              <w:rPr>
                <w:i/>
                <w:lang w:val="en-US"/>
              </w:rPr>
              <w:t>d</w:t>
            </w:r>
            <w:r>
              <w:rPr>
                <w:lang w:val="en-US"/>
              </w:rPr>
              <w:t xml:space="preserve"> (set to 1 in this paper for no change)</w:t>
            </w:r>
          </w:p>
        </w:tc>
        <w:tc>
          <w:tcPr>
            <w:tcW w:w="2374" w:type="dxa"/>
            <w:tcBorders>
              <w:bottom w:val="single" w:sz="4" w:space="0" w:color="auto"/>
            </w:tcBorders>
          </w:tcPr>
          <w:p w:rsidR="008B07FC" w:rsidRPr="00EE4B4D" w:rsidRDefault="008B07FC" w:rsidP="000E099F">
            <w:pPr>
              <w:spacing w:before="60" w:after="60"/>
              <w:rPr>
                <w:lang w:val="en-US"/>
              </w:rPr>
            </w:pPr>
          </w:p>
        </w:tc>
        <w:tc>
          <w:tcPr>
            <w:tcW w:w="992" w:type="dxa"/>
            <w:tcBorders>
              <w:bottom w:val="single" w:sz="4" w:space="0" w:color="auto"/>
            </w:tcBorders>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&lt;EndNote&gt;&lt;Cite&gt;&lt;Author&gt;Turner&lt;/Author&gt;&lt;Year&gt;2013&lt;/Year&gt;&lt;RecNum&gt;672&lt;/RecNum&gt;&lt;DisplayText&gt;[3]&lt;/DisplayText&gt;&lt;record&gt;&lt;rec-number&gt;672&lt;/rec-number&gt;&lt;foreign-keys&gt;&lt;key app="EN" db-id="d0500vvvcepdevezsxm5rzxosfazetv90f09"&gt;672&lt;/key&gt;&lt;/foreign-keys&gt;&lt;ref-type name="Journal Article"&gt;17&lt;/ref-type&gt;&lt;contributors&gt;&lt;authors&gt;&lt;author&gt;Turner, H.C.&lt;/author&gt;&lt;author&gt;Churcher, T.S.&lt;/author&gt;&lt;author&gt;Walker, M.&lt;/author&gt;&lt;author&gt;Osei-Atweneboana, M.Y.&lt;/author&gt;&lt;author&gt;Prichard, R.K.&lt;/author&gt;&lt;author&gt;Basáñez, M.G.&lt;/author&gt;&lt;/authors&gt;&lt;/contributors&gt;&lt;titles&gt;&lt;title&gt;Uncertainty surrounding projections of the long-term impact of ivermectin treatment for human onchocerciasis&lt;/title&gt;&lt;secondary-title&gt;PLoS Negl Trop Dis&lt;/secondary-title&gt;&lt;/titles&gt;&lt;periodical&gt;&lt;full-title&gt;PLoS Negl Trop Dis&lt;/full-title&gt;&lt;/periodical&gt;&lt;pages&gt;e2169&lt;/pages&gt;&lt;volume&gt;7&lt;/volume&gt;&lt;number&gt;4&lt;/number&gt;&lt;dates&gt;&lt;year&gt;2013&lt;/year&gt;&lt;/dates&gt;&lt;urls&gt;&lt;/urls&gt;&lt;electronic-resource-num&gt;10.1371/journal.pntd.0002169&lt;/electronic-resource-num&gt;&lt;/record&gt;&lt;/Cite&gt;&lt;/EndNote&gt;</w:instrText>
            </w:r>
            <w:r>
              <w:rPr>
                <w:lang w:val="en-US"/>
              </w:rPr>
              <w:fldChar w:fldCharType="separate"/>
            </w:r>
            <w:r>
              <w:rPr>
                <w:noProof/>
                <w:lang w:val="en-US"/>
              </w:rPr>
              <w:t>[</w:t>
            </w:r>
            <w:hyperlink w:anchor="_ENREF_3" w:tooltip="Turner, 2013 #672" w:history="1">
              <w:r>
                <w:rPr>
                  <w:noProof/>
                  <w:lang w:val="en-US"/>
                </w:rPr>
                <w:t>3</w:t>
              </w:r>
            </w:hyperlink>
            <w:r>
              <w:rPr>
                <w:noProof/>
                <w:lang w:val="en-US"/>
              </w:rPr>
              <w:t>]</w:t>
            </w:r>
            <w:r>
              <w:rPr>
                <w:lang w:val="en-US"/>
              </w:rPr>
              <w:fldChar w:fldCharType="end"/>
            </w:r>
          </w:p>
        </w:tc>
      </w:tr>
    </w:tbl>
    <w:p w:rsidR="008B07FC" w:rsidRPr="00EE4B4D" w:rsidRDefault="008B07FC" w:rsidP="00CA7980">
      <w:pPr>
        <w:spacing w:before="360" w:after="360" w:line="360" w:lineRule="auto"/>
        <w:jc w:val="both"/>
        <w:rPr>
          <w:noProof/>
          <w:sz w:val="24"/>
          <w:szCs w:val="24"/>
        </w:rPr>
      </w:pPr>
    </w:p>
    <w:tbl>
      <w:tblPr>
        <w:tblpPr w:leftFromText="180" w:rightFromText="180" w:vertAnchor="text" w:horzAnchor="page" w:tblpX="939" w:tblpY="71"/>
        <w:tblW w:w="10582" w:type="dxa"/>
        <w:tblLayout w:type="fixed"/>
        <w:tblLook w:val="01E0"/>
      </w:tblPr>
      <w:tblGrid>
        <w:gridCol w:w="1365"/>
        <w:gridCol w:w="13"/>
        <w:gridCol w:w="5750"/>
        <w:gridCol w:w="21"/>
        <w:gridCol w:w="2315"/>
        <w:gridCol w:w="65"/>
        <w:gridCol w:w="1053"/>
      </w:tblGrid>
      <w:tr w:rsidR="008B07FC" w:rsidRPr="00EE4B4D" w:rsidTr="00F00CCF">
        <w:trPr>
          <w:trHeight w:val="283"/>
        </w:trPr>
        <w:tc>
          <w:tcPr>
            <w:tcW w:w="10582" w:type="dxa"/>
            <w:gridSpan w:val="7"/>
            <w:tcBorders>
              <w:bottom w:val="single" w:sz="4" w:space="0" w:color="auto"/>
            </w:tcBorders>
          </w:tcPr>
          <w:p w:rsidR="008B07FC" w:rsidRPr="00EE4B4D" w:rsidRDefault="008B07FC" w:rsidP="003E6307">
            <w:pPr>
              <w:spacing w:before="120" w:after="120"/>
              <w:rPr>
                <w:b/>
                <w:lang w:val="en-US"/>
              </w:rPr>
            </w:pPr>
            <w:r w:rsidRPr="00EE4B4D">
              <w:rPr>
                <w:b/>
                <w:sz w:val="24"/>
                <w:lang w:val="en-US"/>
              </w:rPr>
              <w:t xml:space="preserve">Table </w:t>
            </w:r>
            <w:r>
              <w:rPr>
                <w:b/>
                <w:sz w:val="24"/>
              </w:rPr>
              <w:t>B</w:t>
            </w:r>
            <w:r w:rsidRPr="00EE4B4D">
              <w:rPr>
                <w:b/>
                <w:sz w:val="24"/>
                <w:lang w:val="en-US"/>
              </w:rPr>
              <w:t>. Continued</w:t>
            </w:r>
          </w:p>
        </w:tc>
      </w:tr>
      <w:tr w:rsidR="008B07FC" w:rsidRPr="00EE4B4D" w:rsidTr="004F718A">
        <w:trPr>
          <w:trHeight w:val="551"/>
        </w:trPr>
        <w:tc>
          <w:tcPr>
            <w:tcW w:w="1365" w:type="dxa"/>
            <w:tcBorders>
              <w:top w:val="single" w:sz="4" w:space="0" w:color="auto"/>
              <w:bottom w:val="single" w:sz="4" w:space="0" w:color="auto"/>
            </w:tcBorders>
          </w:tcPr>
          <w:p w:rsidR="008B07FC" w:rsidRPr="00EE4B4D" w:rsidRDefault="008B07FC" w:rsidP="003E6307">
            <w:pPr>
              <w:spacing w:before="120" w:after="120"/>
              <w:jc w:val="center"/>
              <w:rPr>
                <w:b/>
                <w:lang w:val="en-US"/>
              </w:rPr>
            </w:pPr>
            <w:r w:rsidRPr="00EE4B4D">
              <w:rPr>
                <w:b/>
                <w:lang w:val="en-US"/>
              </w:rPr>
              <w:t>Symbol</w:t>
            </w:r>
          </w:p>
        </w:tc>
        <w:tc>
          <w:tcPr>
            <w:tcW w:w="5763" w:type="dxa"/>
            <w:gridSpan w:val="2"/>
            <w:tcBorders>
              <w:top w:val="single" w:sz="4" w:space="0" w:color="auto"/>
              <w:bottom w:val="single" w:sz="4" w:space="0" w:color="auto"/>
            </w:tcBorders>
          </w:tcPr>
          <w:p w:rsidR="008B07FC" w:rsidRPr="00EE4B4D" w:rsidRDefault="008B07FC" w:rsidP="003E6307">
            <w:pPr>
              <w:spacing w:before="120" w:after="120"/>
              <w:rPr>
                <w:b/>
                <w:lang w:val="en-US"/>
              </w:rPr>
            </w:pPr>
            <w:r w:rsidRPr="00EE4B4D">
              <w:rPr>
                <w:b/>
                <w:lang w:val="en-US"/>
              </w:rPr>
              <w:t>Definition of variables and parameters</w:t>
            </w:r>
          </w:p>
        </w:tc>
        <w:tc>
          <w:tcPr>
            <w:tcW w:w="2401" w:type="dxa"/>
            <w:gridSpan w:val="3"/>
            <w:tcBorders>
              <w:top w:val="single" w:sz="4" w:space="0" w:color="auto"/>
              <w:bottom w:val="single" w:sz="4" w:space="0" w:color="auto"/>
            </w:tcBorders>
          </w:tcPr>
          <w:p w:rsidR="008B07FC" w:rsidRPr="00EE4B4D" w:rsidRDefault="008B07FC" w:rsidP="003E6307">
            <w:pPr>
              <w:spacing w:before="120" w:after="120"/>
              <w:rPr>
                <w:b/>
                <w:lang w:val="en-US"/>
              </w:rPr>
            </w:pPr>
            <w:r w:rsidRPr="00EE4B4D">
              <w:rPr>
                <w:b/>
                <w:lang w:val="en-US"/>
              </w:rPr>
              <w:t>Expression, average value and units</w:t>
            </w:r>
          </w:p>
        </w:tc>
        <w:tc>
          <w:tcPr>
            <w:tcW w:w="1053" w:type="dxa"/>
            <w:tcBorders>
              <w:top w:val="single" w:sz="4" w:space="0" w:color="auto"/>
              <w:bottom w:val="single" w:sz="4" w:space="0" w:color="auto"/>
            </w:tcBorders>
          </w:tcPr>
          <w:p w:rsidR="008B07FC" w:rsidRPr="00EE4B4D" w:rsidRDefault="008B07FC" w:rsidP="003E6307">
            <w:pPr>
              <w:spacing w:before="120" w:after="120"/>
              <w:rPr>
                <w:b/>
                <w:lang w:val="en-US"/>
              </w:rPr>
            </w:pPr>
            <w:r w:rsidRPr="00EE4B4D">
              <w:rPr>
                <w:b/>
                <w:lang w:val="en-US"/>
              </w:rPr>
              <w:t>Ref.</w:t>
            </w:r>
          </w:p>
        </w:tc>
      </w:tr>
      <w:tr w:rsidR="008B07FC" w:rsidRPr="00EE4B4D" w:rsidTr="003E6307">
        <w:trPr>
          <w:trHeight w:val="209"/>
        </w:trPr>
        <w:tc>
          <w:tcPr>
            <w:tcW w:w="10582" w:type="dxa"/>
            <w:gridSpan w:val="7"/>
            <w:tcBorders>
              <w:top w:val="single" w:sz="4" w:space="0" w:color="auto"/>
              <w:bottom w:val="single" w:sz="4" w:space="0" w:color="auto"/>
            </w:tcBorders>
          </w:tcPr>
          <w:p w:rsidR="008B07FC" w:rsidRPr="00EE4B4D" w:rsidRDefault="008B07FC" w:rsidP="003E6307">
            <w:pPr>
              <w:spacing w:after="0"/>
              <w:jc w:val="center"/>
              <w:rPr>
                <w:i/>
                <w:lang w:val="en-US"/>
              </w:rPr>
            </w:pPr>
            <w:r w:rsidRPr="00EE4B4D">
              <w:rPr>
                <w:i/>
                <w:lang w:val="en-US"/>
              </w:rPr>
              <w:t>Pertaining to human host</w:t>
            </w:r>
            <w:r w:rsidRPr="00EE4B4D" w:rsidDel="00217D90">
              <w:rPr>
                <w:i/>
                <w:lang w:val="en-US"/>
              </w:rPr>
              <w:t xml:space="preserve"> </w:t>
            </w:r>
            <w:r w:rsidRPr="00EE4B4D">
              <w:rPr>
                <w:i/>
                <w:lang w:val="en-US"/>
              </w:rPr>
              <w:t>(continued)</w:t>
            </w:r>
          </w:p>
        </w:tc>
      </w:tr>
      <w:tr w:rsidR="008B07FC" w:rsidRPr="00EE4B4D" w:rsidTr="004F718A">
        <w:trPr>
          <w:trHeight w:val="374"/>
        </w:trPr>
        <w:tc>
          <w:tcPr>
            <w:tcW w:w="1365" w:type="dxa"/>
          </w:tcPr>
          <w:p w:rsidR="008B07FC" w:rsidRPr="00EE4B4D" w:rsidRDefault="008B07FC" w:rsidP="003E6307">
            <w:pPr>
              <w:spacing w:before="60" w:after="60"/>
              <w:jc w:val="center"/>
              <w:rPr>
                <w:sz w:val="20"/>
                <w:lang w:val="en-US"/>
              </w:rPr>
            </w:pPr>
            <w:r w:rsidRPr="00EE4B4D">
              <w:rPr>
                <w:rFonts w:eastAsia="Times New Roman"/>
                <w:position w:val="-12"/>
                <w:sz w:val="20"/>
                <w:lang w:val="en-US"/>
              </w:rPr>
              <w:object w:dxaOrig="300" w:dyaOrig="360">
                <v:shape id="_x0000_i1056" type="#_x0000_t75" style="width:18pt;height:18pt" o:ole="">
                  <v:imagedata r:id="rId71" o:title=""/>
                </v:shape>
                <o:OLEObject Type="Embed" ProgID="Equation.DSMT4" ShapeID="_x0000_i1056" DrawAspect="Content" ObjectID="_1497352877" r:id="rId72"/>
              </w:object>
            </w:r>
          </w:p>
        </w:tc>
        <w:tc>
          <w:tcPr>
            <w:tcW w:w="5784" w:type="dxa"/>
            <w:gridSpan w:val="3"/>
          </w:tcPr>
          <w:p w:rsidR="008B07FC" w:rsidRPr="00EE4B4D" w:rsidRDefault="008B07FC" w:rsidP="003E6307">
            <w:pPr>
              <w:spacing w:before="60" w:after="120"/>
              <w:rPr>
                <w:lang w:val="en-US"/>
              </w:rPr>
            </w:pPr>
            <w:r w:rsidRPr="00EE4B4D">
              <w:rPr>
                <w:lang w:eastAsia="en-GB"/>
              </w:rPr>
              <w:t>Maximum recorded human age in the reference population of northern Cameroon</w:t>
            </w:r>
          </w:p>
        </w:tc>
        <w:tc>
          <w:tcPr>
            <w:tcW w:w="2315" w:type="dxa"/>
          </w:tcPr>
          <w:p w:rsidR="008B07FC" w:rsidRPr="00EE4B4D" w:rsidRDefault="008B07FC" w:rsidP="003E6307">
            <w:pPr>
              <w:spacing w:before="60" w:after="120"/>
              <w:rPr>
                <w:color w:val="000000"/>
                <w:lang w:val="en-US"/>
              </w:rPr>
            </w:pPr>
            <w:r w:rsidRPr="00EE4B4D">
              <w:rPr>
                <w:color w:val="000000"/>
                <w:lang w:val="en-US"/>
              </w:rPr>
              <w:t>80 yr</w:t>
            </w:r>
          </w:p>
        </w:tc>
        <w:tc>
          <w:tcPr>
            <w:tcW w:w="1118" w:type="dxa"/>
            <w:gridSpan w:val="2"/>
          </w:tcPr>
          <w:p w:rsidR="008B07FC" w:rsidRPr="00EE4B4D" w:rsidRDefault="008B07FC" w:rsidP="003D4681">
            <w:pPr>
              <w:spacing w:before="60" w:after="120"/>
              <w:rPr>
                <w:lang w:val="en-US"/>
              </w:rPr>
            </w:pPr>
            <w:r>
              <w:rPr>
                <w:lang w:val="en-US"/>
              </w:rPr>
              <w:fldChar w:fldCharType="begin"/>
            </w:r>
            <w:r>
              <w:rPr>
                <w:lang w:val="en-US"/>
              </w:rPr>
              <w:instrText xml:space="preserve"> ADDIN EN.CITE &lt;EndNote&gt;&lt;Cite&gt;&lt;Author&gt;Filipe&lt;/Author&gt;&lt;Year&gt;2005&lt;/Year&gt;&lt;RecNum&gt;18&lt;/RecNum&gt;&lt;DisplayText&gt;[1]&lt;/DisplayText&gt;&lt;record&gt;&lt;rec-number&gt;18&lt;/rec-number&gt;&lt;foreign-keys&gt;&lt;key app="EN" db-id="d0500vvvcepdevezsxm5rzxosfazetv90f09"&gt;18&lt;/key&gt;&lt;/foreign-keys&gt;&lt;ref-type name="Journal Article"&gt;17&lt;/ref-type&gt;&lt;contributors&gt;&lt;authors&gt;&lt;author&gt;Filipe, J. A. N. &lt;/author&gt;&lt;author&gt;Boussinesq, M.&lt;/author&gt;&lt;author&gt;Renz, A.&lt;/author&gt;&lt;author&gt;Collins, R. C.&lt;/author&gt;&lt;author&gt;Vivas-Martinez, S.&lt;/author&gt;&lt;author&gt;Grillet, M. E.&lt;/author&gt;&lt;author&gt;Little, M. P. &lt;/author&gt;&lt;author&gt;Basáñez, M. G&lt;/author&gt;&lt;/authors&gt;&lt;/contributors&gt;&lt;titles&gt;&lt;title&gt;Human infection patterns and heterogeneous exposure in river blindness&lt;/title&gt;&lt;secondary-title&gt;Proc Natl Acad Sci U S A&lt;/secondary-title&gt;&lt;/titles&gt;&lt;periodical&gt;&lt;full-title&gt;Proc Natl Acad Sci U S A&lt;/full-title&gt;&lt;/periodical&gt;&lt;pages&gt;15265-15270&lt;/pages&gt;&lt;volume&gt;102&lt;/volume&gt;&lt;number&gt;42&lt;/number&gt;&lt;dates&gt;&lt;year&gt;2005&lt;/year&gt;&lt;/dates&gt;&lt;isbn&gt;0027-8424&amp;#xD;1091-6490&lt;/isbn&gt;&lt;urls&gt;&lt;/urls&gt;&lt;electronic-resource-num&gt;10.1073/pnas.0502659102&lt;/electronic-resource-num&gt;&lt;/record&gt;&lt;/Cite&gt;&lt;/EndNote&gt;</w:instrText>
            </w:r>
            <w:r>
              <w:rPr>
                <w:lang w:val="en-US"/>
              </w:rPr>
              <w:fldChar w:fldCharType="separate"/>
            </w:r>
            <w:r>
              <w:rPr>
                <w:noProof/>
                <w:lang w:val="en-US"/>
              </w:rPr>
              <w:t>[</w:t>
            </w:r>
            <w:hyperlink w:anchor="_ENREF_1" w:tooltip="Filipe, 2005 #18" w:history="1">
              <w:r>
                <w:rPr>
                  <w:noProof/>
                  <w:lang w:val="en-US"/>
                </w:rPr>
                <w:t>1</w:t>
              </w:r>
            </w:hyperlink>
            <w:r>
              <w:rPr>
                <w:noProof/>
                <w:lang w:val="en-US"/>
              </w:rPr>
              <w:t>]</w:t>
            </w:r>
            <w:r>
              <w:rPr>
                <w:lang w:val="en-US"/>
              </w:rPr>
              <w:fldChar w:fldCharType="end"/>
            </w:r>
          </w:p>
        </w:tc>
      </w:tr>
      <w:tr w:rsidR="008B07FC" w:rsidRPr="00EE4B4D" w:rsidTr="004F718A">
        <w:trPr>
          <w:trHeight w:val="374"/>
        </w:trPr>
        <w:tc>
          <w:tcPr>
            <w:tcW w:w="1365" w:type="dxa"/>
          </w:tcPr>
          <w:p w:rsidR="008B07FC" w:rsidRPr="00EE4B4D" w:rsidRDefault="008B07FC" w:rsidP="003E6307">
            <w:pPr>
              <w:spacing w:before="60" w:after="60"/>
              <w:jc w:val="center"/>
              <w:rPr>
                <w:i/>
                <w:lang w:val="en-US"/>
              </w:rPr>
            </w:pPr>
            <w:r w:rsidRPr="00EE4B4D">
              <w:rPr>
                <w:i/>
                <w:lang w:val="en-US"/>
              </w:rPr>
              <w:t>p</w:t>
            </w:r>
          </w:p>
        </w:tc>
        <w:tc>
          <w:tcPr>
            <w:tcW w:w="5784" w:type="dxa"/>
            <w:gridSpan w:val="3"/>
          </w:tcPr>
          <w:p w:rsidR="008B07FC" w:rsidRPr="00EE4B4D" w:rsidRDefault="008B07FC" w:rsidP="003E6307">
            <w:pPr>
              <w:spacing w:before="60" w:after="60"/>
              <w:rPr>
                <w:lang w:eastAsia="en-GB"/>
              </w:rPr>
            </w:pPr>
            <w:r w:rsidRPr="00EE4B4D">
              <w:rPr>
                <w:lang w:eastAsia="en-GB"/>
              </w:rPr>
              <w:t>Pre-patent period (from infection with L3 larvae to presence of detectable microfilariae in the skin)</w:t>
            </w:r>
          </w:p>
        </w:tc>
        <w:tc>
          <w:tcPr>
            <w:tcW w:w="2315" w:type="dxa"/>
          </w:tcPr>
          <w:p w:rsidR="008B07FC" w:rsidRPr="00EE4B4D" w:rsidRDefault="008B07FC" w:rsidP="003E6307">
            <w:pPr>
              <w:spacing w:before="60" w:after="60"/>
            </w:pPr>
            <w:r w:rsidRPr="00EE4B4D">
              <w:t>2 yr</w:t>
            </w:r>
          </w:p>
        </w:tc>
        <w:tc>
          <w:tcPr>
            <w:tcW w:w="1118" w:type="dxa"/>
            <w:gridSpan w:val="2"/>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&lt;EndNote&gt;&lt;Cite&gt;&lt;Author&gt;Basáñez&lt;/Author&gt;&lt;Year&gt;1999&lt;/Year&gt;&lt;RecNum&gt;93&lt;/RecNum&gt;&lt;DisplayText&gt;[4]&lt;/DisplayText&gt;&lt;record&gt;&lt;rec-number&gt;93&lt;/rec-number&gt;&lt;foreign-keys&gt;&lt;key app="EN" db-id="d0500vvvcepdevezsxm5rzxosfazetv90f09"&gt;93&lt;/key&gt;&lt;/foreign-keys&gt;&lt;ref-type name="Journal Article"&gt;17&lt;/ref-type&gt;&lt;contributors&gt;&lt;authors&gt;&lt;author&gt;Basáñez, M. G.&lt;/author&gt;&lt;author&gt;Boussinesq, M.&lt;/author&gt;&lt;/authors&gt;&lt;/contributors&gt;&lt;auth-address&gt;Wellcome Trust Centre for Epidemiology of Infectious Disease, Department of Zoology, University of Oxford, UK. maria-gloria.basanez@zoology.oxford.ac.uk&lt;/auth-address&gt;&lt;titles&gt;&lt;title&gt;Population biology of human onchocerciasis&lt;/title&gt;&lt;secondary-title&gt;Philos Trans R Soc Lond B Biol Sci &lt;/secondary-title&gt;&lt;short-title&gt;Population biology of human onchocerciasis&lt;/short-title&gt;&lt;/titles&gt;&lt;periodical&gt;&lt;full-title&gt;Philos Trans R Soc Lond B Biol Sci&lt;/full-title&gt;&lt;/periodical&gt;&lt;pages&gt;809-26&lt;/pages&gt;&lt;volume&gt;354&lt;/volume&gt;&lt;number&gt;1384&lt;/number&gt;&lt;dates&gt;&lt;year&gt;1999&lt;/year&gt;&lt;pub-dates&gt;&lt;date&gt;Apr 29&lt;/date&gt;&lt;/pub-dates&gt;&lt;/dates&gt;&lt;isbn&gt;0962-8436 (Print)1471-2970 (Electronic)&lt;/isbn&gt;&lt;accession-num&gt;10365406&lt;/accession-num&gt;&lt;urls&gt;&lt;related-urls&gt;&lt;url&gt;http://www.ncbi.nlm.nih.gov/pubmed/10365406?dopt=Citation&lt;/url&gt;&lt;url&gt;http://pubmedcentralcanada.ca/picrender.cgi?accid=PMC1692549&amp;amp;blobtype=pdf&lt;/url&gt;&lt;/related-urls&gt;&lt;/urls&gt;&lt;custom2&gt;1692549&lt;/custom2&gt;&lt;remote-database-provider&gt;Nlm&lt;/remote-database-provider&gt;&lt;language&gt;eng&lt;/language&gt;&lt;/record&gt;&lt;/Cite&gt;&lt;/EndNote&gt;</w:instrText>
            </w:r>
            <w:r>
              <w:rPr>
                <w:lang w:val="en-US"/>
              </w:rPr>
              <w:fldChar w:fldCharType="separate"/>
            </w:r>
            <w:r>
              <w:rPr>
                <w:noProof/>
                <w:lang w:val="en-US"/>
              </w:rPr>
              <w:t>[</w:t>
            </w:r>
            <w:hyperlink w:anchor="_ENREF_4" w:tooltip="Basáñez, 1999 #93" w:history="1">
              <w:r>
                <w:rPr>
                  <w:noProof/>
                  <w:lang w:val="en-US"/>
                </w:rPr>
                <w:t>4</w:t>
              </w:r>
            </w:hyperlink>
            <w:r>
              <w:rPr>
                <w:noProof/>
                <w:lang w:val="en-US"/>
              </w:rPr>
              <w:t>]</w:t>
            </w:r>
            <w:r>
              <w:rPr>
                <w:lang w:val="en-US"/>
              </w:rPr>
              <w:fldChar w:fldCharType="end"/>
            </w:r>
          </w:p>
        </w:tc>
      </w:tr>
      <w:tr w:rsidR="008B07FC" w:rsidRPr="00EE4B4D" w:rsidTr="004F718A">
        <w:trPr>
          <w:trHeight w:val="374"/>
        </w:trPr>
        <w:tc>
          <w:tcPr>
            <w:tcW w:w="1365" w:type="dxa"/>
          </w:tcPr>
          <w:p w:rsidR="008B07FC" w:rsidRPr="00EE4B4D" w:rsidRDefault="008B07FC" w:rsidP="003E6307">
            <w:pPr>
              <w:spacing w:before="60" w:after="60"/>
              <w:jc w:val="center"/>
              <w:rPr>
                <w:sz w:val="20"/>
                <w:lang w:val="en-US"/>
              </w:rPr>
            </w:pPr>
            <w:r w:rsidRPr="00EE4B4D">
              <w:rPr>
                <w:rFonts w:eastAsia="Times New Roman"/>
                <w:position w:val="-10"/>
                <w:sz w:val="20"/>
                <w:lang w:val="en-US"/>
              </w:rPr>
              <w:object w:dxaOrig="499" w:dyaOrig="279">
                <v:shape id="_x0000_i1057" type="#_x0000_t75" style="width:22.5pt;height:15pt" o:ole="">
                  <v:imagedata r:id="rId73" o:title=""/>
                </v:shape>
                <o:OLEObject Type="Embed" ProgID="Equation.DSMT4" ShapeID="_x0000_i1057" DrawAspect="Content" ObjectID="_1497352878" r:id="rId74"/>
              </w:object>
            </w:r>
          </w:p>
        </w:tc>
        <w:tc>
          <w:tcPr>
            <w:tcW w:w="5784" w:type="dxa"/>
            <w:gridSpan w:val="3"/>
          </w:tcPr>
          <w:p w:rsidR="008B07FC" w:rsidRPr="00EE4B4D" w:rsidRDefault="008B07FC" w:rsidP="003E6307">
            <w:pPr>
              <w:spacing w:before="60"/>
              <w:rPr>
                <w:lang w:val="en-US"/>
              </w:rPr>
            </w:pPr>
            <w:r w:rsidRPr="00EE4B4D">
              <w:rPr>
                <w:lang w:eastAsia="en-GB"/>
              </w:rPr>
              <w:t xml:space="preserve">Probability density function of host age </w:t>
            </w:r>
            <w:r w:rsidRPr="00EE4B4D">
              <w:rPr>
                <w:i/>
                <w:iCs/>
                <w:lang w:eastAsia="en-GB"/>
              </w:rPr>
              <w:t>a</w:t>
            </w:r>
            <w:r w:rsidRPr="00EE4B4D">
              <w:rPr>
                <w:iCs/>
                <w:lang w:eastAsia="en-GB"/>
              </w:rPr>
              <w:t xml:space="preserve"> </w:t>
            </w:r>
            <w:r w:rsidRPr="00EE4B4D">
              <w:rPr>
                <w:lang w:eastAsia="en-GB"/>
              </w:rPr>
              <w:t>(using a truncated exponential distribution of survival times)</w:t>
            </w:r>
          </w:p>
        </w:tc>
        <w:tc>
          <w:tcPr>
            <w:tcW w:w="2315" w:type="dxa"/>
          </w:tcPr>
          <w:p w:rsidR="008B07FC" w:rsidRPr="00EE4B4D" w:rsidRDefault="008B07FC" w:rsidP="003E6307">
            <w:pPr>
              <w:rPr>
                <w:highlight w:val="yellow"/>
                <w:lang w:val="en-US"/>
              </w:rPr>
            </w:pPr>
            <w:r w:rsidRPr="00EE4B4D">
              <w:rPr>
                <w:rFonts w:eastAsia="Times New Roman"/>
                <w:position w:val="-30"/>
              </w:rPr>
              <w:object w:dxaOrig="1460" w:dyaOrig="680">
                <v:shape id="_x0000_i1058" type="#_x0000_t75" style="width:61.5pt;height:33pt" o:ole="">
                  <v:imagedata r:id="rId75" o:title=""/>
                </v:shape>
                <o:OLEObject Type="Embed" ProgID="Equation.DSMT4" ShapeID="_x0000_i1058" DrawAspect="Content" ObjectID="_1497352879" r:id="rId76"/>
              </w:object>
            </w:r>
          </w:p>
        </w:tc>
        <w:tc>
          <w:tcPr>
            <w:tcW w:w="1118" w:type="dxa"/>
            <w:gridSpan w:val="2"/>
          </w:tcPr>
          <w:p w:rsidR="008B07FC" w:rsidRPr="00EE4B4D" w:rsidRDefault="008B07FC" w:rsidP="003D4681">
            <w:pPr>
              <w:spacing w:before="60"/>
              <w:rPr>
                <w:lang w:val="en-US"/>
              </w:rPr>
            </w:pPr>
            <w:r>
              <w:rPr>
                <w:lang w:val="en-US"/>
              </w:rPr>
              <w:fldChar w:fldCharType="begin"/>
            </w:r>
            <w:r>
              <w:rPr>
                <w:lang w:val="en-US"/>
              </w:rPr>
              <w:instrText xml:space="preserve"> ADDIN EN.CITE &lt;EndNote&gt;&lt;Cite&gt;&lt;Author&gt;Filipe&lt;/Author&gt;&lt;Year&gt;2005&lt;/Year&gt;&lt;RecNum&gt;18&lt;/RecNum&gt;&lt;DisplayText&gt;[1]&lt;/DisplayText&gt;&lt;record&gt;&lt;rec-number&gt;18&lt;/rec-number&gt;&lt;foreign-keys&gt;&lt;key app="EN" db-id="d0500vvvcepdevezsxm5rzxosfazetv90f09"&gt;18&lt;/key&gt;&lt;/foreign-keys&gt;&lt;ref-type name="Journal Article"&gt;17&lt;/ref-type&gt;&lt;contributors&gt;&lt;authors&gt;&lt;author&gt;Filipe, J. A. N. &lt;/author&gt;&lt;author&gt;Boussinesq, M.&lt;/author&gt;&lt;author&gt;Renz, A.&lt;/author&gt;&lt;author&gt;Collins, R. C.&lt;/author&gt;&lt;author&gt;Vivas-Martinez, S.&lt;/author&gt;&lt;author&gt;Grillet, M. E.&lt;/author&gt;&lt;author&gt;Little, M. P. &lt;/author&gt;&lt;author&gt;Basáñez, M. G&lt;/author&gt;&lt;/authors&gt;&lt;/contributors&gt;&lt;titles&gt;&lt;title&gt;Human infection patterns and heterogeneous exposure in river blindness&lt;/title&gt;&lt;secondary-title&gt;Proc Natl Acad Sci U S A&lt;/secondary-title&gt;&lt;/titles&gt;&lt;periodical&gt;&lt;full-title&gt;Proc Natl Acad Sci U S A&lt;/full-title&gt;&lt;/periodical&gt;&lt;pages&gt;15265-15270&lt;/pages&gt;&lt;volume&gt;102&lt;/volume&gt;&lt;number&gt;42&lt;/number&gt;&lt;dates&gt;&lt;year&gt;2005&lt;/year&gt;&lt;/dates&gt;&lt;isbn&gt;0027-8424&amp;#xD;1091-6490&lt;/isbn&gt;&lt;urls&gt;&lt;/urls&gt;&lt;electronic-resource-num&gt;10.1073/pnas.0502659102&lt;/electronic-resource-num&gt;&lt;/record&gt;&lt;/Cite&gt;&lt;/EndNote&gt;</w:instrText>
            </w:r>
            <w:r>
              <w:rPr>
                <w:lang w:val="en-US"/>
              </w:rPr>
              <w:fldChar w:fldCharType="separate"/>
            </w:r>
            <w:r>
              <w:rPr>
                <w:noProof/>
                <w:lang w:val="en-US"/>
              </w:rPr>
              <w:t>[</w:t>
            </w:r>
            <w:hyperlink w:anchor="_ENREF_1" w:tooltip="Filipe, 2005 #18" w:history="1">
              <w:r>
                <w:rPr>
                  <w:noProof/>
                  <w:lang w:val="en-US"/>
                </w:rPr>
                <w:t>1</w:t>
              </w:r>
            </w:hyperlink>
            <w:r>
              <w:rPr>
                <w:noProof/>
                <w:lang w:val="en-US"/>
              </w:rPr>
              <w:t>]</w:t>
            </w:r>
            <w:r>
              <w:rPr>
                <w:lang w:val="en-US"/>
              </w:rPr>
              <w:fldChar w:fldCharType="end"/>
            </w:r>
          </w:p>
        </w:tc>
      </w:tr>
      <w:tr w:rsidR="008B07FC" w:rsidRPr="00EE4B4D" w:rsidTr="004F718A">
        <w:trPr>
          <w:trHeight w:val="374"/>
        </w:trPr>
        <w:tc>
          <w:tcPr>
            <w:tcW w:w="1365" w:type="dxa"/>
          </w:tcPr>
          <w:p w:rsidR="008B07FC" w:rsidRPr="00EE4B4D" w:rsidRDefault="008B07FC" w:rsidP="003E6307">
            <w:pPr>
              <w:spacing w:before="60" w:after="60"/>
              <w:jc w:val="center"/>
              <w:rPr>
                <w:sz w:val="20"/>
                <w:lang w:val="en-US"/>
              </w:rPr>
            </w:pPr>
            <w:r w:rsidRPr="00EE4B4D">
              <w:rPr>
                <w:rFonts w:eastAsia="Times New Roman"/>
                <w:position w:val="-12"/>
                <w:sz w:val="20"/>
                <w:lang w:val="en-US"/>
              </w:rPr>
              <w:object w:dxaOrig="279" w:dyaOrig="380">
                <v:shape id="_x0000_i1059" type="#_x0000_t75" style="width:19.5pt;height:19.5pt" o:ole="">
                  <v:imagedata r:id="rId77" o:title=""/>
                </v:shape>
                <o:OLEObject Type="Embed" ProgID="Equation.DSMT4" ShapeID="_x0000_i1059" DrawAspect="Content" ObjectID="_1497352880" r:id="rId78"/>
              </w:object>
            </w:r>
          </w:p>
        </w:tc>
        <w:tc>
          <w:tcPr>
            <w:tcW w:w="5784" w:type="dxa"/>
            <w:gridSpan w:val="3"/>
          </w:tcPr>
          <w:p w:rsidR="008B07FC" w:rsidRPr="004F718A" w:rsidRDefault="008B07FC" w:rsidP="003E6307">
            <w:pPr>
              <w:spacing w:before="60" w:after="60"/>
              <w:rPr>
                <w:lang w:eastAsia="en-GB"/>
              </w:rPr>
            </w:pPr>
            <w:r w:rsidRPr="00EE4B4D">
              <w:rPr>
                <w:lang w:eastAsia="en-GB"/>
              </w:rPr>
              <w:t xml:space="preserve">Proportion of the host population in </w:t>
            </w:r>
            <w:r>
              <w:rPr>
                <w:lang w:eastAsia="en-GB"/>
              </w:rPr>
              <w:t xml:space="preserve">ivermectin </w:t>
            </w:r>
            <w:r w:rsidRPr="00EE4B4D">
              <w:rPr>
                <w:lang w:eastAsia="en-GB"/>
              </w:rPr>
              <w:t>compliance group </w:t>
            </w:r>
            <w:r w:rsidRPr="00EE4B4D">
              <w:rPr>
                <w:i/>
                <w:lang w:eastAsia="en-GB"/>
              </w:rPr>
              <w:t>d</w:t>
            </w:r>
            <w:r>
              <w:rPr>
                <w:i/>
                <w:lang w:eastAsia="en-GB"/>
              </w:rPr>
              <w:t xml:space="preserve"> </w:t>
            </w:r>
            <w:r>
              <w:rPr>
                <w:lang w:eastAsia="en-GB"/>
              </w:rPr>
              <w:t>(not applicable in this paper)</w:t>
            </w:r>
          </w:p>
        </w:tc>
        <w:tc>
          <w:tcPr>
            <w:tcW w:w="2315" w:type="dxa"/>
          </w:tcPr>
          <w:p w:rsidR="008B07FC" w:rsidRPr="00EE4B4D" w:rsidRDefault="008B07FC" w:rsidP="003E6307">
            <w:pPr>
              <w:spacing w:before="60" w:after="60"/>
              <w:rPr>
                <w:lang w:val="en-US"/>
              </w:rPr>
            </w:pPr>
            <w:r w:rsidRPr="00EE4B4D">
              <w:rPr>
                <w:lang w:val="en-US"/>
              </w:rPr>
              <w:t>–</w:t>
            </w:r>
          </w:p>
        </w:tc>
        <w:tc>
          <w:tcPr>
            <w:tcW w:w="1118" w:type="dxa"/>
            <w:gridSpan w:val="2"/>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&lt;EndNote&gt;&lt;Cite&gt;&lt;Author&gt;Turner&lt;/Author&gt;&lt;Year&gt;2013&lt;/Year&gt;&lt;RecNum&gt;672&lt;/RecNum&gt;&lt;DisplayText&gt;[3]&lt;/DisplayText&gt;&lt;record&gt;&lt;rec-number&gt;672&lt;/rec-number&gt;&lt;foreign-keys&gt;&lt;key app="EN" db-id="d0500vvvcepdevezsxm5rzxosfazetv90f09"&gt;672&lt;/key&gt;&lt;/foreign-keys&gt;&lt;ref-type name="Journal Article"&gt;17&lt;/ref-type&gt;&lt;contributors&gt;&lt;authors&gt;&lt;author&gt;Turner, H.C.&lt;/author&gt;&lt;author&gt;Churcher, T.S.&lt;/author&gt;&lt;author&gt;Walker, M.&lt;/author&gt;&lt;author&gt;Osei-Atweneboana, M.Y.&lt;/author&gt;&lt;author&gt;Prichard, R.K.&lt;/author&gt;&lt;author&gt;Basáñez, M.G.&lt;/author&gt;&lt;/authors&gt;&lt;/contributors&gt;&lt;titles&gt;&lt;title&gt;Uncertainty surrounding projections of the long-term impact of ivermectin treatment for human onchocerciasis&lt;/title&gt;&lt;secondary-title&gt;PLoS Negl Trop Dis&lt;/secondary-title&gt;&lt;/titles&gt;&lt;periodical&gt;&lt;full-title&gt;PLoS Negl Trop Dis&lt;/full-title&gt;&lt;/periodical&gt;&lt;pages&gt;e2169&lt;/pages&gt;&lt;volume&gt;7&lt;/volume&gt;&lt;number&gt;4&lt;/number&gt;&lt;dates&gt;&lt;year&gt;2013&lt;/year&gt;&lt;/dates&gt;&lt;urls&gt;&lt;/urls&gt;&lt;electronic-resource-num&gt;10.1371/journal.pntd.0002169&lt;/electronic-resource-num&gt;&lt;/record&gt;&lt;/Cite&gt;&lt;/EndNote&gt;</w:instrText>
            </w:r>
            <w:r>
              <w:rPr>
                <w:lang w:val="en-US"/>
              </w:rPr>
              <w:fldChar w:fldCharType="separate"/>
            </w:r>
            <w:r>
              <w:rPr>
                <w:noProof/>
                <w:lang w:val="en-US"/>
              </w:rPr>
              <w:t>[</w:t>
            </w:r>
            <w:hyperlink w:anchor="_ENREF_3" w:tooltip="Turner, 2013 #672" w:history="1">
              <w:r>
                <w:rPr>
                  <w:noProof/>
                  <w:lang w:val="en-US"/>
                </w:rPr>
                <w:t>3</w:t>
              </w:r>
            </w:hyperlink>
            <w:r>
              <w:rPr>
                <w:noProof/>
                <w:lang w:val="en-US"/>
              </w:rPr>
              <w:t>]</w:t>
            </w:r>
            <w:r>
              <w:rPr>
                <w:lang w:val="en-US"/>
              </w:rPr>
              <w:fldChar w:fldCharType="end"/>
            </w:r>
          </w:p>
        </w:tc>
      </w:tr>
      <w:tr w:rsidR="008B07FC" w:rsidRPr="00EE4B4D" w:rsidTr="004F718A">
        <w:trPr>
          <w:trHeight w:val="374"/>
        </w:trPr>
        <w:tc>
          <w:tcPr>
            <w:tcW w:w="1365" w:type="dxa"/>
          </w:tcPr>
          <w:p w:rsidR="008B07FC" w:rsidRPr="00EE4B4D" w:rsidRDefault="008B07FC" w:rsidP="003E6307">
            <w:pPr>
              <w:spacing w:before="60" w:after="60"/>
              <w:jc w:val="center"/>
              <w:rPr>
                <w:sz w:val="20"/>
                <w:lang w:val="en-US"/>
              </w:rPr>
            </w:pPr>
            <w:r w:rsidRPr="00EE4B4D">
              <w:rPr>
                <w:rFonts w:eastAsia="Times New Roman"/>
                <w:position w:val="-12"/>
                <w:sz w:val="20"/>
                <w:lang w:val="en-US"/>
              </w:rPr>
              <w:object w:dxaOrig="260" w:dyaOrig="360">
                <v:shape id="_x0000_i1060" type="#_x0000_t75" style="width:18pt;height:18pt" o:ole="">
                  <v:imagedata r:id="rId79" o:title=""/>
                </v:shape>
                <o:OLEObject Type="Embed" ProgID="Equation.DSMT4" ShapeID="_x0000_i1060" DrawAspect="Content" ObjectID="_1497352881" r:id="rId80"/>
              </w:object>
            </w:r>
          </w:p>
        </w:tc>
        <w:tc>
          <w:tcPr>
            <w:tcW w:w="5784" w:type="dxa"/>
            <w:gridSpan w:val="3"/>
          </w:tcPr>
          <w:p w:rsidR="008B07FC" w:rsidRPr="00EE4B4D" w:rsidRDefault="008B07FC" w:rsidP="003E6307">
            <w:pPr>
              <w:spacing w:before="60" w:after="60"/>
              <w:rPr>
                <w:lang w:eastAsia="en-GB"/>
              </w:rPr>
            </w:pPr>
            <w:r w:rsidRPr="00EE4B4D">
              <w:rPr>
                <w:lang w:eastAsia="en-GB"/>
              </w:rPr>
              <w:t xml:space="preserve">Proportion of the host population in sex group (females/males) </w:t>
            </w:r>
            <w:r w:rsidRPr="00EE4B4D">
              <w:rPr>
                <w:i/>
                <w:lang w:eastAsia="en-GB"/>
              </w:rPr>
              <w:t>s</w:t>
            </w:r>
          </w:p>
        </w:tc>
        <w:tc>
          <w:tcPr>
            <w:tcW w:w="2315" w:type="dxa"/>
          </w:tcPr>
          <w:p w:rsidR="008B07FC" w:rsidRPr="00EE4B4D" w:rsidRDefault="008B07FC" w:rsidP="003E6307">
            <w:pPr>
              <w:spacing w:before="60" w:after="60"/>
              <w:rPr>
                <w:lang w:val="en-US"/>
              </w:rPr>
            </w:pPr>
            <w:r w:rsidRPr="00EE4B4D">
              <w:rPr>
                <w:lang w:eastAsia="en-GB"/>
              </w:rPr>
              <w:t>0.45/0.55</w:t>
            </w:r>
          </w:p>
        </w:tc>
        <w:tc>
          <w:tcPr>
            <w:tcW w:w="1118" w:type="dxa"/>
            <w:gridSpan w:val="2"/>
          </w:tcPr>
          <w:p w:rsidR="008B07FC" w:rsidRPr="00EE4B4D" w:rsidRDefault="008B07FC" w:rsidP="003D4681">
            <w:pPr>
              <w:spacing w:before="60" w:after="60"/>
              <w:rPr>
                <w:lang w:eastAsia="en-GB"/>
              </w:rPr>
            </w:pPr>
            <w:r>
              <w:rPr>
                <w:lang w:val="en-US"/>
              </w:rPr>
              <w:fldChar w:fldCharType="begin"/>
            </w:r>
            <w:r>
              <w:rPr>
                <w:lang w:val="en-US"/>
              </w:rPr>
              <w:instrText xml:space="preserve"> ADDIN EN.CITE &lt;EndNote&gt;&lt;Cite&gt;&lt;Author&gt;Filipe&lt;/Author&gt;&lt;Year&gt;2005&lt;/Year&gt;&lt;RecNum&gt;18&lt;/RecNum&gt;&lt;DisplayText&gt;[1]&lt;/DisplayText&gt;&lt;record&gt;&lt;rec-number&gt;18&lt;/rec-number&gt;&lt;foreign-keys&gt;&lt;key app="EN" db-id="d0500vvvcepdevezsxm5rzxosfazetv90f09"&gt;18&lt;/key&gt;&lt;/foreign-keys&gt;&lt;ref-type name="Journal Article"&gt;17&lt;/ref-type&gt;&lt;contributors&gt;&lt;authors&gt;&lt;author&gt;Filipe, J. A. N. &lt;/author&gt;&lt;author&gt;Boussinesq, M.&lt;/author&gt;&lt;author&gt;Renz, A.&lt;/author&gt;&lt;author&gt;Collins, R. C.&lt;/author&gt;&lt;author&gt;Vivas-Martinez, S.&lt;/author&gt;&lt;author&gt;Grillet, M. E.&lt;/author&gt;&lt;author&gt;Little, M. P. &lt;/author&gt;&lt;author&gt;Basáñez, M. G&lt;/author&gt;&lt;/authors&gt;&lt;/contributors&gt;&lt;titles&gt;&lt;title&gt;Human infection patterns and heterogeneous exposure in river blindness&lt;/title&gt;&lt;secondary-title&gt;Proc Natl Acad Sci U S A&lt;/secondary-title&gt;&lt;/titles&gt;&lt;periodical&gt;&lt;full-title&gt;Proc Natl Acad Sci U S A&lt;/full-title&gt;&lt;/periodical&gt;&lt;pages&gt;15265-15270&lt;/pages&gt;&lt;volume&gt;102&lt;/volume&gt;&lt;number&gt;42&lt;/number&gt;&lt;dates&gt;&lt;year&gt;2005&lt;/year&gt;&lt;/dates&gt;&lt;isbn&gt;0027-8424&amp;#xD;1091-6490&lt;/isbn&gt;&lt;urls&gt;&lt;/urls&gt;&lt;electronic-resource-num&gt;10.1073/pnas.0502659102&lt;/electronic-resource-num&gt;&lt;/record&gt;&lt;/Cite&gt;&lt;/EndNote&gt;</w:instrText>
            </w:r>
            <w:r>
              <w:rPr>
                <w:lang w:val="en-US"/>
              </w:rPr>
              <w:fldChar w:fldCharType="separate"/>
            </w:r>
            <w:r>
              <w:rPr>
                <w:noProof/>
                <w:lang w:val="en-US"/>
              </w:rPr>
              <w:t>[</w:t>
            </w:r>
            <w:hyperlink w:anchor="_ENREF_1" w:tooltip="Filipe, 2005 #18" w:history="1">
              <w:r>
                <w:rPr>
                  <w:noProof/>
                  <w:lang w:val="en-US"/>
                </w:rPr>
                <w:t>1</w:t>
              </w:r>
            </w:hyperlink>
            <w:r>
              <w:rPr>
                <w:noProof/>
                <w:lang w:val="en-US"/>
              </w:rPr>
              <w:t>]</w:t>
            </w:r>
            <w:r>
              <w:rPr>
                <w:lang w:val="en-US"/>
              </w:rPr>
              <w:fldChar w:fldCharType="end"/>
            </w:r>
          </w:p>
        </w:tc>
      </w:tr>
      <w:tr w:rsidR="008B07FC" w:rsidRPr="00EE4B4D" w:rsidTr="004F718A">
        <w:trPr>
          <w:trHeight w:val="374"/>
        </w:trPr>
        <w:tc>
          <w:tcPr>
            <w:tcW w:w="1365" w:type="dxa"/>
          </w:tcPr>
          <w:p w:rsidR="008B07FC" w:rsidRPr="00EE4B4D" w:rsidRDefault="008B07FC" w:rsidP="003E6307">
            <w:pPr>
              <w:pStyle w:val="NoSpacing"/>
              <w:spacing w:before="60" w:after="60"/>
              <w:jc w:val="center"/>
              <w:rPr>
                <w:lang w:val="en-US"/>
              </w:rPr>
            </w:pPr>
            <w:r w:rsidRPr="00EE4B4D">
              <w:rPr>
                <w:rFonts w:eastAsia="Times New Roman"/>
                <w:position w:val="-12"/>
                <w:lang w:val="en-US"/>
              </w:rPr>
              <w:object w:dxaOrig="560" w:dyaOrig="360">
                <v:shape id="_x0000_i1061" type="#_x0000_t75" style="width:36.75pt;height:17.25pt" o:ole="">
                  <v:imagedata r:id="rId81" o:title=""/>
                </v:shape>
                <o:OLEObject Type="Embed" ProgID="Equation.DSMT4" ShapeID="_x0000_i1061" DrawAspect="Content" ObjectID="_1497352882" r:id="rId82"/>
              </w:object>
            </w:r>
          </w:p>
        </w:tc>
        <w:tc>
          <w:tcPr>
            <w:tcW w:w="5784" w:type="dxa"/>
            <w:gridSpan w:val="3"/>
          </w:tcPr>
          <w:p w:rsidR="008B07FC" w:rsidRPr="00EE4B4D" w:rsidRDefault="008B07FC" w:rsidP="003E6307">
            <w:pPr>
              <w:pStyle w:val="NoSpacing"/>
              <w:spacing w:before="80" w:after="120"/>
              <w:rPr>
                <w:lang w:val="en-US"/>
              </w:rPr>
            </w:pPr>
            <w:r w:rsidRPr="00EE4B4D">
              <w:rPr>
                <w:lang w:val="en-US"/>
              </w:rPr>
              <w:t>Excess per capita rate at which fertile females become non-fertile following ivermectin treatment (embryostatic effect)</w:t>
            </w:r>
            <w:r>
              <w:rPr>
                <w:lang w:val="en-US"/>
              </w:rPr>
              <w:t>, set to 0 in this paper</w:t>
            </w:r>
          </w:p>
        </w:tc>
        <w:tc>
          <w:tcPr>
            <w:tcW w:w="2315" w:type="dxa"/>
          </w:tcPr>
          <w:p w:rsidR="008B07FC" w:rsidRPr="00EE4B4D" w:rsidRDefault="008B07FC" w:rsidP="003E6307">
            <w:pPr>
              <w:spacing w:before="80" w:after="120"/>
              <w:rPr>
                <w:lang w:val="en-US"/>
              </w:rPr>
            </w:pPr>
            <w:r w:rsidRPr="00EE4B4D">
              <w:rPr>
                <w:rFonts w:eastAsia="Times New Roman"/>
                <w:position w:val="-10"/>
                <w:lang w:val="en-US"/>
              </w:rPr>
              <w:object w:dxaOrig="1460" w:dyaOrig="300">
                <v:shape id="_x0000_i1062" type="#_x0000_t75" style="width:68.25pt;height:15pt" o:ole="">
                  <v:imagedata r:id="rId83" o:title=""/>
                </v:shape>
                <o:OLEObject Type="Embed" ProgID="Equation.DSMT4" ShapeID="_x0000_i1062" DrawAspect="Content" ObjectID="_1497352883" r:id="rId84"/>
              </w:object>
            </w:r>
            <w:r w:rsidRPr="00EE4B4D">
              <w:rPr>
                <w:lang w:val="en-US"/>
              </w:rPr>
              <w:t>yr</w:t>
            </w:r>
            <w:r w:rsidRPr="00EE4B4D">
              <w:rPr>
                <w:vertAlign w:val="superscript"/>
                <w:lang w:val="en-US"/>
              </w:rPr>
              <w:t>–1</w:t>
            </w:r>
          </w:p>
        </w:tc>
        <w:tc>
          <w:tcPr>
            <w:tcW w:w="1118" w:type="dxa"/>
            <w:gridSpan w:val="2"/>
          </w:tcPr>
          <w:p w:rsidR="008B07FC" w:rsidRPr="00EE4B4D" w:rsidRDefault="008B07FC" w:rsidP="003D4681">
            <w:pPr>
              <w:spacing w:before="80" w:after="120"/>
              <w:rPr>
                <w:lang w:val="en-US"/>
              </w:rPr>
            </w:pPr>
            <w:r>
              <w:rPr>
                <w:lang w:val="en-US"/>
              </w:rPr>
              <w:fldChar w:fldCharType="begin"/>
            </w:r>
            <w:r>
              <w:rPr>
                <w:lang w:val="en-US"/>
              </w:rPr>
              <w:instrText xml:space="preserve"> ADDIN EN.CITE &lt;EndNote&gt;&lt;Cite&gt;&lt;Author&gt;Basáñez&lt;/Author&gt;&lt;Year&gt;2008&lt;/Year&gt;&lt;RecNum&gt;65&lt;/RecNum&gt;&lt;DisplayText&gt;[9]&lt;/DisplayText&gt;&lt;record&gt;&lt;rec-number&gt;65&lt;/rec-number&gt;&lt;foreign-keys&gt;&lt;key app="EN" db-id="d0500vvvcepdevezsxm5rzxosfazetv90f09"&gt;65&lt;/key&gt;&lt;/foreign-keys&gt;&lt;ref-type name="Journal Article"&gt;17&lt;/ref-type&gt;&lt;contributors&gt;&lt;authors&gt;&lt;author&gt;Basáñez, M.G.&lt;/author&gt;&lt;author&gt;Pion, Sébastien D. S.&lt;/author&gt;&lt;author&gt;Boakes, Eve&lt;/author&gt;&lt;author&gt;Filipe, João A. N.&lt;/author&gt;&lt;author&gt;Churcher, Thomas S.&lt;/author&gt;&lt;author&gt;Boussinesq, Michel.&lt;/author&gt;&lt;/authors&gt;&lt;/contributors&gt;&lt;titles&gt;&lt;title&gt;&lt;style face="normal" font="default" size="100%"&gt;Effect of single-dose ivermectin on &lt;/style&gt;&lt;style face="italic" font="default" size="100%"&gt;Onchocerca volvulus&lt;/style&gt;&lt;style face="normal" font="default" size="100%"&gt;: a systematic review and meta-analysis&lt;/style&gt;&lt;/title&gt;&lt;secondary-title&gt;Lancet Infect Dis&lt;/secondary-title&gt;&lt;/titles&gt;&lt;periodical&gt;&lt;full-title&gt;Lancet Infect Dis&lt;/full-title&gt;&lt;/periodical&gt;&lt;pages&gt;310-322&lt;/pages&gt;&lt;volume&gt;8&lt;/volume&gt;&lt;number&gt;5&lt;/number&gt;&lt;dates&gt;&lt;year&gt;2008&lt;/year&gt;&lt;/dates&gt;&lt;isbn&gt;14733099&lt;/isbn&gt;&lt;urls&gt;&lt;/urls&gt;&lt;electronic-resource-num&gt;10.1016/s1473-3099(08)70099-9&lt;/electronic-resource-num&gt;&lt;/record&gt;&lt;/Cite&gt;&lt;/EndNote&gt;</w:instrText>
            </w:r>
            <w:r>
              <w:rPr>
                <w:lang w:val="en-US"/>
              </w:rPr>
              <w:fldChar w:fldCharType="separate"/>
            </w:r>
            <w:r>
              <w:rPr>
                <w:noProof/>
                <w:lang w:val="en-US"/>
              </w:rPr>
              <w:t>[</w:t>
            </w:r>
            <w:hyperlink w:anchor="_ENREF_9" w:tooltip="Basáñez, 2008 #65" w:history="1">
              <w:r>
                <w:rPr>
                  <w:noProof/>
                  <w:lang w:val="en-US"/>
                </w:rPr>
                <w:t>9</w:t>
              </w:r>
            </w:hyperlink>
            <w:r>
              <w:rPr>
                <w:noProof/>
                <w:lang w:val="en-US"/>
              </w:rPr>
              <w:t>]</w:t>
            </w:r>
            <w:r>
              <w:rPr>
                <w:lang w:val="en-US"/>
              </w:rPr>
              <w:fldChar w:fldCharType="end"/>
            </w:r>
          </w:p>
        </w:tc>
      </w:tr>
      <w:tr w:rsidR="008B07FC" w:rsidRPr="00EE4B4D" w:rsidTr="004F718A">
        <w:trPr>
          <w:trHeight w:val="374"/>
        </w:trPr>
        <w:tc>
          <w:tcPr>
            <w:tcW w:w="1365" w:type="dxa"/>
          </w:tcPr>
          <w:p w:rsidR="008B07FC" w:rsidRPr="00EE4B4D" w:rsidRDefault="008B07FC" w:rsidP="003E6307">
            <w:pPr>
              <w:pStyle w:val="NoSpacing"/>
              <w:spacing w:before="60" w:after="60"/>
              <w:jc w:val="center"/>
              <w:rPr>
                <w:lang w:val="en-US"/>
              </w:rPr>
            </w:pPr>
            <w:r w:rsidRPr="00EE4B4D">
              <w:rPr>
                <w:rFonts w:eastAsia="Times New Roman"/>
                <w:position w:val="-14"/>
                <w:lang w:val="en-US"/>
              </w:rPr>
              <w:object w:dxaOrig="720" w:dyaOrig="380">
                <v:shape id="_x0000_i1063" type="#_x0000_t75" style="width:39.75pt;height:20.25pt" o:ole="">
                  <v:imagedata r:id="rId85" o:title=""/>
                </v:shape>
                <o:OLEObject Type="Embed" ProgID="Equation.DSMT4" ShapeID="_x0000_i1063" DrawAspect="Content" ObjectID="_1497352884" r:id="rId86"/>
              </w:object>
            </w:r>
          </w:p>
        </w:tc>
        <w:tc>
          <w:tcPr>
            <w:tcW w:w="5784" w:type="dxa"/>
            <w:gridSpan w:val="3"/>
          </w:tcPr>
          <w:p w:rsidR="008B07FC" w:rsidRPr="00EE4B4D" w:rsidRDefault="008B07FC" w:rsidP="003E6307">
            <w:pPr>
              <w:pStyle w:val="NoSpacing"/>
              <w:spacing w:before="60" w:after="120"/>
              <w:rPr>
                <w:lang w:val="en-US"/>
              </w:rPr>
            </w:pPr>
            <w:r w:rsidRPr="00EE4B4D">
              <w:rPr>
                <w:lang w:val="en-US"/>
              </w:rPr>
              <w:t>Excess per capita death rate of microfilariae following ivermectin treatment (microfilaricidal effect)</w:t>
            </w:r>
            <w:r>
              <w:rPr>
                <w:lang w:val="en-US"/>
              </w:rPr>
              <w:t>, set to 0</w:t>
            </w:r>
          </w:p>
        </w:tc>
        <w:tc>
          <w:tcPr>
            <w:tcW w:w="2315" w:type="dxa"/>
          </w:tcPr>
          <w:p w:rsidR="008B07FC" w:rsidRPr="00EE4B4D" w:rsidRDefault="008B07FC" w:rsidP="003E6307">
            <w:pPr>
              <w:spacing w:after="120"/>
              <w:rPr>
                <w:vertAlign w:val="superscript"/>
                <w:lang w:val="en-US"/>
              </w:rPr>
            </w:pPr>
            <w:r w:rsidRPr="00EE4B4D">
              <w:rPr>
                <w:rFonts w:eastAsia="Times New Roman"/>
                <w:position w:val="-16"/>
              </w:rPr>
              <w:object w:dxaOrig="1820" w:dyaOrig="499">
                <v:shape id="_x0000_i1064" type="#_x0000_t75" style="width:85.5pt;height:22.5pt" o:ole="">
                  <v:imagedata r:id="rId87" o:title=""/>
                </v:shape>
                <o:OLEObject Type="Embed" ProgID="Equation.DSMT4" ShapeID="_x0000_i1064" DrawAspect="Content" ObjectID="_1497352885" r:id="rId88"/>
              </w:object>
            </w:r>
            <w:r w:rsidRPr="00EE4B4D">
              <w:rPr>
                <w:lang w:val="en-US"/>
              </w:rPr>
              <w:t>yr</w:t>
            </w:r>
            <w:r w:rsidRPr="00EE4B4D">
              <w:rPr>
                <w:vertAlign w:val="superscript"/>
                <w:lang w:val="en-US"/>
              </w:rPr>
              <w:t>–1</w:t>
            </w:r>
          </w:p>
        </w:tc>
        <w:tc>
          <w:tcPr>
            <w:tcW w:w="1118" w:type="dxa"/>
            <w:gridSpan w:val="2"/>
          </w:tcPr>
          <w:p w:rsidR="008B07FC" w:rsidRPr="00EE4B4D" w:rsidRDefault="008B07FC" w:rsidP="003D4681">
            <w:pPr>
              <w:spacing w:before="60" w:after="120"/>
              <w:rPr>
                <w:lang w:val="en-US"/>
              </w:rPr>
            </w:pPr>
            <w:r>
              <w:rPr>
                <w:lang w:val="en-US"/>
              </w:rPr>
              <w:fldChar w:fldCharType="begin"/>
            </w:r>
            <w:r>
              <w:rPr>
                <w:lang w:val="en-US"/>
              </w:rPr>
              <w:instrText xml:space="preserve"> ADDIN EN.CITE &lt;EndNote&gt;&lt;Cite&gt;&lt;Author&gt;Basáñez&lt;/Author&gt;&lt;Year&gt;2008&lt;/Year&gt;&lt;RecNum&gt;65&lt;/RecNum&gt;&lt;DisplayText&gt;[9]&lt;/DisplayText&gt;&lt;record&gt;&lt;rec-number&gt;65&lt;/rec-number&gt;&lt;foreign-keys&gt;&lt;key app="EN" db-id="d0500vvvcepdevezsxm5rzxosfazetv90f09"&gt;65&lt;/key&gt;&lt;/foreign-keys&gt;&lt;ref-type name="Journal Article"&gt;17&lt;/ref-type&gt;&lt;contributors&gt;&lt;authors&gt;&lt;author&gt;Basáñez, M.G.&lt;/author&gt;&lt;author&gt;Pion, Sébastien D. S.&lt;/author&gt;&lt;author&gt;Boakes, Eve&lt;/author&gt;&lt;author&gt;Filipe, João A. N.&lt;/author&gt;&lt;author&gt;Churcher, Thomas S.&lt;/author&gt;&lt;author&gt;Boussinesq, Michel.&lt;/author&gt;&lt;/authors&gt;&lt;/contributors&gt;&lt;titles&gt;&lt;title&gt;&lt;style face="normal" font="default" size="100%"&gt;Effect of single-dose ivermectin on &lt;/style&gt;&lt;style face="italic" font="default" size="100%"&gt;Onchocerca volvulus&lt;/style&gt;&lt;style face="normal" font="default" size="100%"&gt;: a systematic review and meta-analysis&lt;/style&gt;&lt;/title&gt;&lt;secondary-title&gt;Lancet Infect Dis&lt;/secondary-title&gt;&lt;/titles&gt;&lt;periodical&gt;&lt;full-title&gt;Lancet Infect Dis&lt;/full-title&gt;&lt;/periodical&gt;&lt;pages&gt;310-322&lt;/pages&gt;&lt;volume&gt;8&lt;/volume&gt;&lt;number&gt;5&lt;/number&gt;&lt;dates&gt;&lt;year&gt;2008&lt;/year&gt;&lt;/dates&gt;&lt;isbn&gt;14733099&lt;/isbn&gt;&lt;urls&gt;&lt;/urls&gt;&lt;electronic-resource-num&gt;10.1016/s1473-3099(08)70099-9&lt;/electronic-resource-num&gt;&lt;/record&gt;&lt;/Cite&gt;&lt;/EndNote&gt;</w:instrText>
            </w:r>
            <w:r>
              <w:rPr>
                <w:lang w:val="en-US"/>
              </w:rPr>
              <w:fldChar w:fldCharType="separate"/>
            </w:r>
            <w:r>
              <w:rPr>
                <w:noProof/>
                <w:lang w:val="en-US"/>
              </w:rPr>
              <w:t>[</w:t>
            </w:r>
            <w:hyperlink w:anchor="_ENREF_9" w:tooltip="Basáñez, 2008 #65" w:history="1">
              <w:r>
                <w:rPr>
                  <w:noProof/>
                  <w:lang w:val="en-US"/>
                </w:rPr>
                <w:t>9</w:t>
              </w:r>
            </w:hyperlink>
            <w:r>
              <w:rPr>
                <w:noProof/>
                <w:lang w:val="en-US"/>
              </w:rPr>
              <w:t>]</w:t>
            </w:r>
            <w:r>
              <w:rPr>
                <w:lang w:val="en-US"/>
              </w:rPr>
              <w:fldChar w:fldCharType="end"/>
            </w:r>
          </w:p>
        </w:tc>
      </w:tr>
      <w:tr w:rsidR="008B07FC" w:rsidRPr="00EE4B4D" w:rsidTr="004F718A">
        <w:trPr>
          <w:trHeight w:val="754"/>
        </w:trPr>
        <w:tc>
          <w:tcPr>
            <w:tcW w:w="1365" w:type="dxa"/>
          </w:tcPr>
          <w:p w:rsidR="008B07FC" w:rsidRPr="00EE4B4D" w:rsidRDefault="008B07FC" w:rsidP="003E6307">
            <w:pPr>
              <w:pStyle w:val="NoSpacing"/>
              <w:spacing w:before="60" w:after="60"/>
              <w:jc w:val="center"/>
              <w:rPr>
                <w:lang w:val="en-US"/>
              </w:rPr>
            </w:pPr>
            <w:r w:rsidRPr="00EE4B4D">
              <w:rPr>
                <w:rFonts w:eastAsia="Times New Roman"/>
                <w:position w:val="-12"/>
                <w:lang w:val="en-US"/>
              </w:rPr>
              <w:object w:dxaOrig="1140" w:dyaOrig="380">
                <v:shape id="_x0000_i1065" type="#_x0000_t75" style="width:60.75pt;height:20.25pt" o:ole="">
                  <v:imagedata r:id="rId89" o:title=""/>
                </v:shape>
                <o:OLEObject Type="Embed" ProgID="Equation.DSMT4" ShapeID="_x0000_i1065" DrawAspect="Content" ObjectID="_1497352886" r:id="rId90"/>
              </w:object>
            </w:r>
          </w:p>
        </w:tc>
        <w:tc>
          <w:tcPr>
            <w:tcW w:w="5784" w:type="dxa"/>
            <w:gridSpan w:val="3"/>
          </w:tcPr>
          <w:p w:rsidR="008B07FC" w:rsidRPr="00EE4B4D" w:rsidRDefault="008B07FC" w:rsidP="003E6307">
            <w:pPr>
              <w:pStyle w:val="NoSpacing"/>
              <w:spacing w:before="60" w:after="120"/>
              <w:rPr>
                <w:lang w:val="en-US"/>
              </w:rPr>
            </w:pPr>
            <w:r w:rsidRPr="00EE4B4D">
              <w:rPr>
                <w:lang w:val="en-US"/>
              </w:rPr>
              <w:t>Initial pro</w:t>
            </w:r>
            <w:r>
              <w:rPr>
                <w:lang w:val="en-US"/>
              </w:rPr>
              <w:t>phylactic</w:t>
            </w:r>
            <w:r w:rsidRPr="00EE4B4D">
              <w:rPr>
                <w:lang w:val="en-US"/>
              </w:rPr>
              <w:t xml:space="preserve"> efficacy of the vaccine against incoming worms (at the time of</w:t>
            </w:r>
            <w:r w:rsidRPr="00EE4B4D">
              <w:t xml:space="preserve"> </w:t>
            </w:r>
            <w:r w:rsidRPr="00EE4B4D">
              <w:rPr>
                <w:lang w:val="en-US"/>
              </w:rPr>
              <w:t>completion of the whole vaccination</w:t>
            </w:r>
            <w:r w:rsidRPr="00EE4B4D">
              <w:t xml:space="preserve"> </w:t>
            </w:r>
            <w:r w:rsidRPr="00EE4B4D">
              <w:rPr>
                <w:lang w:val="en-US"/>
              </w:rPr>
              <w:t>course)</w:t>
            </w:r>
          </w:p>
        </w:tc>
        <w:tc>
          <w:tcPr>
            <w:tcW w:w="2315" w:type="dxa"/>
          </w:tcPr>
          <w:p w:rsidR="008B07FC" w:rsidRPr="00EE4B4D" w:rsidRDefault="008B07FC" w:rsidP="003E6307">
            <w:pPr>
              <w:spacing w:before="60" w:after="60"/>
              <w:rPr>
                <w:lang w:val="en-US"/>
              </w:rPr>
            </w:pPr>
            <w:r w:rsidRPr="00EE4B4D">
              <w:rPr>
                <w:lang w:val="en-US"/>
              </w:rPr>
              <w:t>50% (or 70%)</w:t>
            </w:r>
          </w:p>
        </w:tc>
        <w:tc>
          <w:tcPr>
            <w:tcW w:w="1118" w:type="dxa"/>
            <w:gridSpan w:val="2"/>
          </w:tcPr>
          <w:p w:rsidR="008B07FC" w:rsidRPr="00EE4B4D" w:rsidRDefault="008B07FC" w:rsidP="003D4681">
            <w:pPr>
              <w:spacing w:before="60" w:after="120"/>
              <w:rPr>
                <w:lang w:val="en-US"/>
              </w:rPr>
            </w:pPr>
            <w:r>
              <w:fldChar w:fldCharType="begin">
                <w:fldData xml:space="preserve">PEVuZE5vdGU+PENpdGU+PEF1dGhvcj5CYWJheWFuPC9BdXRob3I+PFllYXI+MjAxMjwvWWVhcj48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</w:fldData>
              </w:fldChar>
            </w:r>
            <w:r>
              <w:instrText xml:space="preserve"> ADDIN EN.CITE </w:instrText>
            </w:r>
            <w:r>
              <w:fldChar w:fldCharType="begin">
                <w:fldData xml:space="preserve">PEVuZE5vdGU+PENpdGU+PEF1dGhvcj5CYWJheWFuPC9BdXRob3I+PFllYXI+MjAxMjwvWWVhcj48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</w:fldData>
              </w:fldChar>
            </w:r>
            <w:r>
              <w:instrText xml:space="preserve"> ADDIN EN.CITE.DATA </w:instrText>
            </w:r>
            <w:r>
              <w:fldChar w:fldCharType="end"/>
            </w:r>
            <w:r>
              <w:fldChar w:fldCharType="separate"/>
            </w:r>
            <w:r>
              <w:rPr>
                <w:noProof/>
              </w:rPr>
              <w:t>[</w:t>
            </w:r>
            <w:hyperlink w:anchor="_ENREF_5" w:tooltip="Babayan, 2012 #964" w:history="1">
              <w:r>
                <w:rPr>
                  <w:noProof/>
                </w:rPr>
                <w:t>5-7</w:t>
              </w:r>
            </w:hyperlink>
            <w:r>
              <w:rPr>
                <w:noProof/>
              </w:rPr>
              <w:t>]</w:t>
            </w:r>
            <w:r>
              <w:fldChar w:fldCharType="end"/>
            </w:r>
          </w:p>
        </w:tc>
      </w:tr>
      <w:tr w:rsidR="008B07FC" w:rsidRPr="00EE4B4D" w:rsidTr="004F718A">
        <w:trPr>
          <w:trHeight w:val="374"/>
        </w:trPr>
        <w:tc>
          <w:tcPr>
            <w:tcW w:w="1365" w:type="dxa"/>
          </w:tcPr>
          <w:p w:rsidR="008B07FC" w:rsidRPr="00EE4B4D" w:rsidRDefault="008B07FC" w:rsidP="003E6307">
            <w:pPr>
              <w:pStyle w:val="NoSpacing"/>
              <w:spacing w:before="60" w:after="60"/>
              <w:jc w:val="center"/>
              <w:rPr>
                <w:lang w:val="en-US"/>
              </w:rPr>
            </w:pPr>
            <w:r w:rsidRPr="00EE4B4D">
              <w:rPr>
                <w:rFonts w:eastAsia="Times New Roman"/>
                <w:position w:val="-12"/>
                <w:lang w:val="en-US"/>
              </w:rPr>
              <w:object w:dxaOrig="740" w:dyaOrig="380">
                <v:shape id="_x0000_i1066" type="#_x0000_t75" style="width:54.75pt;height:22.5pt" o:ole="">
                  <v:imagedata r:id="rId91" o:title=""/>
                </v:shape>
                <o:OLEObject Type="Embed" ProgID="Equation.DSMT4" ShapeID="_x0000_i1066" DrawAspect="Content" ObjectID="_1497352887" r:id="rId92"/>
              </w:object>
            </w:r>
          </w:p>
        </w:tc>
        <w:tc>
          <w:tcPr>
            <w:tcW w:w="5784" w:type="dxa"/>
            <w:gridSpan w:val="3"/>
          </w:tcPr>
          <w:p w:rsidR="008B07FC" w:rsidRPr="00EE4B4D" w:rsidRDefault="008B07FC" w:rsidP="003E6307">
            <w:pPr>
              <w:pStyle w:val="NoSpacing"/>
              <w:spacing w:before="60" w:after="120"/>
              <w:rPr>
                <w:lang w:val="en-US"/>
              </w:rPr>
            </w:pPr>
            <w:r w:rsidRPr="00EE4B4D">
              <w:rPr>
                <w:lang w:val="en-US"/>
              </w:rPr>
              <w:t>Vaccine efficacy against incoming worms at time (</w:t>
            </w:r>
            <w:r w:rsidRPr="00EE4B4D">
              <w:rPr>
                <w:i/>
                <w:lang w:val="en-US"/>
              </w:rPr>
              <w:t>t</w:t>
            </w:r>
            <w:r w:rsidRPr="00EE4B4D">
              <w:rPr>
                <w:lang w:val="en-US"/>
              </w:rPr>
              <w:t>), age (</w:t>
            </w:r>
            <w:r w:rsidRPr="00EE4B4D">
              <w:rPr>
                <w:i/>
                <w:lang w:val="en-US"/>
              </w:rPr>
              <w:t>a</w:t>
            </w:r>
            <w:r w:rsidRPr="00EE4B4D">
              <w:rPr>
                <w:lang w:val="en-US"/>
              </w:rPr>
              <w:t xml:space="preserve">) and vaccine group </w:t>
            </w:r>
            <w:r w:rsidRPr="00EE4B4D">
              <w:rPr>
                <w:i/>
                <w:lang w:val="en-US"/>
              </w:rPr>
              <w:t>i</w:t>
            </w:r>
          </w:p>
        </w:tc>
        <w:tc>
          <w:tcPr>
            <w:tcW w:w="2315" w:type="dxa"/>
          </w:tcPr>
          <w:p w:rsidR="008B07FC" w:rsidRPr="00EE4B4D" w:rsidRDefault="008B07FC" w:rsidP="00830DC3">
            <w:pPr>
              <w:spacing w:before="60" w:after="60"/>
            </w:pPr>
            <w:r w:rsidRPr="00EE4B4D">
              <w:rPr>
                <w:lang w:val="en-US"/>
              </w:rPr>
              <w:t>Equation (</w:t>
            </w:r>
            <w:r w:rsidRPr="00EE4B4D">
              <w:rPr>
                <w:i/>
                <w:lang w:val="en-US"/>
              </w:rPr>
              <w:t>S</w:t>
            </w:r>
            <w:r w:rsidRPr="00EE4B4D">
              <w:rPr>
                <w:lang w:val="en-US"/>
              </w:rPr>
              <w:t>.7)</w:t>
            </w:r>
          </w:p>
        </w:tc>
        <w:tc>
          <w:tcPr>
            <w:tcW w:w="1118" w:type="dxa"/>
            <w:gridSpan w:val="2"/>
          </w:tcPr>
          <w:p w:rsidR="008B07FC" w:rsidRPr="00EE4B4D" w:rsidRDefault="008B07FC" w:rsidP="003E6307">
            <w:pPr>
              <w:spacing w:before="60" w:after="120"/>
              <w:rPr>
                <w:lang w:val="en-US"/>
              </w:rPr>
            </w:pPr>
            <w:r w:rsidRPr="00EE4B4D">
              <w:rPr>
                <w:lang w:val="en-US"/>
              </w:rPr>
              <w:t>This work</w:t>
            </w:r>
          </w:p>
        </w:tc>
      </w:tr>
      <w:tr w:rsidR="008B07FC" w:rsidRPr="00EE4B4D" w:rsidTr="004F718A">
        <w:trPr>
          <w:trHeight w:val="374"/>
        </w:trPr>
        <w:tc>
          <w:tcPr>
            <w:tcW w:w="1365" w:type="dxa"/>
          </w:tcPr>
          <w:p w:rsidR="008B07FC" w:rsidRPr="00EE4B4D" w:rsidRDefault="008B07FC" w:rsidP="003E6307">
            <w:pPr>
              <w:pStyle w:val="NoSpacing"/>
              <w:spacing w:before="60" w:after="60"/>
              <w:jc w:val="center"/>
              <w:rPr>
                <w:lang w:val="en-US"/>
              </w:rPr>
            </w:pPr>
            <w:r w:rsidRPr="00EE4B4D">
              <w:rPr>
                <w:rFonts w:eastAsia="Times New Roman"/>
                <w:position w:val="-12"/>
                <w:lang w:val="en-US"/>
              </w:rPr>
              <w:object w:dxaOrig="1180" w:dyaOrig="380">
                <v:shape id="_x0000_i1067" type="#_x0000_t75" style="width:64.5pt;height:20.25pt" o:ole="">
                  <v:imagedata r:id="rId93" o:title=""/>
                </v:shape>
                <o:OLEObject Type="Embed" ProgID="Equation.DSMT4" ShapeID="_x0000_i1067" DrawAspect="Content" ObjectID="_1497352888" r:id="rId94"/>
              </w:object>
            </w:r>
          </w:p>
        </w:tc>
        <w:tc>
          <w:tcPr>
            <w:tcW w:w="5784" w:type="dxa"/>
            <w:gridSpan w:val="3"/>
          </w:tcPr>
          <w:p w:rsidR="008B07FC" w:rsidRPr="00EE4B4D" w:rsidRDefault="008B07FC" w:rsidP="009E4E6A">
            <w:pPr>
              <w:pStyle w:val="NoSpacing"/>
              <w:spacing w:before="60" w:after="120"/>
              <w:rPr>
                <w:sz w:val="24"/>
                <w:szCs w:val="24"/>
                <w:lang w:val="en-US"/>
              </w:rPr>
            </w:pPr>
            <w:r w:rsidRPr="00EE4B4D">
              <w:rPr>
                <w:szCs w:val="24"/>
                <w:lang w:val="en-US"/>
              </w:rPr>
              <w:t xml:space="preserve">Initial </w:t>
            </w:r>
            <w:r w:rsidRPr="00EE4B4D">
              <w:rPr>
                <w:szCs w:val="24"/>
              </w:rPr>
              <w:t>therapeutic</w:t>
            </w:r>
            <w:r w:rsidRPr="00EE4B4D">
              <w:rPr>
                <w:szCs w:val="24"/>
                <w:lang w:val="en-US"/>
              </w:rPr>
              <w:t xml:space="preserve">  efficacy of the vaccine against microfilarial load (at the time of</w:t>
            </w:r>
            <w:r w:rsidRPr="00EE4B4D">
              <w:rPr>
                <w:szCs w:val="24"/>
              </w:rPr>
              <w:t xml:space="preserve"> </w:t>
            </w:r>
            <w:r w:rsidRPr="00EE4B4D">
              <w:rPr>
                <w:szCs w:val="24"/>
                <w:lang w:val="en-US"/>
              </w:rPr>
              <w:t>completion of the whole vaccination</w:t>
            </w:r>
            <w:r w:rsidRPr="00EE4B4D">
              <w:rPr>
                <w:szCs w:val="24"/>
              </w:rPr>
              <w:t xml:space="preserve"> </w:t>
            </w:r>
            <w:r w:rsidRPr="00EE4B4D">
              <w:rPr>
                <w:szCs w:val="24"/>
                <w:lang w:val="en-US"/>
              </w:rPr>
              <w:t>course)</w:t>
            </w:r>
          </w:p>
        </w:tc>
        <w:tc>
          <w:tcPr>
            <w:tcW w:w="2315" w:type="dxa"/>
          </w:tcPr>
          <w:p w:rsidR="008B07FC" w:rsidRPr="00EE4B4D" w:rsidRDefault="008B07FC" w:rsidP="003E6307">
            <w:pPr>
              <w:spacing w:before="60" w:after="60"/>
            </w:pPr>
            <w:r w:rsidRPr="00EE4B4D">
              <w:t>90% (or 95%)</w:t>
            </w:r>
          </w:p>
        </w:tc>
        <w:tc>
          <w:tcPr>
            <w:tcW w:w="1118" w:type="dxa"/>
            <w:gridSpan w:val="2"/>
          </w:tcPr>
          <w:p w:rsidR="008B07FC" w:rsidRPr="00EE4B4D" w:rsidRDefault="008B07FC" w:rsidP="003D4681">
            <w:pPr>
              <w:spacing w:before="60" w:after="120"/>
              <w:rPr>
                <w:lang w:val="en-US"/>
              </w:rPr>
            </w:pPr>
            <w:r>
              <w:fldChar w:fldCharType="begin">
                <w:fldData xml:space="preserve">PEVuZE5vdGU+PENpdGU+PEF1dGhvcj5CYWJheWFuPC9BdXRob3I+PFllYXI+MjAxMjwvWWVhcj48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</w:fldData>
              </w:fldChar>
            </w:r>
            <w:r>
              <w:instrText xml:space="preserve"> ADDIN EN.CITE </w:instrText>
            </w:r>
            <w:r>
              <w:fldChar w:fldCharType="begin">
                <w:fldData xml:space="preserve">PEVuZE5vdGU+PENpdGU+PEF1dGhvcj5CYWJheWFuPC9BdXRob3I+PFllYXI+MjAxMjwvWWVhcj48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</w:fldData>
              </w:fldChar>
            </w:r>
            <w:r>
              <w:instrText xml:space="preserve"> ADDIN EN.CITE.DATA </w:instrText>
            </w:r>
            <w:r>
              <w:fldChar w:fldCharType="end"/>
            </w:r>
            <w:r>
              <w:fldChar w:fldCharType="separate"/>
            </w:r>
            <w:r>
              <w:rPr>
                <w:noProof/>
              </w:rPr>
              <w:t>[</w:t>
            </w:r>
            <w:hyperlink w:anchor="_ENREF_5" w:tooltip="Babayan, 2012 #964" w:history="1">
              <w:r>
                <w:rPr>
                  <w:noProof/>
                </w:rPr>
                <w:t>5-7</w:t>
              </w:r>
            </w:hyperlink>
            <w:r>
              <w:rPr>
                <w:noProof/>
              </w:rPr>
              <w:t>]</w:t>
            </w:r>
            <w:r>
              <w:fldChar w:fldCharType="end"/>
            </w:r>
          </w:p>
        </w:tc>
      </w:tr>
      <w:tr w:rsidR="008B07FC" w:rsidRPr="00EE4B4D" w:rsidTr="004F718A">
        <w:trPr>
          <w:trHeight w:val="374"/>
        </w:trPr>
        <w:tc>
          <w:tcPr>
            <w:tcW w:w="1365" w:type="dxa"/>
          </w:tcPr>
          <w:p w:rsidR="008B07FC" w:rsidRPr="00EE4B4D" w:rsidRDefault="008B07FC" w:rsidP="003E6307">
            <w:pPr>
              <w:pStyle w:val="NoSpacing"/>
              <w:spacing w:before="60" w:after="60"/>
              <w:jc w:val="center"/>
              <w:rPr>
                <w:lang w:val="en-US"/>
              </w:rPr>
            </w:pPr>
            <w:r w:rsidRPr="00EE4B4D">
              <w:rPr>
                <w:rFonts w:eastAsia="Times New Roman"/>
                <w:position w:val="-12"/>
                <w:lang w:val="en-US"/>
              </w:rPr>
              <w:object w:dxaOrig="859" w:dyaOrig="380">
                <v:shape id="_x0000_i1068" type="#_x0000_t75" style="width:48.75pt;height:20.25pt" o:ole="">
                  <v:imagedata r:id="rId95" o:title=""/>
                </v:shape>
                <o:OLEObject Type="Embed" ProgID="Equation.DSMT4" ShapeID="_x0000_i1068" DrawAspect="Content" ObjectID="_1497352889" r:id="rId96"/>
              </w:object>
            </w:r>
          </w:p>
        </w:tc>
        <w:tc>
          <w:tcPr>
            <w:tcW w:w="5784" w:type="dxa"/>
            <w:gridSpan w:val="3"/>
          </w:tcPr>
          <w:p w:rsidR="008B07FC" w:rsidRPr="00EE4B4D" w:rsidRDefault="008B07FC" w:rsidP="003E6307">
            <w:pPr>
              <w:pStyle w:val="NoSpacing"/>
              <w:spacing w:before="60" w:after="120"/>
              <w:rPr>
                <w:lang w:val="en-US"/>
              </w:rPr>
            </w:pPr>
            <w:r w:rsidRPr="00EE4B4D">
              <w:rPr>
                <w:lang w:val="en-US"/>
              </w:rPr>
              <w:t>Vaccine efficacy against microfilarial load at time (</w:t>
            </w:r>
            <w:r w:rsidRPr="00EE4B4D">
              <w:rPr>
                <w:i/>
                <w:lang w:val="en-US"/>
              </w:rPr>
              <w:t>t</w:t>
            </w:r>
            <w:r w:rsidRPr="00EE4B4D">
              <w:rPr>
                <w:lang w:val="en-US"/>
              </w:rPr>
              <w:t>), age (</w:t>
            </w:r>
            <w:r w:rsidRPr="00EE4B4D">
              <w:rPr>
                <w:i/>
                <w:lang w:val="en-US"/>
              </w:rPr>
              <w:t>a</w:t>
            </w:r>
            <w:r w:rsidRPr="00EE4B4D">
              <w:rPr>
                <w:lang w:val="en-US"/>
              </w:rPr>
              <w:t xml:space="preserve">) and vaccine group </w:t>
            </w:r>
            <w:r w:rsidRPr="00EE4B4D">
              <w:rPr>
                <w:i/>
                <w:lang w:val="en-US"/>
              </w:rPr>
              <w:t>i</w:t>
            </w:r>
          </w:p>
        </w:tc>
        <w:tc>
          <w:tcPr>
            <w:tcW w:w="2315" w:type="dxa"/>
          </w:tcPr>
          <w:p w:rsidR="008B07FC" w:rsidRPr="00EE4B4D" w:rsidRDefault="008B07FC" w:rsidP="00830DC3">
            <w:pPr>
              <w:spacing w:before="60" w:after="60"/>
            </w:pPr>
            <w:r w:rsidRPr="00EE4B4D">
              <w:rPr>
                <w:lang w:val="en-US"/>
              </w:rPr>
              <w:t>Equation (</w:t>
            </w:r>
            <w:r w:rsidRPr="00EE4B4D">
              <w:rPr>
                <w:i/>
                <w:lang w:val="en-US"/>
              </w:rPr>
              <w:t>S</w:t>
            </w:r>
            <w:r w:rsidRPr="00EE4B4D">
              <w:rPr>
                <w:lang w:val="en-US"/>
              </w:rPr>
              <w:t>.8)</w:t>
            </w:r>
          </w:p>
        </w:tc>
        <w:tc>
          <w:tcPr>
            <w:tcW w:w="1118" w:type="dxa"/>
            <w:gridSpan w:val="2"/>
          </w:tcPr>
          <w:p w:rsidR="008B07FC" w:rsidRPr="00EE4B4D" w:rsidRDefault="008B07FC" w:rsidP="003E6307">
            <w:pPr>
              <w:spacing w:before="60" w:after="120"/>
              <w:rPr>
                <w:lang w:val="en-US"/>
              </w:rPr>
            </w:pPr>
            <w:r w:rsidRPr="00EE4B4D">
              <w:rPr>
                <w:lang w:val="en-US"/>
              </w:rPr>
              <w:t>This work</w:t>
            </w:r>
          </w:p>
        </w:tc>
      </w:tr>
      <w:tr w:rsidR="008B07FC" w:rsidRPr="00EE4B4D" w:rsidTr="004F718A">
        <w:trPr>
          <w:trHeight w:val="374"/>
        </w:trPr>
        <w:tc>
          <w:tcPr>
            <w:tcW w:w="1365" w:type="dxa"/>
          </w:tcPr>
          <w:p w:rsidR="008B07FC" w:rsidRPr="00AF65D7" w:rsidRDefault="008B07FC" w:rsidP="003E6307">
            <w:pPr>
              <w:pStyle w:val="NoSpacing"/>
              <w:spacing w:before="60" w:after="60"/>
              <w:jc w:val="center"/>
              <w:rPr>
                <w:rFonts w:ascii="Times New Roman" w:hAnsi="Times New Roman"/>
                <w:i/>
                <w:lang w:val="en-US"/>
              </w:rPr>
            </w:pPr>
            <w:r w:rsidRPr="00AF65D7">
              <w:rPr>
                <w:rFonts w:ascii="Times New Roman" w:hAnsi="Times New Roman"/>
                <w:i/>
                <w:lang w:val="en-US"/>
              </w:rPr>
              <w:t>D</w:t>
            </w:r>
          </w:p>
        </w:tc>
        <w:tc>
          <w:tcPr>
            <w:tcW w:w="5784" w:type="dxa"/>
            <w:gridSpan w:val="3"/>
          </w:tcPr>
          <w:p w:rsidR="008B07FC" w:rsidRPr="00EE4B4D" w:rsidRDefault="008B07FC" w:rsidP="003E6307">
            <w:pPr>
              <w:pStyle w:val="NoSpacing"/>
              <w:spacing w:before="60" w:after="120"/>
              <w:rPr>
                <w:lang w:val="en-US"/>
              </w:rPr>
            </w:pPr>
            <w:r w:rsidRPr="00EE4B4D">
              <w:rPr>
                <w:lang w:val="en-US"/>
              </w:rPr>
              <w:t xml:space="preserve">Rate of decay of the protective effect of the vaccine </w:t>
            </w:r>
            <w:r>
              <w:rPr>
                <w:lang w:val="en-US"/>
              </w:rPr>
              <w:t>(varied in sensitivity analysis)</w:t>
            </w:r>
          </w:p>
        </w:tc>
        <w:tc>
          <w:tcPr>
            <w:tcW w:w="2315" w:type="dxa"/>
          </w:tcPr>
          <w:p w:rsidR="008B07FC" w:rsidRPr="00EE4B4D" w:rsidRDefault="008B07FC" w:rsidP="00E96A41">
            <w:pPr>
              <w:spacing w:before="60" w:after="60"/>
            </w:pPr>
            <w:r w:rsidRPr="00EE4B4D">
              <w:rPr>
                <w:lang w:val="en-US"/>
              </w:rPr>
              <w:t>1/assumed mean duration of any protective effect of the vaccine (i.e. 1/20 yr = 0.05 yr</w:t>
            </w:r>
            <w:r w:rsidRPr="00EE4B4D">
              <w:rPr>
                <w:vertAlign w:val="superscript"/>
                <w:lang w:val="en-US"/>
              </w:rPr>
              <w:t>-1</w:t>
            </w:r>
            <w:r w:rsidRPr="00EE4B4D">
              <w:rPr>
                <w:lang w:val="en-US"/>
              </w:rPr>
              <w:t>)</w:t>
            </w:r>
          </w:p>
        </w:tc>
        <w:tc>
          <w:tcPr>
            <w:tcW w:w="1118" w:type="dxa"/>
            <w:gridSpan w:val="2"/>
          </w:tcPr>
          <w:p w:rsidR="008B07FC" w:rsidRPr="000C1B64" w:rsidRDefault="008B07FC" w:rsidP="003D4681">
            <w:pPr>
              <w:spacing w:before="60" w:after="120"/>
              <w:rPr>
                <w:lang w:val="en-US"/>
              </w:rPr>
            </w:pPr>
            <w:r>
              <w:rPr>
                <w:szCs w:val="24"/>
              </w:rPr>
              <w:fldChar w:fldCharType="begin"/>
            </w:r>
            <w:r>
              <w:rPr>
                <w:szCs w:val="24"/>
              </w:rPr>
              <w:instrText xml:space="preserve"> ADDIN EN.CITE &lt;EndNote&gt;&lt;Cite&gt;&lt;Author&gt;Chan&lt;/Author&gt;&lt;Year&gt;1997&lt;/Year&gt;&lt;RecNum&gt;724&lt;/RecNum&gt;&lt;DisplayText&gt;[11]&lt;/DisplayText&gt;&lt;record&gt;&lt;rec-number&gt;724&lt;/rec-number&gt;&lt;foreign-keys&gt;&lt;key app="EN" db-id="d0500vvvcepdevezsxm5rzxosfazetv90f09"&gt;724&lt;/key&gt;&lt;/foreign-keys&gt;&lt;ref-type name="Journal Article"&gt;17&lt;/ref-type&gt;&lt;contributors&gt;&lt;authors&gt;&lt;author&gt;Chan, M. S.&lt;/author&gt;&lt;author&gt;Woolhouse, M. E.&lt;/author&gt;&lt;author&gt;Bundy, D. A. P.&lt;/author&gt;&lt;/authors&gt;&lt;/contributors&gt;&lt;auth-address&gt;Wellcome Trust Centre for the Epidemiology of Infectious Disease, Department of Zoology, University of Oxford, UK.&lt;/auth-address&gt;&lt;titles&gt;&lt;title&gt;Human schistosomiasis: potential long-term consequences of vaccination programmes&lt;/title&gt;&lt;secondary-title&gt;Vaccine&lt;/secondary-title&gt;&lt;/titles&gt;&lt;periodical&gt;&lt;full-title&gt;Vaccine&lt;/full-title&gt;&lt;/periodical&gt;&lt;pages&gt;1545-50&lt;/pages&gt;&lt;volume&gt;15&lt;/volume&gt;&lt;number&gt;14&lt;/number&gt;&lt;edition&gt;1997/10/23&lt;/edition&gt;&lt;keywords&gt;&lt;keyword&gt;Adolescent&lt;/keyword&gt;&lt;keyword&gt;Adult&lt;/keyword&gt;&lt;keyword&gt;Age Factors&lt;/keyword&gt;&lt;keyword&gt;Aged&lt;/keyword&gt;&lt;keyword&gt;Child&lt;/keyword&gt;&lt;keyword&gt;Child, Preschool&lt;/keyword&gt;&lt;keyword&gt;Humans&lt;/keyword&gt;&lt;keyword&gt;Infant&lt;/keyword&gt;&lt;keyword&gt;Middle Aged&lt;/keyword&gt;&lt;keyword&gt;Parasite Egg Count&lt;/keyword&gt;&lt;keyword&gt;Schistosomiasis/drug therapy/ prevention &amp;amp; control&lt;/keyword&gt;&lt;keyword&gt;Vaccination&lt;/keyword&gt;&lt;keyword&gt;Vaccines/ immunology&lt;/keyword&gt;&lt;/keywords&gt;&lt;dates&gt;&lt;year&gt;1997&lt;/year&gt;&lt;pub-dates&gt;&lt;date&gt;Oct&lt;/date&gt;&lt;/pub-dates&gt;&lt;/dates&gt;&lt;isbn&gt;0264-410X (Print)&amp;#xD;0264-410X (Linking)&lt;/isbn&gt;&lt;accession-num&gt;9330466&lt;/accession-num&gt;&lt;urls&gt;&lt;/urls&gt;&lt;remote-database-provider&gt;NLM&lt;/remote-database-provider&gt;&lt;language&gt;eng&lt;/language&gt;&lt;/record&gt;&lt;/Cite&gt;&lt;/EndNote&gt;</w:instrText>
            </w:r>
            <w:r>
              <w:rPr>
                <w:szCs w:val="24"/>
              </w:rPr>
              <w:fldChar w:fldCharType="separate"/>
            </w:r>
            <w:r>
              <w:rPr>
                <w:noProof/>
                <w:szCs w:val="24"/>
              </w:rPr>
              <w:t>[</w:t>
            </w:r>
            <w:hyperlink w:anchor="_ENREF_11" w:tooltip="Chan, 1997 #724" w:history="1">
              <w:r>
                <w:rPr>
                  <w:noProof/>
                  <w:szCs w:val="24"/>
                </w:rPr>
                <w:t>11</w:t>
              </w:r>
            </w:hyperlink>
            <w:r>
              <w:rPr>
                <w:noProof/>
                <w:szCs w:val="24"/>
              </w:rPr>
              <w:t>]</w:t>
            </w:r>
            <w:r>
              <w:rPr>
                <w:szCs w:val="24"/>
              </w:rPr>
              <w:fldChar w:fldCharType="end"/>
            </w:r>
          </w:p>
        </w:tc>
      </w:tr>
      <w:tr w:rsidR="008B07FC" w:rsidRPr="00EE4B4D" w:rsidTr="004F718A">
        <w:trPr>
          <w:trHeight w:val="374"/>
        </w:trPr>
        <w:tc>
          <w:tcPr>
            <w:tcW w:w="1365" w:type="dxa"/>
            <w:tcBorders>
              <w:bottom w:val="single" w:sz="4" w:space="0" w:color="auto"/>
            </w:tcBorders>
          </w:tcPr>
          <w:p w:rsidR="008B07FC" w:rsidRPr="00EE4B4D" w:rsidRDefault="008B07FC" w:rsidP="003E6307">
            <w:pPr>
              <w:pStyle w:val="NoSpacing"/>
              <w:spacing w:before="60" w:after="60"/>
              <w:jc w:val="center"/>
              <w:rPr>
                <w:i/>
                <w:lang w:val="en-US"/>
              </w:rPr>
            </w:pPr>
            <w:r w:rsidRPr="00EE4B4D">
              <w:rPr>
                <w:i/>
                <w:position w:val="-12"/>
                <w:lang w:val="en-US"/>
              </w:rPr>
              <w:object w:dxaOrig="240" w:dyaOrig="360">
                <v:shape id="_x0000_i1069" type="#_x0000_t75" style="width:12pt;height:18pt" o:ole="">
                  <v:imagedata r:id="rId97" o:title=""/>
                </v:shape>
                <o:OLEObject Type="Embed" ProgID="Equation.DSMT4" ShapeID="_x0000_i1069" DrawAspect="Content" ObjectID="_1497352890" r:id="rId98"/>
              </w:object>
            </w:r>
          </w:p>
        </w:tc>
        <w:tc>
          <w:tcPr>
            <w:tcW w:w="5784" w:type="dxa"/>
            <w:gridSpan w:val="3"/>
            <w:tcBorders>
              <w:bottom w:val="single" w:sz="4" w:space="0" w:color="auto"/>
            </w:tcBorders>
          </w:tcPr>
          <w:p w:rsidR="008B07FC" w:rsidRPr="00EE4B4D" w:rsidRDefault="008B07FC" w:rsidP="003E6307">
            <w:pPr>
              <w:pStyle w:val="NoSpacing"/>
              <w:spacing w:before="60" w:after="120"/>
              <w:rPr>
                <w:lang w:val="en-US"/>
              </w:rPr>
            </w:pPr>
            <w:r w:rsidRPr="00EE4B4D">
              <w:rPr>
                <w:lang w:val="en-US"/>
              </w:rPr>
              <w:t xml:space="preserve">Coverage of vaccination </w:t>
            </w:r>
          </w:p>
        </w:tc>
        <w:tc>
          <w:tcPr>
            <w:tcW w:w="2315" w:type="dxa"/>
            <w:tcBorders>
              <w:bottom w:val="single" w:sz="4" w:space="0" w:color="auto"/>
            </w:tcBorders>
          </w:tcPr>
          <w:p w:rsidR="008B07FC" w:rsidRPr="00EE4B4D" w:rsidRDefault="008B07FC" w:rsidP="00E96A41">
            <w:pPr>
              <w:spacing w:before="60" w:after="60"/>
              <w:rPr>
                <w:lang w:val="en-US"/>
              </w:rPr>
            </w:pPr>
            <w:r w:rsidRPr="00EE4B4D">
              <w:rPr>
                <w:lang w:val="en-US"/>
              </w:rPr>
              <w:t>80%</w:t>
            </w:r>
          </w:p>
        </w:tc>
        <w:tc>
          <w:tcPr>
            <w:tcW w:w="1118" w:type="dxa"/>
            <w:gridSpan w:val="2"/>
            <w:tcBorders>
              <w:bottom w:val="single" w:sz="4" w:space="0" w:color="auto"/>
            </w:tcBorders>
          </w:tcPr>
          <w:p w:rsidR="008B07FC" w:rsidRDefault="008B07FC" w:rsidP="00EE4B4D">
            <w:pPr>
              <w:spacing w:before="60" w:after="120"/>
              <w:rPr>
                <w:szCs w:val="24"/>
              </w:rPr>
            </w:pPr>
            <w:r>
              <w:rPr>
                <w:szCs w:val="24"/>
              </w:rPr>
              <w:fldChar w:fldCharType="begin">
                <w:fldData xml:space="preserve">PEVuZE5vdGU+PENpdGU+PEF1dGhvcj5DaGFuPC9BdXRob3I+PFllYXI+MTk5NzwvWWVhcj48UmVj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==
</w:fldData>
              </w:fldChar>
            </w:r>
            <w:r>
              <w:rPr>
                <w:szCs w:val="24"/>
              </w:rPr>
              <w:instrText xml:space="preserve"> ADDIN EN.CITE </w:instrText>
            </w:r>
            <w:r>
              <w:rPr>
                <w:szCs w:val="24"/>
              </w:rPr>
              <w:fldChar w:fldCharType="begin">
                <w:fldData xml:space="preserve">PEVuZE5vdGU+PENpdGU+PEF1dGhvcj5DaGFuPC9BdXRob3I+PFllYXI+MTk5NzwvWWVhcj48UmVj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==
</w:fldData>
              </w:fldChar>
            </w:r>
            <w:r>
              <w:rPr>
                <w:szCs w:val="24"/>
              </w:rPr>
              <w:instrText xml:space="preserve"> ADDIN EN.CITE.DATA </w:instrText>
            </w:r>
            <w:r w:rsidRPr="00523649">
              <w:rPr>
                <w:szCs w:val="24"/>
              </w:rPr>
            </w:r>
            <w:r>
              <w:rPr>
                <w:szCs w:val="24"/>
              </w:rPr>
              <w:fldChar w:fldCharType="end"/>
            </w:r>
            <w:r w:rsidRPr="00523649">
              <w:rPr>
                <w:szCs w:val="24"/>
              </w:rPr>
            </w:r>
            <w:r>
              <w:rPr>
                <w:szCs w:val="24"/>
              </w:rPr>
              <w:fldChar w:fldCharType="separate"/>
            </w:r>
            <w:r>
              <w:rPr>
                <w:noProof/>
                <w:szCs w:val="24"/>
              </w:rPr>
              <w:t>[</w:t>
            </w:r>
            <w:hyperlink w:anchor="_ENREF_11" w:tooltip="Chan, 1997 #724" w:history="1">
              <w:r>
                <w:rPr>
                  <w:noProof/>
                  <w:szCs w:val="24"/>
                </w:rPr>
                <w:t>11</w:t>
              </w:r>
            </w:hyperlink>
            <w:r>
              <w:rPr>
                <w:noProof/>
                <w:szCs w:val="24"/>
              </w:rPr>
              <w:t xml:space="preserve">, </w:t>
            </w:r>
            <w:hyperlink w:anchor="_ENREF_12" w:tooltip="The World Bank, 2013 #723" w:history="1">
              <w:r>
                <w:rPr>
                  <w:noProof/>
                  <w:szCs w:val="24"/>
                </w:rPr>
                <w:t>12</w:t>
              </w:r>
            </w:hyperlink>
            <w:r>
              <w:rPr>
                <w:noProof/>
                <w:szCs w:val="24"/>
              </w:rPr>
              <w:t>]</w:t>
            </w:r>
            <w:r>
              <w:rPr>
                <w:szCs w:val="24"/>
              </w:rPr>
              <w:fldChar w:fldCharType="end"/>
            </w:r>
          </w:p>
          <w:p w:rsidR="008B07FC" w:rsidRDefault="008B07FC" w:rsidP="00EE4B4D">
            <w:pPr>
              <w:spacing w:before="60" w:after="120"/>
              <w:rPr>
                <w:szCs w:val="24"/>
              </w:rPr>
            </w:pPr>
          </w:p>
          <w:p w:rsidR="008B07FC" w:rsidRPr="00EE4B4D" w:rsidRDefault="008B07FC" w:rsidP="00EE4B4D">
            <w:pPr>
              <w:spacing w:before="60" w:after="120"/>
              <w:rPr>
                <w:lang w:val="en-US"/>
              </w:rPr>
            </w:pPr>
          </w:p>
        </w:tc>
      </w:tr>
      <w:tr w:rsidR="008B07FC" w:rsidRPr="00EE4B4D" w:rsidTr="004F718A">
        <w:trPr>
          <w:trHeight w:val="146"/>
        </w:trPr>
        <w:tc>
          <w:tcPr>
            <w:tcW w:w="7149" w:type="dxa"/>
            <w:gridSpan w:val="4"/>
            <w:tcBorders>
              <w:top w:val="single" w:sz="4" w:space="0" w:color="auto"/>
              <w:bottom w:val="single" w:sz="4" w:space="0" w:color="auto"/>
            </w:tcBorders>
          </w:tcPr>
          <w:p w:rsidR="008B07FC" w:rsidRPr="00EE4B4D" w:rsidRDefault="008B07FC" w:rsidP="003E6307">
            <w:pPr>
              <w:spacing w:before="120" w:after="120"/>
              <w:rPr>
                <w:b/>
                <w:lang w:val="en-US"/>
              </w:rPr>
            </w:pPr>
            <w:r w:rsidRPr="00EE4B4D">
              <w:rPr>
                <w:b/>
                <w:sz w:val="24"/>
                <w:lang w:val="en-US"/>
              </w:rPr>
              <w:t xml:space="preserve">Table </w:t>
            </w:r>
            <w:r>
              <w:rPr>
                <w:b/>
                <w:sz w:val="24"/>
              </w:rPr>
              <w:t>B</w:t>
            </w:r>
            <w:r w:rsidRPr="00EE4B4D">
              <w:rPr>
                <w:b/>
                <w:sz w:val="24"/>
                <w:lang w:val="en-US"/>
              </w:rPr>
              <w:t>. Continued</w:t>
            </w:r>
          </w:p>
        </w:tc>
        <w:tc>
          <w:tcPr>
            <w:tcW w:w="2315" w:type="dxa"/>
            <w:tcBorders>
              <w:top w:val="single" w:sz="4" w:space="0" w:color="auto"/>
              <w:bottom w:val="single" w:sz="4" w:space="0" w:color="auto"/>
            </w:tcBorders>
          </w:tcPr>
          <w:p w:rsidR="008B07FC" w:rsidRPr="00EE4B4D" w:rsidRDefault="008B07FC" w:rsidP="003E6307">
            <w:pPr>
              <w:spacing w:before="120" w:after="120"/>
              <w:rPr>
                <w:b/>
                <w:lang w:val="en-US"/>
              </w:rPr>
            </w:pPr>
          </w:p>
        </w:tc>
        <w:tc>
          <w:tcPr>
            <w:tcW w:w="1118" w:type="dxa"/>
            <w:gridSpan w:val="2"/>
            <w:tcBorders>
              <w:top w:val="single" w:sz="4" w:space="0" w:color="auto"/>
              <w:bottom w:val="single" w:sz="4" w:space="0" w:color="auto"/>
            </w:tcBorders>
          </w:tcPr>
          <w:p w:rsidR="008B07FC" w:rsidRPr="00EE4B4D" w:rsidRDefault="008B07FC" w:rsidP="003E6307">
            <w:pPr>
              <w:spacing w:before="120" w:after="120"/>
              <w:rPr>
                <w:b/>
                <w:lang w:val="en-US"/>
              </w:rPr>
            </w:pPr>
          </w:p>
        </w:tc>
      </w:tr>
      <w:tr w:rsidR="008B07FC" w:rsidRPr="00EE4B4D" w:rsidTr="004F718A">
        <w:trPr>
          <w:trHeight w:val="66"/>
        </w:trPr>
        <w:tc>
          <w:tcPr>
            <w:tcW w:w="1378" w:type="dxa"/>
            <w:gridSpan w:val="2"/>
            <w:tcBorders>
              <w:top w:val="single" w:sz="4" w:space="0" w:color="auto"/>
              <w:bottom w:val="single" w:sz="4" w:space="0" w:color="auto"/>
            </w:tcBorders>
          </w:tcPr>
          <w:p w:rsidR="008B07FC" w:rsidRPr="00EE4B4D" w:rsidRDefault="008B07FC" w:rsidP="003E6307">
            <w:pPr>
              <w:spacing w:before="120" w:after="120"/>
              <w:jc w:val="center"/>
              <w:rPr>
                <w:b/>
                <w:lang w:val="en-US"/>
              </w:rPr>
            </w:pPr>
            <w:r w:rsidRPr="00EE4B4D">
              <w:rPr>
                <w:b/>
                <w:lang w:val="en-US"/>
              </w:rPr>
              <w:t>Symbol</w:t>
            </w:r>
          </w:p>
        </w:tc>
        <w:tc>
          <w:tcPr>
            <w:tcW w:w="5771" w:type="dxa"/>
            <w:gridSpan w:val="2"/>
            <w:tcBorders>
              <w:top w:val="single" w:sz="4" w:space="0" w:color="auto"/>
              <w:bottom w:val="single" w:sz="4" w:space="0" w:color="auto"/>
            </w:tcBorders>
          </w:tcPr>
          <w:p w:rsidR="008B07FC" w:rsidRPr="00EE4B4D" w:rsidRDefault="008B07FC" w:rsidP="003E6307">
            <w:pPr>
              <w:spacing w:before="120" w:after="120"/>
              <w:rPr>
                <w:b/>
                <w:lang w:val="en-US"/>
              </w:rPr>
            </w:pPr>
            <w:r w:rsidRPr="00EE4B4D">
              <w:rPr>
                <w:b/>
                <w:lang w:val="en-US"/>
              </w:rPr>
              <w:t>Definition of variables and parameters</w:t>
            </w:r>
          </w:p>
        </w:tc>
        <w:tc>
          <w:tcPr>
            <w:tcW w:w="2315" w:type="dxa"/>
            <w:tcBorders>
              <w:top w:val="single" w:sz="4" w:space="0" w:color="auto"/>
              <w:bottom w:val="single" w:sz="4" w:space="0" w:color="auto"/>
            </w:tcBorders>
          </w:tcPr>
          <w:p w:rsidR="008B07FC" w:rsidRPr="00EE4B4D" w:rsidRDefault="008B07FC" w:rsidP="003E6307">
            <w:pPr>
              <w:spacing w:before="120" w:after="120"/>
              <w:rPr>
                <w:b/>
                <w:lang w:val="en-US"/>
              </w:rPr>
            </w:pPr>
            <w:r w:rsidRPr="00EE4B4D">
              <w:rPr>
                <w:b/>
                <w:lang w:val="en-US"/>
              </w:rPr>
              <w:t>Expression, average value and units</w:t>
            </w:r>
          </w:p>
        </w:tc>
        <w:tc>
          <w:tcPr>
            <w:tcW w:w="1118" w:type="dxa"/>
            <w:gridSpan w:val="2"/>
            <w:tcBorders>
              <w:top w:val="single" w:sz="4" w:space="0" w:color="auto"/>
              <w:bottom w:val="single" w:sz="4" w:space="0" w:color="auto"/>
            </w:tcBorders>
          </w:tcPr>
          <w:p w:rsidR="008B07FC" w:rsidRPr="00EE4B4D" w:rsidRDefault="008B07FC" w:rsidP="003E6307">
            <w:pPr>
              <w:spacing w:before="120" w:after="120"/>
              <w:rPr>
                <w:b/>
                <w:lang w:val="en-US"/>
              </w:rPr>
            </w:pPr>
            <w:r w:rsidRPr="00EE4B4D">
              <w:rPr>
                <w:b/>
                <w:lang w:val="en-US"/>
              </w:rPr>
              <w:t>Ref.</w:t>
            </w:r>
          </w:p>
        </w:tc>
      </w:tr>
      <w:tr w:rsidR="008B07FC" w:rsidRPr="00EE4B4D" w:rsidTr="003E6307">
        <w:trPr>
          <w:trHeight w:val="66"/>
        </w:trPr>
        <w:tc>
          <w:tcPr>
            <w:tcW w:w="10582" w:type="dxa"/>
            <w:gridSpan w:val="7"/>
            <w:tcBorders>
              <w:top w:val="single" w:sz="4" w:space="0" w:color="auto"/>
              <w:bottom w:val="single" w:sz="4" w:space="0" w:color="auto"/>
            </w:tcBorders>
          </w:tcPr>
          <w:p w:rsidR="008B07FC" w:rsidRPr="00EE4B4D" w:rsidRDefault="008B07FC" w:rsidP="003E6307">
            <w:pPr>
              <w:spacing w:after="0"/>
              <w:jc w:val="center"/>
              <w:rPr>
                <w:lang w:val="en-US"/>
              </w:rPr>
            </w:pPr>
            <w:r w:rsidRPr="00EE4B4D">
              <w:rPr>
                <w:i/>
                <w:lang w:val="en-US"/>
              </w:rPr>
              <w:t>Pertaining to simuliid vector</w:t>
            </w:r>
          </w:p>
        </w:tc>
      </w:tr>
      <w:tr w:rsidR="008B07FC" w:rsidRPr="00EE4B4D" w:rsidTr="004F718A">
        <w:trPr>
          <w:trHeight w:val="66"/>
        </w:trPr>
        <w:tc>
          <w:tcPr>
            <w:tcW w:w="1378" w:type="dxa"/>
            <w:gridSpan w:val="2"/>
            <w:tcBorders>
              <w:top w:val="single" w:sz="4" w:space="0" w:color="auto"/>
            </w:tcBorders>
          </w:tcPr>
          <w:p w:rsidR="008B07FC" w:rsidRPr="00EE4B4D" w:rsidRDefault="008B07FC" w:rsidP="003E6307">
            <w:pPr>
              <w:spacing w:before="60" w:after="60"/>
              <w:jc w:val="center"/>
              <w:rPr>
                <w:lang w:val="en-US"/>
              </w:rPr>
            </w:pPr>
            <w:r w:rsidRPr="00EE4B4D">
              <w:rPr>
                <w:rFonts w:eastAsia="Times New Roman"/>
                <w:position w:val="-10"/>
                <w:lang w:val="en-US"/>
              </w:rPr>
              <w:object w:dxaOrig="440" w:dyaOrig="320">
                <v:shape id="_x0000_i1070" type="#_x0000_t75" style="width:22.5pt;height:15pt" o:ole="">
                  <v:imagedata r:id="rId99" o:title=""/>
                </v:shape>
                <o:OLEObject Type="Embed" ProgID="Equation.DSMT4" ShapeID="_x0000_i1070" DrawAspect="Content" ObjectID="_1497352891" r:id="rId100"/>
              </w:object>
            </w:r>
          </w:p>
        </w:tc>
        <w:tc>
          <w:tcPr>
            <w:tcW w:w="5771" w:type="dxa"/>
            <w:gridSpan w:val="2"/>
            <w:tcBorders>
              <w:top w:val="single" w:sz="4" w:space="0" w:color="auto"/>
            </w:tcBorders>
          </w:tcPr>
          <w:p w:rsidR="008B07FC" w:rsidRPr="00EE4B4D" w:rsidRDefault="008B07FC" w:rsidP="003E6307">
            <w:pPr>
              <w:spacing w:before="60" w:after="60"/>
              <w:rPr>
                <w:lang w:val="en-US"/>
              </w:rPr>
            </w:pPr>
            <w:r w:rsidRPr="00EE4B4D">
              <w:rPr>
                <w:lang w:val="en-US"/>
              </w:rPr>
              <w:t>Mean number of infective larvae per fly at time (</w:t>
            </w:r>
            <w:r w:rsidRPr="00EE4B4D">
              <w:rPr>
                <w:i/>
                <w:lang w:val="en-US"/>
              </w:rPr>
              <w:t>t</w:t>
            </w:r>
            <w:r w:rsidRPr="00EE4B4D">
              <w:rPr>
                <w:lang w:val="en-US"/>
              </w:rPr>
              <w:t>)</w:t>
            </w:r>
          </w:p>
        </w:tc>
        <w:tc>
          <w:tcPr>
            <w:tcW w:w="2315" w:type="dxa"/>
            <w:tcBorders>
              <w:top w:val="single" w:sz="4" w:space="0" w:color="auto"/>
            </w:tcBorders>
          </w:tcPr>
          <w:p w:rsidR="008B07FC" w:rsidRPr="00EE4B4D" w:rsidRDefault="008B07FC" w:rsidP="003E6307">
            <w:pPr>
              <w:spacing w:before="60" w:after="60"/>
              <w:rPr>
                <w:lang w:val="en-US"/>
              </w:rPr>
            </w:pPr>
            <w:r w:rsidRPr="00EE4B4D">
              <w:rPr>
                <w:lang w:val="en-US"/>
              </w:rPr>
              <w:t>Equation (</w:t>
            </w:r>
            <w:r w:rsidRPr="00EE4B4D">
              <w:rPr>
                <w:i/>
                <w:lang w:val="en-US"/>
              </w:rPr>
              <w:t>S</w:t>
            </w:r>
            <w:r w:rsidRPr="00EE4B4D">
              <w:rPr>
                <w:lang w:val="en-US"/>
              </w:rPr>
              <w:t>.6)</w:t>
            </w:r>
          </w:p>
        </w:tc>
        <w:tc>
          <w:tcPr>
            <w:tcW w:w="1118" w:type="dxa"/>
            <w:gridSpan w:val="2"/>
            <w:tcBorders>
              <w:top w:val="single" w:sz="4" w:space="0" w:color="auto"/>
            </w:tcBorders>
          </w:tcPr>
          <w:p w:rsidR="008B07FC" w:rsidRPr="00EE4B4D" w:rsidRDefault="008B07FC" w:rsidP="002F04BA">
            <w:pPr>
              <w:spacing w:before="60" w:after="60"/>
              <w:rPr>
                <w:lang w:val="en-US"/>
              </w:rPr>
            </w:pPr>
          </w:p>
        </w:tc>
      </w:tr>
      <w:tr w:rsidR="008B07FC" w:rsidRPr="00EE4B4D" w:rsidTr="004F718A">
        <w:trPr>
          <w:trHeight w:val="66"/>
        </w:trPr>
        <w:tc>
          <w:tcPr>
            <w:tcW w:w="1378" w:type="dxa"/>
            <w:gridSpan w:val="2"/>
          </w:tcPr>
          <w:p w:rsidR="008B07FC" w:rsidRPr="002F04BA" w:rsidRDefault="008B07FC" w:rsidP="003E6307">
            <w:pPr>
              <w:spacing w:before="60" w:after="60"/>
              <w:jc w:val="center"/>
              <w:rPr>
                <w:lang w:val="en-US"/>
              </w:rPr>
            </w:pPr>
            <w:r w:rsidRPr="002F04BA">
              <w:rPr>
                <w:rFonts w:eastAsia="Times New Roman"/>
                <w:position w:val="-6"/>
                <w:lang w:val="en-US"/>
              </w:rPr>
              <w:object w:dxaOrig="260" w:dyaOrig="220">
                <v:shape id="_x0000_i1071" type="#_x0000_t75" style="width:10.5pt;height:12pt" o:ole="">
                  <v:imagedata r:id="rId101" o:title=""/>
                </v:shape>
                <o:OLEObject Type="Embed" ProgID="Equation.DSMT4" ShapeID="_x0000_i1071" DrawAspect="Content" ObjectID="_1497352892" r:id="rId102"/>
              </w:object>
            </w:r>
          </w:p>
        </w:tc>
        <w:tc>
          <w:tcPr>
            <w:tcW w:w="5771" w:type="dxa"/>
            <w:gridSpan w:val="2"/>
          </w:tcPr>
          <w:p w:rsidR="008B07FC" w:rsidRPr="002F04BA" w:rsidRDefault="008B07FC" w:rsidP="003E6307">
            <w:pPr>
              <w:spacing w:before="60" w:after="60"/>
              <w:rPr>
                <w:lang w:val="en-US"/>
              </w:rPr>
            </w:pPr>
            <w:r w:rsidRPr="002F04BA">
              <w:rPr>
                <w:lang w:val="en-US"/>
              </w:rPr>
              <w:t>Vector to host ratio</w:t>
            </w:r>
          </w:p>
        </w:tc>
        <w:tc>
          <w:tcPr>
            <w:tcW w:w="2315" w:type="dxa"/>
          </w:tcPr>
          <w:p w:rsidR="008B07FC" w:rsidRPr="002F04BA" w:rsidRDefault="008B07FC" w:rsidP="003E6307">
            <w:pPr>
              <w:spacing w:before="60" w:after="60"/>
              <w:rPr>
                <w:lang w:val="en-US"/>
              </w:rPr>
            </w:pPr>
            <w:r w:rsidRPr="002F04BA">
              <w:rPr>
                <w:lang w:val="en-US"/>
              </w:rPr>
              <w:t>ABR/</w:t>
            </w:r>
            <w:r w:rsidRPr="002F04BA">
              <w:rPr>
                <w:rFonts w:eastAsia="Times New Roman"/>
                <w:position w:val="-10"/>
                <w:lang w:val="en-US"/>
              </w:rPr>
              <w:object w:dxaOrig="240" w:dyaOrig="300">
                <v:shape id="_x0000_i1072" type="#_x0000_t75" style="width:15pt;height:15pt" o:ole="">
                  <v:imagedata r:id="rId103" o:title=""/>
                </v:shape>
                <o:OLEObject Type="Embed" ProgID="Equation.DSMT4" ShapeID="_x0000_i1072" DrawAspect="Content" ObjectID="_1497352893" r:id="rId104"/>
              </w:object>
            </w:r>
          </w:p>
        </w:tc>
        <w:tc>
          <w:tcPr>
            <w:tcW w:w="1118" w:type="dxa"/>
            <w:gridSpan w:val="2"/>
          </w:tcPr>
          <w:p w:rsidR="008B07FC" w:rsidRPr="002F04BA" w:rsidRDefault="008B07FC" w:rsidP="003E6307">
            <w:pPr>
              <w:spacing w:before="60" w:after="60"/>
              <w:rPr>
                <w:lang w:val="en-US"/>
              </w:rPr>
            </w:pPr>
          </w:p>
        </w:tc>
      </w:tr>
      <w:tr w:rsidR="008B07FC" w:rsidRPr="00EE4B4D" w:rsidTr="004F718A">
        <w:trPr>
          <w:trHeight w:val="66"/>
        </w:trPr>
        <w:tc>
          <w:tcPr>
            <w:tcW w:w="1378" w:type="dxa"/>
            <w:gridSpan w:val="2"/>
          </w:tcPr>
          <w:p w:rsidR="008B07FC" w:rsidRPr="00EE4B4D" w:rsidRDefault="008B07FC" w:rsidP="003E6307">
            <w:pPr>
              <w:spacing w:before="60" w:after="60"/>
              <w:jc w:val="center"/>
              <w:rPr>
                <w:lang w:val="en-US"/>
              </w:rPr>
            </w:pPr>
            <w:r w:rsidRPr="00EE4B4D">
              <w:rPr>
                <w:rFonts w:eastAsia="Times New Roman"/>
                <w:position w:val="-10"/>
                <w:lang w:val="en-US"/>
              </w:rPr>
              <w:object w:dxaOrig="240" w:dyaOrig="320">
                <v:shape id="_x0000_i1073" type="#_x0000_t75" style="width:15pt;height:15pt" o:ole="">
                  <v:imagedata r:id="rId105" o:title=""/>
                </v:shape>
                <o:OLEObject Type="Embed" ProgID="Equation.3" ShapeID="_x0000_i1073" DrawAspect="Content" ObjectID="_1497352894" r:id="rId106"/>
              </w:object>
            </w:r>
          </w:p>
        </w:tc>
        <w:tc>
          <w:tcPr>
            <w:tcW w:w="5771" w:type="dxa"/>
            <w:gridSpan w:val="2"/>
          </w:tcPr>
          <w:p w:rsidR="008B07FC" w:rsidRPr="00EE4B4D" w:rsidRDefault="008B07FC" w:rsidP="003E6307">
            <w:pPr>
              <w:spacing w:before="60" w:after="60"/>
              <w:rPr>
                <w:lang w:val="en-US"/>
              </w:rPr>
            </w:pPr>
            <w:r w:rsidRPr="00EE4B4D">
              <w:rPr>
                <w:lang w:val="en-US"/>
              </w:rPr>
              <w:t>Biting rate per fly on humans assuming a human blood index = 0.3</w:t>
            </w:r>
            <w:r>
              <w:rPr>
                <w:lang w:val="en-US"/>
              </w:rPr>
              <w:t xml:space="preserve"> (for Cameroon)</w:t>
            </w:r>
          </w:p>
        </w:tc>
        <w:tc>
          <w:tcPr>
            <w:tcW w:w="2315" w:type="dxa"/>
          </w:tcPr>
          <w:p w:rsidR="008B07FC" w:rsidRPr="00EE4B4D" w:rsidRDefault="008B07FC" w:rsidP="003E6307">
            <w:pPr>
              <w:spacing w:before="60" w:after="60"/>
              <w:rPr>
                <w:lang w:val="en-US"/>
              </w:rPr>
            </w:pPr>
            <w:r w:rsidRPr="00EE4B4D">
              <w:rPr>
                <w:lang w:val="en-US"/>
              </w:rPr>
              <w:t>31.2 yr</w:t>
            </w:r>
            <w:r w:rsidRPr="00EE4B4D">
              <w:rPr>
                <w:vertAlign w:val="superscript"/>
                <w:lang w:val="en-US"/>
              </w:rPr>
              <w:t>–1</w:t>
            </w:r>
          </w:p>
        </w:tc>
        <w:tc>
          <w:tcPr>
            <w:tcW w:w="1118" w:type="dxa"/>
            <w:gridSpan w:val="2"/>
          </w:tcPr>
          <w:p w:rsidR="008B07FC" w:rsidRPr="00EE4B4D" w:rsidRDefault="008B07FC" w:rsidP="003D4681">
            <w:pPr>
              <w:spacing w:before="60" w:after="60"/>
              <w:rPr>
                <w:lang w:val="en-US"/>
              </w:rPr>
            </w:pPr>
            <w:r>
              <w:rPr>
                <w:lang w:val="en-US"/>
              </w:rPr>
              <w:fldChar w:fldCharType="begin">
                <w:fldData xml:space="preserve">PEVuZE5vdGU+PENpdGU+PEF1dGhvcj5GaWxpcGU8L0F1dGhvcj48WWVhcj4yMDA1PC9ZZWFyPjxS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</w:fldData>
              </w:fldChar>
            </w:r>
            <w:r>
              <w:rPr>
                <w:lang w:val="en-US"/>
              </w:rPr>
              <w:instrText xml:space="preserve"> ADDIN EN.CITE </w:instrText>
            </w:r>
            <w:r>
              <w:rPr>
                <w:lang w:val="en-US"/>
              </w:rPr>
              <w:fldChar w:fldCharType="begin">
                <w:fldData xml:space="preserve">PEVuZE5vdGU+PENpdGU+PEF1dGhvcj5GaWxpcGU8L0F1dGhvcj48WWVhcj4yMDA1PC9ZZWFyPjxS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</w:fldData>
              </w:fldChar>
            </w:r>
            <w:r>
              <w:rPr>
                <w:lang w:val="en-US"/>
              </w:rPr>
              <w:instrText xml:space="preserve"> ADDIN EN.CITE.DATA </w:instrText>
            </w:r>
            <w:r w:rsidRPr="00523649">
              <w:rPr>
                <w:lang w:val="en-US"/>
              </w:rPr>
            </w:r>
            <w:r>
              <w:rPr>
                <w:lang w:val="en-US"/>
              </w:rPr>
              <w:fldChar w:fldCharType="end"/>
            </w:r>
            <w:r w:rsidRPr="00523649">
              <w:rPr>
                <w:lang w:val="en-US"/>
              </w:rPr>
            </w:r>
            <w:r>
              <w:rPr>
                <w:lang w:val="en-US"/>
              </w:rPr>
              <w:fldChar w:fldCharType="separate"/>
            </w:r>
            <w:r>
              <w:rPr>
                <w:noProof/>
                <w:lang w:val="en-US"/>
              </w:rPr>
              <w:t>[</w:t>
            </w:r>
            <w:hyperlink w:anchor="_ENREF_1" w:tooltip="Filipe, 2005 #18" w:history="1">
              <w:r>
                <w:rPr>
                  <w:noProof/>
                  <w:lang w:val="en-US"/>
                </w:rPr>
                <w:t>1</w:t>
              </w:r>
            </w:hyperlink>
            <w:r>
              <w:rPr>
                <w:noProof/>
                <w:lang w:val="en-US"/>
              </w:rPr>
              <w:t xml:space="preserve">, </w:t>
            </w:r>
            <w:hyperlink w:anchor="_ENREF_8" w:tooltip="Basáñez, 2002 #138" w:history="1">
              <w:r>
                <w:rPr>
                  <w:noProof/>
                  <w:lang w:val="en-US"/>
                </w:rPr>
                <w:t>8</w:t>
              </w:r>
            </w:hyperlink>
            <w:r>
              <w:rPr>
                <w:noProof/>
                <w:lang w:val="en-US"/>
              </w:rPr>
              <w:t>]</w:t>
            </w:r>
            <w:r>
              <w:rPr>
                <w:lang w:val="en-US"/>
              </w:rPr>
              <w:fldChar w:fldCharType="end"/>
            </w:r>
          </w:p>
        </w:tc>
      </w:tr>
      <w:tr w:rsidR="008B07FC" w:rsidRPr="00EE4B4D" w:rsidTr="004F718A">
        <w:trPr>
          <w:trHeight w:val="344"/>
        </w:trPr>
        <w:tc>
          <w:tcPr>
            <w:tcW w:w="1378" w:type="dxa"/>
            <w:gridSpan w:val="2"/>
          </w:tcPr>
          <w:p w:rsidR="008B07FC" w:rsidRPr="00EE4B4D" w:rsidRDefault="008B07FC" w:rsidP="003E6307">
            <w:pPr>
              <w:spacing w:before="60" w:after="60"/>
              <w:jc w:val="center"/>
              <w:rPr>
                <w:lang w:val="en-US"/>
              </w:rPr>
            </w:pPr>
            <w:r w:rsidRPr="00EE4B4D">
              <w:rPr>
                <w:rFonts w:eastAsia="Times New Roman"/>
                <w:position w:val="-14"/>
                <w:lang w:val="en-US"/>
              </w:rPr>
              <w:object w:dxaOrig="340" w:dyaOrig="380">
                <v:shape id="_x0000_i1074" type="#_x0000_t75" style="width:18.75pt;height:19.5pt" o:ole="">
                  <v:imagedata r:id="rId107" o:title=""/>
                </v:shape>
                <o:OLEObject Type="Embed" ProgID="Equation.DSMT4" ShapeID="_x0000_i1074" DrawAspect="Content" ObjectID="_1497352895" r:id="rId108"/>
              </w:object>
            </w:r>
          </w:p>
        </w:tc>
        <w:tc>
          <w:tcPr>
            <w:tcW w:w="5771" w:type="dxa"/>
            <w:gridSpan w:val="2"/>
          </w:tcPr>
          <w:p w:rsidR="008B07FC" w:rsidRPr="00EE4B4D" w:rsidRDefault="008B07FC" w:rsidP="003E6307">
            <w:pPr>
              <w:spacing w:before="60" w:after="60"/>
              <w:rPr>
                <w:vertAlign w:val="superscript"/>
                <w:lang w:val="en-US"/>
              </w:rPr>
            </w:pPr>
            <w:r w:rsidRPr="00EE4B4D">
              <w:rPr>
                <w:lang w:val="en-US"/>
              </w:rPr>
              <w:t>Proportion of ingested microfilariae developing to the infective stage within the vector, per bite</w:t>
            </w:r>
          </w:p>
        </w:tc>
        <w:tc>
          <w:tcPr>
            <w:tcW w:w="2315" w:type="dxa"/>
          </w:tcPr>
          <w:p w:rsidR="008B07FC" w:rsidRPr="00EE4B4D" w:rsidRDefault="008B07FC" w:rsidP="003E6307">
            <w:pPr>
              <w:spacing w:before="60" w:after="60"/>
              <w:rPr>
                <w:lang w:val="en-US"/>
              </w:rPr>
            </w:pPr>
            <w:r w:rsidRPr="00EE4B4D">
              <w:rPr>
                <w:lang w:val="en-US"/>
              </w:rPr>
              <w:t>0.005</w:t>
            </w:r>
          </w:p>
        </w:tc>
        <w:tc>
          <w:tcPr>
            <w:tcW w:w="1118" w:type="dxa"/>
            <w:gridSpan w:val="2"/>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&lt;EndNote&gt;&lt;Cite&gt;&lt;Author&gt;Filipe&lt;/Author&gt;&lt;Year&gt;2005&lt;/Year&gt;&lt;RecNum&gt;18&lt;/RecNum&gt;&lt;DisplayText&gt;[1]&lt;/DisplayText&gt;&lt;record&gt;&lt;rec-number&gt;18&lt;/rec-number&gt;&lt;foreign-keys&gt;&lt;key app="EN" db-id="d0500vvvcepdevezsxm5rzxosfazetv90f09"&gt;18&lt;/key&gt;&lt;/foreign-keys&gt;&lt;ref-type name="Journal Article"&gt;17&lt;/ref-type&gt;&lt;contributors&gt;&lt;authors&gt;&lt;author&gt;Filipe, J. A. N. &lt;/author&gt;&lt;author&gt;Boussinesq, M.&lt;/author&gt;&lt;author&gt;Renz, A.&lt;/author&gt;&lt;author&gt;Collins, R. C.&lt;/author&gt;&lt;author&gt;Vivas-Martinez, S.&lt;/author&gt;&lt;author&gt;Grillet, M. E.&lt;/author&gt;&lt;author&gt;Little, M. P. &lt;/author&gt;&lt;author&gt;Basáñez, M. G&lt;/author&gt;&lt;/authors&gt;&lt;/contributors&gt;&lt;titles&gt;&lt;title&gt;Human infection patterns and heterogeneous exposure in river blindness&lt;/title&gt;&lt;secondary-title&gt;Proc Natl Acad Sci U S A&lt;/secondary-title&gt;&lt;/titles&gt;&lt;periodical&gt;&lt;full-title&gt;Proc Natl Acad Sci U S A&lt;/full-title&gt;&lt;/periodical&gt;&lt;pages&gt;15265-15270&lt;/pages&gt;&lt;volume&gt;102&lt;/volume&gt;&lt;number&gt;42&lt;/number&gt;&lt;dates&gt;&lt;year&gt;2005&lt;/year&gt;&lt;/dates&gt;&lt;isbn&gt;0027-8424&amp;#xD;1091-6490&lt;/isbn&gt;&lt;urls&gt;&lt;/urls&gt;&lt;electronic-resource-num&gt;10.1073/pnas.0502659102&lt;/electronic-resource-num&gt;&lt;/record&gt;&lt;/Cite&gt;&lt;/EndNote&gt;</w:instrText>
            </w:r>
            <w:r>
              <w:rPr>
                <w:lang w:val="en-US"/>
              </w:rPr>
              <w:fldChar w:fldCharType="separate"/>
            </w:r>
            <w:r>
              <w:rPr>
                <w:noProof/>
                <w:lang w:val="en-US"/>
              </w:rPr>
              <w:t>[</w:t>
            </w:r>
            <w:hyperlink w:anchor="_ENREF_1" w:tooltip="Filipe, 2005 #18" w:history="1">
              <w:r>
                <w:rPr>
                  <w:noProof/>
                  <w:lang w:val="en-US"/>
                </w:rPr>
                <w:t>1</w:t>
              </w:r>
            </w:hyperlink>
            <w:r>
              <w:rPr>
                <w:noProof/>
                <w:lang w:val="en-US"/>
              </w:rPr>
              <w:t>]</w:t>
            </w:r>
            <w:r>
              <w:rPr>
                <w:lang w:val="en-US"/>
              </w:rPr>
              <w:fldChar w:fldCharType="end"/>
            </w:r>
          </w:p>
        </w:tc>
      </w:tr>
      <w:tr w:rsidR="008B07FC" w:rsidRPr="00EE4B4D" w:rsidTr="004F718A">
        <w:trPr>
          <w:trHeight w:val="344"/>
        </w:trPr>
        <w:tc>
          <w:tcPr>
            <w:tcW w:w="1378" w:type="dxa"/>
            <w:gridSpan w:val="2"/>
          </w:tcPr>
          <w:p w:rsidR="008B07FC" w:rsidRPr="00EE4B4D" w:rsidRDefault="008B07FC" w:rsidP="000F53F3">
            <w:pPr>
              <w:spacing w:before="60"/>
              <w:rPr>
                <w:lang w:val="en-US"/>
              </w:rPr>
            </w:pPr>
            <w:r w:rsidRPr="00EE4B4D">
              <w:rPr>
                <w:rFonts w:eastAsia="Times New Roman"/>
                <w:position w:val="-14"/>
                <w:lang w:val="en-US"/>
              </w:rPr>
              <w:object w:dxaOrig="1460" w:dyaOrig="380">
                <v:shape id="_x0000_i1075" type="#_x0000_t75" style="width:51pt;height:18pt" o:ole="">
                  <v:imagedata r:id="rId109" o:title=""/>
                </v:shape>
                <o:OLEObject Type="Embed" ProgID="Equation.DSMT4" ShapeID="_x0000_i1075" DrawAspect="Content" ObjectID="_1497352896" r:id="rId110"/>
              </w:object>
            </w:r>
          </w:p>
        </w:tc>
        <w:tc>
          <w:tcPr>
            <w:tcW w:w="5771" w:type="dxa"/>
            <w:gridSpan w:val="2"/>
          </w:tcPr>
          <w:p w:rsidR="008B07FC" w:rsidRPr="00EE4B4D" w:rsidRDefault="008B07FC" w:rsidP="003E6307">
            <w:pPr>
              <w:spacing w:before="60"/>
              <w:rPr>
                <w:lang w:val="en-US"/>
              </w:rPr>
            </w:pPr>
            <w:r w:rsidRPr="00EE4B4D">
              <w:rPr>
                <w:lang w:val="en-US"/>
              </w:rPr>
              <w:t>Per capita net rate of loss of L3 larvae from vectors</w:t>
            </w:r>
          </w:p>
        </w:tc>
        <w:tc>
          <w:tcPr>
            <w:tcW w:w="2315" w:type="dxa"/>
          </w:tcPr>
          <w:p w:rsidR="008B07FC" w:rsidRPr="00EE4B4D" w:rsidRDefault="008B07FC" w:rsidP="003E6307">
            <w:pPr>
              <w:spacing w:before="60"/>
              <w:rPr>
                <w:lang w:val="en-US"/>
              </w:rPr>
            </w:pPr>
            <w:r w:rsidRPr="00EE4B4D">
              <w:rPr>
                <w:rFonts w:eastAsia="Times New Roman"/>
                <w:position w:val="-14"/>
                <w:lang w:val="en-US"/>
              </w:rPr>
              <w:object w:dxaOrig="3280" w:dyaOrig="380">
                <v:shape id="_x0000_i1076" type="#_x0000_t75" style="width:131.25pt;height:19.5pt" o:ole="">
                  <v:imagedata r:id="rId111" o:title=""/>
                </v:shape>
                <o:OLEObject Type="Embed" ProgID="Equation.DSMT4" ShapeID="_x0000_i1076" DrawAspect="Content" ObjectID="_1497352897" r:id="rId112"/>
              </w:object>
            </w:r>
          </w:p>
        </w:tc>
        <w:tc>
          <w:tcPr>
            <w:tcW w:w="1118" w:type="dxa"/>
            <w:gridSpan w:val="2"/>
          </w:tcPr>
          <w:p w:rsidR="008B07FC" w:rsidRPr="00EE4B4D" w:rsidRDefault="008B07FC" w:rsidP="003D4681">
            <w:pPr>
              <w:spacing w:before="60"/>
              <w:rPr>
                <w:lang w:val="en-US"/>
              </w:rPr>
            </w:pPr>
            <w:r>
              <w:rPr>
                <w:lang w:val="en-US"/>
              </w:rPr>
              <w:fldChar w:fldCharType="begin"/>
            </w:r>
            <w:r>
              <w:rPr>
                <w:lang w:val="en-US"/>
              </w:rPr>
              <w:instrText xml:space="preserve"> ADDIN EN.CITE &lt;EndNote&gt;&lt;Cite&gt;&lt;Author&gt;Basáñez&lt;/Author&gt;&lt;Year&gt;1999&lt;/Year&gt;&lt;RecNum&gt;93&lt;/RecNum&gt;&lt;DisplayText&gt;[4]&lt;/DisplayText&gt;&lt;record&gt;&lt;rec-number&gt;93&lt;/rec-number&gt;&lt;foreign-keys&gt;&lt;key app="EN" db-id="d0500vvvcepdevezsxm5rzxosfazetv90f09"&gt;93&lt;/key&gt;&lt;/foreign-keys&gt;&lt;ref-type name="Journal Article"&gt;17&lt;/ref-type&gt;&lt;contributors&gt;&lt;authors&gt;&lt;author&gt;Basáñez, M. G.&lt;/author&gt;&lt;author&gt;Boussinesq, M.&lt;/author&gt;&lt;/authors&gt;&lt;/contributors&gt;&lt;auth-address&gt;Wellcome Trust Centre for Epidemiology of Infectious Disease, Department of Zoology, University of Oxford, UK. maria-gloria.basanez@zoology.oxford.ac.uk&lt;/auth-address&gt;&lt;titles&gt;&lt;title&gt;Population biology of human onchocerciasis&lt;/title&gt;&lt;secondary-title&gt;Philos Trans R Soc Lond B Biol Sci &lt;/secondary-title&gt;&lt;short-title&gt;Population biology of human onchocerciasis&lt;/short-title&gt;&lt;/titles&gt;&lt;periodical&gt;&lt;full-title&gt;Philos Trans R Soc Lond B Biol Sci&lt;/full-title&gt;&lt;/periodical&gt;&lt;pages&gt;809-26&lt;/pages&gt;&lt;volume&gt;354&lt;/volume&gt;&lt;number&gt;1384&lt;/number&gt;&lt;dates&gt;&lt;year&gt;1999&lt;/year&gt;&lt;pub-dates&gt;&lt;date&gt;Apr 29&lt;/date&gt;&lt;/pub-dates&gt;&lt;/dates&gt;&lt;isbn&gt;0962-8436 (Print)1471-2970 (Electronic)&lt;/isbn&gt;&lt;accession-num&gt;10365406&lt;/accession-num&gt;&lt;urls&gt;&lt;related-urls&gt;&lt;url&gt;http://www.ncbi.nlm.nih.gov/pubmed/10365406?dopt=Citation&lt;/url&gt;&lt;url&gt;http://pubmedcentralcanada.ca/picrender.cgi?accid=PMC1692549&amp;amp;blobtype=pdf&lt;/url&gt;&lt;/related-urls&gt;&lt;/urls&gt;&lt;custom2&gt;1692549&lt;/custom2&gt;&lt;remote-database-provider&gt;Nlm&lt;/remote-database-provider&gt;&lt;language&gt;eng&lt;/language&gt;&lt;/record&gt;&lt;/Cite&gt;&lt;/EndNote&gt;</w:instrText>
            </w:r>
            <w:r>
              <w:rPr>
                <w:lang w:val="en-US"/>
              </w:rPr>
              <w:fldChar w:fldCharType="separate"/>
            </w:r>
            <w:r>
              <w:rPr>
                <w:noProof/>
                <w:lang w:val="en-US"/>
              </w:rPr>
              <w:t>[</w:t>
            </w:r>
            <w:hyperlink w:anchor="_ENREF_4" w:tooltip="Basáñez, 1999 #93" w:history="1">
              <w:r>
                <w:rPr>
                  <w:noProof/>
                  <w:lang w:val="en-US"/>
                </w:rPr>
                <w:t>4</w:t>
              </w:r>
            </w:hyperlink>
            <w:r>
              <w:rPr>
                <w:noProof/>
                <w:lang w:val="en-US"/>
              </w:rPr>
              <w:t>]</w:t>
            </w:r>
            <w:r>
              <w:rPr>
                <w:lang w:val="en-US"/>
              </w:rPr>
              <w:fldChar w:fldCharType="end"/>
            </w:r>
          </w:p>
        </w:tc>
      </w:tr>
      <w:tr w:rsidR="008B07FC" w:rsidRPr="00EE4B4D" w:rsidTr="004F718A">
        <w:trPr>
          <w:trHeight w:val="300"/>
        </w:trPr>
        <w:tc>
          <w:tcPr>
            <w:tcW w:w="1378" w:type="dxa"/>
            <w:gridSpan w:val="2"/>
          </w:tcPr>
          <w:p w:rsidR="008B07FC" w:rsidRPr="00EE4B4D" w:rsidRDefault="008B07FC" w:rsidP="003E6307">
            <w:pPr>
              <w:spacing w:after="60"/>
              <w:jc w:val="center"/>
              <w:rPr>
                <w:lang w:val="en-US"/>
              </w:rPr>
            </w:pPr>
            <w:r w:rsidRPr="00EE4B4D">
              <w:rPr>
                <w:rFonts w:eastAsia="Times New Roman"/>
                <w:position w:val="-14"/>
                <w:lang w:val="en-US"/>
              </w:rPr>
              <w:object w:dxaOrig="360" w:dyaOrig="380">
                <v:shape id="_x0000_i1077" type="#_x0000_t75" style="width:18.75pt;height:19.5pt" o:ole="">
                  <v:imagedata r:id="rId113" o:title=""/>
                </v:shape>
                <o:OLEObject Type="Embed" ProgID="Equation.3" ShapeID="_x0000_i1077" DrawAspect="Content" ObjectID="_1497352898" r:id="rId114"/>
              </w:object>
            </w:r>
          </w:p>
        </w:tc>
        <w:tc>
          <w:tcPr>
            <w:tcW w:w="5771" w:type="dxa"/>
            <w:gridSpan w:val="2"/>
          </w:tcPr>
          <w:p w:rsidR="008B07FC" w:rsidRPr="00EE4B4D" w:rsidRDefault="008B07FC" w:rsidP="003E6307">
            <w:pPr>
              <w:spacing w:before="60" w:after="60"/>
              <w:rPr>
                <w:lang w:val="en-US"/>
              </w:rPr>
            </w:pPr>
            <w:r w:rsidRPr="00EE4B4D">
              <w:rPr>
                <w:lang w:val="en-US"/>
              </w:rPr>
              <w:t>Proportion of infective, L3 larvae shed per bite</w:t>
            </w:r>
          </w:p>
        </w:tc>
        <w:tc>
          <w:tcPr>
            <w:tcW w:w="2315" w:type="dxa"/>
          </w:tcPr>
          <w:p w:rsidR="008B07FC" w:rsidRPr="00EE4B4D" w:rsidRDefault="008B07FC" w:rsidP="003E6307">
            <w:pPr>
              <w:spacing w:before="60" w:after="60"/>
              <w:rPr>
                <w:lang w:val="en-US"/>
              </w:rPr>
            </w:pPr>
            <w:r w:rsidRPr="00EE4B4D">
              <w:rPr>
                <w:lang w:val="en-US"/>
              </w:rPr>
              <w:t>0.5</w:t>
            </w:r>
          </w:p>
        </w:tc>
        <w:tc>
          <w:tcPr>
            <w:tcW w:w="1118" w:type="dxa"/>
            <w:gridSpan w:val="2"/>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&lt;EndNote&gt;&lt;Cite&gt;&lt;Author&gt;Basáñez&lt;/Author&gt;&lt;Year&gt;1999&lt;/Year&gt;&lt;RecNum&gt;93&lt;/RecNum&gt;&lt;DisplayText&gt;[4]&lt;/DisplayText&gt;&lt;record&gt;&lt;rec-number&gt;93&lt;/rec-number&gt;&lt;foreign-keys&gt;&lt;key app="EN" db-id="d0500vvvcepdevezsxm5rzxosfazetv90f09"&gt;93&lt;/key&gt;&lt;/foreign-keys&gt;&lt;ref-type name="Journal Article"&gt;17&lt;/ref-type&gt;&lt;contributors&gt;&lt;authors&gt;&lt;author&gt;Basáñez, M. G.&lt;/author&gt;&lt;author&gt;Boussinesq, M.&lt;/author&gt;&lt;/authors&gt;&lt;/contributors&gt;&lt;auth-address&gt;Wellcome Trust Centre for Epidemiology of Infectious Disease, Department of Zoology, University of Oxford, UK. maria-gloria.basanez@zoology.oxford.ac.uk&lt;/auth-address&gt;&lt;titles&gt;&lt;title&gt;Population biology of human onchocerciasis&lt;/title&gt;&lt;secondary-title&gt;Philos Trans R Soc Lond B Biol Sci &lt;/secondary-title&gt;&lt;short-title&gt;Population biology of human onchocerciasis&lt;/short-title&gt;&lt;/titles&gt;&lt;periodical&gt;&lt;full-title&gt;Philos Trans R Soc Lond B Biol Sci&lt;/full-title&gt;&lt;/periodical&gt;&lt;pages&gt;809-26&lt;/pages&gt;&lt;volume&gt;354&lt;/volume&gt;&lt;number&gt;1384&lt;/number&gt;&lt;dates&gt;&lt;year&gt;1999&lt;/year&gt;&lt;pub-dates&gt;&lt;date&gt;Apr 29&lt;/date&gt;&lt;/pub-dates&gt;&lt;/dates&gt;&lt;isbn&gt;0962-8436 (Print)1471-2970 (Electronic)&lt;/isbn&gt;&lt;accession-num&gt;10365406&lt;/accession-num&gt;&lt;urls&gt;&lt;related-urls&gt;&lt;url&gt;http://www.ncbi.nlm.nih.gov/pubmed/10365406?dopt=Citation&lt;/url&gt;&lt;url&gt;http://pubmedcentralcanada.ca/picrender.cgi?accid=PMC1692549&amp;amp;blobtype=pdf&lt;/url&gt;&lt;/related-urls&gt;&lt;/urls&gt;&lt;custom2&gt;1692549&lt;/custom2&gt;&lt;remote-database-provider&gt;Nlm&lt;/remote-database-provider&gt;&lt;language&gt;eng&lt;/language&gt;&lt;/record&gt;&lt;/Cite&gt;&lt;/EndNote&gt;</w:instrText>
            </w:r>
            <w:r>
              <w:rPr>
                <w:lang w:val="en-US"/>
              </w:rPr>
              <w:fldChar w:fldCharType="separate"/>
            </w:r>
            <w:r>
              <w:rPr>
                <w:noProof/>
                <w:lang w:val="en-US"/>
              </w:rPr>
              <w:t>[</w:t>
            </w:r>
            <w:hyperlink w:anchor="_ENREF_4" w:tooltip="Basáñez, 1999 #93" w:history="1">
              <w:r>
                <w:rPr>
                  <w:noProof/>
                  <w:lang w:val="en-US"/>
                </w:rPr>
                <w:t>4</w:t>
              </w:r>
            </w:hyperlink>
            <w:r>
              <w:rPr>
                <w:noProof/>
                <w:lang w:val="en-US"/>
              </w:rPr>
              <w:t>]</w:t>
            </w:r>
            <w:r>
              <w:rPr>
                <w:lang w:val="en-US"/>
              </w:rPr>
              <w:fldChar w:fldCharType="end"/>
            </w:r>
          </w:p>
        </w:tc>
      </w:tr>
      <w:tr w:rsidR="008B07FC" w:rsidRPr="00EE4B4D" w:rsidTr="004F718A">
        <w:trPr>
          <w:trHeight w:val="232"/>
        </w:trPr>
        <w:tc>
          <w:tcPr>
            <w:tcW w:w="1378" w:type="dxa"/>
            <w:gridSpan w:val="2"/>
          </w:tcPr>
          <w:p w:rsidR="008B07FC" w:rsidRPr="00EE4B4D" w:rsidRDefault="008B07FC" w:rsidP="003E6307">
            <w:pPr>
              <w:spacing w:before="60" w:after="60"/>
              <w:jc w:val="center"/>
              <w:rPr>
                <w:lang w:val="en-US"/>
              </w:rPr>
            </w:pPr>
            <w:r w:rsidRPr="00EE4B4D">
              <w:rPr>
                <w:rFonts w:eastAsia="Times New Roman"/>
                <w:position w:val="-10"/>
                <w:lang w:val="en-US"/>
              </w:rPr>
              <w:object w:dxaOrig="220" w:dyaOrig="260">
                <v:shape id="_x0000_i1078" type="#_x0000_t75" style="width:7.5pt;height:15pt" o:ole="">
                  <v:imagedata r:id="rId115" o:title=""/>
                </v:shape>
                <o:OLEObject Type="Embed" ProgID="Equation.3" ShapeID="_x0000_i1078" DrawAspect="Content" ObjectID="_1497352899" r:id="rId116"/>
              </w:object>
            </w:r>
          </w:p>
        </w:tc>
        <w:tc>
          <w:tcPr>
            <w:tcW w:w="5771" w:type="dxa"/>
            <w:gridSpan w:val="2"/>
          </w:tcPr>
          <w:p w:rsidR="008B07FC" w:rsidRPr="00EE4B4D" w:rsidRDefault="008B07FC" w:rsidP="003E6307">
            <w:pPr>
              <w:spacing w:before="60" w:after="60"/>
              <w:rPr>
                <w:lang w:val="en-US"/>
              </w:rPr>
            </w:pPr>
            <w:r w:rsidRPr="00EE4B4D">
              <w:rPr>
                <w:lang w:val="en-US"/>
              </w:rPr>
              <w:t>Average duration between consecutive blood-meals</w:t>
            </w:r>
          </w:p>
        </w:tc>
        <w:tc>
          <w:tcPr>
            <w:tcW w:w="2315" w:type="dxa"/>
          </w:tcPr>
          <w:p w:rsidR="008B07FC" w:rsidRPr="00EE4B4D" w:rsidRDefault="008B07FC" w:rsidP="003E6307">
            <w:pPr>
              <w:spacing w:before="60" w:after="60"/>
              <w:rPr>
                <w:lang w:val="en-US"/>
              </w:rPr>
            </w:pPr>
            <w:r w:rsidRPr="00EE4B4D">
              <w:rPr>
                <w:lang w:val="en-US"/>
              </w:rPr>
              <w:t>0.0096 yr</w:t>
            </w:r>
          </w:p>
        </w:tc>
        <w:tc>
          <w:tcPr>
            <w:tcW w:w="1118" w:type="dxa"/>
            <w:gridSpan w:val="2"/>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&lt;EndNote&gt;&lt;Cite&gt;&lt;Author&gt;Basáñez&lt;/Author&gt;&lt;Year&gt;1999&lt;/Year&gt;&lt;RecNum&gt;93&lt;/RecNum&gt;&lt;DisplayText&gt;[4]&lt;/DisplayText&gt;&lt;record&gt;&lt;rec-number&gt;93&lt;/rec-number&gt;&lt;foreign-keys&gt;&lt;key app="EN" db-id="d0500vvvcepdevezsxm5rzxosfazetv90f09"&gt;93&lt;/key&gt;&lt;/foreign-keys&gt;&lt;ref-type name="Journal Article"&gt;17&lt;/ref-type&gt;&lt;contributors&gt;&lt;authors&gt;&lt;author&gt;Basáñez, M. G.&lt;/author&gt;&lt;author&gt;Boussinesq, M.&lt;/author&gt;&lt;/authors&gt;&lt;/contributors&gt;&lt;auth-address&gt;Wellcome Trust Centre for Epidemiology of Infectious Disease, Department of Zoology, University of Oxford, UK. maria-gloria.basanez@zoology.oxford.ac.uk&lt;/auth-address&gt;&lt;titles&gt;&lt;title&gt;Population biology of human onchocerciasis&lt;/title&gt;&lt;secondary-title&gt;Philos Trans R Soc Lond B Biol Sci &lt;/secondary-title&gt;&lt;short-title&gt;Population biology of human onchocerciasis&lt;/short-title&gt;&lt;/titles&gt;&lt;periodical&gt;&lt;full-title&gt;Philos Trans R Soc Lond B Biol Sci&lt;/full-title&gt;&lt;/periodical&gt;&lt;pages&gt;809-26&lt;/pages&gt;&lt;volume&gt;354&lt;/volume&gt;&lt;number&gt;1384&lt;/number&gt;&lt;dates&gt;&lt;year&gt;1999&lt;/year&gt;&lt;pub-dates&gt;&lt;date&gt;Apr 29&lt;/date&gt;&lt;/pub-dates&gt;&lt;/dates&gt;&lt;isbn&gt;0962-8436 (Print)1471-2970 (Electronic)&lt;/isbn&gt;&lt;accession-num&gt;10365406&lt;/accession-num&gt;&lt;urls&gt;&lt;related-urls&gt;&lt;url&gt;http://www.ncbi.nlm.nih.gov/pubmed/10365406?dopt=Citation&lt;/url&gt;&lt;url&gt;http://pubmedcentralcanada.ca/picrender.cgi?accid=PMC1692549&amp;amp;blobtype=pdf&lt;/url&gt;&lt;/related-urls&gt;&lt;/urls&gt;&lt;custom2&gt;1692549&lt;/custom2&gt;&lt;remote-database-provider&gt;Nlm&lt;/remote-database-provider&gt;&lt;language&gt;eng&lt;/language&gt;&lt;/record&gt;&lt;/Cite&gt;&lt;/EndNote&gt;</w:instrText>
            </w:r>
            <w:r>
              <w:rPr>
                <w:lang w:val="en-US"/>
              </w:rPr>
              <w:fldChar w:fldCharType="separate"/>
            </w:r>
            <w:r>
              <w:rPr>
                <w:noProof/>
                <w:lang w:val="en-US"/>
              </w:rPr>
              <w:t>[</w:t>
            </w:r>
            <w:hyperlink w:anchor="_ENREF_4" w:tooltip="Basáñez, 1999 #93" w:history="1">
              <w:r>
                <w:rPr>
                  <w:noProof/>
                  <w:lang w:val="en-US"/>
                </w:rPr>
                <w:t>4</w:t>
              </w:r>
            </w:hyperlink>
            <w:r>
              <w:rPr>
                <w:noProof/>
                <w:lang w:val="en-US"/>
              </w:rPr>
              <w:t>]</w:t>
            </w:r>
            <w:r>
              <w:rPr>
                <w:lang w:val="en-US"/>
              </w:rPr>
              <w:fldChar w:fldCharType="end"/>
            </w:r>
          </w:p>
        </w:tc>
      </w:tr>
      <w:tr w:rsidR="008B07FC" w:rsidRPr="00EE4B4D" w:rsidTr="004F718A">
        <w:trPr>
          <w:trHeight w:val="232"/>
        </w:trPr>
        <w:tc>
          <w:tcPr>
            <w:tcW w:w="1378" w:type="dxa"/>
            <w:gridSpan w:val="2"/>
          </w:tcPr>
          <w:p w:rsidR="008B07FC" w:rsidRPr="00EE4B4D" w:rsidRDefault="008B07FC" w:rsidP="003E6307">
            <w:pPr>
              <w:jc w:val="center"/>
              <w:rPr>
                <w:lang w:val="en-US"/>
              </w:rPr>
            </w:pPr>
            <w:r w:rsidRPr="00EE4B4D">
              <w:rPr>
                <w:rFonts w:eastAsia="Times New Roman"/>
                <w:position w:val="-14"/>
                <w:lang w:val="en-US"/>
              </w:rPr>
              <w:object w:dxaOrig="380" w:dyaOrig="380">
                <v:shape id="_x0000_i1079" type="#_x0000_t75" style="width:19.5pt;height:19.5pt" o:ole="">
                  <v:imagedata r:id="rId117" o:title=""/>
                </v:shape>
                <o:OLEObject Type="Embed" ProgID="Equation.DSMT4" ShapeID="_x0000_i1079" DrawAspect="Content" ObjectID="_1497352900" r:id="rId118"/>
              </w:object>
            </w:r>
          </w:p>
        </w:tc>
        <w:tc>
          <w:tcPr>
            <w:tcW w:w="5771" w:type="dxa"/>
            <w:gridSpan w:val="2"/>
          </w:tcPr>
          <w:p w:rsidR="008B07FC" w:rsidRPr="00EE4B4D" w:rsidRDefault="008B07FC" w:rsidP="003E6307">
            <w:pPr>
              <w:spacing w:before="60" w:after="60"/>
              <w:rPr>
                <w:lang w:val="en-US"/>
              </w:rPr>
            </w:pPr>
            <w:r w:rsidRPr="00EE4B4D">
              <w:rPr>
                <w:lang w:val="en-US"/>
              </w:rPr>
              <w:t>Per capita death rate of L3 larvae within the vector</w:t>
            </w:r>
          </w:p>
        </w:tc>
        <w:tc>
          <w:tcPr>
            <w:tcW w:w="2315" w:type="dxa"/>
          </w:tcPr>
          <w:p w:rsidR="008B07FC" w:rsidRPr="00EE4B4D" w:rsidRDefault="008B07FC" w:rsidP="003E6307">
            <w:pPr>
              <w:spacing w:before="60" w:after="60"/>
              <w:rPr>
                <w:lang w:val="en-US"/>
              </w:rPr>
            </w:pPr>
            <w:r w:rsidRPr="00EE4B4D">
              <w:rPr>
                <w:lang w:val="en-US"/>
              </w:rPr>
              <w:t>104 yr</w:t>
            </w:r>
            <w:r w:rsidRPr="00EE4B4D">
              <w:rPr>
                <w:vertAlign w:val="superscript"/>
                <w:lang w:val="en-US"/>
              </w:rPr>
              <w:t>–1</w:t>
            </w:r>
          </w:p>
        </w:tc>
        <w:tc>
          <w:tcPr>
            <w:tcW w:w="1118" w:type="dxa"/>
            <w:gridSpan w:val="2"/>
          </w:tcPr>
          <w:p w:rsidR="008B07FC" w:rsidRPr="00EE4B4D" w:rsidRDefault="008B07FC" w:rsidP="003D4681">
            <w:pPr>
              <w:spacing w:before="60" w:after="60"/>
              <w:rPr>
                <w:lang w:val="en-US"/>
              </w:rPr>
            </w:pPr>
            <w:r>
              <w:rPr>
                <w:lang w:val="en-US"/>
              </w:rPr>
              <w:fldChar w:fldCharType="begin">
                <w:fldData xml:space="preserve">PEVuZE5vdGU+PENpdGU+PEF1dGhvcj5CYXPDocOxZXo8L0F1dGhvcj48WWVhcj4xOTk5PC9ZZWFy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</w:fldData>
              </w:fldChar>
            </w:r>
            <w:r>
              <w:rPr>
                <w:lang w:val="en-US"/>
              </w:rPr>
              <w:instrText xml:space="preserve"> ADDIN EN.CITE </w:instrText>
            </w:r>
            <w:r>
              <w:rPr>
                <w:lang w:val="en-US"/>
              </w:rPr>
              <w:fldChar w:fldCharType="begin">
                <w:fldData xml:space="preserve">PEVuZE5vdGU+PENpdGU+PEF1dGhvcj5CYXPDocOxZXo8L0F1dGhvcj48WWVhcj4xOTk5PC9ZZWFy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</w:fldData>
              </w:fldChar>
            </w:r>
            <w:r>
              <w:rPr>
                <w:lang w:val="en-US"/>
              </w:rPr>
              <w:instrText xml:space="preserve"> ADDIN EN.CITE.DATA </w:instrText>
            </w:r>
            <w:r w:rsidRPr="00523649">
              <w:rPr>
                <w:lang w:val="en-US"/>
              </w:rPr>
            </w:r>
            <w:r>
              <w:rPr>
                <w:lang w:val="en-US"/>
              </w:rPr>
              <w:fldChar w:fldCharType="end"/>
            </w:r>
            <w:r w:rsidRPr="00523649">
              <w:rPr>
                <w:lang w:val="en-US"/>
              </w:rPr>
            </w:r>
            <w:r>
              <w:rPr>
                <w:lang w:val="en-US"/>
              </w:rPr>
              <w:fldChar w:fldCharType="separate"/>
            </w:r>
            <w:r>
              <w:rPr>
                <w:noProof/>
                <w:lang w:val="en-US"/>
              </w:rPr>
              <w:t>[</w:t>
            </w:r>
            <w:hyperlink w:anchor="_ENREF_4" w:tooltip="Basáñez, 1999 #93" w:history="1">
              <w:r>
                <w:rPr>
                  <w:noProof/>
                  <w:lang w:val="en-US"/>
                </w:rPr>
                <w:t>4</w:t>
              </w:r>
            </w:hyperlink>
            <w:r>
              <w:rPr>
                <w:noProof/>
                <w:lang w:val="en-US"/>
              </w:rPr>
              <w:t xml:space="preserve">, </w:t>
            </w:r>
            <w:hyperlink w:anchor="_ENREF_8" w:tooltip="Basáñez, 2002 #138" w:history="1">
              <w:r>
                <w:rPr>
                  <w:noProof/>
                  <w:lang w:val="en-US"/>
                </w:rPr>
                <w:t>8</w:t>
              </w:r>
            </w:hyperlink>
            <w:r>
              <w:rPr>
                <w:noProof/>
                <w:lang w:val="en-US"/>
              </w:rPr>
              <w:t>]</w:t>
            </w:r>
            <w:r>
              <w:rPr>
                <w:lang w:val="en-US"/>
              </w:rPr>
              <w:fldChar w:fldCharType="end"/>
            </w:r>
          </w:p>
        </w:tc>
      </w:tr>
      <w:tr w:rsidR="008B07FC" w:rsidRPr="00EE4B4D" w:rsidTr="004F718A">
        <w:trPr>
          <w:trHeight w:val="232"/>
        </w:trPr>
        <w:tc>
          <w:tcPr>
            <w:tcW w:w="1378" w:type="dxa"/>
            <w:gridSpan w:val="2"/>
          </w:tcPr>
          <w:p w:rsidR="008B07FC" w:rsidRPr="00EE4B4D" w:rsidRDefault="008B07FC" w:rsidP="003E6307">
            <w:pPr>
              <w:jc w:val="center"/>
              <w:rPr>
                <w:lang w:val="en-US"/>
              </w:rPr>
            </w:pPr>
            <w:r w:rsidRPr="00EE4B4D">
              <w:rPr>
                <w:rFonts w:eastAsia="Times New Roman"/>
                <w:position w:val="-12"/>
                <w:lang w:val="en-US"/>
              </w:rPr>
              <w:object w:dxaOrig="320" w:dyaOrig="360">
                <v:shape id="_x0000_i1080" type="#_x0000_t75" style="width:19.5pt;height:18pt" o:ole="">
                  <v:imagedata r:id="rId119" o:title=""/>
                </v:shape>
                <o:OLEObject Type="Embed" ProgID="Equation.DSMT4" ShapeID="_x0000_i1080" DrawAspect="Content" ObjectID="_1497352901" r:id="rId120"/>
              </w:object>
            </w:r>
          </w:p>
        </w:tc>
        <w:tc>
          <w:tcPr>
            <w:tcW w:w="5771" w:type="dxa"/>
            <w:gridSpan w:val="2"/>
          </w:tcPr>
          <w:p w:rsidR="008B07FC" w:rsidRPr="00EE4B4D" w:rsidRDefault="008B07FC" w:rsidP="003E6307">
            <w:pPr>
              <w:spacing w:before="60" w:after="60"/>
              <w:rPr>
                <w:lang w:val="en-US"/>
              </w:rPr>
            </w:pPr>
            <w:r w:rsidRPr="00EE4B4D">
              <w:rPr>
                <w:lang w:val="en-US"/>
              </w:rPr>
              <w:t>Per capita death rate of uninfected blackflies</w:t>
            </w:r>
          </w:p>
        </w:tc>
        <w:tc>
          <w:tcPr>
            <w:tcW w:w="2315" w:type="dxa"/>
          </w:tcPr>
          <w:p w:rsidR="008B07FC" w:rsidRPr="00EE4B4D" w:rsidRDefault="008B07FC" w:rsidP="003E6307">
            <w:pPr>
              <w:spacing w:before="60" w:after="60"/>
              <w:rPr>
                <w:lang w:val="en-US"/>
              </w:rPr>
            </w:pPr>
            <w:r w:rsidRPr="00EE4B4D">
              <w:rPr>
                <w:lang w:val="en-US"/>
              </w:rPr>
              <w:t>52 yr</w:t>
            </w:r>
            <w:r w:rsidRPr="00EE4B4D">
              <w:rPr>
                <w:vertAlign w:val="superscript"/>
                <w:lang w:val="en-US"/>
              </w:rPr>
              <w:t>–1</w:t>
            </w:r>
          </w:p>
        </w:tc>
        <w:tc>
          <w:tcPr>
            <w:tcW w:w="1118" w:type="dxa"/>
            <w:gridSpan w:val="2"/>
          </w:tcPr>
          <w:p w:rsidR="008B07FC" w:rsidRPr="00EE4B4D" w:rsidRDefault="008B07FC" w:rsidP="003D4681">
            <w:pPr>
              <w:spacing w:before="60" w:after="60"/>
              <w:rPr>
                <w:lang w:val="en-US"/>
              </w:rPr>
            </w:pPr>
            <w:r>
              <w:rPr>
                <w:lang w:val="en-US"/>
              </w:rPr>
              <w:fldChar w:fldCharType="begin">
                <w:fldData xml:space="preserve">PEVuZE5vdGU+PENpdGU+PEF1dGhvcj5CYXPDocOxZXo8L0F1dGhvcj48WWVhcj4xOTk5PC9ZZWFy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</w:fldData>
              </w:fldChar>
            </w:r>
            <w:r>
              <w:rPr>
                <w:lang w:val="en-US"/>
              </w:rPr>
              <w:instrText xml:space="preserve"> ADDIN EN.CITE </w:instrText>
            </w:r>
            <w:r>
              <w:rPr>
                <w:lang w:val="en-US"/>
              </w:rPr>
              <w:fldChar w:fldCharType="begin">
                <w:fldData xml:space="preserve">PEVuZE5vdGU+PENpdGU+PEF1dGhvcj5CYXPDocOxZXo8L0F1dGhvcj48WWVhcj4xOTk5PC9ZZWFy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</w:fldData>
              </w:fldChar>
            </w:r>
            <w:r>
              <w:rPr>
                <w:lang w:val="en-US"/>
              </w:rPr>
              <w:instrText xml:space="preserve"> ADDIN EN.CITE.DATA </w:instrText>
            </w:r>
            <w:r w:rsidRPr="00523649">
              <w:rPr>
                <w:lang w:val="en-US"/>
              </w:rPr>
            </w:r>
            <w:r>
              <w:rPr>
                <w:lang w:val="en-US"/>
              </w:rPr>
              <w:fldChar w:fldCharType="end"/>
            </w:r>
            <w:r w:rsidRPr="00523649">
              <w:rPr>
                <w:lang w:val="en-US"/>
              </w:rPr>
            </w:r>
            <w:r>
              <w:rPr>
                <w:lang w:val="en-US"/>
              </w:rPr>
              <w:fldChar w:fldCharType="separate"/>
            </w:r>
            <w:r>
              <w:rPr>
                <w:noProof/>
                <w:lang w:val="en-US"/>
              </w:rPr>
              <w:t>[</w:t>
            </w:r>
            <w:hyperlink w:anchor="_ENREF_4" w:tooltip="Basáñez, 1999 #93" w:history="1">
              <w:r>
                <w:rPr>
                  <w:noProof/>
                  <w:lang w:val="en-US"/>
                </w:rPr>
                <w:t>4</w:t>
              </w:r>
            </w:hyperlink>
            <w:r>
              <w:rPr>
                <w:noProof/>
                <w:lang w:val="en-US"/>
              </w:rPr>
              <w:t xml:space="preserve">, </w:t>
            </w:r>
            <w:hyperlink w:anchor="_ENREF_8" w:tooltip="Basáñez, 2002 #138" w:history="1">
              <w:r>
                <w:rPr>
                  <w:noProof/>
                  <w:lang w:val="en-US"/>
                </w:rPr>
                <w:t>8</w:t>
              </w:r>
            </w:hyperlink>
            <w:r>
              <w:rPr>
                <w:noProof/>
                <w:lang w:val="en-US"/>
              </w:rPr>
              <w:t>]</w:t>
            </w:r>
            <w:r>
              <w:rPr>
                <w:lang w:val="en-US"/>
              </w:rPr>
              <w:fldChar w:fldCharType="end"/>
            </w:r>
          </w:p>
        </w:tc>
      </w:tr>
      <w:tr w:rsidR="008B07FC" w:rsidRPr="00EE4B4D" w:rsidTr="004F718A">
        <w:trPr>
          <w:trHeight w:val="185"/>
        </w:trPr>
        <w:tc>
          <w:tcPr>
            <w:tcW w:w="1378" w:type="dxa"/>
            <w:gridSpan w:val="2"/>
          </w:tcPr>
          <w:p w:rsidR="008B07FC" w:rsidRPr="00EE4B4D" w:rsidDel="0089713B" w:rsidRDefault="008B07FC" w:rsidP="003E6307">
            <w:pPr>
              <w:jc w:val="center"/>
              <w:rPr>
                <w:lang w:val="en-US"/>
              </w:rPr>
            </w:pPr>
            <w:r w:rsidRPr="00EE4B4D">
              <w:rPr>
                <w:rFonts w:eastAsia="Times New Roman"/>
                <w:position w:val="-12"/>
                <w:lang w:val="en-US"/>
              </w:rPr>
              <w:object w:dxaOrig="320" w:dyaOrig="360">
                <v:shape id="_x0000_i1081" type="#_x0000_t75" style="width:19.5pt;height:18pt" o:ole="">
                  <v:imagedata r:id="rId121" o:title=""/>
                </v:shape>
                <o:OLEObject Type="Embed" ProgID="Equation.3" ShapeID="_x0000_i1081" DrawAspect="Content" ObjectID="_1497352902" r:id="rId122"/>
              </w:object>
            </w:r>
          </w:p>
        </w:tc>
        <w:tc>
          <w:tcPr>
            <w:tcW w:w="5771" w:type="dxa"/>
            <w:gridSpan w:val="2"/>
          </w:tcPr>
          <w:p w:rsidR="008B07FC" w:rsidRPr="00EE4B4D" w:rsidRDefault="008B07FC" w:rsidP="003E6307">
            <w:pPr>
              <w:spacing w:before="60" w:after="60"/>
              <w:rPr>
                <w:lang w:val="en-US"/>
              </w:rPr>
            </w:pPr>
            <w:r w:rsidRPr="00EE4B4D">
              <w:rPr>
                <w:lang w:val="en-US"/>
              </w:rPr>
              <w:t>Parasite</w:t>
            </w:r>
            <w:r>
              <w:rPr>
                <w:lang w:val="en-US"/>
              </w:rPr>
              <w:t>-</w:t>
            </w:r>
            <w:r w:rsidRPr="00EE4B4D">
              <w:rPr>
                <w:lang w:val="en-US"/>
              </w:rPr>
              <w:t>induced death rate of infected blackflies</w:t>
            </w:r>
          </w:p>
        </w:tc>
        <w:tc>
          <w:tcPr>
            <w:tcW w:w="2315" w:type="dxa"/>
          </w:tcPr>
          <w:p w:rsidR="008B07FC" w:rsidRPr="00EE4B4D" w:rsidDel="0089713B" w:rsidRDefault="008B07FC" w:rsidP="003E6307">
            <w:pPr>
              <w:spacing w:before="60" w:after="60"/>
              <w:rPr>
                <w:lang w:val="en-US"/>
              </w:rPr>
            </w:pPr>
            <w:r w:rsidRPr="00EE4B4D">
              <w:rPr>
                <w:lang w:val="en-US"/>
              </w:rPr>
              <w:t>0.6 yr</w:t>
            </w:r>
            <w:r w:rsidRPr="00EE4B4D">
              <w:rPr>
                <w:vertAlign w:val="superscript"/>
                <w:lang w:val="en-US"/>
              </w:rPr>
              <w:t>–1</w:t>
            </w:r>
            <w:r w:rsidRPr="00EE4B4D">
              <w:rPr>
                <w:lang w:val="en-US"/>
              </w:rPr>
              <w:t xml:space="preserve"> per microfilaria</w:t>
            </w:r>
          </w:p>
        </w:tc>
        <w:tc>
          <w:tcPr>
            <w:tcW w:w="1118" w:type="dxa"/>
            <w:gridSpan w:val="2"/>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&lt;EndNote&gt;&lt;Cite&gt;&lt;Author&gt;Basáñez&lt;/Author&gt;&lt;Year&gt;1999&lt;/Year&gt;&lt;RecNum&gt;93&lt;/RecNum&gt;&lt;DisplayText&gt;[4]&lt;/DisplayText&gt;&lt;record&gt;&lt;rec-number&gt;93&lt;/rec-number&gt;&lt;foreign-keys&gt;&lt;key app="EN" db-id="d0500vvvcepdevezsxm5rzxosfazetv90f09"&gt;93&lt;/key&gt;&lt;/foreign-keys&gt;&lt;ref-type name="Journal Article"&gt;17&lt;/ref-type&gt;&lt;contributors&gt;&lt;authors&gt;&lt;author&gt;Basáñez, M. G.&lt;/author&gt;&lt;author&gt;Boussinesq, M.&lt;/author&gt;&lt;/authors&gt;&lt;/contributors&gt;&lt;auth-address&gt;Wellcome Trust Centre for Epidemiology of Infectious Disease, Department of Zoology, University of Oxford, UK. maria-gloria.basanez@zoology.oxford.ac.uk&lt;/auth-address&gt;&lt;titles&gt;&lt;title&gt;Population biology of human onchocerciasis&lt;/title&gt;&lt;secondary-title&gt;Philos Trans R Soc Lond B Biol Sci &lt;/secondary-title&gt;&lt;short-title&gt;Population biology of human onchocerciasis&lt;/short-title&gt;&lt;/titles&gt;&lt;periodical&gt;&lt;full-title&gt;Philos Trans R Soc Lond B Biol Sci&lt;/full-title&gt;&lt;/periodical&gt;&lt;pages&gt;809-26&lt;/pages&gt;&lt;volume&gt;354&lt;/volume&gt;&lt;number&gt;1384&lt;/number&gt;&lt;dates&gt;&lt;year&gt;1999&lt;/year&gt;&lt;pub-dates&gt;&lt;date&gt;Apr 29&lt;/date&gt;&lt;/pub-dates&gt;&lt;/dates&gt;&lt;isbn&gt;0962-8436 (Print)1471-2970 (Electronic)&lt;/isbn&gt;&lt;accession-num&gt;10365406&lt;/accession-num&gt;&lt;urls&gt;&lt;related-urls&gt;&lt;url&gt;http://www.ncbi.nlm.nih.gov/pubmed/10365406?dopt=Citation&lt;/url&gt;&lt;url&gt;http://pubmedcentralcanada.ca/picrender.cgi?accid=PMC1692549&amp;amp;blobtype=pdf&lt;/url&gt;&lt;/related-urls&gt;&lt;/urls&gt;&lt;custom2&gt;1692549&lt;/custom2&gt;&lt;remote-database-provider&gt;Nlm&lt;/remote-database-provider&gt;&lt;language&gt;eng&lt;/language&gt;&lt;/record&gt;&lt;/Cite&gt;&lt;/EndNote&gt;</w:instrText>
            </w:r>
            <w:r>
              <w:rPr>
                <w:lang w:val="en-US"/>
              </w:rPr>
              <w:fldChar w:fldCharType="separate"/>
            </w:r>
            <w:r>
              <w:rPr>
                <w:noProof/>
                <w:lang w:val="en-US"/>
              </w:rPr>
              <w:t>[</w:t>
            </w:r>
            <w:hyperlink w:anchor="_ENREF_4" w:tooltip="Basáñez, 1999 #93" w:history="1">
              <w:r>
                <w:rPr>
                  <w:noProof/>
                  <w:lang w:val="en-US"/>
                </w:rPr>
                <w:t>4</w:t>
              </w:r>
            </w:hyperlink>
            <w:r>
              <w:rPr>
                <w:noProof/>
                <w:lang w:val="en-US"/>
              </w:rPr>
              <w:t>]</w:t>
            </w:r>
            <w:r>
              <w:rPr>
                <w:lang w:val="en-US"/>
              </w:rPr>
              <w:fldChar w:fldCharType="end"/>
            </w:r>
          </w:p>
        </w:tc>
      </w:tr>
      <w:tr w:rsidR="008B07FC" w:rsidRPr="00EE4B4D" w:rsidTr="004F718A">
        <w:trPr>
          <w:trHeight w:val="185"/>
        </w:trPr>
        <w:tc>
          <w:tcPr>
            <w:tcW w:w="1378" w:type="dxa"/>
            <w:gridSpan w:val="2"/>
          </w:tcPr>
          <w:p w:rsidR="008B07FC" w:rsidRPr="00EE4B4D" w:rsidRDefault="008B07FC" w:rsidP="003E6307">
            <w:pPr>
              <w:jc w:val="center"/>
              <w:rPr>
                <w:lang w:val="en-US"/>
              </w:rPr>
            </w:pPr>
            <w:r w:rsidRPr="00EE4B4D">
              <w:rPr>
                <w:rFonts w:eastAsia="Times New Roman"/>
                <w:position w:val="-14"/>
                <w:lang w:val="en-US"/>
              </w:rPr>
              <w:object w:dxaOrig="540" w:dyaOrig="400">
                <v:shape id="_x0000_i1082" type="#_x0000_t75" style="width:30.75pt;height:27pt" o:ole="">
                  <v:imagedata r:id="rId123" o:title=""/>
                </v:shape>
                <o:OLEObject Type="Embed" ProgID="Equation.DSMT4" ShapeID="_x0000_i1082" DrawAspect="Content" ObjectID="_1497352903" r:id="rId124"/>
              </w:object>
            </w:r>
          </w:p>
        </w:tc>
        <w:tc>
          <w:tcPr>
            <w:tcW w:w="5771" w:type="dxa"/>
            <w:gridSpan w:val="2"/>
          </w:tcPr>
          <w:p w:rsidR="008B07FC" w:rsidRPr="00EE4B4D" w:rsidRDefault="008B07FC" w:rsidP="003E6307">
            <w:pPr>
              <w:spacing w:before="60"/>
              <w:rPr>
                <w:lang w:val="en-US"/>
              </w:rPr>
            </w:pPr>
            <w:r w:rsidRPr="00EE4B4D">
              <w:rPr>
                <w:lang w:eastAsia="en-GB"/>
              </w:rPr>
              <w:t>Age- and sex-specific measure of exposure to vectors</w:t>
            </w:r>
          </w:p>
        </w:tc>
        <w:tc>
          <w:tcPr>
            <w:tcW w:w="2315" w:type="dxa"/>
          </w:tcPr>
          <w:p w:rsidR="008B07FC" w:rsidRPr="00EE4B4D" w:rsidRDefault="008B07FC" w:rsidP="003E6307">
            <w:pPr>
              <w:rPr>
                <w:lang w:val="en-US"/>
              </w:rPr>
            </w:pPr>
            <w:r w:rsidRPr="00EE4B4D">
              <w:rPr>
                <w:rFonts w:eastAsia="Times New Roman"/>
                <w:position w:val="-32"/>
                <w:lang w:val="en-US"/>
              </w:rPr>
              <w:object w:dxaOrig="2880" w:dyaOrig="760">
                <v:shape id="_x0000_i1083" type="#_x0000_t75" style="width:2in;height:34.5pt" o:ole="">
                  <v:imagedata r:id="rId125" o:title=""/>
                </v:shape>
                <o:OLEObject Type="Embed" ProgID="Equation.3" ShapeID="_x0000_i1083" DrawAspect="Content" ObjectID="_1497352904" r:id="rId126"/>
              </w:object>
            </w:r>
          </w:p>
        </w:tc>
        <w:tc>
          <w:tcPr>
            <w:tcW w:w="1118" w:type="dxa"/>
            <w:gridSpan w:val="2"/>
          </w:tcPr>
          <w:p w:rsidR="008B07FC" w:rsidRPr="00EE4B4D" w:rsidRDefault="008B07FC" w:rsidP="003D4681">
            <w:pPr>
              <w:spacing w:before="60"/>
              <w:rPr>
                <w:lang w:val="en-US"/>
              </w:rPr>
            </w:pPr>
            <w:r>
              <w:rPr>
                <w:lang w:val="en-US"/>
              </w:rPr>
              <w:fldChar w:fldCharType="begin"/>
            </w:r>
            <w:r>
              <w:rPr>
                <w:lang w:val="en-US"/>
              </w:rPr>
              <w:instrText xml:space="preserve"> ADDIN EN.CITE &lt;EndNote&gt;&lt;Cite&gt;&lt;Author&gt;Filipe&lt;/Author&gt;&lt;Year&gt;2005&lt;/Year&gt;&lt;RecNum&gt;18&lt;/RecNum&gt;&lt;DisplayText&gt;[1]&lt;/DisplayText&gt;&lt;record&gt;&lt;rec-number&gt;18&lt;/rec-number&gt;&lt;foreign-keys&gt;&lt;key app="EN" db-id="d0500vvvcepdevezsxm5rzxosfazetv90f09"&gt;18&lt;/key&gt;&lt;/foreign-keys&gt;&lt;ref-type name="Journal Article"&gt;17&lt;/ref-type&gt;&lt;contributors&gt;&lt;authors&gt;&lt;author&gt;Filipe, J. A. N. &lt;/author&gt;&lt;author&gt;Boussinesq, M.&lt;/author&gt;&lt;author&gt;Renz, A.&lt;/author&gt;&lt;author&gt;Collins, R. C.&lt;/author&gt;&lt;author&gt;Vivas-Martinez, S.&lt;/author&gt;&lt;author&gt;Grillet, M. E.&lt;/author&gt;&lt;author&gt;Little, M. P. &lt;/author&gt;&lt;author&gt;Basáñez, M. G&lt;/author&gt;&lt;/authors&gt;&lt;/contributors&gt;&lt;titles&gt;&lt;title&gt;Human infection patterns and heterogeneous exposure in river blindness&lt;/title&gt;&lt;secondary-title&gt;Proc Natl Acad Sci U S A&lt;/secondary-title&gt;&lt;/titles&gt;&lt;periodical&gt;&lt;full-title&gt;Proc Natl Acad Sci U S A&lt;/full-title&gt;&lt;/periodical&gt;&lt;pages&gt;15265-15270&lt;/pages&gt;&lt;volume&gt;102&lt;/volume&gt;&lt;number&gt;42&lt;/number&gt;&lt;dates&gt;&lt;year&gt;2005&lt;/year&gt;&lt;/dates&gt;&lt;isbn&gt;0027-8424&amp;#xD;1091-6490&lt;/isbn&gt;&lt;urls&gt;&lt;/urls&gt;&lt;electronic-resource-num&gt;10.1073/pnas.0502659102&lt;/electronic-resource-num&gt;&lt;/record&gt;&lt;/Cite&gt;&lt;/EndNote&gt;</w:instrText>
            </w:r>
            <w:r>
              <w:rPr>
                <w:lang w:val="en-US"/>
              </w:rPr>
              <w:fldChar w:fldCharType="separate"/>
            </w:r>
            <w:r>
              <w:rPr>
                <w:noProof/>
                <w:lang w:val="en-US"/>
              </w:rPr>
              <w:t>[</w:t>
            </w:r>
            <w:hyperlink w:anchor="_ENREF_1" w:tooltip="Filipe, 2005 #18" w:history="1">
              <w:r>
                <w:rPr>
                  <w:noProof/>
                  <w:lang w:val="en-US"/>
                </w:rPr>
                <w:t>1</w:t>
              </w:r>
            </w:hyperlink>
            <w:r>
              <w:rPr>
                <w:noProof/>
                <w:lang w:val="en-US"/>
              </w:rPr>
              <w:t>]</w:t>
            </w:r>
            <w:r>
              <w:rPr>
                <w:lang w:val="en-US"/>
              </w:rPr>
              <w:fldChar w:fldCharType="end"/>
            </w:r>
          </w:p>
        </w:tc>
      </w:tr>
      <w:tr w:rsidR="008B07FC" w:rsidRPr="00EE4B4D" w:rsidTr="004F718A">
        <w:trPr>
          <w:trHeight w:val="185"/>
        </w:trPr>
        <w:tc>
          <w:tcPr>
            <w:tcW w:w="1378" w:type="dxa"/>
            <w:gridSpan w:val="2"/>
          </w:tcPr>
          <w:p w:rsidR="008B07FC" w:rsidRPr="00EE4B4D" w:rsidRDefault="008B07FC" w:rsidP="003E6307">
            <w:pPr>
              <w:spacing w:before="60" w:after="60"/>
              <w:jc w:val="center"/>
              <w:rPr>
                <w:lang w:val="en-US"/>
              </w:rPr>
            </w:pPr>
            <w:r w:rsidRPr="00EE4B4D">
              <w:rPr>
                <w:rFonts w:eastAsia="Times New Roman"/>
                <w:position w:val="-12"/>
                <w:lang w:val="en-US"/>
              </w:rPr>
              <w:object w:dxaOrig="300" w:dyaOrig="360">
                <v:shape id="_x0000_i1084" type="#_x0000_t75" style="width:18pt;height:18pt" o:ole="">
                  <v:imagedata r:id="rId127" o:title=""/>
                </v:shape>
                <o:OLEObject Type="Embed" ProgID="Equation.3" ShapeID="_x0000_i1084" DrawAspect="Content" ObjectID="_1497352905" r:id="rId128"/>
              </w:object>
            </w:r>
          </w:p>
        </w:tc>
        <w:tc>
          <w:tcPr>
            <w:tcW w:w="5771" w:type="dxa"/>
            <w:gridSpan w:val="2"/>
          </w:tcPr>
          <w:p w:rsidR="008B07FC" w:rsidRPr="00EE4B4D" w:rsidRDefault="008B07FC" w:rsidP="003E6307">
            <w:pPr>
              <w:spacing w:before="60" w:after="60"/>
              <w:rPr>
                <w:lang w:val="en-US"/>
              </w:rPr>
            </w:pPr>
            <w:r w:rsidRPr="00EE4B4D">
              <w:rPr>
                <w:lang w:eastAsia="en-GB"/>
              </w:rPr>
              <w:t xml:space="preserve">Sex-specific exposure to vector bites </w:t>
            </w:r>
            <w:r w:rsidRPr="00EE4B4D">
              <w:rPr>
                <w:iCs/>
                <w:lang w:eastAsia="en-GB"/>
              </w:rPr>
              <w:t>(</w:t>
            </w:r>
            <w:r w:rsidRPr="00EE4B4D">
              <w:rPr>
                <w:lang w:eastAsia="en-GB"/>
              </w:rPr>
              <w:t>females/males)</w:t>
            </w:r>
          </w:p>
        </w:tc>
        <w:tc>
          <w:tcPr>
            <w:tcW w:w="2315" w:type="dxa"/>
          </w:tcPr>
          <w:p w:rsidR="008B07FC" w:rsidRPr="00EE4B4D" w:rsidRDefault="008B07FC" w:rsidP="003E6307">
            <w:pPr>
              <w:spacing w:before="60" w:after="60"/>
              <w:rPr>
                <w:lang w:val="en-US"/>
              </w:rPr>
            </w:pPr>
            <w:r w:rsidRPr="00EE4B4D">
              <w:rPr>
                <w:lang w:val="en-US"/>
              </w:rPr>
              <w:t>0.90/1.08</w:t>
            </w:r>
          </w:p>
        </w:tc>
        <w:tc>
          <w:tcPr>
            <w:tcW w:w="1118" w:type="dxa"/>
            <w:gridSpan w:val="2"/>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&lt;EndNote&gt;&lt;Cite&gt;&lt;Author&gt;Filipe&lt;/Author&gt;&lt;Year&gt;2005&lt;/Year&gt;&lt;RecNum&gt;18&lt;/RecNum&gt;&lt;DisplayText&gt;[1]&lt;/DisplayText&gt;&lt;record&gt;&lt;rec-number&gt;18&lt;/rec-number&gt;&lt;foreign-keys&gt;&lt;key app="EN" db-id="d0500vvvcepdevezsxm5rzxosfazetv90f09"&gt;18&lt;/key&gt;&lt;/foreign-keys&gt;&lt;ref-type name="Journal Article"&gt;17&lt;/ref-type&gt;&lt;contributors&gt;&lt;authors&gt;&lt;author&gt;Filipe, J. A. N. &lt;/author&gt;&lt;author&gt;Boussinesq, M.&lt;/author&gt;&lt;author&gt;Renz, A.&lt;/author&gt;&lt;author&gt;Collins, R. C.&lt;/author&gt;&lt;author&gt;Vivas-Martinez, S.&lt;/author&gt;&lt;author&gt;Grillet, M. E.&lt;/author&gt;&lt;author&gt;Little, M. P. &lt;/author&gt;&lt;author&gt;Basáñez, M. G&lt;/author&gt;&lt;/authors&gt;&lt;/contributors&gt;&lt;titles&gt;&lt;title&gt;Human infection patterns and heterogeneous exposure in river blindness&lt;/title&gt;&lt;secondary-title&gt;Proc Natl Acad Sci U S A&lt;/secondary-title&gt;&lt;/titles&gt;&lt;periodical&gt;&lt;full-title&gt;Proc Natl Acad Sci U S A&lt;/full-title&gt;&lt;/periodical&gt;&lt;pages&gt;15265-15270&lt;/pages&gt;&lt;volume&gt;102&lt;/volume&gt;&lt;number&gt;42&lt;/number&gt;&lt;dates&gt;&lt;year&gt;2005&lt;/year&gt;&lt;/dates&gt;&lt;isbn&gt;0027-8424&amp;#xD;1091-6490&lt;/isbn&gt;&lt;urls&gt;&lt;/urls&gt;&lt;electronic-resource-num&gt;10.1073/pnas.0502659102&lt;/electronic-resource-num&gt;&lt;/record&gt;&lt;/Cite&gt;&lt;/EndNote&gt;</w:instrText>
            </w:r>
            <w:r>
              <w:rPr>
                <w:lang w:val="en-US"/>
              </w:rPr>
              <w:fldChar w:fldCharType="separate"/>
            </w:r>
            <w:r>
              <w:rPr>
                <w:noProof/>
                <w:lang w:val="en-US"/>
              </w:rPr>
              <w:t>[</w:t>
            </w:r>
            <w:hyperlink w:anchor="_ENREF_1" w:tooltip="Filipe, 2005 #18" w:history="1">
              <w:r>
                <w:rPr>
                  <w:noProof/>
                  <w:lang w:val="en-US"/>
                </w:rPr>
                <w:t>1</w:t>
              </w:r>
            </w:hyperlink>
            <w:r>
              <w:rPr>
                <w:noProof/>
                <w:lang w:val="en-US"/>
              </w:rPr>
              <w:t>]</w:t>
            </w:r>
            <w:r>
              <w:rPr>
                <w:lang w:val="en-US"/>
              </w:rPr>
              <w:fldChar w:fldCharType="end"/>
            </w:r>
          </w:p>
        </w:tc>
      </w:tr>
      <w:tr w:rsidR="008B07FC" w:rsidRPr="00EE4B4D" w:rsidTr="004F718A">
        <w:trPr>
          <w:trHeight w:val="87"/>
        </w:trPr>
        <w:tc>
          <w:tcPr>
            <w:tcW w:w="1378" w:type="dxa"/>
            <w:gridSpan w:val="2"/>
          </w:tcPr>
          <w:p w:rsidR="008B07FC" w:rsidRPr="00EE4B4D" w:rsidRDefault="008B07FC" w:rsidP="003E6307">
            <w:pPr>
              <w:spacing w:before="40" w:after="60"/>
              <w:jc w:val="center"/>
              <w:rPr>
                <w:lang w:val="en-US"/>
              </w:rPr>
            </w:pPr>
            <w:r w:rsidRPr="00EE4B4D">
              <w:rPr>
                <w:rFonts w:eastAsia="Times New Roman"/>
                <w:position w:val="-12"/>
                <w:lang w:val="en-US"/>
              </w:rPr>
              <w:object w:dxaOrig="300" w:dyaOrig="360">
                <v:shape id="_x0000_i1085" type="#_x0000_t75" style="width:18pt;height:18pt" o:ole="">
                  <v:imagedata r:id="rId129" o:title=""/>
                </v:shape>
                <o:OLEObject Type="Embed" ProgID="Equation.3" ShapeID="_x0000_i1085" DrawAspect="Content" ObjectID="_1497352906" r:id="rId130"/>
              </w:object>
            </w:r>
          </w:p>
        </w:tc>
        <w:tc>
          <w:tcPr>
            <w:tcW w:w="5771" w:type="dxa"/>
            <w:gridSpan w:val="2"/>
          </w:tcPr>
          <w:p w:rsidR="008B07FC" w:rsidRPr="00EE4B4D" w:rsidRDefault="008B07FC" w:rsidP="003E6307">
            <w:pPr>
              <w:spacing w:before="60" w:after="60"/>
              <w:rPr>
                <w:lang w:val="en-US"/>
              </w:rPr>
            </w:pPr>
            <w:r w:rsidRPr="00EE4B4D">
              <w:rPr>
                <w:lang w:eastAsia="en-GB"/>
              </w:rPr>
              <w:t xml:space="preserve">Fraction of exposure at age 0 in relation to that at age </w:t>
            </w:r>
            <w:r w:rsidRPr="00EE4B4D">
              <w:rPr>
                <w:i/>
                <w:lang w:eastAsia="en-GB"/>
              </w:rPr>
              <w:t>a</w:t>
            </w:r>
            <w:r w:rsidRPr="00EE4B4D">
              <w:rPr>
                <w:lang w:eastAsia="en-GB"/>
              </w:rPr>
              <w:t>’ from which exposure is allowed to change with age</w:t>
            </w:r>
          </w:p>
        </w:tc>
        <w:tc>
          <w:tcPr>
            <w:tcW w:w="2315" w:type="dxa"/>
          </w:tcPr>
          <w:p w:rsidR="008B07FC" w:rsidRPr="00EE4B4D" w:rsidRDefault="008B07FC" w:rsidP="003E6307">
            <w:pPr>
              <w:spacing w:before="60" w:after="60"/>
              <w:rPr>
                <w:lang w:val="en-US"/>
              </w:rPr>
            </w:pPr>
            <w:r w:rsidRPr="00EE4B4D">
              <w:rPr>
                <w:lang w:val="en-US"/>
              </w:rPr>
              <w:t>0.10</w:t>
            </w:r>
          </w:p>
        </w:tc>
        <w:tc>
          <w:tcPr>
            <w:tcW w:w="1118" w:type="dxa"/>
            <w:gridSpan w:val="2"/>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&lt;EndNote&gt;&lt;Cite&gt;&lt;Author&gt;Filipe&lt;/Author&gt;&lt;Year&gt;2005&lt;/Year&gt;&lt;RecNum&gt;18&lt;/RecNum&gt;&lt;DisplayText&gt;[1]&lt;/DisplayText&gt;&lt;record&gt;&lt;rec-number&gt;18&lt;/rec-number&gt;&lt;foreign-keys&gt;&lt;key app="EN" db-id="d0500vvvcepdevezsxm5rzxosfazetv90f09"&gt;18&lt;/key&gt;&lt;/foreign-keys&gt;&lt;ref-type name="Journal Article"&gt;17&lt;/ref-type&gt;&lt;contributors&gt;&lt;authors&gt;&lt;author&gt;Filipe, J. A. N. &lt;/author&gt;&lt;author&gt;Boussinesq, M.&lt;/author&gt;&lt;author&gt;Renz, A.&lt;/author&gt;&lt;author&gt;Collins, R. C.&lt;/author&gt;&lt;author&gt;Vivas-Martinez, S.&lt;/author&gt;&lt;author&gt;Grillet, M. E.&lt;/author&gt;&lt;author&gt;Little, M. P. &lt;/author&gt;&lt;author&gt;Basáñez, M. G&lt;/author&gt;&lt;/authors&gt;&lt;/contributors&gt;&lt;titles&gt;&lt;title&gt;Human infection patterns and heterogeneous exposure in river blindness&lt;/title&gt;&lt;secondary-title&gt;Proc Natl Acad Sci U S A&lt;/secondary-title&gt;&lt;/titles&gt;&lt;periodical&gt;&lt;full-title&gt;Proc Natl Acad Sci U S A&lt;/full-title&gt;&lt;/periodical&gt;&lt;pages&gt;15265-15270&lt;/pages&gt;&lt;volume&gt;102&lt;/volume&gt;&lt;number&gt;42&lt;/number&gt;&lt;dates&gt;&lt;year&gt;2005&lt;/year&gt;&lt;/dates&gt;&lt;isbn&gt;0027-8424&amp;#xD;1091-6490&lt;/isbn&gt;&lt;urls&gt;&lt;/urls&gt;&lt;electronic-resource-num&gt;10.1073/pnas.0502659102&lt;/electronic-resource-num&gt;&lt;/record&gt;&lt;/Cite&gt;&lt;/EndNote&gt;</w:instrText>
            </w:r>
            <w:r>
              <w:rPr>
                <w:lang w:val="en-US"/>
              </w:rPr>
              <w:fldChar w:fldCharType="separate"/>
            </w:r>
            <w:r>
              <w:rPr>
                <w:noProof/>
                <w:lang w:val="en-US"/>
              </w:rPr>
              <w:t>[</w:t>
            </w:r>
            <w:hyperlink w:anchor="_ENREF_1" w:tooltip="Filipe, 2005 #18" w:history="1">
              <w:r>
                <w:rPr>
                  <w:noProof/>
                  <w:lang w:val="en-US"/>
                </w:rPr>
                <w:t>1</w:t>
              </w:r>
            </w:hyperlink>
            <w:r>
              <w:rPr>
                <w:noProof/>
                <w:lang w:val="en-US"/>
              </w:rPr>
              <w:t>]</w:t>
            </w:r>
            <w:r>
              <w:rPr>
                <w:lang w:val="en-US"/>
              </w:rPr>
              <w:fldChar w:fldCharType="end"/>
            </w:r>
          </w:p>
        </w:tc>
      </w:tr>
      <w:tr w:rsidR="008B07FC" w:rsidRPr="00EE4B4D" w:rsidTr="004F718A">
        <w:trPr>
          <w:trHeight w:val="103"/>
        </w:trPr>
        <w:tc>
          <w:tcPr>
            <w:tcW w:w="1378" w:type="dxa"/>
            <w:gridSpan w:val="2"/>
          </w:tcPr>
          <w:p w:rsidR="008B07FC" w:rsidRPr="00EE4B4D" w:rsidRDefault="008B07FC" w:rsidP="003E6307">
            <w:pPr>
              <w:jc w:val="center"/>
              <w:rPr>
                <w:lang w:val="en-US"/>
              </w:rPr>
            </w:pPr>
            <w:r w:rsidRPr="00EE4B4D">
              <w:rPr>
                <w:rFonts w:eastAsia="Times New Roman"/>
                <w:position w:val="-12"/>
                <w:lang w:val="en-US"/>
              </w:rPr>
              <w:object w:dxaOrig="260" w:dyaOrig="360">
                <v:shape id="_x0000_i1086" type="#_x0000_t75" style="width:18pt;height:18pt" o:ole="">
                  <v:imagedata r:id="rId131" o:title=""/>
                </v:shape>
                <o:OLEObject Type="Embed" ProgID="Equation.DSMT4" ShapeID="_x0000_i1086" DrawAspect="Content" ObjectID="_1497352907" r:id="rId132"/>
              </w:object>
            </w:r>
          </w:p>
        </w:tc>
        <w:tc>
          <w:tcPr>
            <w:tcW w:w="5771" w:type="dxa"/>
            <w:gridSpan w:val="2"/>
          </w:tcPr>
          <w:p w:rsidR="008B07FC" w:rsidRPr="00EE4B4D" w:rsidRDefault="008B07FC" w:rsidP="003E6307">
            <w:pPr>
              <w:spacing w:before="60" w:after="60"/>
              <w:rPr>
                <w:lang w:val="en-US"/>
              </w:rPr>
            </w:pPr>
            <w:r w:rsidRPr="00EE4B4D">
              <w:rPr>
                <w:color w:val="000000"/>
                <w:lang w:eastAsia="en-GB"/>
              </w:rPr>
              <w:t xml:space="preserve">Normalisation factors to ensure that the distribution of bites among age groups sums to 1 </w:t>
            </w:r>
            <w:r w:rsidRPr="00EE4B4D">
              <w:rPr>
                <w:iCs/>
                <w:lang w:eastAsia="en-GB"/>
              </w:rPr>
              <w:t>(</w:t>
            </w:r>
            <w:r w:rsidRPr="00EE4B4D">
              <w:rPr>
                <w:lang w:eastAsia="en-GB"/>
              </w:rPr>
              <w:t>females/males)</w:t>
            </w:r>
          </w:p>
        </w:tc>
        <w:tc>
          <w:tcPr>
            <w:tcW w:w="2315" w:type="dxa"/>
          </w:tcPr>
          <w:p w:rsidR="008B07FC" w:rsidRPr="00EE4B4D" w:rsidRDefault="008B07FC" w:rsidP="003E6307">
            <w:pPr>
              <w:spacing w:before="60" w:after="60"/>
              <w:rPr>
                <w:lang w:val="en-US"/>
              </w:rPr>
            </w:pPr>
            <w:r w:rsidRPr="00EE4B4D">
              <w:rPr>
                <w:lang w:val="en-US"/>
              </w:rPr>
              <w:t>0.548/1.154</w:t>
            </w:r>
          </w:p>
        </w:tc>
        <w:tc>
          <w:tcPr>
            <w:tcW w:w="1118" w:type="dxa"/>
            <w:gridSpan w:val="2"/>
          </w:tcPr>
          <w:p w:rsidR="008B07FC" w:rsidRPr="00EE4B4D" w:rsidRDefault="008B07FC" w:rsidP="003D4681">
            <w:pPr>
              <w:spacing w:before="60" w:after="60"/>
              <w:rPr>
                <w:b/>
                <w:lang w:val="en-US"/>
              </w:rPr>
            </w:pPr>
            <w:r>
              <w:rPr>
                <w:lang w:val="en-US"/>
              </w:rPr>
              <w:fldChar w:fldCharType="begin"/>
            </w:r>
            <w:r>
              <w:rPr>
                <w:lang w:val="en-US"/>
              </w:rPr>
              <w:instrText xml:space="preserve"> ADDIN EN.CITE &lt;EndNote&gt;&lt;Cite&gt;&lt;Author&gt;Filipe&lt;/Author&gt;&lt;Year&gt;2005&lt;/Year&gt;&lt;RecNum&gt;18&lt;/RecNum&gt;&lt;DisplayText&gt;[1]&lt;/DisplayText&gt;&lt;record&gt;&lt;rec-number&gt;18&lt;/rec-number&gt;&lt;foreign-keys&gt;&lt;key app="EN" db-id="d0500vvvcepdevezsxm5rzxosfazetv90f09"&gt;18&lt;/key&gt;&lt;/foreign-keys&gt;&lt;ref-type name="Journal Article"&gt;17&lt;/ref-type&gt;&lt;contributors&gt;&lt;authors&gt;&lt;author&gt;Filipe, J. A. N. &lt;/author&gt;&lt;author&gt;Boussinesq, M.&lt;/author&gt;&lt;author&gt;Renz, A.&lt;/author&gt;&lt;author&gt;Collins, R. C.&lt;/author&gt;&lt;author&gt;Vivas-Martinez, S.&lt;/author&gt;&lt;author&gt;Grillet, M. E.&lt;/author&gt;&lt;author&gt;Little, M. P. &lt;/author&gt;&lt;author&gt;Basáñez, M. G&lt;/author&gt;&lt;/authors&gt;&lt;/contributors&gt;&lt;titles&gt;&lt;title&gt;Human infection patterns and heterogeneous exposure in river blindness&lt;/title&gt;&lt;secondary-title&gt;Proc Natl Acad Sci U S A&lt;/secondary-title&gt;&lt;/titles&gt;&lt;periodical&gt;&lt;full-title&gt;Proc Natl Acad Sci U S A&lt;/full-title&gt;&lt;/periodical&gt;&lt;pages&gt;15265-15270&lt;/pages&gt;&lt;volume&gt;102&lt;/volume&gt;&lt;number&gt;42&lt;/number&gt;&lt;dates&gt;&lt;year&gt;2005&lt;/year&gt;&lt;/dates&gt;&lt;isbn&gt;0027-8424&amp;#xD;1091-6490&lt;/isbn&gt;&lt;urls&gt;&lt;/urls&gt;&lt;electronic-resource-num&gt;10.1073/pnas.0502659102&lt;/electronic-resource-num&gt;&lt;/record&gt;&lt;/Cite&gt;&lt;/EndNote&gt;</w:instrText>
            </w:r>
            <w:r>
              <w:rPr>
                <w:lang w:val="en-US"/>
              </w:rPr>
              <w:fldChar w:fldCharType="separate"/>
            </w:r>
            <w:r>
              <w:rPr>
                <w:noProof/>
                <w:lang w:val="en-US"/>
              </w:rPr>
              <w:t>[</w:t>
            </w:r>
            <w:hyperlink w:anchor="_ENREF_1" w:tooltip="Filipe, 2005 #18" w:history="1">
              <w:r>
                <w:rPr>
                  <w:noProof/>
                  <w:lang w:val="en-US"/>
                </w:rPr>
                <w:t>1</w:t>
              </w:r>
            </w:hyperlink>
            <w:r>
              <w:rPr>
                <w:noProof/>
                <w:lang w:val="en-US"/>
              </w:rPr>
              <w:t>]</w:t>
            </w:r>
            <w:r>
              <w:rPr>
                <w:lang w:val="en-US"/>
              </w:rPr>
              <w:fldChar w:fldCharType="end"/>
            </w:r>
          </w:p>
        </w:tc>
      </w:tr>
      <w:tr w:rsidR="008B07FC" w:rsidRPr="00EE4B4D" w:rsidTr="004F718A">
        <w:trPr>
          <w:trHeight w:val="185"/>
        </w:trPr>
        <w:tc>
          <w:tcPr>
            <w:tcW w:w="1378" w:type="dxa"/>
            <w:gridSpan w:val="2"/>
            <w:tcBorders>
              <w:bottom w:val="single" w:sz="4" w:space="0" w:color="auto"/>
            </w:tcBorders>
          </w:tcPr>
          <w:p w:rsidR="008B07FC" w:rsidRPr="00EE4B4D" w:rsidRDefault="008B07FC" w:rsidP="003E6307">
            <w:pPr>
              <w:jc w:val="center"/>
              <w:rPr>
                <w:lang w:val="en-US"/>
              </w:rPr>
            </w:pPr>
            <w:r w:rsidRPr="00EE4B4D">
              <w:rPr>
                <w:rFonts w:eastAsia="Times New Roman"/>
                <w:position w:val="-12"/>
                <w:lang w:val="en-US"/>
              </w:rPr>
              <w:object w:dxaOrig="279" w:dyaOrig="360">
                <v:shape id="_x0000_i1087" type="#_x0000_t75" style="width:18pt;height:18pt" o:ole="">
                  <v:imagedata r:id="rId133" o:title=""/>
                </v:shape>
                <o:OLEObject Type="Embed" ProgID="Equation.DSMT4" ShapeID="_x0000_i1087" DrawAspect="Content" ObjectID="_1497352908" r:id="rId134"/>
              </w:object>
            </w:r>
          </w:p>
        </w:tc>
        <w:tc>
          <w:tcPr>
            <w:tcW w:w="5771" w:type="dxa"/>
            <w:gridSpan w:val="2"/>
            <w:tcBorders>
              <w:bottom w:val="single" w:sz="4" w:space="0" w:color="auto"/>
            </w:tcBorders>
          </w:tcPr>
          <w:p w:rsidR="008B07FC" w:rsidRPr="00EE4B4D" w:rsidRDefault="008B07FC" w:rsidP="003E6307">
            <w:pPr>
              <w:spacing w:before="60" w:after="60"/>
              <w:rPr>
                <w:lang w:eastAsia="en-GB"/>
              </w:rPr>
            </w:pPr>
            <w:r w:rsidRPr="00EE4B4D">
              <w:rPr>
                <w:lang w:val="en-US" w:eastAsia="en-GB"/>
              </w:rPr>
              <w:t>A</w:t>
            </w:r>
            <w:r w:rsidRPr="00EE4B4D">
              <w:rPr>
                <w:lang w:eastAsia="en-GB"/>
              </w:rPr>
              <w:t xml:space="preserve">ge-specific change in contact rate with vectors for human hosts of sex </w:t>
            </w:r>
            <w:r w:rsidRPr="00EE4B4D">
              <w:rPr>
                <w:i/>
                <w:iCs/>
                <w:lang w:eastAsia="en-GB"/>
              </w:rPr>
              <w:t>s</w:t>
            </w:r>
            <w:r w:rsidRPr="00EE4B4D">
              <w:rPr>
                <w:iCs/>
                <w:lang w:eastAsia="en-GB"/>
              </w:rPr>
              <w:t xml:space="preserve"> (</w:t>
            </w:r>
            <w:r w:rsidRPr="00EE4B4D">
              <w:rPr>
                <w:lang w:eastAsia="en-GB"/>
              </w:rPr>
              <w:t>females/males)</w:t>
            </w:r>
          </w:p>
        </w:tc>
        <w:tc>
          <w:tcPr>
            <w:tcW w:w="2315" w:type="dxa"/>
            <w:tcBorders>
              <w:bottom w:val="single" w:sz="4" w:space="0" w:color="auto"/>
            </w:tcBorders>
          </w:tcPr>
          <w:p w:rsidR="008B07FC" w:rsidRPr="00EE4B4D" w:rsidRDefault="008B07FC" w:rsidP="003E6307">
            <w:pPr>
              <w:spacing w:before="60" w:after="60"/>
              <w:rPr>
                <w:lang w:val="en-US"/>
              </w:rPr>
            </w:pPr>
            <w:r w:rsidRPr="00EE4B4D">
              <w:rPr>
                <w:lang w:val="en-US"/>
              </w:rPr>
              <w:t>–0.023/0.007</w:t>
            </w:r>
          </w:p>
        </w:tc>
        <w:tc>
          <w:tcPr>
            <w:tcW w:w="1118" w:type="dxa"/>
            <w:gridSpan w:val="2"/>
            <w:tcBorders>
              <w:bottom w:val="single" w:sz="4" w:space="0" w:color="auto"/>
            </w:tcBorders>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&lt;EndNote&gt;&lt;Cite&gt;&lt;Author&gt;Filipe&lt;/Author&gt;&lt;Year&gt;2005&lt;/Year&gt;&lt;RecNum&gt;18&lt;/RecNum&gt;&lt;DisplayText&gt;[1]&lt;/DisplayText&gt;&lt;record&gt;&lt;rec-number&gt;18&lt;/rec-number&gt;&lt;foreign-keys&gt;&lt;key app="EN" db-id="d0500vvvcepdevezsxm5rzxosfazetv90f09"&gt;18&lt;/key&gt;&lt;/foreign-keys&gt;&lt;ref-type name="Journal Article"&gt;17&lt;/ref-type&gt;&lt;contributors&gt;&lt;authors&gt;&lt;author&gt;Filipe, J. A. N. &lt;/author&gt;&lt;author&gt;Boussinesq, M.&lt;/author&gt;&lt;author&gt;Renz, A.&lt;/author&gt;&lt;author&gt;Collins, R. C.&lt;/author&gt;&lt;author&gt;Vivas-Martinez, S.&lt;/author&gt;&lt;author&gt;Grillet, M. E.&lt;/author&gt;&lt;author&gt;Little, M. P. &lt;/author&gt;&lt;author&gt;Basáñez, M. G&lt;/author&gt;&lt;/authors&gt;&lt;/contributors&gt;&lt;titles&gt;&lt;title&gt;Human infection patterns and heterogeneous exposure in river blindness&lt;/title&gt;&lt;secondary-title&gt;Proc Natl Acad Sci U S A&lt;/secondary-title&gt;&lt;/titles&gt;&lt;periodical&gt;&lt;full-title&gt;Proc Natl Acad Sci U S A&lt;/full-title&gt;&lt;/periodical&gt;&lt;pages&gt;15265-15270&lt;/pages&gt;&lt;volume&gt;102&lt;/volume&gt;&lt;number&gt;42&lt;/number&gt;&lt;dates&gt;&lt;year&gt;2005&lt;/year&gt;&lt;/dates&gt;&lt;isbn&gt;0027-8424&amp;#xD;1091-6490&lt;/isbn&gt;&lt;urls&gt;&lt;/urls&gt;&lt;electronic-resource-num&gt;10.1073/pnas.0502659102&lt;/electronic-resource-num&gt;&lt;/record&gt;&lt;/Cite&gt;&lt;/EndNote&gt;</w:instrText>
            </w:r>
            <w:r>
              <w:rPr>
                <w:lang w:val="en-US"/>
              </w:rPr>
              <w:fldChar w:fldCharType="separate"/>
            </w:r>
            <w:r>
              <w:rPr>
                <w:noProof/>
                <w:lang w:val="en-US"/>
              </w:rPr>
              <w:t>[</w:t>
            </w:r>
            <w:hyperlink w:anchor="_ENREF_1" w:tooltip="Filipe, 2005 #18" w:history="1">
              <w:r>
                <w:rPr>
                  <w:noProof/>
                  <w:lang w:val="en-US"/>
                </w:rPr>
                <w:t>1</w:t>
              </w:r>
            </w:hyperlink>
            <w:r>
              <w:rPr>
                <w:noProof/>
                <w:lang w:val="en-US"/>
              </w:rPr>
              <w:t>]</w:t>
            </w:r>
            <w:r>
              <w:rPr>
                <w:lang w:val="en-US"/>
              </w:rPr>
              <w:fldChar w:fldCharType="end"/>
            </w:r>
          </w:p>
        </w:tc>
      </w:tr>
    </w:tbl>
    <w:p w:rsidR="008B07FC" w:rsidRPr="00EE4B4D" w:rsidRDefault="008B07FC" w:rsidP="00275808">
      <w:pPr>
        <w:tabs>
          <w:tab w:val="left" w:pos="-720"/>
        </w:tabs>
        <w:suppressAutoHyphens/>
        <w:rPr>
          <w:rStyle w:val="CharChar"/>
          <w:b w:val="0"/>
          <w:szCs w:val="24"/>
          <w:lang w:val="en-US"/>
        </w:rPr>
      </w:pPr>
    </w:p>
    <w:tbl>
      <w:tblPr>
        <w:tblpPr w:leftFromText="180" w:rightFromText="180" w:vertAnchor="text" w:horzAnchor="margin" w:tblpY="-6988"/>
        <w:tblW w:w="10314" w:type="dxa"/>
        <w:tblLayout w:type="fixed"/>
        <w:tblLook w:val="01E0"/>
      </w:tblPr>
      <w:tblGrid>
        <w:gridCol w:w="1728"/>
        <w:gridCol w:w="4259"/>
        <w:gridCol w:w="3619"/>
        <w:gridCol w:w="708"/>
      </w:tblGrid>
      <w:tr w:rsidR="008B07FC" w:rsidRPr="00EE4B4D" w:rsidTr="00EE1366">
        <w:trPr>
          <w:trHeight w:val="707"/>
        </w:trPr>
        <w:tc>
          <w:tcPr>
            <w:tcW w:w="10314" w:type="dxa"/>
            <w:gridSpan w:val="4"/>
            <w:tcBorders>
              <w:bottom w:val="single" w:sz="4" w:space="0" w:color="auto"/>
            </w:tcBorders>
          </w:tcPr>
          <w:p w:rsidR="008B07FC" w:rsidRPr="00EE4B4D" w:rsidRDefault="008B07FC" w:rsidP="00EE1366">
            <w:pPr>
              <w:spacing w:before="120" w:after="120"/>
              <w:rPr>
                <w:b/>
                <w:sz w:val="24"/>
                <w:szCs w:val="28"/>
                <w:lang w:val="en-US"/>
              </w:rPr>
            </w:pPr>
          </w:p>
          <w:p w:rsidR="008B07FC" w:rsidRPr="00EE4B4D" w:rsidRDefault="008B07FC" w:rsidP="00EE1366">
            <w:pPr>
              <w:spacing w:before="120" w:after="120"/>
              <w:rPr>
                <w:b/>
                <w:sz w:val="24"/>
                <w:szCs w:val="28"/>
                <w:lang w:val="en-US"/>
              </w:rPr>
            </w:pPr>
          </w:p>
          <w:p w:rsidR="008B07FC" w:rsidRPr="00EE4B4D" w:rsidRDefault="008B07FC" w:rsidP="00EE1366">
            <w:pPr>
              <w:spacing w:before="120" w:after="120"/>
              <w:rPr>
                <w:b/>
                <w:sz w:val="24"/>
                <w:szCs w:val="28"/>
                <w:lang w:val="en-US"/>
              </w:rPr>
            </w:pPr>
          </w:p>
          <w:p w:rsidR="008B07FC" w:rsidRDefault="008B07FC" w:rsidP="00EE1366">
            <w:pPr>
              <w:spacing w:before="120" w:after="120"/>
              <w:rPr>
                <w:b/>
                <w:sz w:val="24"/>
                <w:szCs w:val="28"/>
                <w:lang w:val="en-US"/>
              </w:rPr>
            </w:pPr>
          </w:p>
          <w:p w:rsidR="008B07FC" w:rsidRPr="00EE4B4D" w:rsidRDefault="008B07FC" w:rsidP="00EE1366">
            <w:pPr>
              <w:spacing w:before="120" w:after="120"/>
              <w:rPr>
                <w:b/>
                <w:lang w:val="en-US"/>
              </w:rPr>
            </w:pPr>
            <w:r>
              <w:rPr>
                <w:b/>
                <w:sz w:val="24"/>
                <w:szCs w:val="28"/>
                <w:lang w:val="en-US"/>
              </w:rPr>
              <w:t>Table C</w:t>
            </w:r>
            <w:r w:rsidRPr="00EE4B4D">
              <w:rPr>
                <w:b/>
                <w:sz w:val="24"/>
                <w:szCs w:val="28"/>
                <w:lang w:val="en-US"/>
              </w:rPr>
              <w:t>.</w:t>
            </w:r>
            <w:r w:rsidRPr="00EE4B4D">
              <w:rPr>
                <w:sz w:val="24"/>
                <w:szCs w:val="28"/>
                <w:lang w:val="en-US"/>
              </w:rPr>
              <w:t xml:space="preserve"> </w:t>
            </w:r>
            <w:r w:rsidRPr="00EE4B4D">
              <w:rPr>
                <w:rStyle w:val="CharChar"/>
                <w:bCs/>
                <w:szCs w:val="28"/>
                <w:lang w:val="en-US"/>
              </w:rPr>
              <w:t>Definition and values of parameters for mating probability and microfilarial prevalence calculations</w:t>
            </w:r>
          </w:p>
        </w:tc>
      </w:tr>
      <w:tr w:rsidR="008B07FC" w:rsidRPr="00EE4B4D" w:rsidTr="00EE1366">
        <w:trPr>
          <w:trHeight w:val="361"/>
        </w:trPr>
        <w:tc>
          <w:tcPr>
            <w:tcW w:w="1728" w:type="dxa"/>
            <w:tcBorders>
              <w:top w:val="single" w:sz="4" w:space="0" w:color="auto"/>
              <w:bottom w:val="single" w:sz="4" w:space="0" w:color="auto"/>
            </w:tcBorders>
          </w:tcPr>
          <w:p w:rsidR="008B07FC" w:rsidRPr="00EE4B4D" w:rsidRDefault="008B07FC" w:rsidP="00EE1366">
            <w:pPr>
              <w:spacing w:before="120" w:after="120"/>
              <w:jc w:val="center"/>
              <w:rPr>
                <w:b/>
                <w:lang w:val="en-US"/>
              </w:rPr>
            </w:pPr>
            <w:r w:rsidRPr="00EE4B4D">
              <w:rPr>
                <w:b/>
                <w:lang w:val="en-US"/>
              </w:rPr>
              <w:t>Symbol</w:t>
            </w:r>
          </w:p>
        </w:tc>
        <w:tc>
          <w:tcPr>
            <w:tcW w:w="4259" w:type="dxa"/>
            <w:tcBorders>
              <w:top w:val="single" w:sz="4" w:space="0" w:color="auto"/>
              <w:bottom w:val="single" w:sz="4" w:space="0" w:color="auto"/>
            </w:tcBorders>
          </w:tcPr>
          <w:p w:rsidR="008B07FC" w:rsidRPr="00EE4B4D" w:rsidRDefault="008B07FC" w:rsidP="00EE1366">
            <w:pPr>
              <w:spacing w:before="120" w:after="120"/>
              <w:rPr>
                <w:b/>
                <w:lang w:val="en-US"/>
              </w:rPr>
            </w:pPr>
            <w:r w:rsidRPr="00EE4B4D">
              <w:rPr>
                <w:b/>
                <w:lang w:val="en-US"/>
              </w:rPr>
              <w:t>Definition of variables and parameters</w:t>
            </w:r>
          </w:p>
        </w:tc>
        <w:tc>
          <w:tcPr>
            <w:tcW w:w="3619" w:type="dxa"/>
            <w:tcBorders>
              <w:top w:val="single" w:sz="4" w:space="0" w:color="auto"/>
              <w:bottom w:val="single" w:sz="4" w:space="0" w:color="auto"/>
            </w:tcBorders>
          </w:tcPr>
          <w:p w:rsidR="008B07FC" w:rsidRPr="00EE4B4D" w:rsidRDefault="008B07FC" w:rsidP="00EE1366">
            <w:pPr>
              <w:spacing w:before="120" w:after="120"/>
              <w:rPr>
                <w:b/>
                <w:lang w:val="en-US"/>
              </w:rPr>
            </w:pPr>
            <w:r w:rsidRPr="00EE4B4D">
              <w:rPr>
                <w:b/>
                <w:lang w:val="en-US"/>
              </w:rPr>
              <w:t>Expression, average value and units</w:t>
            </w:r>
          </w:p>
        </w:tc>
        <w:tc>
          <w:tcPr>
            <w:tcW w:w="708" w:type="dxa"/>
            <w:tcBorders>
              <w:top w:val="single" w:sz="4" w:space="0" w:color="auto"/>
              <w:bottom w:val="single" w:sz="4" w:space="0" w:color="auto"/>
            </w:tcBorders>
          </w:tcPr>
          <w:p w:rsidR="008B07FC" w:rsidRPr="00EE4B4D" w:rsidRDefault="008B07FC" w:rsidP="00EE1366">
            <w:pPr>
              <w:spacing w:before="120" w:after="120"/>
              <w:rPr>
                <w:b/>
                <w:lang w:val="en-US"/>
              </w:rPr>
            </w:pPr>
            <w:r w:rsidRPr="00EE4B4D">
              <w:rPr>
                <w:b/>
                <w:lang w:val="en-US"/>
              </w:rPr>
              <w:t>Ref.</w:t>
            </w:r>
          </w:p>
        </w:tc>
      </w:tr>
      <w:tr w:rsidR="008B07FC" w:rsidRPr="00EE4B4D" w:rsidTr="00EE1366">
        <w:trPr>
          <w:trHeight w:val="615"/>
        </w:trPr>
        <w:tc>
          <w:tcPr>
            <w:tcW w:w="1728" w:type="dxa"/>
            <w:tcBorders>
              <w:top w:val="single" w:sz="4" w:space="0" w:color="auto"/>
            </w:tcBorders>
          </w:tcPr>
          <w:p w:rsidR="008B07FC" w:rsidRPr="00EE4B4D" w:rsidRDefault="008B07FC" w:rsidP="00EE1366">
            <w:pPr>
              <w:spacing w:before="60"/>
              <w:jc w:val="center"/>
              <w:rPr>
                <w:lang w:val="en-US"/>
              </w:rPr>
            </w:pPr>
            <w:r w:rsidRPr="00EE4B4D">
              <w:rPr>
                <w:rFonts w:eastAsia="Times New Roman"/>
                <w:position w:val="-14"/>
                <w:lang w:val="en-US"/>
              </w:rPr>
              <w:object w:dxaOrig="1640" w:dyaOrig="380">
                <v:shape id="_x0000_i1088" type="#_x0000_t75" style="width:79.5pt;height:17.25pt" o:ole="">
                  <v:imagedata r:id="rId135" o:title=""/>
                </v:shape>
                <o:OLEObject Type="Embed" ProgID="Equation.DSMT4" ShapeID="_x0000_i1088" DrawAspect="Content" ObjectID="_1497352909" r:id="rId136"/>
              </w:object>
            </w:r>
          </w:p>
        </w:tc>
        <w:tc>
          <w:tcPr>
            <w:tcW w:w="4259" w:type="dxa"/>
            <w:tcBorders>
              <w:top w:val="single" w:sz="4" w:space="0" w:color="auto"/>
            </w:tcBorders>
          </w:tcPr>
          <w:p w:rsidR="008B07FC" w:rsidRPr="00EE4B4D" w:rsidRDefault="008B07FC" w:rsidP="00EE1366">
            <w:pPr>
              <w:spacing w:before="60"/>
              <w:rPr>
                <w:lang w:val="en-US"/>
              </w:rPr>
            </w:pPr>
            <w:r w:rsidRPr="00EE4B4D">
              <w:rPr>
                <w:lang w:val="en-US"/>
              </w:rPr>
              <w:t>Mating probability at time (</w:t>
            </w:r>
            <w:r w:rsidRPr="00EE4B4D">
              <w:rPr>
                <w:i/>
                <w:lang w:val="en-US"/>
              </w:rPr>
              <w:t>t</w:t>
            </w:r>
            <w:r w:rsidRPr="00AF65D7">
              <w:rPr>
                <w:lang w:val="en-US"/>
              </w:rPr>
              <w:t>)</w:t>
            </w:r>
            <w:r w:rsidRPr="0025667D">
              <w:rPr>
                <w:lang w:val="en-US"/>
              </w:rPr>
              <w:t>,</w:t>
            </w:r>
            <w:r w:rsidRPr="00EE4B4D">
              <w:rPr>
                <w:lang w:val="en-US"/>
              </w:rPr>
              <w:t xml:space="preserve"> age (</w:t>
            </w:r>
            <w:r w:rsidRPr="00EE4B4D">
              <w:rPr>
                <w:i/>
                <w:lang w:val="en-US"/>
              </w:rPr>
              <w:t>a</w:t>
            </w:r>
            <w:r w:rsidRPr="00AF65D7">
              <w:rPr>
                <w:lang w:val="en-US"/>
              </w:rPr>
              <w:t>)</w:t>
            </w:r>
            <w:r w:rsidRPr="0025667D">
              <w:rPr>
                <w:lang w:val="en-US"/>
              </w:rPr>
              <w:t>,</w:t>
            </w:r>
            <w:r w:rsidRPr="00EE4B4D">
              <w:rPr>
                <w:lang w:val="en-US"/>
              </w:rPr>
              <w:t xml:space="preserve"> sex </w:t>
            </w:r>
            <w:r w:rsidRPr="00EE4B4D">
              <w:rPr>
                <w:i/>
                <w:lang w:val="en-US"/>
              </w:rPr>
              <w:t>s</w:t>
            </w:r>
            <w:r w:rsidRPr="00EE4B4D">
              <w:rPr>
                <w:lang w:val="en-US"/>
              </w:rPr>
              <w:t xml:space="preserve">, treatment compliance group </w:t>
            </w:r>
            <w:r w:rsidRPr="00EE4B4D">
              <w:rPr>
                <w:i/>
                <w:lang w:val="en-US"/>
              </w:rPr>
              <w:t>d</w:t>
            </w:r>
            <w:r w:rsidRPr="00EE4B4D">
              <w:rPr>
                <w:lang w:val="en-US"/>
              </w:rPr>
              <w:t xml:space="preserve">, and vaccine group </w:t>
            </w:r>
            <w:r w:rsidRPr="00EE4B4D">
              <w:rPr>
                <w:i/>
                <w:lang w:val="en-US"/>
              </w:rPr>
              <w:t>i</w:t>
            </w:r>
          </w:p>
        </w:tc>
        <w:tc>
          <w:tcPr>
            <w:tcW w:w="3619" w:type="dxa"/>
            <w:tcBorders>
              <w:top w:val="single" w:sz="4" w:space="0" w:color="auto"/>
            </w:tcBorders>
          </w:tcPr>
          <w:p w:rsidR="008B07FC" w:rsidRPr="00EE4B4D" w:rsidRDefault="008B07FC" w:rsidP="00EE1366">
            <w:pPr>
              <w:spacing w:before="60"/>
              <w:rPr>
                <w:b/>
                <w:lang w:val="en-US"/>
              </w:rPr>
            </w:pPr>
            <w:r w:rsidRPr="00EE4B4D">
              <w:rPr>
                <w:position w:val="-32"/>
                <w:lang w:val="en-US"/>
              </w:rPr>
              <w:object w:dxaOrig="2380" w:dyaOrig="800">
                <v:shape id="_x0000_i1089" type="#_x0000_t75" style="width:115.5pt;height:39.75pt" o:ole="">
                  <v:imagedata r:id="rId137" o:title=""/>
                </v:shape>
                <o:OLEObject Type="Embed" ProgID="Equation.DSMT4" ShapeID="_x0000_i1089" DrawAspect="Content" ObjectID="_1497352910" r:id="rId138"/>
              </w:object>
            </w:r>
          </w:p>
        </w:tc>
        <w:tc>
          <w:tcPr>
            <w:tcW w:w="708" w:type="dxa"/>
            <w:tcBorders>
              <w:top w:val="single" w:sz="4" w:space="0" w:color="auto"/>
            </w:tcBorders>
          </w:tcPr>
          <w:p w:rsidR="008B07FC" w:rsidRPr="00EE4B4D" w:rsidRDefault="008B07FC" w:rsidP="003D4681">
            <w:pPr>
              <w:spacing w:before="60"/>
              <w:rPr>
                <w:lang w:val="en-US"/>
              </w:rPr>
            </w:pPr>
            <w:r>
              <w:rPr>
                <w:lang w:val="en-US"/>
              </w:rPr>
              <w:fldChar w:fldCharType="begin"/>
            </w:r>
            <w:r>
              <w:rPr>
                <w:lang w:val="en-US"/>
              </w:rPr>
              <w:instrText xml:space="preserve"> ADDIN EN.CITE &lt;EndNote&gt;&lt;Cite&gt;&lt;Author&gt;May&lt;/Author&gt;&lt;Year&gt;1977&lt;/Year&gt;&lt;RecNum&gt;314&lt;/RecNum&gt;&lt;DisplayText&gt;[13]&lt;/DisplayText&gt;&lt;record&gt;&lt;rec-number&gt;314&lt;/rec-number&gt;&lt;foreign-keys&gt;&lt;key app="EN" db-id="d0500vvvcepdevezsxm5rzxosfazetv90f09"&gt;314&lt;/key&gt;&lt;/foreign-keys&gt;&lt;ref-type name="Journal Article"&gt;17&lt;/ref-type&gt;&lt;contributors&gt;&lt;authors&gt;&lt;author&gt;May, R.M.&lt;/author&gt;&lt;/authors&gt;&lt;/contributors&gt;&lt;titles&gt;&lt;title&gt;Togetherness among schistosomes: its effects on the dynamics of the infection&lt;/title&gt;&lt;secondary-title&gt;Math Biosci&lt;/secondary-title&gt;&lt;/titles&gt;&lt;periodical&gt;&lt;full-title&gt;Math Biosci&lt;/full-title&gt;&lt;/periodical&gt;&lt;pages&gt;301-343&lt;/pages&gt;&lt;volume&gt;35&lt;/volume&gt;&lt;number&gt;3–4&lt;/number&gt;&lt;dates&gt;&lt;year&gt;1977&lt;/year&gt;&lt;/dates&gt;&lt;isbn&gt;0025-5564&lt;/isbn&gt;&lt;urls&gt;&lt;related-urls&gt;&lt;url&gt;http://www.sciencedirect.com/science/article/pii/002555647790030X&lt;/url&gt;&lt;/related-urls&gt;&lt;/urls&gt;&lt;electronic-resource-num&gt;10.1016/0025-5564(77)90030-x&lt;/electronic-resource-num&gt;&lt;/record&gt;&lt;/Cite&gt;&lt;/EndNote&gt;</w:instrText>
            </w:r>
            <w:r>
              <w:rPr>
                <w:lang w:val="en-US"/>
              </w:rPr>
              <w:fldChar w:fldCharType="separate"/>
            </w:r>
            <w:r>
              <w:rPr>
                <w:noProof/>
                <w:lang w:val="en-US"/>
              </w:rPr>
              <w:t>[</w:t>
            </w:r>
            <w:hyperlink w:anchor="_ENREF_13" w:tooltip="May, 1977 #314" w:history="1">
              <w:r>
                <w:rPr>
                  <w:noProof/>
                  <w:lang w:val="en-US"/>
                </w:rPr>
                <w:t>13</w:t>
              </w:r>
            </w:hyperlink>
            <w:r>
              <w:rPr>
                <w:noProof/>
                <w:lang w:val="en-US"/>
              </w:rPr>
              <w:t>]</w:t>
            </w:r>
            <w:r>
              <w:rPr>
                <w:lang w:val="en-US"/>
              </w:rPr>
              <w:fldChar w:fldCharType="end"/>
            </w:r>
          </w:p>
        </w:tc>
      </w:tr>
      <w:tr w:rsidR="008B07FC" w:rsidRPr="00EE4B4D" w:rsidTr="00EE1366">
        <w:trPr>
          <w:trHeight w:val="275"/>
        </w:trPr>
        <w:tc>
          <w:tcPr>
            <w:tcW w:w="1728" w:type="dxa"/>
          </w:tcPr>
          <w:p w:rsidR="008B07FC" w:rsidRPr="00EE4B4D" w:rsidRDefault="008B07FC" w:rsidP="00EE1366">
            <w:pPr>
              <w:spacing w:before="60"/>
              <w:jc w:val="center"/>
              <w:rPr>
                <w:lang w:val="en-US"/>
              </w:rPr>
            </w:pPr>
            <w:r w:rsidRPr="00EE4B4D">
              <w:rPr>
                <w:rFonts w:eastAsia="Times New Roman"/>
                <w:position w:val="-14"/>
                <w:lang w:val="en-US"/>
              </w:rPr>
              <w:object w:dxaOrig="999" w:dyaOrig="380">
                <v:shape id="_x0000_i1090" type="#_x0000_t75" style="width:52.5pt;height:18pt" o:ole="">
                  <v:imagedata r:id="rId139" o:title=""/>
                </v:shape>
                <o:OLEObject Type="Embed" ProgID="Equation.DSMT4" ShapeID="_x0000_i1090" DrawAspect="Content" ObjectID="_1497352911" r:id="rId140"/>
              </w:object>
            </w:r>
          </w:p>
        </w:tc>
        <w:tc>
          <w:tcPr>
            <w:tcW w:w="4259" w:type="dxa"/>
          </w:tcPr>
          <w:p w:rsidR="008B07FC" w:rsidRPr="00EE4B4D" w:rsidRDefault="008B07FC" w:rsidP="00EE1366">
            <w:pPr>
              <w:spacing w:before="60" w:after="60"/>
              <w:rPr>
                <w:lang w:val="en-US"/>
              </w:rPr>
            </w:pPr>
            <w:r w:rsidRPr="00EE4B4D">
              <w:rPr>
                <w:lang w:val="en-US"/>
              </w:rPr>
              <w:t>Mean number of female adult worms per person at time (</w:t>
            </w:r>
            <w:r w:rsidRPr="00EE4B4D">
              <w:rPr>
                <w:i/>
                <w:lang w:val="en-US"/>
              </w:rPr>
              <w:t>t</w:t>
            </w:r>
            <w:r w:rsidRPr="00EE4B4D">
              <w:rPr>
                <w:lang w:val="en-US"/>
              </w:rPr>
              <w:t>) and age (</w:t>
            </w:r>
            <w:r w:rsidRPr="00EE4B4D">
              <w:rPr>
                <w:i/>
                <w:lang w:val="en-US"/>
              </w:rPr>
              <w:t>a</w:t>
            </w:r>
            <w:r w:rsidRPr="00EE4B4D">
              <w:rPr>
                <w:lang w:val="en-US"/>
              </w:rPr>
              <w:t>)</w:t>
            </w:r>
            <w:r w:rsidRPr="00EE4B4D">
              <w:rPr>
                <w:i/>
                <w:lang w:val="en-US"/>
              </w:rPr>
              <w:t>,</w:t>
            </w:r>
            <w:r w:rsidRPr="00EE4B4D">
              <w:rPr>
                <w:lang w:val="en-US"/>
              </w:rPr>
              <w:t xml:space="preserve"> </w:t>
            </w:r>
            <w:r w:rsidRPr="00EE4B4D">
              <w:rPr>
                <w:i/>
                <w:lang w:val="en-US"/>
              </w:rPr>
              <w:t>s, d and i</w:t>
            </w:r>
            <w:r w:rsidRPr="00EE4B4D">
              <w:rPr>
                <w:lang w:val="en-US"/>
              </w:rPr>
              <w:t xml:space="preserve"> as above</w:t>
            </w:r>
          </w:p>
        </w:tc>
        <w:tc>
          <w:tcPr>
            <w:tcW w:w="3619" w:type="dxa"/>
          </w:tcPr>
          <w:p w:rsidR="008B07FC" w:rsidRPr="00EE4B4D" w:rsidRDefault="008B07FC" w:rsidP="00EE1366">
            <w:pPr>
              <w:tabs>
                <w:tab w:val="left" w:pos="247"/>
              </w:tabs>
              <w:rPr>
                <w:color w:val="000000"/>
                <w:lang w:val="en-US"/>
              </w:rPr>
            </w:pPr>
            <w:r w:rsidRPr="00EE4B4D">
              <w:rPr>
                <w:rFonts w:eastAsia="Times New Roman"/>
                <w:color w:val="000000"/>
                <w:position w:val="-14"/>
                <w:lang w:val="en-US"/>
              </w:rPr>
              <w:object w:dxaOrig="2200" w:dyaOrig="400">
                <v:shape id="_x0000_i1091" type="#_x0000_t75" style="width:96pt;height:21pt" o:ole="">
                  <v:imagedata r:id="rId141" o:title=""/>
                </v:shape>
                <o:OLEObject Type="Embed" ProgID="Equation.DSMT4" ShapeID="_x0000_i1091" DrawAspect="Content" ObjectID="_1497352912" r:id="rId142"/>
              </w:object>
            </w:r>
          </w:p>
        </w:tc>
        <w:tc>
          <w:tcPr>
            <w:tcW w:w="708" w:type="dxa"/>
          </w:tcPr>
          <w:p w:rsidR="008B07FC" w:rsidRPr="00EE4B4D" w:rsidRDefault="008B07FC" w:rsidP="00EE1366">
            <w:pPr>
              <w:rPr>
                <w:lang w:val="en-US"/>
              </w:rPr>
            </w:pPr>
          </w:p>
        </w:tc>
      </w:tr>
      <w:tr w:rsidR="008B07FC" w:rsidRPr="00EE4B4D" w:rsidTr="00EE1366">
        <w:trPr>
          <w:trHeight w:val="119"/>
        </w:trPr>
        <w:tc>
          <w:tcPr>
            <w:tcW w:w="1728" w:type="dxa"/>
          </w:tcPr>
          <w:p w:rsidR="008B07FC" w:rsidRPr="00EE4B4D" w:rsidRDefault="008B07FC" w:rsidP="00EE1366">
            <w:pPr>
              <w:spacing w:before="60"/>
              <w:jc w:val="center"/>
              <w:rPr>
                <w:lang w:val="en-US"/>
              </w:rPr>
            </w:pPr>
            <w:r w:rsidRPr="00EE4B4D">
              <w:rPr>
                <w:rFonts w:eastAsia="Times New Roman"/>
                <w:position w:val="-12"/>
                <w:lang w:val="en-US"/>
              </w:rPr>
              <w:object w:dxaOrig="360" w:dyaOrig="360">
                <v:shape id="_x0000_i1092" type="#_x0000_t75" style="width:18pt;height:18pt" o:ole="">
                  <v:imagedata r:id="rId143" o:title=""/>
                </v:shape>
                <o:OLEObject Type="Embed" ProgID="Equation.3" ShapeID="_x0000_i1092" DrawAspect="Content" ObjectID="_1497352913" r:id="rId144"/>
              </w:object>
            </w:r>
          </w:p>
        </w:tc>
        <w:tc>
          <w:tcPr>
            <w:tcW w:w="4259" w:type="dxa"/>
          </w:tcPr>
          <w:p w:rsidR="008B07FC" w:rsidRPr="00EE4B4D" w:rsidRDefault="008B07FC" w:rsidP="00EE1366">
            <w:pPr>
              <w:spacing w:before="60" w:after="60"/>
              <w:rPr>
                <w:lang w:val="en-US"/>
              </w:rPr>
            </w:pPr>
            <w:r w:rsidRPr="00EE4B4D">
              <w:rPr>
                <w:lang w:val="en-US"/>
              </w:rPr>
              <w:t>Inverse measure of degree of overdispersion in the distribution of worms among hosts</w:t>
            </w:r>
          </w:p>
        </w:tc>
        <w:tc>
          <w:tcPr>
            <w:tcW w:w="3619" w:type="dxa"/>
          </w:tcPr>
          <w:p w:rsidR="008B07FC" w:rsidRPr="00EE4B4D" w:rsidRDefault="008B07FC" w:rsidP="00EE1366">
            <w:pPr>
              <w:spacing w:before="60" w:after="60"/>
              <w:rPr>
                <w:lang w:val="en-US"/>
              </w:rPr>
            </w:pPr>
            <w:r w:rsidRPr="00EE4B4D">
              <w:rPr>
                <w:lang w:val="en-US"/>
              </w:rPr>
              <w:t>0.35</w:t>
            </w:r>
          </w:p>
        </w:tc>
        <w:tc>
          <w:tcPr>
            <w:tcW w:w="708" w:type="dxa"/>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&lt;EndNote&gt;&lt;Cite&gt;&lt;Author&gt;Bottomley&lt;/Author&gt;&lt;Year&gt;2008&lt;/Year&gt;&lt;RecNum&gt;39&lt;/RecNum&gt;&lt;DisplayText&gt;[14]&lt;/DisplayText&gt;&lt;record&gt;&lt;rec-number&gt;39&lt;/rec-number&gt;&lt;foreign-keys&gt;&lt;key app="EN" db-id="d0500vvvcepdevezsxm5rzxosfazetv90f09"&gt;39&lt;/key&gt;&lt;/foreign-keys&gt;&lt;ref-type name="Journal Article"&gt;17&lt;/ref-type&gt;&lt;contributors&gt;&lt;authors&gt;&lt;author&gt;Bottomley, Christian&lt;/author&gt;&lt;author&gt;Isham, Valerie&lt;/author&gt;&lt;author&gt;Collins, Richard C.&lt;/author&gt;&lt;author&gt;Basáñez,, M.G.&lt;/author&gt;&lt;/authors&gt;&lt;/contributors&gt;&lt;titles&gt;&lt;title&gt;&lt;style face="normal" font="default" size="100%"&gt;Rates of microfilarial production by &lt;/style&gt;&lt;style face="italic" font="default" size="100%"&gt;Onchocerca volvulus&lt;/style&gt;&lt;style face="normal" font="default" size="100%"&gt; are not cumulatively reduced by multiple ivermectin treatments&lt;/style&gt;&lt;/title&gt;&lt;secondary-title&gt;Parasitology&lt;/secondary-title&gt;&lt;/titles&gt;&lt;periodical&gt;&lt;full-title&gt;Parasitology&lt;/full-title&gt;&lt;/periodical&gt;&lt;pages&gt;1571-1581&lt;/pages&gt;&lt;volume&gt;135&lt;/volume&gt;&lt;number&gt;13&lt;/number&gt;&lt;dates&gt;&lt;year&gt;2008&lt;/year&gt;&lt;/dates&gt;&lt;isbn&gt;0031-1820&amp;#xD;1469-8161&lt;/isbn&gt;&lt;urls&gt;&lt;/urls&gt;&lt;electronic-resource-num&gt;10.1017/s0031182008000425&lt;/electronic-resource-num&gt;&lt;/record&gt;&lt;/Cite&gt;&lt;/EndNote&gt;</w:instrText>
            </w:r>
            <w:r>
              <w:rPr>
                <w:lang w:val="en-US"/>
              </w:rPr>
              <w:fldChar w:fldCharType="separate"/>
            </w:r>
            <w:r>
              <w:rPr>
                <w:noProof/>
                <w:lang w:val="en-US"/>
              </w:rPr>
              <w:t>[</w:t>
            </w:r>
            <w:hyperlink w:anchor="_ENREF_14" w:tooltip="Bottomley, 2008 #39" w:history="1">
              <w:r>
                <w:rPr>
                  <w:noProof/>
                  <w:lang w:val="en-US"/>
                </w:rPr>
                <w:t>14</w:t>
              </w:r>
            </w:hyperlink>
            <w:r>
              <w:rPr>
                <w:noProof/>
                <w:lang w:val="en-US"/>
              </w:rPr>
              <w:t>]</w:t>
            </w:r>
            <w:r>
              <w:rPr>
                <w:lang w:val="en-US"/>
              </w:rPr>
              <w:fldChar w:fldCharType="end"/>
            </w:r>
          </w:p>
        </w:tc>
      </w:tr>
      <w:tr w:rsidR="008B07FC" w:rsidRPr="00EE4B4D" w:rsidTr="00EE1366">
        <w:trPr>
          <w:trHeight w:val="119"/>
        </w:trPr>
        <w:tc>
          <w:tcPr>
            <w:tcW w:w="1728" w:type="dxa"/>
          </w:tcPr>
          <w:p w:rsidR="008B07FC" w:rsidRPr="00EE4B4D" w:rsidRDefault="008B07FC" w:rsidP="00EE1366">
            <w:pPr>
              <w:spacing w:before="60"/>
              <w:jc w:val="center"/>
              <w:rPr>
                <w:lang w:val="en-US"/>
              </w:rPr>
            </w:pPr>
            <w:r w:rsidRPr="00EE4B4D">
              <w:rPr>
                <w:rFonts w:eastAsia="Times New Roman"/>
                <w:position w:val="-12"/>
                <w:sz w:val="23"/>
                <w:szCs w:val="23"/>
              </w:rPr>
              <w:object w:dxaOrig="560" w:dyaOrig="360">
                <v:shape id="_x0000_i1093" type="#_x0000_t75" style="width:25.5pt;height:18pt" o:ole="">
                  <v:imagedata r:id="rId145" o:title=""/>
                </v:shape>
                <o:OLEObject Type="Embed" ProgID="Equation.3" ShapeID="_x0000_i1093" DrawAspect="Content" ObjectID="_1497352914" r:id="rId146"/>
              </w:object>
            </w:r>
          </w:p>
        </w:tc>
        <w:tc>
          <w:tcPr>
            <w:tcW w:w="4259" w:type="dxa"/>
          </w:tcPr>
          <w:p w:rsidR="008B07FC" w:rsidRPr="00EE4B4D" w:rsidRDefault="008B07FC" w:rsidP="00EE1366">
            <w:pPr>
              <w:spacing w:before="60" w:after="60"/>
              <w:rPr>
                <w:lang w:val="en-US"/>
              </w:rPr>
            </w:pPr>
            <w:r w:rsidRPr="00EE4B4D">
              <w:rPr>
                <w:lang w:val="en-US"/>
              </w:rPr>
              <w:t xml:space="preserve">Microfilarial prevalence at time </w:t>
            </w:r>
            <w:r w:rsidRPr="00EE4B4D">
              <w:rPr>
                <w:i/>
                <w:lang w:val="en-US"/>
              </w:rPr>
              <w:t>t</w:t>
            </w:r>
            <w:r w:rsidRPr="00EE4B4D">
              <w:rPr>
                <w:lang w:val="en-US"/>
              </w:rPr>
              <w:t xml:space="preserve"> in </w:t>
            </w:r>
            <w:r>
              <w:rPr>
                <w:lang w:val="en-US"/>
              </w:rPr>
              <w:t xml:space="preserve">treatment </w:t>
            </w:r>
            <w:r w:rsidRPr="00EE4B4D">
              <w:rPr>
                <w:lang w:val="en-US"/>
              </w:rPr>
              <w:t xml:space="preserve">compliance group </w:t>
            </w:r>
            <w:r w:rsidRPr="00EE4B4D">
              <w:rPr>
                <w:i/>
                <w:lang w:val="en-US"/>
              </w:rPr>
              <w:t>d</w:t>
            </w:r>
          </w:p>
        </w:tc>
        <w:tc>
          <w:tcPr>
            <w:tcW w:w="3619" w:type="dxa"/>
          </w:tcPr>
          <w:p w:rsidR="008B07FC" w:rsidRPr="00EE4B4D" w:rsidRDefault="008B07FC" w:rsidP="00EE1366">
            <w:pPr>
              <w:spacing w:before="60"/>
              <w:rPr>
                <w:b/>
                <w:lang w:val="en-US"/>
              </w:rPr>
            </w:pPr>
            <w:r w:rsidRPr="00EE4B4D">
              <w:rPr>
                <w:position w:val="-32"/>
                <w:sz w:val="24"/>
                <w:lang w:eastAsia="en-GB"/>
              </w:rPr>
              <w:object w:dxaOrig="3480" w:dyaOrig="800">
                <v:shape id="_x0000_i1094" type="#_x0000_t75" style="width:174pt;height:38.25pt" o:ole="">
                  <v:imagedata r:id="rId147" o:title=""/>
                </v:shape>
                <o:OLEObject Type="Embed" ProgID="Equation.3" ShapeID="_x0000_i1094" DrawAspect="Content" ObjectID="_1497352915" r:id="rId148"/>
              </w:object>
            </w:r>
          </w:p>
        </w:tc>
        <w:tc>
          <w:tcPr>
            <w:tcW w:w="708" w:type="dxa"/>
          </w:tcPr>
          <w:p w:rsidR="008B07FC" w:rsidRPr="00EE4B4D" w:rsidRDefault="008B07FC" w:rsidP="00EE1366">
            <w:pPr>
              <w:spacing w:before="60"/>
              <w:rPr>
                <w:lang w:val="en-US"/>
              </w:rPr>
            </w:pPr>
          </w:p>
        </w:tc>
      </w:tr>
      <w:tr w:rsidR="008B07FC" w:rsidRPr="00EE4B4D" w:rsidTr="00EE1366">
        <w:trPr>
          <w:trHeight w:val="119"/>
        </w:trPr>
        <w:tc>
          <w:tcPr>
            <w:tcW w:w="1728" w:type="dxa"/>
          </w:tcPr>
          <w:p w:rsidR="008B07FC" w:rsidRPr="00EE4B4D" w:rsidRDefault="008B07FC" w:rsidP="00EE1366">
            <w:pPr>
              <w:spacing w:before="60"/>
              <w:jc w:val="center"/>
              <w:rPr>
                <w:lang w:val="en-US"/>
              </w:rPr>
            </w:pPr>
            <w:r w:rsidRPr="00EE4B4D">
              <w:rPr>
                <w:rFonts w:eastAsia="Times New Roman"/>
                <w:position w:val="-12"/>
                <w:lang w:val="en-US"/>
              </w:rPr>
              <w:object w:dxaOrig="1080" w:dyaOrig="360">
                <v:shape id="_x0000_i1095" type="#_x0000_t75" style="width:54.75pt;height:17.25pt" o:ole="">
                  <v:imagedata r:id="rId149" o:title=""/>
                </v:shape>
                <o:OLEObject Type="Embed" ProgID="Equation.3" ShapeID="_x0000_i1095" DrawAspect="Content" ObjectID="_1497352916" r:id="rId150"/>
              </w:object>
            </w:r>
          </w:p>
        </w:tc>
        <w:tc>
          <w:tcPr>
            <w:tcW w:w="4259" w:type="dxa"/>
          </w:tcPr>
          <w:p w:rsidR="008B07FC" w:rsidRPr="00EE4B4D" w:rsidRDefault="008B07FC" w:rsidP="00EE1366">
            <w:pPr>
              <w:spacing w:before="60" w:after="60"/>
              <w:rPr>
                <w:lang w:val="en-US"/>
              </w:rPr>
            </w:pPr>
            <w:r w:rsidRPr="00EE4B4D">
              <w:rPr>
                <w:lang w:val="en-US"/>
              </w:rPr>
              <w:t xml:space="preserve">Inverse measure of the degree of overdispersion in the distribution of skin microfilariae among hosts of </w:t>
            </w:r>
            <w:r>
              <w:rPr>
                <w:lang w:val="en-US"/>
              </w:rPr>
              <w:t xml:space="preserve">ivermectin </w:t>
            </w:r>
            <w:r w:rsidRPr="00EE4B4D">
              <w:rPr>
                <w:lang w:val="en-US"/>
              </w:rPr>
              <w:t xml:space="preserve">compliance group </w:t>
            </w:r>
            <w:r w:rsidRPr="00EE4B4D">
              <w:rPr>
                <w:i/>
                <w:lang w:val="en-US"/>
              </w:rPr>
              <w:t>d</w:t>
            </w:r>
            <w:r w:rsidRPr="00EE4B4D">
              <w:rPr>
                <w:lang w:val="en-US"/>
              </w:rPr>
              <w:t>, as a function of the mean microfilarial load</w:t>
            </w:r>
          </w:p>
        </w:tc>
        <w:tc>
          <w:tcPr>
            <w:tcW w:w="3619" w:type="dxa"/>
          </w:tcPr>
          <w:p w:rsidR="008B07FC" w:rsidRPr="00EE4B4D" w:rsidRDefault="008B07FC" w:rsidP="00EE1366">
            <w:pPr>
              <w:spacing w:before="60" w:after="60"/>
              <w:rPr>
                <w:lang w:val="en-US"/>
              </w:rPr>
            </w:pPr>
            <w:r w:rsidRPr="00EE4B4D">
              <w:rPr>
                <w:position w:val="-30"/>
                <w:lang w:eastAsia="en-GB"/>
              </w:rPr>
              <w:object w:dxaOrig="2120" w:dyaOrig="680">
                <v:shape id="_x0000_i1096" type="#_x0000_t75" style="width:130.5pt;height:37.5pt" o:ole="">
                  <v:imagedata r:id="rId151" o:title=""/>
                </v:shape>
                <o:OLEObject Type="Embed" ProgID="Equation.DSMT4" ShapeID="_x0000_i1096" DrawAspect="Content" ObjectID="_1497352917" r:id="rId152"/>
              </w:object>
            </w:r>
          </w:p>
        </w:tc>
        <w:tc>
          <w:tcPr>
            <w:tcW w:w="708" w:type="dxa"/>
          </w:tcPr>
          <w:p w:rsidR="008B07FC" w:rsidRPr="00EE4B4D" w:rsidRDefault="008B07FC" w:rsidP="003D4681">
            <w:pPr>
              <w:spacing w:before="60" w:after="60"/>
              <w:rPr>
                <w:lang w:val="en-US"/>
              </w:rPr>
            </w:pPr>
            <w:r>
              <w:rPr>
                <w:lang w:val="en-US"/>
              </w:rPr>
              <w:fldChar w:fldCharType="begin"/>
            </w:r>
            <w:r>
              <w:rPr>
                <w:lang w:val="en-US"/>
              </w:rPr>
              <w:instrText xml:space="preserve"> ADDIN EN.CITE &lt;EndNote&gt;&lt;Cite&gt;&lt;Author&gt;Turner&lt;/Author&gt;&lt;Year&gt;2014&lt;/Year&gt;&lt;RecNum&gt;691&lt;/RecNum&gt;&lt;DisplayText&gt;[15]&lt;/DisplayText&gt;&lt;record&gt;&lt;rec-number&gt;691&lt;/rec-number&gt;&lt;foreign-keys&gt;&lt;key app="EN" db-id="d0500vvvcepdevezsxm5rzxosfazetv90f09"&gt;691&lt;/key&gt;&lt;/foreign-keys&gt;&lt;ref-type name="Journal Article"&gt;17&lt;/ref-type&gt;&lt;contributors&gt;&lt;authors&gt;&lt;author&gt;Turner, H.C.&lt;/author&gt;&lt;author&gt;Walker, M.&lt;/author&gt;&lt;author&gt;Churcher, T.S.&lt;/author&gt;&lt;author&gt;Basáñez, M.G.&lt;/author&gt;&lt;/authors&gt;&lt;/contributors&gt;&lt;titles&gt;&lt;title&gt;Modelling the impact of ivermectin on River Blindness and its burden of morbidity and mortality in African savannah: EpiOncho projections&lt;/title&gt;&lt;secondary-title&gt;Parasit Vectors&lt;/secondary-title&gt;&lt;/titles&gt;&lt;periodical&gt;&lt;full-title&gt;Parasit Vectors&lt;/full-title&gt;&lt;/periodical&gt;&lt;volume&gt;7:241&lt;/volume&gt;&lt;dates&gt;&lt;year&gt;2014&lt;/year&gt;&lt;/dates&gt;&lt;urls&gt;&lt;/urls&gt;&lt;/record&gt;&lt;/Cite&gt;&lt;/EndNote&gt;</w:instrText>
            </w:r>
            <w:r>
              <w:rPr>
                <w:lang w:val="en-US"/>
              </w:rPr>
              <w:fldChar w:fldCharType="separate"/>
            </w:r>
            <w:r>
              <w:rPr>
                <w:noProof/>
                <w:lang w:val="en-US"/>
              </w:rPr>
              <w:t>[</w:t>
            </w:r>
            <w:hyperlink w:anchor="_ENREF_15" w:tooltip="Turner, 2014 #691" w:history="1">
              <w:r>
                <w:rPr>
                  <w:noProof/>
                  <w:lang w:val="en-US"/>
                </w:rPr>
                <w:t>15</w:t>
              </w:r>
            </w:hyperlink>
            <w:r>
              <w:rPr>
                <w:noProof/>
                <w:lang w:val="en-US"/>
              </w:rPr>
              <w:t>]</w:t>
            </w:r>
            <w:r>
              <w:rPr>
                <w:lang w:val="en-US"/>
              </w:rPr>
              <w:fldChar w:fldCharType="end"/>
            </w:r>
          </w:p>
        </w:tc>
      </w:tr>
      <w:tr w:rsidR="008B07FC" w:rsidRPr="00EE4B4D" w:rsidTr="00EE1366">
        <w:trPr>
          <w:trHeight w:val="119"/>
        </w:trPr>
        <w:tc>
          <w:tcPr>
            <w:tcW w:w="1728" w:type="dxa"/>
          </w:tcPr>
          <w:p w:rsidR="008B07FC" w:rsidRPr="00EE4B4D" w:rsidRDefault="008B07FC" w:rsidP="00EE1366">
            <w:pPr>
              <w:spacing w:before="60"/>
              <w:jc w:val="center"/>
              <w:rPr>
                <w:lang w:val="en-US"/>
              </w:rPr>
            </w:pPr>
            <w:r w:rsidRPr="00EE4B4D">
              <w:rPr>
                <w:rFonts w:eastAsia="Times New Roman"/>
                <w:position w:val="-12"/>
                <w:lang w:val="en-US"/>
              </w:rPr>
              <w:object w:dxaOrig="260" w:dyaOrig="360">
                <v:shape id="_x0000_i1097" type="#_x0000_t75" style="width:17.25pt;height:18pt" o:ole="">
                  <v:imagedata r:id="rId153" o:title=""/>
                </v:shape>
                <o:OLEObject Type="Embed" ProgID="Equation.3" ShapeID="_x0000_i1097" DrawAspect="Content" ObjectID="_1497352918" r:id="rId154"/>
              </w:object>
            </w:r>
          </w:p>
        </w:tc>
        <w:tc>
          <w:tcPr>
            <w:tcW w:w="4259" w:type="dxa"/>
            <w:vMerge w:val="restart"/>
            <w:tcBorders>
              <w:bottom w:val="single" w:sz="4" w:space="0" w:color="auto"/>
            </w:tcBorders>
          </w:tcPr>
          <w:p w:rsidR="008B07FC" w:rsidRPr="00EE4B4D" w:rsidRDefault="008B07FC" w:rsidP="00EE1366">
            <w:pPr>
              <w:spacing w:before="100" w:after="60"/>
              <w:rPr>
                <w:lang w:val="en-US"/>
              </w:rPr>
            </w:pPr>
            <w:r w:rsidRPr="00EE4B4D">
              <w:rPr>
                <w:lang w:val="en-US"/>
              </w:rPr>
              <w:t xml:space="preserve">Parameters of the relationship between </w:t>
            </w:r>
            <w:r w:rsidRPr="00EE4B4D">
              <w:rPr>
                <w:rFonts w:eastAsia="Times New Roman"/>
                <w:position w:val="-10"/>
                <w:lang w:eastAsia="en-GB"/>
              </w:rPr>
              <w:object w:dxaOrig="340" w:dyaOrig="340">
                <v:shape id="_x0000_i1098" type="#_x0000_t75" style="width:14.25pt;height:14.25pt" o:ole="">
                  <v:imagedata r:id="rId155" o:title=""/>
                </v:shape>
                <o:OLEObject Type="Embed" ProgID="Equation.3" ShapeID="_x0000_i1098" DrawAspect="Content" ObjectID="_1497352919" r:id="rId156"/>
              </w:object>
            </w:r>
            <w:r w:rsidRPr="00EE4B4D">
              <w:rPr>
                <w:lang w:eastAsia="en-GB"/>
              </w:rPr>
              <w:t>and skin microfilarial load</w:t>
            </w:r>
          </w:p>
        </w:tc>
        <w:tc>
          <w:tcPr>
            <w:tcW w:w="3619" w:type="dxa"/>
          </w:tcPr>
          <w:p w:rsidR="008B07FC" w:rsidRPr="00EE4B4D" w:rsidRDefault="008B07FC" w:rsidP="00EE1366">
            <w:pPr>
              <w:spacing w:before="60"/>
              <w:rPr>
                <w:lang w:val="en-US"/>
              </w:rPr>
            </w:pPr>
            <w:r w:rsidRPr="00EE4B4D">
              <w:rPr>
                <w:lang w:val="en-US"/>
              </w:rPr>
              <w:t>0.013</w:t>
            </w:r>
          </w:p>
        </w:tc>
        <w:tc>
          <w:tcPr>
            <w:tcW w:w="708" w:type="dxa"/>
          </w:tcPr>
          <w:p w:rsidR="008B07FC" w:rsidRPr="00EE4B4D" w:rsidRDefault="008B07FC" w:rsidP="003D4681">
            <w:pPr>
              <w:spacing w:before="60"/>
              <w:rPr>
                <w:lang w:val="en-US"/>
              </w:rPr>
            </w:pPr>
            <w:r>
              <w:rPr>
                <w:lang w:val="en-US"/>
              </w:rPr>
              <w:fldChar w:fldCharType="begin"/>
            </w:r>
            <w:r>
              <w:rPr>
                <w:lang w:val="en-US"/>
              </w:rPr>
              <w:instrText xml:space="preserve"> ADDIN EN.CITE &lt;EndNote&gt;&lt;Cite&gt;&lt;Author&gt;Turner&lt;/Author&gt;&lt;Year&gt;2014&lt;/Year&gt;&lt;RecNum&gt;691&lt;/RecNum&gt;&lt;DisplayText&gt;[15]&lt;/DisplayText&gt;&lt;record&gt;&lt;rec-number&gt;691&lt;/rec-number&gt;&lt;foreign-keys&gt;&lt;key app="EN" db-id="d0500vvvcepdevezsxm5rzxosfazetv90f09"&gt;691&lt;/key&gt;&lt;/foreign-keys&gt;&lt;ref-type name="Journal Article"&gt;17&lt;/ref-type&gt;&lt;contributors&gt;&lt;authors&gt;&lt;author&gt;Turner, H.C.&lt;/author&gt;&lt;author&gt;Walker, M.&lt;/author&gt;&lt;author&gt;Churcher, T.S.&lt;/author&gt;&lt;author&gt;Basáñez, M.G.&lt;/author&gt;&lt;/authors&gt;&lt;/contributors&gt;&lt;titles&gt;&lt;title&gt;Modelling the impact of ivermectin on River Blindness and its burden of morbidity and mortality in African savannah: EpiOncho projections&lt;/title&gt;&lt;secondary-title&gt;Parasit Vectors&lt;/secondary-title&gt;&lt;/titles&gt;&lt;periodical&gt;&lt;full-title&gt;Parasit Vectors&lt;/full-title&gt;&lt;/periodical&gt;&lt;volume&gt;7:241&lt;/volume&gt;&lt;dates&gt;&lt;year&gt;2014&lt;/year&gt;&lt;/dates&gt;&lt;urls&gt;&lt;/urls&gt;&lt;/record&gt;&lt;/Cite&gt;&lt;/EndNote&gt;</w:instrText>
            </w:r>
            <w:r>
              <w:rPr>
                <w:lang w:val="en-US"/>
              </w:rPr>
              <w:fldChar w:fldCharType="separate"/>
            </w:r>
            <w:r>
              <w:rPr>
                <w:noProof/>
                <w:lang w:val="en-US"/>
              </w:rPr>
              <w:t>[</w:t>
            </w:r>
            <w:hyperlink w:anchor="_ENREF_15" w:tooltip="Turner, 2014 #691" w:history="1">
              <w:r>
                <w:rPr>
                  <w:noProof/>
                  <w:lang w:val="en-US"/>
                </w:rPr>
                <w:t>15</w:t>
              </w:r>
            </w:hyperlink>
            <w:r>
              <w:rPr>
                <w:noProof/>
                <w:lang w:val="en-US"/>
              </w:rPr>
              <w:t>]</w:t>
            </w:r>
            <w:r>
              <w:rPr>
                <w:lang w:val="en-US"/>
              </w:rPr>
              <w:fldChar w:fldCharType="end"/>
            </w:r>
          </w:p>
        </w:tc>
      </w:tr>
      <w:tr w:rsidR="008B07FC" w:rsidRPr="00EE4B4D" w:rsidTr="00EE1366">
        <w:trPr>
          <w:trHeight w:val="119"/>
        </w:trPr>
        <w:tc>
          <w:tcPr>
            <w:tcW w:w="1728" w:type="dxa"/>
            <w:tcBorders>
              <w:bottom w:val="single" w:sz="4" w:space="0" w:color="auto"/>
            </w:tcBorders>
          </w:tcPr>
          <w:p w:rsidR="008B07FC" w:rsidRPr="00EE4B4D" w:rsidRDefault="008B07FC" w:rsidP="00EE1366">
            <w:pPr>
              <w:spacing w:after="120"/>
              <w:jc w:val="center"/>
              <w:rPr>
                <w:lang w:val="en-US"/>
              </w:rPr>
            </w:pPr>
            <w:r w:rsidRPr="00EE4B4D">
              <w:rPr>
                <w:rFonts w:eastAsia="Times New Roman"/>
                <w:position w:val="-10"/>
                <w:lang w:val="en-US"/>
              </w:rPr>
              <w:object w:dxaOrig="240" w:dyaOrig="340">
                <v:shape id="_x0000_i1099" type="#_x0000_t75" style="width:17.25pt;height:17.25pt" o:ole="">
                  <v:imagedata r:id="rId157" o:title=""/>
                </v:shape>
                <o:OLEObject Type="Embed" ProgID="Equation.3" ShapeID="_x0000_i1099" DrawAspect="Content" ObjectID="_1497352920" r:id="rId158"/>
              </w:object>
            </w:r>
          </w:p>
        </w:tc>
        <w:tc>
          <w:tcPr>
            <w:tcW w:w="4259" w:type="dxa"/>
            <w:vMerge/>
            <w:tcBorders>
              <w:bottom w:val="single" w:sz="4" w:space="0" w:color="auto"/>
            </w:tcBorders>
          </w:tcPr>
          <w:p w:rsidR="008B07FC" w:rsidRPr="00EE4B4D" w:rsidRDefault="008B07FC" w:rsidP="00EE1366">
            <w:pPr>
              <w:spacing w:before="60" w:after="60"/>
              <w:jc w:val="center"/>
              <w:rPr>
                <w:lang w:val="en-US"/>
              </w:rPr>
            </w:pPr>
          </w:p>
        </w:tc>
        <w:tc>
          <w:tcPr>
            <w:tcW w:w="3619" w:type="dxa"/>
            <w:tcBorders>
              <w:bottom w:val="single" w:sz="4" w:space="0" w:color="auto"/>
            </w:tcBorders>
          </w:tcPr>
          <w:p w:rsidR="008B07FC" w:rsidRPr="00EE4B4D" w:rsidRDefault="008B07FC" w:rsidP="00EE1366">
            <w:pPr>
              <w:spacing w:after="120"/>
              <w:rPr>
                <w:lang w:val="en-US"/>
              </w:rPr>
            </w:pPr>
            <w:r w:rsidRPr="00EE4B4D">
              <w:rPr>
                <w:lang w:val="en-US"/>
              </w:rPr>
              <w:t>0.025</w:t>
            </w:r>
          </w:p>
        </w:tc>
        <w:tc>
          <w:tcPr>
            <w:tcW w:w="708" w:type="dxa"/>
            <w:tcBorders>
              <w:bottom w:val="single" w:sz="4" w:space="0" w:color="auto"/>
            </w:tcBorders>
          </w:tcPr>
          <w:p w:rsidR="008B07FC" w:rsidRPr="00EE4B4D" w:rsidRDefault="008B07FC" w:rsidP="003D4681">
            <w:pPr>
              <w:spacing w:after="120"/>
              <w:rPr>
                <w:lang w:val="en-US"/>
              </w:rPr>
            </w:pPr>
            <w:r>
              <w:rPr>
                <w:lang w:val="en-US"/>
              </w:rPr>
              <w:fldChar w:fldCharType="begin"/>
            </w:r>
            <w:r>
              <w:rPr>
                <w:lang w:val="en-US"/>
              </w:rPr>
              <w:instrText xml:space="preserve"> ADDIN EN.CITE &lt;EndNote&gt;&lt;Cite&gt;&lt;Author&gt;Turner&lt;/Author&gt;&lt;Year&gt;2014&lt;/Year&gt;&lt;RecNum&gt;691&lt;/RecNum&gt;&lt;DisplayText&gt;[15]&lt;/DisplayText&gt;&lt;record&gt;&lt;rec-number&gt;691&lt;/rec-number&gt;&lt;foreign-keys&gt;&lt;key app="EN" db-id="d0500vvvcepdevezsxm5rzxosfazetv90f09"&gt;691&lt;/key&gt;&lt;/foreign-keys&gt;&lt;ref-type name="Journal Article"&gt;17&lt;/ref-type&gt;&lt;contributors&gt;&lt;authors&gt;&lt;author&gt;Turner, H.C.&lt;/author&gt;&lt;author&gt;Walker, M.&lt;/author&gt;&lt;author&gt;Churcher, T.S.&lt;/author&gt;&lt;author&gt;Basáñez, M.G.&lt;/author&gt;&lt;/authors&gt;&lt;/contributors&gt;&lt;titles&gt;&lt;title&gt;Modelling the impact of ivermectin on River Blindness and its burden of morbidity and mortality in African savannah: EpiOncho projections&lt;/title&gt;&lt;secondary-title&gt;Parasit Vectors&lt;/secondary-title&gt;&lt;/titles&gt;&lt;periodical&gt;&lt;full-title&gt;Parasit Vectors&lt;/full-title&gt;&lt;/periodical&gt;&lt;volume&gt;7:241&lt;/volume&gt;&lt;dates&gt;&lt;year&gt;2014&lt;/year&gt;&lt;/dates&gt;&lt;urls&gt;&lt;/urls&gt;&lt;/record&gt;&lt;/Cite&gt;&lt;/EndNote&gt;</w:instrText>
            </w:r>
            <w:r>
              <w:rPr>
                <w:lang w:val="en-US"/>
              </w:rPr>
              <w:fldChar w:fldCharType="separate"/>
            </w:r>
            <w:r>
              <w:rPr>
                <w:noProof/>
                <w:lang w:val="en-US"/>
              </w:rPr>
              <w:t>[</w:t>
            </w:r>
            <w:hyperlink w:anchor="_ENREF_15" w:tooltip="Turner, 2014 #691" w:history="1">
              <w:r>
                <w:rPr>
                  <w:noProof/>
                  <w:lang w:val="en-US"/>
                </w:rPr>
                <w:t>15</w:t>
              </w:r>
            </w:hyperlink>
            <w:r>
              <w:rPr>
                <w:noProof/>
                <w:lang w:val="en-US"/>
              </w:rPr>
              <w:t>]</w:t>
            </w:r>
            <w:r>
              <w:rPr>
                <w:lang w:val="en-US"/>
              </w:rPr>
              <w:fldChar w:fldCharType="end"/>
            </w:r>
          </w:p>
        </w:tc>
      </w:tr>
    </w:tbl>
    <w:p w:rsidR="008B07FC" w:rsidRDefault="008B07FC" w:rsidP="00275808">
      <w:pPr>
        <w:spacing w:before="200" w:line="360" w:lineRule="auto"/>
        <w:ind w:left="113" w:hanging="113"/>
        <w:rPr>
          <w:sz w:val="24"/>
          <w:szCs w:val="24"/>
        </w:rPr>
      </w:pPr>
    </w:p>
    <w:p w:rsidR="008B07FC" w:rsidRDefault="008B07FC" w:rsidP="00275808">
      <w:pPr>
        <w:spacing w:before="200" w:line="360" w:lineRule="auto"/>
        <w:ind w:left="113" w:hanging="113"/>
        <w:rPr>
          <w:sz w:val="24"/>
          <w:szCs w:val="24"/>
        </w:rPr>
      </w:pPr>
    </w:p>
    <w:p w:rsidR="008B07FC" w:rsidRDefault="008B07FC" w:rsidP="00275808">
      <w:pPr>
        <w:spacing w:before="200" w:line="360" w:lineRule="auto"/>
        <w:ind w:left="113" w:hanging="113"/>
        <w:rPr>
          <w:sz w:val="24"/>
          <w:szCs w:val="24"/>
        </w:rPr>
      </w:pPr>
    </w:p>
    <w:p w:rsidR="008B07FC" w:rsidRDefault="008B07FC" w:rsidP="00275808">
      <w:pPr>
        <w:spacing w:before="200" w:line="360" w:lineRule="auto"/>
        <w:ind w:left="113" w:hanging="113"/>
        <w:rPr>
          <w:sz w:val="24"/>
          <w:szCs w:val="24"/>
        </w:rPr>
      </w:pPr>
    </w:p>
    <w:p w:rsidR="008B07FC" w:rsidRDefault="008B07FC" w:rsidP="00275808">
      <w:pPr>
        <w:spacing w:before="200" w:line="360" w:lineRule="auto"/>
        <w:ind w:left="113" w:hanging="113"/>
        <w:rPr>
          <w:sz w:val="24"/>
          <w:szCs w:val="24"/>
        </w:rPr>
      </w:pPr>
    </w:p>
    <w:p w:rsidR="008B07FC" w:rsidRDefault="008B07FC" w:rsidP="00275808">
      <w:pPr>
        <w:spacing w:before="200" w:line="360" w:lineRule="auto"/>
        <w:ind w:left="113" w:hanging="113"/>
        <w:rPr>
          <w:sz w:val="24"/>
          <w:szCs w:val="24"/>
        </w:rPr>
      </w:pPr>
    </w:p>
    <w:p w:rsidR="008B07FC" w:rsidRDefault="008B07FC" w:rsidP="00275808">
      <w:pPr>
        <w:spacing w:before="200" w:line="360" w:lineRule="auto"/>
        <w:ind w:left="113" w:hanging="113"/>
        <w:rPr>
          <w:sz w:val="24"/>
          <w:szCs w:val="24"/>
        </w:rPr>
      </w:pPr>
    </w:p>
    <w:p w:rsidR="008B07FC" w:rsidRDefault="008B07FC" w:rsidP="00275808">
      <w:pPr>
        <w:spacing w:before="200" w:line="360" w:lineRule="auto"/>
        <w:ind w:left="113" w:hanging="113"/>
        <w:rPr>
          <w:sz w:val="24"/>
          <w:szCs w:val="24"/>
        </w:rPr>
      </w:pPr>
    </w:p>
    <w:p w:rsidR="008B07FC" w:rsidRDefault="008B07FC" w:rsidP="00275808">
      <w:pPr>
        <w:spacing w:before="200" w:line="360" w:lineRule="auto"/>
        <w:ind w:left="113" w:hanging="113"/>
        <w:rPr>
          <w:sz w:val="24"/>
          <w:szCs w:val="24"/>
        </w:rPr>
      </w:pPr>
    </w:p>
    <w:tbl>
      <w:tblPr>
        <w:tblW w:w="9740" w:type="dxa"/>
        <w:tblLook w:val="00A0"/>
      </w:tblPr>
      <w:tblGrid>
        <w:gridCol w:w="2754"/>
        <w:gridCol w:w="1854"/>
        <w:gridCol w:w="1246"/>
        <w:gridCol w:w="1248"/>
        <w:gridCol w:w="1246"/>
        <w:gridCol w:w="1392"/>
      </w:tblGrid>
      <w:tr w:rsidR="008B07FC" w:rsidRPr="00EA4310" w:rsidTr="003F3F45">
        <w:trPr>
          <w:trHeight w:val="240"/>
        </w:trPr>
        <w:tc>
          <w:tcPr>
            <w:tcW w:w="9740" w:type="dxa"/>
            <w:gridSpan w:val="6"/>
            <w:tcBorders>
              <w:top w:val="nil"/>
              <w:left w:val="nil"/>
              <w:bottom w:val="single" w:sz="18" w:space="0" w:color="auto"/>
              <w:right w:val="nil"/>
            </w:tcBorders>
            <w:shd w:val="clear" w:color="auto" w:fill="FFFFFF"/>
          </w:tcPr>
          <w:p w:rsidR="008B07FC" w:rsidRPr="00EA4310" w:rsidRDefault="008B07FC" w:rsidP="003F3F45">
            <w:pPr>
              <w:pStyle w:val="NoSpacing"/>
              <w:rPr>
                <w:b/>
                <w:color w:val="000000"/>
                <w:lang w:eastAsia="en-GB"/>
              </w:rPr>
            </w:pPr>
            <w:r w:rsidRPr="00C72B07">
              <w:rPr>
                <w:b/>
                <w:color w:val="000000"/>
                <w:sz w:val="24"/>
                <w:lang w:eastAsia="en-GB"/>
              </w:rPr>
              <w:t>Table</w:t>
            </w:r>
            <w:r>
              <w:rPr>
                <w:b/>
                <w:color w:val="000000"/>
                <w:sz w:val="24"/>
                <w:lang w:eastAsia="en-GB"/>
              </w:rPr>
              <w:t xml:space="preserve"> D.</w:t>
            </w:r>
            <w:r w:rsidRPr="00C72B07">
              <w:rPr>
                <w:b/>
                <w:sz w:val="24"/>
              </w:rPr>
              <w:t xml:space="preserve"> Long-term impact of vaccination on onchocerciasis annual transmission potential and </w:t>
            </w:r>
            <w:r w:rsidRPr="00C72B07">
              <w:rPr>
                <w:b/>
                <w:bCs/>
                <w:sz w:val="24"/>
              </w:rPr>
              <w:t>microfilarial load</w:t>
            </w:r>
            <w:r w:rsidRPr="00C72B07">
              <w:rPr>
                <w:b/>
                <w:sz w:val="24"/>
              </w:rPr>
              <w:t xml:space="preserve"> in the absence of ivermectin treatment under </w:t>
            </w:r>
            <w:r>
              <w:rPr>
                <w:b/>
                <w:sz w:val="24"/>
              </w:rPr>
              <w:t xml:space="preserve">different </w:t>
            </w:r>
            <w:r w:rsidRPr="00C72B07">
              <w:rPr>
                <w:b/>
                <w:sz w:val="24"/>
              </w:rPr>
              <w:t>a</w:t>
            </w:r>
            <w:r>
              <w:rPr>
                <w:b/>
                <w:sz w:val="24"/>
              </w:rPr>
              <w:t xml:space="preserve">ssumptions of the </w:t>
            </w:r>
            <w:r w:rsidRPr="00C72B07">
              <w:rPr>
                <w:b/>
                <w:sz w:val="24"/>
              </w:rPr>
              <w:t xml:space="preserve">vaccine </w:t>
            </w:r>
            <w:r>
              <w:rPr>
                <w:b/>
                <w:sz w:val="24"/>
              </w:rPr>
              <w:t>coverage</w:t>
            </w:r>
          </w:p>
        </w:tc>
      </w:tr>
      <w:tr w:rsidR="008B07FC" w:rsidRPr="00EA4310" w:rsidTr="003F3F45">
        <w:trPr>
          <w:trHeight w:val="195"/>
        </w:trPr>
        <w:tc>
          <w:tcPr>
            <w:tcW w:w="2754" w:type="dxa"/>
            <w:tcBorders>
              <w:top w:val="single" w:sz="18" w:space="0" w:color="auto"/>
              <w:left w:val="nil"/>
              <w:bottom w:val="single" w:sz="4" w:space="0" w:color="auto"/>
              <w:right w:val="nil"/>
            </w:tcBorders>
            <w:noWrap/>
          </w:tcPr>
          <w:p w:rsidR="008B07FC" w:rsidRPr="00C72B07" w:rsidRDefault="008B07FC" w:rsidP="003F3F45">
            <w:pPr>
              <w:pStyle w:val="NoSpacing"/>
              <w:rPr>
                <w:b/>
                <w:lang w:eastAsia="en-GB"/>
              </w:rPr>
            </w:pPr>
          </w:p>
        </w:tc>
        <w:tc>
          <w:tcPr>
            <w:tcW w:w="6986" w:type="dxa"/>
            <w:gridSpan w:val="5"/>
            <w:tcBorders>
              <w:top w:val="single" w:sz="18" w:space="0" w:color="auto"/>
              <w:left w:val="nil"/>
              <w:bottom w:val="single" w:sz="4"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Years after vaccination</w:t>
            </w:r>
          </w:p>
        </w:tc>
      </w:tr>
      <w:tr w:rsidR="008B07FC" w:rsidRPr="00EA4310" w:rsidTr="003F3F45">
        <w:trPr>
          <w:trHeight w:val="94"/>
        </w:trPr>
        <w:tc>
          <w:tcPr>
            <w:tcW w:w="2754" w:type="dxa"/>
            <w:tcBorders>
              <w:top w:val="single" w:sz="4" w:space="0" w:color="auto"/>
              <w:left w:val="nil"/>
              <w:bottom w:val="single" w:sz="8" w:space="0" w:color="auto"/>
              <w:right w:val="nil"/>
            </w:tcBorders>
            <w:noWrap/>
          </w:tcPr>
          <w:p w:rsidR="008B07FC" w:rsidRPr="001051BF" w:rsidRDefault="008B07FC" w:rsidP="003F3F45">
            <w:pPr>
              <w:pStyle w:val="NoSpacing"/>
              <w:rPr>
                <w:lang w:eastAsia="en-GB"/>
              </w:rPr>
            </w:pPr>
          </w:p>
        </w:tc>
        <w:tc>
          <w:tcPr>
            <w:tcW w:w="1854" w:type="dxa"/>
            <w:tcBorders>
              <w:top w:val="single" w:sz="4" w:space="0" w:color="auto"/>
              <w:left w:val="nil"/>
              <w:bottom w:val="single" w:sz="8"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Pre-Control</w:t>
            </w:r>
          </w:p>
        </w:tc>
        <w:tc>
          <w:tcPr>
            <w:tcW w:w="1246" w:type="dxa"/>
            <w:tcBorders>
              <w:top w:val="single" w:sz="4" w:space="0" w:color="auto"/>
              <w:left w:val="nil"/>
              <w:bottom w:val="single" w:sz="8"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5 years</w:t>
            </w:r>
          </w:p>
        </w:tc>
        <w:tc>
          <w:tcPr>
            <w:tcW w:w="1248" w:type="dxa"/>
            <w:tcBorders>
              <w:top w:val="single" w:sz="4" w:space="0" w:color="auto"/>
              <w:left w:val="nil"/>
              <w:bottom w:val="single" w:sz="8"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10 years</w:t>
            </w:r>
          </w:p>
        </w:tc>
        <w:tc>
          <w:tcPr>
            <w:tcW w:w="1246" w:type="dxa"/>
            <w:tcBorders>
              <w:top w:val="single" w:sz="4" w:space="0" w:color="auto"/>
              <w:left w:val="nil"/>
              <w:bottom w:val="single" w:sz="8"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15 years</w:t>
            </w:r>
          </w:p>
        </w:tc>
        <w:tc>
          <w:tcPr>
            <w:tcW w:w="1392" w:type="dxa"/>
            <w:tcBorders>
              <w:top w:val="single" w:sz="4" w:space="0" w:color="auto"/>
              <w:left w:val="nil"/>
              <w:bottom w:val="single" w:sz="8" w:space="0" w:color="auto"/>
              <w:right w:val="nil"/>
            </w:tcBorders>
            <w:noWrap/>
          </w:tcPr>
          <w:p w:rsidR="008B07FC" w:rsidRPr="00EA4310" w:rsidRDefault="008B07FC" w:rsidP="003F3F45">
            <w:pPr>
              <w:pStyle w:val="NoSpacing"/>
              <w:spacing w:after="60"/>
              <w:rPr>
                <w:color w:val="000000"/>
                <w:lang w:eastAsia="en-GB"/>
              </w:rPr>
            </w:pPr>
            <w:r w:rsidRPr="00EA4310">
              <w:rPr>
                <w:color w:val="000000"/>
                <w:lang w:eastAsia="en-GB"/>
              </w:rPr>
              <w:t>30 years</w:t>
            </w:r>
          </w:p>
        </w:tc>
      </w:tr>
      <w:tr w:rsidR="008B07FC" w:rsidRPr="00EA4310" w:rsidTr="003F3F45">
        <w:trPr>
          <w:trHeight w:val="240"/>
        </w:trPr>
        <w:tc>
          <w:tcPr>
            <w:tcW w:w="9740" w:type="dxa"/>
            <w:gridSpan w:val="6"/>
            <w:tcBorders>
              <w:top w:val="single" w:sz="8" w:space="0" w:color="auto"/>
              <w:left w:val="nil"/>
              <w:bottom w:val="nil"/>
              <w:right w:val="nil"/>
            </w:tcBorders>
          </w:tcPr>
          <w:p w:rsidR="008B07FC" w:rsidRPr="00EA4310" w:rsidRDefault="008B07FC" w:rsidP="003F3F45">
            <w:pPr>
              <w:pStyle w:val="NoSpacing"/>
              <w:rPr>
                <w:color w:val="000000"/>
                <w:lang w:eastAsia="en-GB"/>
              </w:rPr>
            </w:pPr>
            <w:r w:rsidRPr="00E44F1C">
              <w:t>Annual transmission potential (ATP) and percent reduction from b</w:t>
            </w:r>
            <w:r>
              <w:t>aseli</w:t>
            </w:r>
            <w:r w:rsidRPr="00E44F1C">
              <w:t>ne</w:t>
            </w:r>
            <w:r>
              <w:t xml:space="preserve"> (%)</w:t>
            </w:r>
          </w:p>
        </w:tc>
      </w:tr>
      <w:tr w:rsidR="008B07FC" w:rsidRPr="00EA4310" w:rsidTr="003F3F45">
        <w:trPr>
          <w:trHeight w:val="240"/>
        </w:trPr>
        <w:tc>
          <w:tcPr>
            <w:tcW w:w="2754" w:type="dxa"/>
            <w:tcBorders>
              <w:top w:val="single" w:sz="8" w:space="0" w:color="auto"/>
              <w:left w:val="nil"/>
              <w:bottom w:val="nil"/>
              <w:right w:val="nil"/>
            </w:tcBorders>
          </w:tcPr>
          <w:p w:rsidR="008B07FC" w:rsidRPr="00EA4310" w:rsidRDefault="008B07FC" w:rsidP="003F3F45">
            <w:pPr>
              <w:pStyle w:val="NoSpacing"/>
              <w:rPr>
                <w:lang w:eastAsia="en-GB"/>
              </w:rPr>
            </w:pPr>
            <w:r w:rsidRPr="00EA4310">
              <w:rPr>
                <w:lang w:eastAsia="en-GB"/>
              </w:rPr>
              <w:t>Mesoendemic</w:t>
            </w:r>
          </w:p>
        </w:tc>
        <w:tc>
          <w:tcPr>
            <w:tcW w:w="1854" w:type="dxa"/>
            <w:tcBorders>
              <w:top w:val="single" w:sz="8" w:space="0" w:color="auto"/>
              <w:left w:val="nil"/>
              <w:bottom w:val="nil"/>
              <w:right w:val="nil"/>
            </w:tcBorders>
            <w:noWrap/>
          </w:tcPr>
          <w:p w:rsidR="008B07FC" w:rsidRPr="00EA4310" w:rsidRDefault="008B07FC" w:rsidP="003F3F45">
            <w:pPr>
              <w:pStyle w:val="NoSpacing"/>
              <w:rPr>
                <w:color w:val="000000"/>
                <w:lang w:eastAsia="en-GB"/>
              </w:rPr>
            </w:pPr>
            <w:r w:rsidRPr="00EA4310">
              <w:rPr>
                <w:color w:val="000000"/>
                <w:lang w:eastAsia="en-GB"/>
              </w:rPr>
              <w:t>88</w:t>
            </w:r>
          </w:p>
        </w:tc>
        <w:tc>
          <w:tcPr>
            <w:tcW w:w="1246" w:type="dxa"/>
            <w:tcBorders>
              <w:top w:val="single" w:sz="8" w:space="0" w:color="auto"/>
              <w:left w:val="nil"/>
              <w:bottom w:val="nil"/>
              <w:right w:val="nil"/>
            </w:tcBorders>
            <w:noWrap/>
          </w:tcPr>
          <w:p w:rsidR="008B07FC" w:rsidRDefault="008B07FC" w:rsidP="003F3F45">
            <w:pPr>
              <w:pStyle w:val="NoSpacing"/>
              <w:rPr>
                <w:color w:val="000000"/>
                <w:lang w:eastAsia="en-GB"/>
              </w:rPr>
            </w:pPr>
            <w:r w:rsidRPr="00EA4310">
              <w:rPr>
                <w:color w:val="000000"/>
                <w:lang w:eastAsia="en-GB"/>
              </w:rPr>
              <w:t>7</w:t>
            </w:r>
            <w:r>
              <w:rPr>
                <w:color w:val="000000"/>
                <w:lang w:eastAsia="en-GB"/>
              </w:rPr>
              <w:t>9</w:t>
            </w:r>
          </w:p>
          <w:p w:rsidR="008B07FC" w:rsidRPr="00EA4310" w:rsidRDefault="008B07FC" w:rsidP="003F3F45">
            <w:pPr>
              <w:pStyle w:val="NoSpacing"/>
              <w:rPr>
                <w:color w:val="000000"/>
                <w:lang w:eastAsia="en-GB"/>
              </w:rPr>
            </w:pPr>
            <w:r>
              <w:rPr>
                <w:color w:val="000000"/>
                <w:lang w:eastAsia="en-GB"/>
              </w:rPr>
              <w:t>(10%)</w:t>
            </w:r>
          </w:p>
        </w:tc>
        <w:tc>
          <w:tcPr>
            <w:tcW w:w="1248" w:type="dxa"/>
            <w:tcBorders>
              <w:top w:val="single" w:sz="8" w:space="0" w:color="auto"/>
              <w:left w:val="nil"/>
              <w:bottom w:val="nil"/>
              <w:right w:val="nil"/>
            </w:tcBorders>
            <w:noWrap/>
          </w:tcPr>
          <w:p w:rsidR="008B07FC" w:rsidRDefault="008B07FC" w:rsidP="003F3F45">
            <w:pPr>
              <w:pStyle w:val="NoSpacing"/>
              <w:rPr>
                <w:color w:val="000000"/>
                <w:lang w:eastAsia="en-GB"/>
              </w:rPr>
            </w:pPr>
            <w:r w:rsidRPr="00EA4310">
              <w:rPr>
                <w:color w:val="000000"/>
                <w:lang w:eastAsia="en-GB"/>
              </w:rPr>
              <w:t>7</w:t>
            </w:r>
            <w:r>
              <w:rPr>
                <w:color w:val="000000"/>
                <w:lang w:eastAsia="en-GB"/>
              </w:rPr>
              <w:t>5</w:t>
            </w:r>
          </w:p>
          <w:p w:rsidR="008B07FC" w:rsidRPr="00EA4310" w:rsidRDefault="008B07FC" w:rsidP="003F3F45">
            <w:pPr>
              <w:pStyle w:val="NoSpacing"/>
              <w:rPr>
                <w:color w:val="000000"/>
                <w:lang w:eastAsia="en-GB"/>
              </w:rPr>
            </w:pPr>
            <w:r>
              <w:rPr>
                <w:color w:val="000000"/>
                <w:lang w:eastAsia="en-GB"/>
              </w:rPr>
              <w:t>(14%)</w:t>
            </w:r>
          </w:p>
        </w:tc>
        <w:tc>
          <w:tcPr>
            <w:tcW w:w="1246" w:type="dxa"/>
            <w:tcBorders>
              <w:top w:val="single" w:sz="8" w:space="0" w:color="auto"/>
              <w:left w:val="nil"/>
              <w:bottom w:val="nil"/>
              <w:right w:val="nil"/>
            </w:tcBorders>
            <w:noWrap/>
          </w:tcPr>
          <w:p w:rsidR="008B07FC" w:rsidRDefault="008B07FC" w:rsidP="003F3F45">
            <w:pPr>
              <w:pStyle w:val="NoSpacing"/>
              <w:rPr>
                <w:color w:val="000000"/>
                <w:lang w:eastAsia="en-GB"/>
              </w:rPr>
            </w:pPr>
            <w:r>
              <w:rPr>
                <w:color w:val="000000"/>
                <w:lang w:eastAsia="en-GB"/>
              </w:rPr>
              <w:t>72</w:t>
            </w:r>
          </w:p>
          <w:p w:rsidR="008B07FC" w:rsidRPr="00EA4310" w:rsidRDefault="008B07FC" w:rsidP="003F3F45">
            <w:pPr>
              <w:pStyle w:val="NoSpacing"/>
              <w:rPr>
                <w:color w:val="000000"/>
                <w:lang w:eastAsia="en-GB"/>
              </w:rPr>
            </w:pPr>
            <w:r>
              <w:rPr>
                <w:color w:val="000000"/>
                <w:lang w:eastAsia="en-GB"/>
              </w:rPr>
              <w:t>(18%)</w:t>
            </w:r>
          </w:p>
        </w:tc>
        <w:tc>
          <w:tcPr>
            <w:tcW w:w="1392" w:type="dxa"/>
            <w:tcBorders>
              <w:top w:val="single" w:sz="8" w:space="0" w:color="auto"/>
              <w:left w:val="nil"/>
              <w:bottom w:val="nil"/>
              <w:right w:val="nil"/>
            </w:tcBorders>
            <w:noWrap/>
          </w:tcPr>
          <w:p w:rsidR="008B07FC" w:rsidRDefault="008B07FC" w:rsidP="003F3F45">
            <w:pPr>
              <w:pStyle w:val="NoSpacing"/>
              <w:rPr>
                <w:color w:val="000000"/>
                <w:lang w:eastAsia="en-GB"/>
              </w:rPr>
            </w:pPr>
            <w:r>
              <w:rPr>
                <w:color w:val="000000"/>
                <w:lang w:eastAsia="en-GB"/>
              </w:rPr>
              <w:t>64</w:t>
            </w:r>
          </w:p>
          <w:p w:rsidR="008B07FC" w:rsidRPr="00EA4310" w:rsidRDefault="008B07FC" w:rsidP="003F3F45">
            <w:pPr>
              <w:pStyle w:val="NoSpacing"/>
              <w:spacing w:after="60"/>
              <w:rPr>
                <w:color w:val="000000"/>
                <w:lang w:eastAsia="en-GB"/>
              </w:rPr>
            </w:pPr>
            <w:r>
              <w:rPr>
                <w:color w:val="000000"/>
                <w:lang w:eastAsia="en-GB"/>
              </w:rPr>
              <w:t>(28%)</w:t>
            </w:r>
          </w:p>
        </w:tc>
      </w:tr>
      <w:tr w:rsidR="008B07FC" w:rsidRPr="00EA4310" w:rsidTr="003F3F45">
        <w:trPr>
          <w:trHeight w:val="193"/>
        </w:trPr>
        <w:tc>
          <w:tcPr>
            <w:tcW w:w="2754" w:type="dxa"/>
            <w:tcBorders>
              <w:top w:val="nil"/>
              <w:left w:val="nil"/>
              <w:right w:val="nil"/>
            </w:tcBorders>
          </w:tcPr>
          <w:p w:rsidR="008B07FC" w:rsidRPr="00EA4310" w:rsidRDefault="008B07FC" w:rsidP="003F3F45">
            <w:pPr>
              <w:pStyle w:val="NoSpacing"/>
              <w:rPr>
                <w:lang w:eastAsia="en-GB"/>
              </w:rPr>
            </w:pPr>
            <w:r w:rsidRPr="00EA4310">
              <w:rPr>
                <w:lang w:eastAsia="en-GB"/>
              </w:rPr>
              <w:t>Hyperendemic</w:t>
            </w:r>
          </w:p>
        </w:tc>
        <w:tc>
          <w:tcPr>
            <w:tcW w:w="1854" w:type="dxa"/>
            <w:tcBorders>
              <w:top w:val="nil"/>
              <w:left w:val="nil"/>
              <w:right w:val="nil"/>
            </w:tcBorders>
            <w:noWrap/>
          </w:tcPr>
          <w:p w:rsidR="008B07FC" w:rsidRPr="00EA4310" w:rsidRDefault="008B07FC" w:rsidP="003F3F45">
            <w:pPr>
              <w:pStyle w:val="NoSpacing"/>
              <w:rPr>
                <w:color w:val="000000"/>
                <w:lang w:eastAsia="en-GB"/>
              </w:rPr>
            </w:pPr>
            <w:r w:rsidRPr="00EA4310">
              <w:rPr>
                <w:color w:val="000000"/>
                <w:lang w:eastAsia="en-GB"/>
              </w:rPr>
              <w:t>373</w:t>
            </w:r>
          </w:p>
        </w:tc>
        <w:tc>
          <w:tcPr>
            <w:tcW w:w="1246" w:type="dxa"/>
            <w:tcBorders>
              <w:top w:val="nil"/>
              <w:left w:val="nil"/>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36</w:t>
            </w:r>
          </w:p>
          <w:p w:rsidR="008B07FC" w:rsidRPr="00EA4310" w:rsidRDefault="008B07FC" w:rsidP="003F3F45">
            <w:pPr>
              <w:pStyle w:val="NoSpacing"/>
              <w:rPr>
                <w:color w:val="000000"/>
                <w:lang w:eastAsia="en-GB"/>
              </w:rPr>
            </w:pPr>
            <w:r>
              <w:rPr>
                <w:color w:val="000000"/>
                <w:lang w:eastAsia="en-GB"/>
              </w:rPr>
              <w:t>(10%)</w:t>
            </w:r>
          </w:p>
        </w:tc>
        <w:tc>
          <w:tcPr>
            <w:tcW w:w="1248" w:type="dxa"/>
            <w:tcBorders>
              <w:top w:val="nil"/>
              <w:left w:val="nil"/>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23</w:t>
            </w:r>
          </w:p>
          <w:p w:rsidR="008B07FC" w:rsidRPr="00EA4310" w:rsidRDefault="008B07FC" w:rsidP="003F3F45">
            <w:pPr>
              <w:pStyle w:val="NoSpacing"/>
              <w:rPr>
                <w:color w:val="000000"/>
                <w:lang w:eastAsia="en-GB"/>
              </w:rPr>
            </w:pPr>
            <w:r w:rsidRPr="00EA4310" w:rsidDel="001F3E67">
              <w:rPr>
                <w:color w:val="000000"/>
                <w:lang w:eastAsia="en-GB"/>
              </w:rPr>
              <w:t xml:space="preserve"> </w:t>
            </w:r>
            <w:r>
              <w:rPr>
                <w:color w:val="000000"/>
                <w:lang w:eastAsia="en-GB"/>
              </w:rPr>
              <w:t>(13%)</w:t>
            </w:r>
          </w:p>
        </w:tc>
        <w:tc>
          <w:tcPr>
            <w:tcW w:w="1246" w:type="dxa"/>
            <w:tcBorders>
              <w:top w:val="nil"/>
              <w:left w:val="nil"/>
              <w:right w:val="nil"/>
            </w:tcBorders>
            <w:noWrap/>
          </w:tcPr>
          <w:p w:rsidR="008B07FC" w:rsidRDefault="008B07FC" w:rsidP="003F3F45">
            <w:pPr>
              <w:pStyle w:val="NoSpacing"/>
              <w:rPr>
                <w:color w:val="000000"/>
                <w:lang w:eastAsia="en-GB"/>
              </w:rPr>
            </w:pPr>
            <w:r>
              <w:rPr>
                <w:color w:val="000000"/>
                <w:lang w:eastAsia="en-GB"/>
              </w:rPr>
              <w:t>313</w:t>
            </w:r>
          </w:p>
          <w:p w:rsidR="008B07FC" w:rsidRPr="00EA4310" w:rsidRDefault="008B07FC" w:rsidP="003F3F45">
            <w:pPr>
              <w:pStyle w:val="NoSpacing"/>
              <w:rPr>
                <w:color w:val="000000"/>
                <w:lang w:eastAsia="en-GB"/>
              </w:rPr>
            </w:pPr>
            <w:r>
              <w:rPr>
                <w:color w:val="000000"/>
                <w:lang w:eastAsia="en-GB"/>
              </w:rPr>
              <w:t>(16%)</w:t>
            </w:r>
          </w:p>
        </w:tc>
        <w:tc>
          <w:tcPr>
            <w:tcW w:w="1392" w:type="dxa"/>
            <w:tcBorders>
              <w:top w:val="nil"/>
              <w:left w:val="nil"/>
              <w:right w:val="nil"/>
            </w:tcBorders>
            <w:noWrap/>
          </w:tcPr>
          <w:p w:rsidR="008B07FC" w:rsidRDefault="008B07FC" w:rsidP="003F3F45">
            <w:pPr>
              <w:pStyle w:val="NoSpacing"/>
              <w:rPr>
                <w:color w:val="000000"/>
                <w:lang w:eastAsia="en-GB"/>
              </w:rPr>
            </w:pPr>
            <w:r w:rsidRPr="00EA4310">
              <w:rPr>
                <w:color w:val="000000"/>
                <w:lang w:eastAsia="en-GB"/>
              </w:rPr>
              <w:t>2</w:t>
            </w:r>
            <w:r>
              <w:rPr>
                <w:color w:val="000000"/>
                <w:lang w:eastAsia="en-GB"/>
              </w:rPr>
              <w:t>94</w:t>
            </w:r>
          </w:p>
          <w:p w:rsidR="008B07FC" w:rsidRPr="00EA4310" w:rsidRDefault="008B07FC" w:rsidP="003F3F45">
            <w:pPr>
              <w:pStyle w:val="NoSpacing"/>
              <w:spacing w:after="60"/>
              <w:rPr>
                <w:color w:val="000000"/>
                <w:lang w:eastAsia="en-GB"/>
              </w:rPr>
            </w:pPr>
            <w:r>
              <w:rPr>
                <w:color w:val="000000"/>
                <w:lang w:eastAsia="en-GB"/>
              </w:rPr>
              <w:t>(21%)</w:t>
            </w:r>
          </w:p>
        </w:tc>
      </w:tr>
      <w:tr w:rsidR="008B07FC" w:rsidRPr="00EA4310" w:rsidTr="003F3F45">
        <w:trPr>
          <w:trHeight w:val="252"/>
        </w:trPr>
        <w:tc>
          <w:tcPr>
            <w:tcW w:w="2754" w:type="dxa"/>
            <w:tcBorders>
              <w:top w:val="nil"/>
              <w:left w:val="nil"/>
              <w:bottom w:val="single" w:sz="4" w:space="0" w:color="auto"/>
              <w:right w:val="nil"/>
            </w:tcBorders>
          </w:tcPr>
          <w:p w:rsidR="008B07FC" w:rsidRPr="00EA4310" w:rsidRDefault="008B07FC" w:rsidP="003F3F45">
            <w:pPr>
              <w:pStyle w:val="NoSpacing"/>
              <w:rPr>
                <w:lang w:eastAsia="en-GB"/>
              </w:rPr>
            </w:pPr>
            <w:r w:rsidRPr="00EA4310">
              <w:rPr>
                <w:lang w:eastAsia="en-GB"/>
              </w:rPr>
              <w:t>Highly hyperendemic</w:t>
            </w:r>
          </w:p>
        </w:tc>
        <w:tc>
          <w:tcPr>
            <w:tcW w:w="1854" w:type="dxa"/>
            <w:tcBorders>
              <w:top w:val="nil"/>
              <w:left w:val="nil"/>
              <w:bottom w:val="single" w:sz="4"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4,365</w:t>
            </w:r>
          </w:p>
        </w:tc>
        <w:tc>
          <w:tcPr>
            <w:tcW w:w="1246" w:type="dxa"/>
            <w:tcBorders>
              <w:top w:val="nil"/>
              <w:left w:val="nil"/>
              <w:bottom w:val="single" w:sz="4" w:space="0" w:color="auto"/>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,923</w:t>
            </w:r>
          </w:p>
          <w:p w:rsidR="008B07FC" w:rsidRPr="00EA4310" w:rsidRDefault="008B07FC" w:rsidP="003F3F45">
            <w:pPr>
              <w:pStyle w:val="NoSpacing"/>
              <w:rPr>
                <w:color w:val="000000"/>
                <w:lang w:eastAsia="en-GB"/>
              </w:rPr>
            </w:pPr>
            <w:r>
              <w:rPr>
                <w:color w:val="000000"/>
                <w:lang w:eastAsia="en-GB"/>
              </w:rPr>
              <w:t>(10%)</w:t>
            </w:r>
          </w:p>
        </w:tc>
        <w:tc>
          <w:tcPr>
            <w:tcW w:w="1248" w:type="dxa"/>
            <w:tcBorders>
              <w:top w:val="nil"/>
              <w:left w:val="nil"/>
              <w:bottom w:val="single" w:sz="4" w:space="0" w:color="auto"/>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766</w:t>
            </w:r>
          </w:p>
          <w:p w:rsidR="008B07FC" w:rsidRPr="00EA4310" w:rsidRDefault="008B07FC" w:rsidP="003F3F45">
            <w:pPr>
              <w:pStyle w:val="NoSpacing"/>
              <w:rPr>
                <w:color w:val="000000"/>
                <w:lang w:eastAsia="en-GB"/>
              </w:rPr>
            </w:pPr>
            <w:r>
              <w:rPr>
                <w:color w:val="000000"/>
                <w:lang w:eastAsia="en-GB"/>
              </w:rPr>
              <w:t>(14%)</w:t>
            </w:r>
          </w:p>
        </w:tc>
        <w:tc>
          <w:tcPr>
            <w:tcW w:w="1246" w:type="dxa"/>
            <w:tcBorders>
              <w:top w:val="nil"/>
              <w:left w:val="nil"/>
              <w:bottom w:val="single" w:sz="4" w:space="0" w:color="auto"/>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645</w:t>
            </w:r>
          </w:p>
          <w:p w:rsidR="008B07FC" w:rsidRPr="00EA4310" w:rsidRDefault="008B07FC" w:rsidP="003F3F45">
            <w:pPr>
              <w:pStyle w:val="NoSpacing"/>
              <w:rPr>
                <w:color w:val="000000"/>
                <w:lang w:eastAsia="en-GB"/>
              </w:rPr>
            </w:pPr>
            <w:r>
              <w:rPr>
                <w:color w:val="000000"/>
                <w:lang w:eastAsia="en-GB"/>
              </w:rPr>
              <w:t>(16%)</w:t>
            </w:r>
          </w:p>
        </w:tc>
        <w:tc>
          <w:tcPr>
            <w:tcW w:w="1392" w:type="dxa"/>
            <w:tcBorders>
              <w:top w:val="nil"/>
              <w:left w:val="nil"/>
              <w:bottom w:val="single" w:sz="4" w:space="0" w:color="auto"/>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,426</w:t>
            </w:r>
          </w:p>
          <w:p w:rsidR="008B07FC" w:rsidRPr="00EA4310" w:rsidRDefault="008B07FC" w:rsidP="003F3F45">
            <w:pPr>
              <w:pStyle w:val="NoSpacing"/>
              <w:spacing w:after="60"/>
              <w:rPr>
                <w:color w:val="000000"/>
                <w:lang w:eastAsia="en-GB"/>
              </w:rPr>
            </w:pPr>
            <w:r>
              <w:rPr>
                <w:color w:val="000000"/>
                <w:lang w:eastAsia="en-GB"/>
              </w:rPr>
              <w:t>(22%)</w:t>
            </w:r>
          </w:p>
        </w:tc>
      </w:tr>
      <w:tr w:rsidR="008B07FC" w:rsidRPr="00EA4310" w:rsidTr="003F3F45">
        <w:trPr>
          <w:trHeight w:val="69"/>
        </w:trPr>
        <w:tc>
          <w:tcPr>
            <w:tcW w:w="9740" w:type="dxa"/>
            <w:gridSpan w:val="6"/>
            <w:tcBorders>
              <w:top w:val="nil"/>
              <w:left w:val="nil"/>
              <w:bottom w:val="single" w:sz="4" w:space="0" w:color="auto"/>
              <w:right w:val="nil"/>
            </w:tcBorders>
          </w:tcPr>
          <w:p w:rsidR="008B07FC" w:rsidRPr="00EA4310" w:rsidRDefault="008B07FC" w:rsidP="003F3F45">
            <w:pPr>
              <w:pStyle w:val="NoSpacing"/>
              <w:rPr>
                <w:color w:val="000000"/>
                <w:lang w:eastAsia="en-GB"/>
              </w:rPr>
            </w:pPr>
            <w:r w:rsidRPr="009E7CA5">
              <w:rPr>
                <w:lang w:eastAsia="en-GB"/>
              </w:rPr>
              <w:t xml:space="preserve">Mean </w:t>
            </w:r>
            <w:r w:rsidRPr="009E7CA5">
              <w:t>microfilarial</w:t>
            </w:r>
            <w:r w:rsidRPr="009E7CA5">
              <w:rPr>
                <w:lang w:eastAsia="en-GB"/>
              </w:rPr>
              <w:t xml:space="preserve"> load</w:t>
            </w:r>
            <w:r>
              <w:rPr>
                <w:lang w:eastAsia="en-GB"/>
              </w:rPr>
              <w:t xml:space="preserve"> </w:t>
            </w:r>
            <w:r w:rsidRPr="00EA4310">
              <w:rPr>
                <w:lang w:eastAsia="en-GB"/>
              </w:rPr>
              <w:t>(</w:t>
            </w:r>
            <w:r>
              <w:rPr>
                <w:lang w:eastAsia="en-GB"/>
              </w:rPr>
              <w:t xml:space="preserve">arithmetic mean no. </w:t>
            </w:r>
            <w:r w:rsidRPr="004D0728">
              <w:rPr>
                <w:lang w:val="en-US"/>
              </w:rPr>
              <w:t>microfilariae</w:t>
            </w:r>
            <w:r>
              <w:rPr>
                <w:lang w:eastAsia="en-GB"/>
              </w:rPr>
              <w:t>/</w:t>
            </w:r>
            <w:r w:rsidRPr="00EA4310">
              <w:rPr>
                <w:lang w:eastAsia="en-GB"/>
              </w:rPr>
              <w:t>mg, all ages)</w:t>
            </w:r>
            <w:r>
              <w:rPr>
                <w:lang w:eastAsia="en-GB"/>
              </w:rPr>
              <w:t xml:space="preserve"> and percent reduction (%)</w:t>
            </w:r>
          </w:p>
        </w:tc>
      </w:tr>
      <w:tr w:rsidR="008B07FC" w:rsidRPr="00EA4310" w:rsidTr="003F3F45">
        <w:trPr>
          <w:trHeight w:val="240"/>
        </w:trPr>
        <w:tc>
          <w:tcPr>
            <w:tcW w:w="2754" w:type="dxa"/>
            <w:tcBorders>
              <w:top w:val="single" w:sz="4" w:space="0" w:color="auto"/>
              <w:left w:val="nil"/>
              <w:bottom w:val="nil"/>
              <w:right w:val="nil"/>
            </w:tcBorders>
          </w:tcPr>
          <w:p w:rsidR="008B07FC" w:rsidRPr="00EA4310" w:rsidRDefault="008B07FC" w:rsidP="003F3F45">
            <w:pPr>
              <w:pStyle w:val="NoSpacing"/>
              <w:rPr>
                <w:lang w:eastAsia="en-GB"/>
              </w:rPr>
            </w:pPr>
            <w:r w:rsidRPr="00EA4310">
              <w:rPr>
                <w:lang w:eastAsia="en-GB"/>
              </w:rPr>
              <w:t>Mesoendemic</w:t>
            </w:r>
          </w:p>
        </w:tc>
        <w:tc>
          <w:tcPr>
            <w:tcW w:w="1854" w:type="dxa"/>
            <w:tcBorders>
              <w:top w:val="single" w:sz="4" w:space="0" w:color="auto"/>
              <w:left w:val="nil"/>
              <w:bottom w:val="nil"/>
              <w:right w:val="nil"/>
            </w:tcBorders>
            <w:noWrap/>
          </w:tcPr>
          <w:p w:rsidR="008B07FC" w:rsidRPr="00EA4310" w:rsidRDefault="008B07FC" w:rsidP="003F3F45">
            <w:pPr>
              <w:pStyle w:val="NoSpacing"/>
              <w:rPr>
                <w:color w:val="000000"/>
                <w:lang w:eastAsia="en-GB"/>
              </w:rPr>
            </w:pPr>
            <w:r w:rsidRPr="00EA4310">
              <w:rPr>
                <w:color w:val="000000"/>
                <w:lang w:eastAsia="en-GB"/>
              </w:rPr>
              <w:t>11.2</w:t>
            </w:r>
          </w:p>
        </w:tc>
        <w:tc>
          <w:tcPr>
            <w:tcW w:w="1246" w:type="dxa"/>
            <w:tcBorders>
              <w:top w:val="single" w:sz="4" w:space="0" w:color="auto"/>
              <w:left w:val="nil"/>
              <w:bottom w:val="nil"/>
              <w:right w:val="nil"/>
            </w:tcBorders>
            <w:noWrap/>
          </w:tcPr>
          <w:p w:rsidR="008B07FC" w:rsidRDefault="008B07FC" w:rsidP="003F3F45">
            <w:pPr>
              <w:pStyle w:val="NoSpacing"/>
              <w:rPr>
                <w:color w:val="000000"/>
                <w:lang w:eastAsia="en-GB"/>
              </w:rPr>
            </w:pPr>
            <w:r w:rsidRPr="00EA4310">
              <w:rPr>
                <w:color w:val="000000"/>
                <w:lang w:eastAsia="en-GB"/>
              </w:rPr>
              <w:t>9.</w:t>
            </w:r>
            <w:r>
              <w:rPr>
                <w:color w:val="000000"/>
                <w:lang w:eastAsia="en-GB"/>
              </w:rPr>
              <w:t>6</w:t>
            </w:r>
          </w:p>
          <w:p w:rsidR="008B07FC" w:rsidRPr="00EA4310" w:rsidRDefault="008B07FC" w:rsidP="003F3F45">
            <w:pPr>
              <w:pStyle w:val="NoSpacing"/>
              <w:rPr>
                <w:color w:val="000000"/>
                <w:lang w:eastAsia="en-GB"/>
              </w:rPr>
            </w:pPr>
            <w:r>
              <w:rPr>
                <w:color w:val="000000"/>
                <w:lang w:eastAsia="en-GB"/>
              </w:rPr>
              <w:t>(14%)</w:t>
            </w:r>
          </w:p>
        </w:tc>
        <w:tc>
          <w:tcPr>
            <w:tcW w:w="1248" w:type="dxa"/>
            <w:tcBorders>
              <w:top w:val="single" w:sz="4" w:space="0" w:color="auto"/>
              <w:left w:val="nil"/>
              <w:bottom w:val="nil"/>
              <w:right w:val="nil"/>
            </w:tcBorders>
            <w:noWrap/>
          </w:tcPr>
          <w:p w:rsidR="008B07FC" w:rsidRDefault="008B07FC" w:rsidP="003F3F45">
            <w:pPr>
              <w:pStyle w:val="NoSpacing"/>
              <w:rPr>
                <w:color w:val="000000"/>
                <w:lang w:eastAsia="en-GB"/>
              </w:rPr>
            </w:pPr>
            <w:r>
              <w:rPr>
                <w:color w:val="000000"/>
                <w:lang w:eastAsia="en-GB"/>
              </w:rPr>
              <w:t>9.0</w:t>
            </w:r>
          </w:p>
          <w:p w:rsidR="008B07FC" w:rsidRPr="00EA4310" w:rsidRDefault="008B07FC" w:rsidP="003F3F45">
            <w:pPr>
              <w:pStyle w:val="NoSpacing"/>
              <w:rPr>
                <w:color w:val="000000"/>
                <w:lang w:eastAsia="en-GB"/>
              </w:rPr>
            </w:pPr>
            <w:r>
              <w:rPr>
                <w:color w:val="000000"/>
                <w:lang w:eastAsia="en-GB"/>
              </w:rPr>
              <w:t>(20%)</w:t>
            </w:r>
          </w:p>
        </w:tc>
        <w:tc>
          <w:tcPr>
            <w:tcW w:w="1246" w:type="dxa"/>
            <w:tcBorders>
              <w:top w:val="single" w:sz="4" w:space="0" w:color="auto"/>
              <w:left w:val="nil"/>
              <w:bottom w:val="nil"/>
              <w:right w:val="nil"/>
            </w:tcBorders>
            <w:noWrap/>
          </w:tcPr>
          <w:p w:rsidR="008B07FC" w:rsidRDefault="008B07FC" w:rsidP="003F3F45">
            <w:pPr>
              <w:pStyle w:val="NoSpacing"/>
              <w:rPr>
                <w:color w:val="000000"/>
                <w:lang w:eastAsia="en-GB"/>
              </w:rPr>
            </w:pPr>
            <w:r>
              <w:rPr>
                <w:color w:val="000000"/>
                <w:lang w:eastAsia="en-GB"/>
              </w:rPr>
              <w:t>8.5</w:t>
            </w:r>
          </w:p>
          <w:p w:rsidR="008B07FC" w:rsidRPr="00EA4310" w:rsidRDefault="008B07FC" w:rsidP="003F3F45">
            <w:pPr>
              <w:pStyle w:val="NoSpacing"/>
              <w:rPr>
                <w:color w:val="000000"/>
                <w:lang w:eastAsia="en-GB"/>
              </w:rPr>
            </w:pPr>
            <w:r>
              <w:rPr>
                <w:color w:val="000000"/>
                <w:lang w:eastAsia="en-GB"/>
              </w:rPr>
              <w:t>(24%)</w:t>
            </w:r>
          </w:p>
        </w:tc>
        <w:tc>
          <w:tcPr>
            <w:tcW w:w="1392" w:type="dxa"/>
            <w:tcBorders>
              <w:top w:val="single" w:sz="4" w:space="0" w:color="auto"/>
              <w:left w:val="nil"/>
              <w:bottom w:val="nil"/>
              <w:right w:val="nil"/>
            </w:tcBorders>
            <w:noWrap/>
          </w:tcPr>
          <w:p w:rsidR="008B07FC" w:rsidRDefault="008B07FC" w:rsidP="003F3F45">
            <w:pPr>
              <w:pStyle w:val="NoSpacing"/>
              <w:rPr>
                <w:color w:val="000000"/>
                <w:lang w:eastAsia="en-GB"/>
              </w:rPr>
            </w:pPr>
            <w:r>
              <w:rPr>
                <w:color w:val="000000"/>
                <w:lang w:eastAsia="en-GB"/>
              </w:rPr>
              <w:t>7.4</w:t>
            </w:r>
          </w:p>
          <w:p w:rsidR="008B07FC" w:rsidRPr="00EA4310" w:rsidRDefault="008B07FC" w:rsidP="003F3F45">
            <w:pPr>
              <w:pStyle w:val="NoSpacing"/>
              <w:spacing w:after="60"/>
              <w:rPr>
                <w:color w:val="000000"/>
                <w:lang w:eastAsia="en-GB"/>
              </w:rPr>
            </w:pPr>
            <w:r>
              <w:rPr>
                <w:color w:val="000000"/>
                <w:lang w:eastAsia="en-GB"/>
              </w:rPr>
              <w:t>(34%)</w:t>
            </w:r>
          </w:p>
        </w:tc>
      </w:tr>
      <w:tr w:rsidR="008B07FC" w:rsidRPr="00EA4310" w:rsidTr="003F3F45">
        <w:trPr>
          <w:trHeight w:val="240"/>
        </w:trPr>
        <w:tc>
          <w:tcPr>
            <w:tcW w:w="2754" w:type="dxa"/>
            <w:tcBorders>
              <w:top w:val="nil"/>
              <w:left w:val="nil"/>
              <w:right w:val="nil"/>
            </w:tcBorders>
          </w:tcPr>
          <w:p w:rsidR="008B07FC" w:rsidRPr="00EA4310" w:rsidRDefault="008B07FC" w:rsidP="003F3F45">
            <w:pPr>
              <w:pStyle w:val="NoSpacing"/>
              <w:rPr>
                <w:lang w:eastAsia="en-GB"/>
              </w:rPr>
            </w:pPr>
            <w:r w:rsidRPr="00EA4310">
              <w:rPr>
                <w:lang w:eastAsia="en-GB"/>
              </w:rPr>
              <w:t>Hyperendemic</w:t>
            </w:r>
          </w:p>
        </w:tc>
        <w:tc>
          <w:tcPr>
            <w:tcW w:w="1854" w:type="dxa"/>
            <w:tcBorders>
              <w:top w:val="nil"/>
              <w:left w:val="nil"/>
              <w:right w:val="nil"/>
            </w:tcBorders>
            <w:noWrap/>
          </w:tcPr>
          <w:p w:rsidR="008B07FC" w:rsidRPr="00EA4310" w:rsidRDefault="008B07FC" w:rsidP="003F3F45">
            <w:pPr>
              <w:pStyle w:val="NoSpacing"/>
              <w:rPr>
                <w:color w:val="000000"/>
                <w:lang w:eastAsia="en-GB"/>
              </w:rPr>
            </w:pPr>
            <w:r w:rsidRPr="00EA4310">
              <w:rPr>
                <w:color w:val="000000"/>
                <w:lang w:eastAsia="en-GB"/>
              </w:rPr>
              <w:t>24.0</w:t>
            </w:r>
          </w:p>
        </w:tc>
        <w:tc>
          <w:tcPr>
            <w:tcW w:w="1246" w:type="dxa"/>
            <w:tcBorders>
              <w:top w:val="nil"/>
              <w:left w:val="nil"/>
              <w:right w:val="nil"/>
            </w:tcBorders>
            <w:noWrap/>
          </w:tcPr>
          <w:p w:rsidR="008B07FC" w:rsidRDefault="008B07FC" w:rsidP="003F3F45">
            <w:pPr>
              <w:pStyle w:val="NoSpacing"/>
              <w:rPr>
                <w:color w:val="000000"/>
                <w:lang w:eastAsia="en-GB"/>
              </w:rPr>
            </w:pPr>
            <w:r>
              <w:rPr>
                <w:color w:val="000000"/>
                <w:lang w:eastAsia="en-GB"/>
              </w:rPr>
              <w:t>20.6</w:t>
            </w:r>
          </w:p>
          <w:p w:rsidR="008B07FC" w:rsidRPr="00EA4310" w:rsidRDefault="008B07FC" w:rsidP="003F3F45">
            <w:pPr>
              <w:pStyle w:val="NoSpacing"/>
              <w:rPr>
                <w:color w:val="000000"/>
                <w:lang w:eastAsia="en-GB"/>
              </w:rPr>
            </w:pPr>
            <w:r>
              <w:rPr>
                <w:color w:val="000000"/>
                <w:lang w:eastAsia="en-GB"/>
              </w:rPr>
              <w:t>(14%)</w:t>
            </w:r>
          </w:p>
        </w:tc>
        <w:tc>
          <w:tcPr>
            <w:tcW w:w="1248" w:type="dxa"/>
            <w:tcBorders>
              <w:top w:val="nil"/>
              <w:left w:val="nil"/>
              <w:right w:val="nil"/>
            </w:tcBorders>
            <w:noWrap/>
          </w:tcPr>
          <w:p w:rsidR="008B07FC" w:rsidRDefault="008B07FC" w:rsidP="003F3F45">
            <w:pPr>
              <w:pStyle w:val="NoSpacing"/>
              <w:rPr>
                <w:color w:val="000000"/>
                <w:lang w:eastAsia="en-GB"/>
              </w:rPr>
            </w:pPr>
            <w:r>
              <w:rPr>
                <w:color w:val="000000"/>
                <w:lang w:eastAsia="en-GB"/>
              </w:rPr>
              <w:t>19.5</w:t>
            </w:r>
          </w:p>
          <w:p w:rsidR="008B07FC" w:rsidRPr="00EA4310" w:rsidRDefault="008B07FC" w:rsidP="003F3F45">
            <w:pPr>
              <w:pStyle w:val="NoSpacing"/>
              <w:rPr>
                <w:color w:val="000000"/>
                <w:lang w:eastAsia="en-GB"/>
              </w:rPr>
            </w:pPr>
            <w:r>
              <w:rPr>
                <w:color w:val="000000"/>
                <w:lang w:eastAsia="en-GB"/>
              </w:rPr>
              <w:t>(19%)</w:t>
            </w:r>
          </w:p>
        </w:tc>
        <w:tc>
          <w:tcPr>
            <w:tcW w:w="1246" w:type="dxa"/>
            <w:tcBorders>
              <w:top w:val="nil"/>
              <w:left w:val="nil"/>
              <w:right w:val="nil"/>
            </w:tcBorders>
            <w:noWrap/>
          </w:tcPr>
          <w:p w:rsidR="008B07FC" w:rsidRDefault="008B07FC" w:rsidP="003F3F45">
            <w:pPr>
              <w:pStyle w:val="NoSpacing"/>
              <w:rPr>
                <w:color w:val="000000"/>
                <w:lang w:eastAsia="en-GB"/>
              </w:rPr>
            </w:pPr>
            <w:r>
              <w:rPr>
                <w:color w:val="000000"/>
                <w:lang w:eastAsia="en-GB"/>
              </w:rPr>
              <w:t>18.6</w:t>
            </w:r>
          </w:p>
          <w:p w:rsidR="008B07FC" w:rsidRPr="00EA4310" w:rsidRDefault="008B07FC" w:rsidP="003F3F45">
            <w:pPr>
              <w:pStyle w:val="NoSpacing"/>
              <w:rPr>
                <w:color w:val="000000"/>
                <w:lang w:eastAsia="en-GB"/>
              </w:rPr>
            </w:pPr>
            <w:r>
              <w:rPr>
                <w:color w:val="000000"/>
                <w:lang w:eastAsia="en-GB"/>
              </w:rPr>
              <w:t>(22%)</w:t>
            </w:r>
          </w:p>
        </w:tc>
        <w:tc>
          <w:tcPr>
            <w:tcW w:w="1392" w:type="dxa"/>
            <w:tcBorders>
              <w:top w:val="nil"/>
              <w:left w:val="nil"/>
              <w:right w:val="nil"/>
            </w:tcBorders>
            <w:noWrap/>
          </w:tcPr>
          <w:p w:rsidR="008B07FC" w:rsidRDefault="008B07FC" w:rsidP="003F3F45">
            <w:pPr>
              <w:pStyle w:val="NoSpacing"/>
              <w:rPr>
                <w:color w:val="000000"/>
                <w:lang w:eastAsia="en-GB"/>
              </w:rPr>
            </w:pPr>
            <w:r>
              <w:rPr>
                <w:color w:val="000000"/>
                <w:lang w:eastAsia="en-GB"/>
              </w:rPr>
              <w:t>17.3</w:t>
            </w:r>
          </w:p>
          <w:p w:rsidR="008B07FC" w:rsidRPr="00EA4310" w:rsidRDefault="008B07FC" w:rsidP="003F3F45">
            <w:pPr>
              <w:pStyle w:val="NoSpacing"/>
              <w:rPr>
                <w:color w:val="000000"/>
                <w:lang w:eastAsia="en-GB"/>
              </w:rPr>
            </w:pPr>
            <w:r>
              <w:rPr>
                <w:color w:val="000000"/>
                <w:lang w:eastAsia="en-GB"/>
              </w:rPr>
              <w:t>(28%)</w:t>
            </w:r>
          </w:p>
        </w:tc>
      </w:tr>
      <w:tr w:rsidR="008B07FC" w:rsidRPr="00EA4310" w:rsidTr="003F3F45">
        <w:trPr>
          <w:trHeight w:val="252"/>
        </w:trPr>
        <w:tc>
          <w:tcPr>
            <w:tcW w:w="2754" w:type="dxa"/>
            <w:tcBorders>
              <w:top w:val="nil"/>
              <w:left w:val="nil"/>
              <w:bottom w:val="single" w:sz="4" w:space="0" w:color="auto"/>
              <w:right w:val="nil"/>
            </w:tcBorders>
          </w:tcPr>
          <w:p w:rsidR="008B07FC" w:rsidRPr="00EA4310" w:rsidRDefault="008B07FC" w:rsidP="003F3F45">
            <w:pPr>
              <w:pStyle w:val="NoSpacing"/>
              <w:rPr>
                <w:lang w:eastAsia="en-GB"/>
              </w:rPr>
            </w:pPr>
            <w:r w:rsidRPr="00EA4310">
              <w:rPr>
                <w:lang w:eastAsia="en-GB"/>
              </w:rPr>
              <w:t>Highly hyperendemic</w:t>
            </w:r>
          </w:p>
        </w:tc>
        <w:tc>
          <w:tcPr>
            <w:tcW w:w="1854" w:type="dxa"/>
            <w:tcBorders>
              <w:top w:val="nil"/>
              <w:left w:val="nil"/>
              <w:bottom w:val="single" w:sz="4"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59.2</w:t>
            </w:r>
          </w:p>
        </w:tc>
        <w:tc>
          <w:tcPr>
            <w:tcW w:w="1246" w:type="dxa"/>
            <w:tcBorders>
              <w:top w:val="nil"/>
              <w:left w:val="nil"/>
              <w:bottom w:val="single" w:sz="4" w:space="0" w:color="auto"/>
              <w:right w:val="nil"/>
            </w:tcBorders>
            <w:noWrap/>
          </w:tcPr>
          <w:p w:rsidR="008B07FC" w:rsidRDefault="008B07FC" w:rsidP="003F3F45">
            <w:pPr>
              <w:pStyle w:val="NoSpacing"/>
              <w:rPr>
                <w:color w:val="000000"/>
                <w:lang w:eastAsia="en-GB"/>
              </w:rPr>
            </w:pPr>
            <w:r>
              <w:rPr>
                <w:color w:val="000000"/>
                <w:lang w:eastAsia="en-GB"/>
              </w:rPr>
              <w:t>50.8</w:t>
            </w:r>
          </w:p>
          <w:p w:rsidR="008B07FC" w:rsidRPr="00EA4310" w:rsidRDefault="008B07FC" w:rsidP="003F3F45">
            <w:pPr>
              <w:pStyle w:val="NoSpacing"/>
              <w:rPr>
                <w:color w:val="000000"/>
                <w:lang w:eastAsia="en-GB"/>
              </w:rPr>
            </w:pPr>
            <w:r>
              <w:rPr>
                <w:color w:val="000000"/>
                <w:lang w:eastAsia="en-GB"/>
              </w:rPr>
              <w:t>(14%)</w:t>
            </w:r>
          </w:p>
        </w:tc>
        <w:tc>
          <w:tcPr>
            <w:tcW w:w="1248" w:type="dxa"/>
            <w:tcBorders>
              <w:top w:val="nil"/>
              <w:left w:val="nil"/>
              <w:bottom w:val="single" w:sz="4" w:space="0" w:color="auto"/>
              <w:right w:val="nil"/>
            </w:tcBorders>
            <w:noWrap/>
          </w:tcPr>
          <w:p w:rsidR="008B07FC" w:rsidRDefault="008B07FC" w:rsidP="003F3F45">
            <w:pPr>
              <w:pStyle w:val="NoSpacing"/>
              <w:rPr>
                <w:color w:val="000000"/>
                <w:lang w:eastAsia="en-GB"/>
              </w:rPr>
            </w:pPr>
            <w:r>
              <w:rPr>
                <w:color w:val="000000"/>
                <w:lang w:eastAsia="en-GB"/>
              </w:rPr>
              <w:t>47.9</w:t>
            </w:r>
          </w:p>
          <w:p w:rsidR="008B07FC" w:rsidRPr="00EA4310" w:rsidRDefault="008B07FC" w:rsidP="003F3F45">
            <w:pPr>
              <w:pStyle w:val="NoSpacing"/>
              <w:rPr>
                <w:color w:val="000000"/>
                <w:lang w:eastAsia="en-GB"/>
              </w:rPr>
            </w:pPr>
            <w:r>
              <w:rPr>
                <w:color w:val="000000"/>
                <w:lang w:eastAsia="en-GB"/>
              </w:rPr>
              <w:t>(19%)</w:t>
            </w:r>
          </w:p>
        </w:tc>
        <w:tc>
          <w:tcPr>
            <w:tcW w:w="1246" w:type="dxa"/>
            <w:tcBorders>
              <w:top w:val="nil"/>
              <w:left w:val="nil"/>
              <w:bottom w:val="single" w:sz="4" w:space="0" w:color="auto"/>
              <w:right w:val="nil"/>
            </w:tcBorders>
            <w:noWrap/>
          </w:tcPr>
          <w:p w:rsidR="008B07FC" w:rsidRDefault="008B07FC" w:rsidP="003F3F45">
            <w:pPr>
              <w:pStyle w:val="NoSpacing"/>
              <w:rPr>
                <w:color w:val="000000"/>
                <w:lang w:eastAsia="en-GB"/>
              </w:rPr>
            </w:pPr>
            <w:r>
              <w:rPr>
                <w:color w:val="000000"/>
                <w:lang w:eastAsia="en-GB"/>
              </w:rPr>
              <w:t>45.6</w:t>
            </w:r>
          </w:p>
          <w:p w:rsidR="008B07FC" w:rsidRPr="00EA4310" w:rsidRDefault="008B07FC" w:rsidP="003F3F45">
            <w:pPr>
              <w:pStyle w:val="NoSpacing"/>
              <w:rPr>
                <w:color w:val="000000"/>
                <w:lang w:eastAsia="en-GB"/>
              </w:rPr>
            </w:pPr>
            <w:r>
              <w:rPr>
                <w:color w:val="000000"/>
                <w:lang w:eastAsia="en-GB"/>
              </w:rPr>
              <w:t>(23%)</w:t>
            </w:r>
          </w:p>
        </w:tc>
        <w:tc>
          <w:tcPr>
            <w:tcW w:w="1392" w:type="dxa"/>
            <w:tcBorders>
              <w:top w:val="nil"/>
              <w:left w:val="nil"/>
              <w:bottom w:val="single" w:sz="4" w:space="0" w:color="auto"/>
              <w:right w:val="nil"/>
            </w:tcBorders>
            <w:noWrap/>
          </w:tcPr>
          <w:p w:rsidR="008B07FC" w:rsidRDefault="008B07FC" w:rsidP="003F3F45">
            <w:pPr>
              <w:pStyle w:val="NoSpacing"/>
              <w:rPr>
                <w:color w:val="000000"/>
                <w:lang w:eastAsia="en-GB"/>
              </w:rPr>
            </w:pPr>
            <w:r>
              <w:rPr>
                <w:color w:val="000000"/>
                <w:lang w:eastAsia="en-GB"/>
              </w:rPr>
              <w:t>41.9</w:t>
            </w:r>
          </w:p>
          <w:p w:rsidR="008B07FC" w:rsidRPr="00EA4310" w:rsidRDefault="008B07FC" w:rsidP="003F3F45">
            <w:pPr>
              <w:pStyle w:val="NoSpacing"/>
              <w:spacing w:after="60"/>
              <w:rPr>
                <w:color w:val="000000"/>
                <w:lang w:eastAsia="en-GB"/>
              </w:rPr>
            </w:pPr>
            <w:r>
              <w:rPr>
                <w:color w:val="000000"/>
                <w:lang w:eastAsia="en-GB"/>
              </w:rPr>
              <w:t>(29%)</w:t>
            </w:r>
          </w:p>
        </w:tc>
      </w:tr>
      <w:tr w:rsidR="008B07FC" w:rsidRPr="00EA4310" w:rsidTr="003F3F45">
        <w:trPr>
          <w:trHeight w:val="100"/>
        </w:trPr>
        <w:tc>
          <w:tcPr>
            <w:tcW w:w="9740" w:type="dxa"/>
            <w:gridSpan w:val="6"/>
            <w:tcBorders>
              <w:top w:val="single" w:sz="4" w:space="0" w:color="auto"/>
              <w:left w:val="nil"/>
              <w:bottom w:val="nil"/>
              <w:right w:val="nil"/>
            </w:tcBorders>
          </w:tcPr>
          <w:p w:rsidR="008B07FC" w:rsidRPr="009E7CA5" w:rsidRDefault="008B07FC" w:rsidP="003F3F45">
            <w:pPr>
              <w:pStyle w:val="NoSpacing"/>
              <w:rPr>
                <w:i/>
                <w:color w:val="000000"/>
                <w:lang w:eastAsia="en-GB"/>
              </w:rPr>
            </w:pPr>
            <w:r w:rsidRPr="009E7CA5">
              <w:rPr>
                <w:i/>
              </w:rPr>
              <w:t>Model assumes an</w:t>
            </w:r>
            <w:r w:rsidRPr="009E7CA5">
              <w:rPr>
                <w:bCs/>
                <w:i/>
              </w:rPr>
              <w:t xml:space="preserve"> initial </w:t>
            </w:r>
            <w:r w:rsidRPr="009E7CA5">
              <w:rPr>
                <w:i/>
              </w:rPr>
              <w:t xml:space="preserve">vaccine efficacy against the development of incoming worms of 50% and </w:t>
            </w:r>
            <w:r w:rsidRPr="00FF411B">
              <w:rPr>
                <w:i/>
              </w:rPr>
              <w:t xml:space="preserve">against skin </w:t>
            </w:r>
            <w:r w:rsidRPr="00FF411B">
              <w:rPr>
                <w:i/>
                <w:lang w:val="en-US"/>
              </w:rPr>
              <w:t>microfilarial</w:t>
            </w:r>
            <w:r w:rsidRPr="00FF411B">
              <w:rPr>
                <w:i/>
              </w:rPr>
              <w:t xml:space="preserve"> load of 90%.</w:t>
            </w:r>
            <w:r w:rsidRPr="00FF411B">
              <w:rPr>
                <w:i/>
                <w:color w:val="000000"/>
                <w:lang w:eastAsia="en-GB"/>
              </w:rPr>
              <w:t xml:space="preserve"> Results assume </w:t>
            </w:r>
            <w:r w:rsidRPr="00FF411B">
              <w:rPr>
                <w:i/>
              </w:rPr>
              <w:t>mean duration of protective and therapeutic effects of 20 years (rate of decay = 0.05 per year</w:t>
            </w:r>
            <w:r w:rsidRPr="005071AA">
              <w:rPr>
                <w:i/>
              </w:rPr>
              <w:t>),</w:t>
            </w:r>
            <w:r w:rsidRPr="005071AA">
              <w:t xml:space="preserve"> </w:t>
            </w:r>
            <w:r w:rsidRPr="005071AA">
              <w:rPr>
                <w:i/>
              </w:rPr>
              <w:t xml:space="preserve">vaccination programme targeting initially one-five year olds with </w:t>
            </w:r>
            <w:r w:rsidRPr="005071AA">
              <w:rPr>
                <w:bCs/>
                <w:i/>
              </w:rPr>
              <w:t>continuous vaccination of one year olds after the first year of the programme</w:t>
            </w:r>
            <w:r w:rsidRPr="005071AA">
              <w:rPr>
                <w:i/>
              </w:rPr>
              <w:t xml:space="preserve"> and an 60%</w:t>
            </w:r>
            <w:r w:rsidRPr="00FF411B">
              <w:rPr>
                <w:i/>
              </w:rPr>
              <w:t xml:space="preserve"> coverage of vaccinatio</w:t>
            </w:r>
            <w:r w:rsidRPr="00FF411B">
              <w:t>n</w:t>
            </w:r>
            <w:r w:rsidRPr="00FF411B">
              <w:rPr>
                <w:i/>
              </w:rPr>
              <w:t>.</w:t>
            </w:r>
            <w:r w:rsidRPr="00FF411B">
              <w:rPr>
                <w:i/>
                <w:vertAlign w:val="superscript"/>
              </w:rPr>
              <w:t xml:space="preserve"> </w:t>
            </w:r>
            <w:r w:rsidRPr="00FF411B">
              <w:rPr>
                <w:i/>
              </w:rPr>
              <w:t>Annual transmission potential (ATP): t</w:t>
            </w:r>
            <w:r w:rsidRPr="00FF411B">
              <w:rPr>
                <w:i/>
                <w:lang w:eastAsia="en-GB"/>
              </w:rPr>
              <w:t>he average number of L3 larvae potentially received per person per year.</w:t>
            </w:r>
          </w:p>
        </w:tc>
      </w:tr>
    </w:tbl>
    <w:p w:rsidR="008B07FC" w:rsidRDefault="008B07FC" w:rsidP="005769DA"/>
    <w:p w:rsidR="008B07FC" w:rsidRDefault="008B07FC" w:rsidP="005769DA">
      <w:r>
        <w:br w:type="page"/>
      </w:r>
      <w:bookmarkStart w:id="0" w:name="_GoBack"/>
      <w:bookmarkEnd w:id="0"/>
    </w:p>
    <w:tbl>
      <w:tblPr>
        <w:tblW w:w="9740" w:type="dxa"/>
        <w:tblLook w:val="00A0"/>
      </w:tblPr>
      <w:tblGrid>
        <w:gridCol w:w="2754"/>
        <w:gridCol w:w="1854"/>
        <w:gridCol w:w="1246"/>
        <w:gridCol w:w="1248"/>
        <w:gridCol w:w="1246"/>
        <w:gridCol w:w="1392"/>
      </w:tblGrid>
      <w:tr w:rsidR="008B07FC" w:rsidRPr="00EA4310" w:rsidTr="003F3F45">
        <w:trPr>
          <w:trHeight w:val="240"/>
        </w:trPr>
        <w:tc>
          <w:tcPr>
            <w:tcW w:w="9740" w:type="dxa"/>
            <w:gridSpan w:val="6"/>
            <w:tcBorders>
              <w:top w:val="nil"/>
              <w:left w:val="nil"/>
              <w:bottom w:val="single" w:sz="18" w:space="0" w:color="auto"/>
              <w:right w:val="nil"/>
            </w:tcBorders>
            <w:shd w:val="clear" w:color="auto" w:fill="FFFFFF"/>
          </w:tcPr>
          <w:p w:rsidR="008B07FC" w:rsidRPr="00EA4310" w:rsidRDefault="008B07FC" w:rsidP="003F3F45">
            <w:pPr>
              <w:pStyle w:val="NoSpacing"/>
              <w:rPr>
                <w:b/>
                <w:color w:val="000000"/>
                <w:lang w:eastAsia="en-GB"/>
              </w:rPr>
            </w:pPr>
            <w:r w:rsidRPr="00C72B07">
              <w:rPr>
                <w:b/>
                <w:color w:val="000000"/>
                <w:sz w:val="24"/>
                <w:lang w:eastAsia="en-GB"/>
              </w:rPr>
              <w:t>Table</w:t>
            </w:r>
            <w:r>
              <w:rPr>
                <w:b/>
                <w:color w:val="000000"/>
                <w:sz w:val="24"/>
                <w:lang w:eastAsia="en-GB"/>
              </w:rPr>
              <w:t xml:space="preserve"> E.</w:t>
            </w:r>
            <w:r w:rsidRPr="00C72B07">
              <w:rPr>
                <w:b/>
                <w:sz w:val="24"/>
              </w:rPr>
              <w:t xml:space="preserve"> Long-term impact of vaccination on onchocerciasis annual transmission potential and </w:t>
            </w:r>
            <w:r w:rsidRPr="00C72B07">
              <w:rPr>
                <w:b/>
                <w:bCs/>
                <w:sz w:val="24"/>
              </w:rPr>
              <w:t>microfilarial load</w:t>
            </w:r>
            <w:r w:rsidRPr="00C72B07">
              <w:rPr>
                <w:b/>
                <w:sz w:val="24"/>
              </w:rPr>
              <w:t xml:space="preserve"> in the absence of ivermectin treatment under different a</w:t>
            </w:r>
            <w:r>
              <w:rPr>
                <w:b/>
                <w:sz w:val="24"/>
              </w:rPr>
              <w:t>ssumptions of the targeted age group</w:t>
            </w:r>
          </w:p>
        </w:tc>
      </w:tr>
      <w:tr w:rsidR="008B07FC" w:rsidRPr="00EA4310" w:rsidTr="003F3F45">
        <w:trPr>
          <w:trHeight w:val="195"/>
        </w:trPr>
        <w:tc>
          <w:tcPr>
            <w:tcW w:w="2754" w:type="dxa"/>
            <w:tcBorders>
              <w:top w:val="single" w:sz="18" w:space="0" w:color="auto"/>
              <w:left w:val="nil"/>
              <w:bottom w:val="single" w:sz="4" w:space="0" w:color="auto"/>
              <w:right w:val="nil"/>
            </w:tcBorders>
            <w:noWrap/>
          </w:tcPr>
          <w:p w:rsidR="008B07FC" w:rsidRPr="00C72B07" w:rsidRDefault="008B07FC" w:rsidP="003F3F45">
            <w:pPr>
              <w:pStyle w:val="NoSpacing"/>
              <w:rPr>
                <w:b/>
                <w:lang w:eastAsia="en-GB"/>
              </w:rPr>
            </w:pPr>
          </w:p>
        </w:tc>
        <w:tc>
          <w:tcPr>
            <w:tcW w:w="6986" w:type="dxa"/>
            <w:gridSpan w:val="5"/>
            <w:tcBorders>
              <w:top w:val="single" w:sz="18" w:space="0" w:color="auto"/>
              <w:left w:val="nil"/>
              <w:bottom w:val="single" w:sz="4"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Years after vaccination</w:t>
            </w:r>
          </w:p>
        </w:tc>
      </w:tr>
      <w:tr w:rsidR="008B07FC" w:rsidRPr="00EA4310" w:rsidTr="003F3F45">
        <w:trPr>
          <w:trHeight w:val="94"/>
        </w:trPr>
        <w:tc>
          <w:tcPr>
            <w:tcW w:w="2754" w:type="dxa"/>
            <w:tcBorders>
              <w:top w:val="single" w:sz="4" w:space="0" w:color="auto"/>
              <w:left w:val="nil"/>
              <w:bottom w:val="single" w:sz="8" w:space="0" w:color="auto"/>
              <w:right w:val="nil"/>
            </w:tcBorders>
            <w:noWrap/>
          </w:tcPr>
          <w:p w:rsidR="008B07FC" w:rsidRPr="001051BF" w:rsidRDefault="008B07FC" w:rsidP="003F3F45">
            <w:pPr>
              <w:pStyle w:val="NoSpacing"/>
              <w:rPr>
                <w:lang w:eastAsia="en-GB"/>
              </w:rPr>
            </w:pPr>
          </w:p>
        </w:tc>
        <w:tc>
          <w:tcPr>
            <w:tcW w:w="1854" w:type="dxa"/>
            <w:tcBorders>
              <w:top w:val="single" w:sz="4" w:space="0" w:color="auto"/>
              <w:left w:val="nil"/>
              <w:bottom w:val="single" w:sz="8"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Pre-Control</w:t>
            </w:r>
          </w:p>
        </w:tc>
        <w:tc>
          <w:tcPr>
            <w:tcW w:w="1246" w:type="dxa"/>
            <w:tcBorders>
              <w:top w:val="single" w:sz="4" w:space="0" w:color="auto"/>
              <w:left w:val="nil"/>
              <w:bottom w:val="single" w:sz="8"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5 years</w:t>
            </w:r>
          </w:p>
        </w:tc>
        <w:tc>
          <w:tcPr>
            <w:tcW w:w="1248" w:type="dxa"/>
            <w:tcBorders>
              <w:top w:val="single" w:sz="4" w:space="0" w:color="auto"/>
              <w:left w:val="nil"/>
              <w:bottom w:val="single" w:sz="8"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10 years</w:t>
            </w:r>
          </w:p>
        </w:tc>
        <w:tc>
          <w:tcPr>
            <w:tcW w:w="1246" w:type="dxa"/>
            <w:tcBorders>
              <w:top w:val="single" w:sz="4" w:space="0" w:color="auto"/>
              <w:left w:val="nil"/>
              <w:bottom w:val="single" w:sz="8"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15 years</w:t>
            </w:r>
          </w:p>
        </w:tc>
        <w:tc>
          <w:tcPr>
            <w:tcW w:w="1392" w:type="dxa"/>
            <w:tcBorders>
              <w:top w:val="single" w:sz="4" w:space="0" w:color="auto"/>
              <w:left w:val="nil"/>
              <w:bottom w:val="single" w:sz="8" w:space="0" w:color="auto"/>
              <w:right w:val="nil"/>
            </w:tcBorders>
            <w:noWrap/>
          </w:tcPr>
          <w:p w:rsidR="008B07FC" w:rsidRPr="00EA4310" w:rsidRDefault="008B07FC" w:rsidP="003F3F45">
            <w:pPr>
              <w:pStyle w:val="NoSpacing"/>
              <w:spacing w:after="60"/>
              <w:rPr>
                <w:color w:val="000000"/>
                <w:lang w:eastAsia="en-GB"/>
              </w:rPr>
            </w:pPr>
            <w:r w:rsidRPr="00EA4310">
              <w:rPr>
                <w:color w:val="000000"/>
                <w:lang w:eastAsia="en-GB"/>
              </w:rPr>
              <w:t>30 years</w:t>
            </w:r>
          </w:p>
        </w:tc>
      </w:tr>
      <w:tr w:rsidR="008B07FC" w:rsidRPr="00EA4310" w:rsidTr="003F3F45">
        <w:trPr>
          <w:trHeight w:val="240"/>
        </w:trPr>
        <w:tc>
          <w:tcPr>
            <w:tcW w:w="8348" w:type="dxa"/>
            <w:gridSpan w:val="5"/>
            <w:tcBorders>
              <w:top w:val="single" w:sz="8" w:space="0" w:color="auto"/>
              <w:left w:val="nil"/>
              <w:bottom w:val="nil"/>
              <w:right w:val="nil"/>
            </w:tcBorders>
          </w:tcPr>
          <w:p w:rsidR="008B07FC" w:rsidRPr="00EA4310" w:rsidRDefault="008B07FC" w:rsidP="003F3F45">
            <w:pPr>
              <w:pStyle w:val="NoSpacing"/>
              <w:rPr>
                <w:color w:val="000000"/>
                <w:lang w:eastAsia="en-GB"/>
              </w:rPr>
            </w:pPr>
            <w:r w:rsidRPr="00E44F1C">
              <w:t>Annual transmission potential (ATP) and percent reduction from b</w:t>
            </w:r>
            <w:r>
              <w:t>aseli</w:t>
            </w:r>
            <w:r w:rsidRPr="00E44F1C">
              <w:t>ne</w:t>
            </w:r>
            <w:r>
              <w:t xml:space="preserve"> (%)</w:t>
            </w:r>
          </w:p>
        </w:tc>
        <w:tc>
          <w:tcPr>
            <w:tcW w:w="1392" w:type="dxa"/>
            <w:tcBorders>
              <w:top w:val="single" w:sz="8" w:space="0" w:color="auto"/>
              <w:left w:val="nil"/>
              <w:bottom w:val="nil"/>
              <w:right w:val="nil"/>
            </w:tcBorders>
            <w:noWrap/>
          </w:tcPr>
          <w:p w:rsidR="008B07FC" w:rsidRPr="00EA4310" w:rsidRDefault="008B07FC" w:rsidP="003F3F45">
            <w:pPr>
              <w:pStyle w:val="NoSpacing"/>
              <w:rPr>
                <w:color w:val="000000"/>
                <w:lang w:eastAsia="en-GB"/>
              </w:rPr>
            </w:pPr>
          </w:p>
        </w:tc>
      </w:tr>
      <w:tr w:rsidR="008B07FC" w:rsidRPr="00EA4310" w:rsidTr="003F3F45">
        <w:trPr>
          <w:trHeight w:val="240"/>
        </w:trPr>
        <w:tc>
          <w:tcPr>
            <w:tcW w:w="2754" w:type="dxa"/>
            <w:tcBorders>
              <w:top w:val="single" w:sz="8" w:space="0" w:color="auto"/>
              <w:left w:val="nil"/>
              <w:bottom w:val="nil"/>
              <w:right w:val="nil"/>
            </w:tcBorders>
          </w:tcPr>
          <w:p w:rsidR="008B07FC" w:rsidRPr="00EA4310" w:rsidRDefault="008B07FC" w:rsidP="003F3F45">
            <w:pPr>
              <w:pStyle w:val="NoSpacing"/>
              <w:rPr>
                <w:lang w:eastAsia="en-GB"/>
              </w:rPr>
            </w:pPr>
            <w:r w:rsidRPr="00EA4310">
              <w:rPr>
                <w:lang w:eastAsia="en-GB"/>
              </w:rPr>
              <w:t>Mesoendemic</w:t>
            </w:r>
          </w:p>
        </w:tc>
        <w:tc>
          <w:tcPr>
            <w:tcW w:w="1854" w:type="dxa"/>
            <w:tcBorders>
              <w:top w:val="single" w:sz="8" w:space="0" w:color="auto"/>
              <w:left w:val="nil"/>
              <w:bottom w:val="nil"/>
              <w:right w:val="nil"/>
            </w:tcBorders>
            <w:noWrap/>
          </w:tcPr>
          <w:p w:rsidR="008B07FC" w:rsidRPr="00EA4310" w:rsidRDefault="008B07FC" w:rsidP="003F3F45">
            <w:pPr>
              <w:pStyle w:val="NoSpacing"/>
              <w:rPr>
                <w:color w:val="000000"/>
                <w:lang w:eastAsia="en-GB"/>
              </w:rPr>
            </w:pPr>
            <w:r w:rsidRPr="00EA4310">
              <w:rPr>
                <w:color w:val="000000"/>
                <w:lang w:eastAsia="en-GB"/>
              </w:rPr>
              <w:t>88</w:t>
            </w:r>
          </w:p>
        </w:tc>
        <w:tc>
          <w:tcPr>
            <w:tcW w:w="1246" w:type="dxa"/>
            <w:tcBorders>
              <w:top w:val="single" w:sz="8" w:space="0" w:color="auto"/>
              <w:left w:val="nil"/>
              <w:bottom w:val="nil"/>
              <w:right w:val="nil"/>
            </w:tcBorders>
            <w:noWrap/>
          </w:tcPr>
          <w:p w:rsidR="008B07FC" w:rsidRDefault="008B07FC" w:rsidP="003F3F45">
            <w:pPr>
              <w:pStyle w:val="NoSpacing"/>
              <w:rPr>
                <w:color w:val="000000"/>
                <w:lang w:eastAsia="en-GB"/>
              </w:rPr>
            </w:pPr>
            <w:r w:rsidRPr="00EA4310">
              <w:rPr>
                <w:color w:val="000000"/>
                <w:lang w:eastAsia="en-GB"/>
              </w:rPr>
              <w:t>7</w:t>
            </w:r>
            <w:r>
              <w:rPr>
                <w:color w:val="000000"/>
                <w:lang w:eastAsia="en-GB"/>
              </w:rPr>
              <w:t>8</w:t>
            </w:r>
          </w:p>
          <w:p w:rsidR="008B07FC" w:rsidRPr="00EA4310" w:rsidRDefault="008B07FC" w:rsidP="003F3F45">
            <w:pPr>
              <w:pStyle w:val="NoSpacing"/>
              <w:rPr>
                <w:color w:val="000000"/>
                <w:lang w:eastAsia="en-GB"/>
              </w:rPr>
            </w:pPr>
            <w:r>
              <w:rPr>
                <w:color w:val="000000"/>
                <w:lang w:eastAsia="en-GB"/>
              </w:rPr>
              <w:t>(11%)</w:t>
            </w:r>
          </w:p>
        </w:tc>
        <w:tc>
          <w:tcPr>
            <w:tcW w:w="1248" w:type="dxa"/>
            <w:tcBorders>
              <w:top w:val="single" w:sz="8" w:space="0" w:color="auto"/>
              <w:left w:val="nil"/>
              <w:bottom w:val="nil"/>
              <w:right w:val="nil"/>
            </w:tcBorders>
            <w:noWrap/>
          </w:tcPr>
          <w:p w:rsidR="008B07FC" w:rsidRDefault="008B07FC" w:rsidP="003F3F45">
            <w:pPr>
              <w:pStyle w:val="NoSpacing"/>
              <w:rPr>
                <w:color w:val="000000"/>
                <w:lang w:eastAsia="en-GB"/>
              </w:rPr>
            </w:pPr>
            <w:r w:rsidRPr="00EA4310">
              <w:rPr>
                <w:color w:val="000000"/>
                <w:lang w:eastAsia="en-GB"/>
              </w:rPr>
              <w:t>7</w:t>
            </w:r>
            <w:r>
              <w:rPr>
                <w:color w:val="000000"/>
                <w:lang w:eastAsia="en-GB"/>
              </w:rPr>
              <w:t>4</w:t>
            </w:r>
          </w:p>
          <w:p w:rsidR="008B07FC" w:rsidRPr="00EA4310" w:rsidRDefault="008B07FC" w:rsidP="003F3F45">
            <w:pPr>
              <w:pStyle w:val="NoSpacing"/>
              <w:rPr>
                <w:color w:val="000000"/>
                <w:lang w:eastAsia="en-GB"/>
              </w:rPr>
            </w:pPr>
            <w:r>
              <w:rPr>
                <w:color w:val="000000"/>
                <w:lang w:eastAsia="en-GB"/>
              </w:rPr>
              <w:t>(16%)</w:t>
            </w:r>
          </w:p>
        </w:tc>
        <w:tc>
          <w:tcPr>
            <w:tcW w:w="1246" w:type="dxa"/>
            <w:tcBorders>
              <w:top w:val="single" w:sz="8" w:space="0" w:color="auto"/>
              <w:left w:val="nil"/>
              <w:bottom w:val="nil"/>
              <w:right w:val="nil"/>
            </w:tcBorders>
            <w:noWrap/>
          </w:tcPr>
          <w:p w:rsidR="008B07FC" w:rsidRDefault="008B07FC" w:rsidP="003F3F45">
            <w:pPr>
              <w:pStyle w:val="NoSpacing"/>
              <w:rPr>
                <w:color w:val="000000"/>
                <w:lang w:eastAsia="en-GB"/>
              </w:rPr>
            </w:pPr>
            <w:r>
              <w:rPr>
                <w:color w:val="000000"/>
                <w:lang w:eastAsia="en-GB"/>
              </w:rPr>
              <w:t>71</w:t>
            </w:r>
          </w:p>
          <w:p w:rsidR="008B07FC" w:rsidRPr="00EA4310" w:rsidRDefault="008B07FC" w:rsidP="003F3F45">
            <w:pPr>
              <w:pStyle w:val="NoSpacing"/>
              <w:rPr>
                <w:color w:val="000000"/>
                <w:lang w:eastAsia="en-GB"/>
              </w:rPr>
            </w:pPr>
            <w:r>
              <w:rPr>
                <w:color w:val="000000"/>
                <w:lang w:eastAsia="en-GB"/>
              </w:rPr>
              <w:t>(20%)</w:t>
            </w:r>
          </w:p>
        </w:tc>
        <w:tc>
          <w:tcPr>
            <w:tcW w:w="1392" w:type="dxa"/>
            <w:tcBorders>
              <w:top w:val="single" w:sz="8" w:space="0" w:color="auto"/>
              <w:left w:val="nil"/>
              <w:bottom w:val="nil"/>
              <w:right w:val="nil"/>
            </w:tcBorders>
            <w:noWrap/>
          </w:tcPr>
          <w:p w:rsidR="008B07FC" w:rsidRDefault="008B07FC" w:rsidP="003F3F45">
            <w:pPr>
              <w:pStyle w:val="NoSpacing"/>
              <w:rPr>
                <w:color w:val="000000"/>
                <w:lang w:eastAsia="en-GB"/>
              </w:rPr>
            </w:pPr>
            <w:r>
              <w:rPr>
                <w:color w:val="000000"/>
                <w:lang w:eastAsia="en-GB"/>
              </w:rPr>
              <w:t>63</w:t>
            </w:r>
          </w:p>
          <w:p w:rsidR="008B07FC" w:rsidRPr="00EA4310" w:rsidRDefault="008B07FC" w:rsidP="003F3F45">
            <w:pPr>
              <w:pStyle w:val="NoSpacing"/>
              <w:spacing w:after="60"/>
              <w:rPr>
                <w:color w:val="000000"/>
                <w:lang w:eastAsia="en-GB"/>
              </w:rPr>
            </w:pPr>
            <w:r>
              <w:rPr>
                <w:color w:val="000000"/>
                <w:lang w:eastAsia="en-GB"/>
              </w:rPr>
              <w:t>(29%)</w:t>
            </w:r>
          </w:p>
        </w:tc>
      </w:tr>
      <w:tr w:rsidR="008B07FC" w:rsidRPr="00EA4310" w:rsidTr="003F3F45">
        <w:trPr>
          <w:trHeight w:val="193"/>
        </w:trPr>
        <w:tc>
          <w:tcPr>
            <w:tcW w:w="2754" w:type="dxa"/>
            <w:tcBorders>
              <w:top w:val="nil"/>
              <w:left w:val="nil"/>
              <w:right w:val="nil"/>
            </w:tcBorders>
          </w:tcPr>
          <w:p w:rsidR="008B07FC" w:rsidRPr="00EA4310" w:rsidRDefault="008B07FC" w:rsidP="003F3F45">
            <w:pPr>
              <w:pStyle w:val="NoSpacing"/>
              <w:rPr>
                <w:lang w:eastAsia="en-GB"/>
              </w:rPr>
            </w:pPr>
            <w:r w:rsidRPr="00EA4310">
              <w:rPr>
                <w:lang w:eastAsia="en-GB"/>
              </w:rPr>
              <w:t>Hyperendemic</w:t>
            </w:r>
          </w:p>
        </w:tc>
        <w:tc>
          <w:tcPr>
            <w:tcW w:w="1854" w:type="dxa"/>
            <w:tcBorders>
              <w:top w:val="nil"/>
              <w:left w:val="nil"/>
              <w:right w:val="nil"/>
            </w:tcBorders>
            <w:noWrap/>
          </w:tcPr>
          <w:p w:rsidR="008B07FC" w:rsidRPr="00EA4310" w:rsidRDefault="008B07FC" w:rsidP="003F3F45">
            <w:pPr>
              <w:pStyle w:val="NoSpacing"/>
              <w:rPr>
                <w:color w:val="000000"/>
                <w:lang w:eastAsia="en-GB"/>
              </w:rPr>
            </w:pPr>
            <w:r w:rsidRPr="00EA4310">
              <w:rPr>
                <w:color w:val="000000"/>
                <w:lang w:eastAsia="en-GB"/>
              </w:rPr>
              <w:t>373</w:t>
            </w:r>
          </w:p>
        </w:tc>
        <w:tc>
          <w:tcPr>
            <w:tcW w:w="1246" w:type="dxa"/>
            <w:tcBorders>
              <w:top w:val="nil"/>
              <w:left w:val="nil"/>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32</w:t>
            </w:r>
          </w:p>
          <w:p w:rsidR="008B07FC" w:rsidRPr="00EA4310" w:rsidRDefault="008B07FC" w:rsidP="003F3F45">
            <w:pPr>
              <w:pStyle w:val="NoSpacing"/>
              <w:rPr>
                <w:color w:val="000000"/>
                <w:lang w:eastAsia="en-GB"/>
              </w:rPr>
            </w:pPr>
            <w:r>
              <w:rPr>
                <w:color w:val="000000"/>
                <w:lang w:eastAsia="en-GB"/>
              </w:rPr>
              <w:t>(11%)</w:t>
            </w:r>
          </w:p>
        </w:tc>
        <w:tc>
          <w:tcPr>
            <w:tcW w:w="1248" w:type="dxa"/>
            <w:tcBorders>
              <w:top w:val="nil"/>
              <w:left w:val="nil"/>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20</w:t>
            </w:r>
          </w:p>
          <w:p w:rsidR="008B07FC" w:rsidRPr="00EA4310" w:rsidRDefault="008B07FC" w:rsidP="003F3F45">
            <w:pPr>
              <w:pStyle w:val="NoSpacing"/>
              <w:rPr>
                <w:color w:val="000000"/>
                <w:lang w:eastAsia="en-GB"/>
              </w:rPr>
            </w:pPr>
            <w:r>
              <w:rPr>
                <w:color w:val="000000"/>
                <w:lang w:eastAsia="en-GB"/>
              </w:rPr>
              <w:t>(14%)</w:t>
            </w:r>
          </w:p>
        </w:tc>
        <w:tc>
          <w:tcPr>
            <w:tcW w:w="1246" w:type="dxa"/>
            <w:tcBorders>
              <w:top w:val="nil"/>
              <w:left w:val="nil"/>
              <w:right w:val="nil"/>
            </w:tcBorders>
            <w:noWrap/>
          </w:tcPr>
          <w:p w:rsidR="008B07FC" w:rsidRDefault="008B07FC" w:rsidP="003F3F45">
            <w:pPr>
              <w:pStyle w:val="NoSpacing"/>
              <w:rPr>
                <w:color w:val="000000"/>
                <w:lang w:eastAsia="en-GB"/>
              </w:rPr>
            </w:pPr>
            <w:r>
              <w:rPr>
                <w:color w:val="000000"/>
                <w:lang w:eastAsia="en-GB"/>
              </w:rPr>
              <w:t>310</w:t>
            </w:r>
          </w:p>
          <w:p w:rsidR="008B07FC" w:rsidRPr="00EA4310" w:rsidRDefault="008B07FC" w:rsidP="003F3F45">
            <w:pPr>
              <w:pStyle w:val="NoSpacing"/>
              <w:rPr>
                <w:color w:val="000000"/>
                <w:lang w:eastAsia="en-GB"/>
              </w:rPr>
            </w:pPr>
            <w:r>
              <w:rPr>
                <w:color w:val="000000"/>
                <w:lang w:eastAsia="en-GB"/>
              </w:rPr>
              <w:t>(17%)</w:t>
            </w:r>
          </w:p>
        </w:tc>
        <w:tc>
          <w:tcPr>
            <w:tcW w:w="1392" w:type="dxa"/>
            <w:tcBorders>
              <w:top w:val="nil"/>
              <w:left w:val="nil"/>
              <w:right w:val="nil"/>
            </w:tcBorders>
            <w:noWrap/>
          </w:tcPr>
          <w:p w:rsidR="008B07FC" w:rsidRDefault="008B07FC" w:rsidP="003F3F45">
            <w:pPr>
              <w:pStyle w:val="NoSpacing"/>
              <w:rPr>
                <w:color w:val="000000"/>
                <w:lang w:eastAsia="en-GB"/>
              </w:rPr>
            </w:pPr>
            <w:r w:rsidRPr="00EA4310">
              <w:rPr>
                <w:color w:val="000000"/>
                <w:lang w:eastAsia="en-GB"/>
              </w:rPr>
              <w:t>2</w:t>
            </w:r>
            <w:r>
              <w:rPr>
                <w:color w:val="000000"/>
                <w:lang w:eastAsia="en-GB"/>
              </w:rPr>
              <w:t>92</w:t>
            </w:r>
          </w:p>
          <w:p w:rsidR="008B07FC" w:rsidRPr="00EA4310" w:rsidRDefault="008B07FC" w:rsidP="003F3F45">
            <w:pPr>
              <w:pStyle w:val="NoSpacing"/>
              <w:spacing w:after="60"/>
              <w:rPr>
                <w:color w:val="000000"/>
                <w:lang w:eastAsia="en-GB"/>
              </w:rPr>
            </w:pPr>
            <w:r>
              <w:rPr>
                <w:color w:val="000000"/>
                <w:lang w:eastAsia="en-GB"/>
              </w:rPr>
              <w:t>(22%)</w:t>
            </w:r>
          </w:p>
        </w:tc>
      </w:tr>
      <w:tr w:rsidR="008B07FC" w:rsidRPr="00EA4310" w:rsidTr="003F3F45">
        <w:trPr>
          <w:trHeight w:val="252"/>
        </w:trPr>
        <w:tc>
          <w:tcPr>
            <w:tcW w:w="2754" w:type="dxa"/>
            <w:tcBorders>
              <w:top w:val="nil"/>
              <w:left w:val="nil"/>
              <w:bottom w:val="single" w:sz="4" w:space="0" w:color="auto"/>
              <w:right w:val="nil"/>
            </w:tcBorders>
          </w:tcPr>
          <w:p w:rsidR="008B07FC" w:rsidRPr="00EA4310" w:rsidRDefault="008B07FC" w:rsidP="003F3F45">
            <w:pPr>
              <w:pStyle w:val="NoSpacing"/>
              <w:rPr>
                <w:lang w:eastAsia="en-GB"/>
              </w:rPr>
            </w:pPr>
            <w:r w:rsidRPr="00EA4310">
              <w:rPr>
                <w:lang w:eastAsia="en-GB"/>
              </w:rPr>
              <w:t>Highly hyperendemic</w:t>
            </w:r>
          </w:p>
        </w:tc>
        <w:tc>
          <w:tcPr>
            <w:tcW w:w="1854" w:type="dxa"/>
            <w:tcBorders>
              <w:top w:val="nil"/>
              <w:left w:val="nil"/>
              <w:bottom w:val="single" w:sz="4"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4,365</w:t>
            </w:r>
          </w:p>
        </w:tc>
        <w:tc>
          <w:tcPr>
            <w:tcW w:w="1246" w:type="dxa"/>
            <w:tcBorders>
              <w:top w:val="nil"/>
              <w:left w:val="nil"/>
              <w:bottom w:val="single" w:sz="4" w:space="0" w:color="auto"/>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879</w:t>
            </w:r>
          </w:p>
          <w:p w:rsidR="008B07FC" w:rsidRPr="00EA4310" w:rsidRDefault="008B07FC" w:rsidP="003F3F45">
            <w:pPr>
              <w:pStyle w:val="NoSpacing"/>
              <w:rPr>
                <w:color w:val="000000"/>
                <w:lang w:eastAsia="en-GB"/>
              </w:rPr>
            </w:pPr>
            <w:r>
              <w:rPr>
                <w:color w:val="000000"/>
                <w:lang w:eastAsia="en-GB"/>
              </w:rPr>
              <w:t>(11%)</w:t>
            </w:r>
          </w:p>
        </w:tc>
        <w:tc>
          <w:tcPr>
            <w:tcW w:w="1248" w:type="dxa"/>
            <w:tcBorders>
              <w:top w:val="nil"/>
              <w:left w:val="nil"/>
              <w:bottom w:val="single" w:sz="4" w:space="0" w:color="auto"/>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731</w:t>
            </w:r>
          </w:p>
          <w:p w:rsidR="008B07FC" w:rsidRPr="00EA4310" w:rsidRDefault="008B07FC" w:rsidP="003F3F45">
            <w:pPr>
              <w:pStyle w:val="NoSpacing"/>
              <w:rPr>
                <w:color w:val="000000"/>
                <w:lang w:eastAsia="en-GB"/>
              </w:rPr>
            </w:pPr>
            <w:r>
              <w:rPr>
                <w:color w:val="000000"/>
                <w:lang w:eastAsia="en-GB"/>
              </w:rPr>
              <w:t>(15%)</w:t>
            </w:r>
          </w:p>
        </w:tc>
        <w:tc>
          <w:tcPr>
            <w:tcW w:w="1246" w:type="dxa"/>
            <w:tcBorders>
              <w:top w:val="nil"/>
              <w:left w:val="nil"/>
              <w:bottom w:val="single" w:sz="4" w:space="0" w:color="auto"/>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618</w:t>
            </w:r>
          </w:p>
          <w:p w:rsidR="008B07FC" w:rsidRPr="00EA4310" w:rsidRDefault="008B07FC" w:rsidP="003F3F45">
            <w:pPr>
              <w:pStyle w:val="NoSpacing"/>
              <w:rPr>
                <w:color w:val="000000"/>
                <w:lang w:eastAsia="en-GB"/>
              </w:rPr>
            </w:pPr>
            <w:r>
              <w:rPr>
                <w:color w:val="000000"/>
                <w:lang w:eastAsia="en-GB"/>
              </w:rPr>
              <w:t>(17%)</w:t>
            </w:r>
          </w:p>
        </w:tc>
        <w:tc>
          <w:tcPr>
            <w:tcW w:w="1392" w:type="dxa"/>
            <w:tcBorders>
              <w:top w:val="nil"/>
              <w:left w:val="nil"/>
              <w:bottom w:val="single" w:sz="4" w:space="0" w:color="auto"/>
              <w:right w:val="nil"/>
            </w:tcBorders>
            <w:noWrap/>
          </w:tcPr>
          <w:p w:rsidR="008B07FC" w:rsidRDefault="008B07FC" w:rsidP="003F3F45">
            <w:pPr>
              <w:pStyle w:val="NoSpacing"/>
              <w:rPr>
                <w:color w:val="000000"/>
                <w:lang w:eastAsia="en-GB"/>
              </w:rPr>
            </w:pPr>
            <w:r w:rsidRPr="00EA4310">
              <w:rPr>
                <w:color w:val="000000"/>
                <w:lang w:eastAsia="en-GB"/>
              </w:rPr>
              <w:t>3,</w:t>
            </w:r>
            <w:r>
              <w:rPr>
                <w:color w:val="000000"/>
                <w:lang w:eastAsia="en-GB"/>
              </w:rPr>
              <w:t>410</w:t>
            </w:r>
          </w:p>
          <w:p w:rsidR="008B07FC" w:rsidRPr="00EA4310" w:rsidRDefault="008B07FC" w:rsidP="003F3F45">
            <w:pPr>
              <w:pStyle w:val="NoSpacing"/>
              <w:spacing w:after="60"/>
              <w:rPr>
                <w:color w:val="000000"/>
                <w:lang w:eastAsia="en-GB"/>
              </w:rPr>
            </w:pPr>
            <w:r>
              <w:rPr>
                <w:color w:val="000000"/>
                <w:lang w:eastAsia="en-GB"/>
              </w:rPr>
              <w:t>(22%)</w:t>
            </w:r>
          </w:p>
        </w:tc>
      </w:tr>
      <w:tr w:rsidR="008B07FC" w:rsidRPr="00EA4310" w:rsidTr="003F3F45">
        <w:trPr>
          <w:trHeight w:val="69"/>
        </w:trPr>
        <w:tc>
          <w:tcPr>
            <w:tcW w:w="9740" w:type="dxa"/>
            <w:gridSpan w:val="6"/>
            <w:tcBorders>
              <w:top w:val="nil"/>
              <w:left w:val="nil"/>
              <w:bottom w:val="single" w:sz="4" w:space="0" w:color="auto"/>
              <w:right w:val="nil"/>
            </w:tcBorders>
          </w:tcPr>
          <w:p w:rsidR="008B07FC" w:rsidRPr="00EA4310" w:rsidRDefault="008B07FC" w:rsidP="003F3F45">
            <w:pPr>
              <w:pStyle w:val="NoSpacing"/>
              <w:rPr>
                <w:color w:val="000000"/>
                <w:lang w:eastAsia="en-GB"/>
              </w:rPr>
            </w:pPr>
            <w:r w:rsidRPr="009E7CA5">
              <w:rPr>
                <w:lang w:eastAsia="en-GB"/>
              </w:rPr>
              <w:t xml:space="preserve">Mean </w:t>
            </w:r>
            <w:r w:rsidRPr="009E7CA5">
              <w:t>microfilarial</w:t>
            </w:r>
            <w:r w:rsidRPr="009E7CA5">
              <w:rPr>
                <w:lang w:eastAsia="en-GB"/>
              </w:rPr>
              <w:t xml:space="preserve"> load</w:t>
            </w:r>
            <w:r>
              <w:rPr>
                <w:lang w:eastAsia="en-GB"/>
              </w:rPr>
              <w:t xml:space="preserve"> </w:t>
            </w:r>
            <w:r w:rsidRPr="00EA4310">
              <w:rPr>
                <w:lang w:eastAsia="en-GB"/>
              </w:rPr>
              <w:t>(</w:t>
            </w:r>
            <w:r>
              <w:rPr>
                <w:lang w:eastAsia="en-GB"/>
              </w:rPr>
              <w:t xml:space="preserve">arithmetic mean no. </w:t>
            </w:r>
            <w:r w:rsidRPr="004D0728">
              <w:rPr>
                <w:lang w:val="en-US"/>
              </w:rPr>
              <w:t>microfilariae</w:t>
            </w:r>
            <w:r>
              <w:rPr>
                <w:lang w:eastAsia="en-GB"/>
              </w:rPr>
              <w:t>/</w:t>
            </w:r>
            <w:r w:rsidRPr="00EA4310">
              <w:rPr>
                <w:lang w:eastAsia="en-GB"/>
              </w:rPr>
              <w:t>mg, all ages)</w:t>
            </w:r>
            <w:r>
              <w:rPr>
                <w:lang w:eastAsia="en-GB"/>
              </w:rPr>
              <w:t xml:space="preserve"> and percent reduction (%)</w:t>
            </w:r>
          </w:p>
        </w:tc>
      </w:tr>
      <w:tr w:rsidR="008B07FC" w:rsidRPr="00EA4310" w:rsidTr="003F3F45">
        <w:trPr>
          <w:trHeight w:val="240"/>
        </w:trPr>
        <w:tc>
          <w:tcPr>
            <w:tcW w:w="2754" w:type="dxa"/>
            <w:tcBorders>
              <w:top w:val="single" w:sz="4" w:space="0" w:color="auto"/>
              <w:left w:val="nil"/>
              <w:bottom w:val="nil"/>
              <w:right w:val="nil"/>
            </w:tcBorders>
          </w:tcPr>
          <w:p w:rsidR="008B07FC" w:rsidRPr="00EA4310" w:rsidRDefault="008B07FC" w:rsidP="003F3F45">
            <w:pPr>
              <w:pStyle w:val="NoSpacing"/>
              <w:rPr>
                <w:lang w:eastAsia="en-GB"/>
              </w:rPr>
            </w:pPr>
            <w:r w:rsidRPr="00EA4310">
              <w:rPr>
                <w:lang w:eastAsia="en-GB"/>
              </w:rPr>
              <w:t>Mesoendemic</w:t>
            </w:r>
          </w:p>
        </w:tc>
        <w:tc>
          <w:tcPr>
            <w:tcW w:w="1854" w:type="dxa"/>
            <w:tcBorders>
              <w:top w:val="single" w:sz="4" w:space="0" w:color="auto"/>
              <w:left w:val="nil"/>
              <w:bottom w:val="nil"/>
              <w:right w:val="nil"/>
            </w:tcBorders>
            <w:noWrap/>
          </w:tcPr>
          <w:p w:rsidR="008B07FC" w:rsidRPr="00EA4310" w:rsidRDefault="008B07FC" w:rsidP="003F3F45">
            <w:pPr>
              <w:pStyle w:val="NoSpacing"/>
              <w:rPr>
                <w:color w:val="000000"/>
                <w:lang w:eastAsia="en-GB"/>
              </w:rPr>
            </w:pPr>
            <w:r w:rsidRPr="00EA4310">
              <w:rPr>
                <w:color w:val="000000"/>
                <w:lang w:eastAsia="en-GB"/>
              </w:rPr>
              <w:t>11.2</w:t>
            </w:r>
          </w:p>
        </w:tc>
        <w:tc>
          <w:tcPr>
            <w:tcW w:w="1246" w:type="dxa"/>
            <w:tcBorders>
              <w:top w:val="single" w:sz="4" w:space="0" w:color="auto"/>
              <w:left w:val="nil"/>
              <w:bottom w:val="nil"/>
              <w:right w:val="nil"/>
            </w:tcBorders>
            <w:noWrap/>
          </w:tcPr>
          <w:p w:rsidR="008B07FC" w:rsidRDefault="008B07FC" w:rsidP="003F3F45">
            <w:pPr>
              <w:pStyle w:val="NoSpacing"/>
              <w:rPr>
                <w:color w:val="000000"/>
                <w:lang w:eastAsia="en-GB"/>
              </w:rPr>
            </w:pPr>
            <w:r w:rsidRPr="00EA4310">
              <w:rPr>
                <w:color w:val="000000"/>
                <w:lang w:eastAsia="en-GB"/>
              </w:rPr>
              <w:t>9.</w:t>
            </w:r>
            <w:r>
              <w:rPr>
                <w:color w:val="000000"/>
                <w:lang w:eastAsia="en-GB"/>
              </w:rPr>
              <w:t>4</w:t>
            </w:r>
          </w:p>
          <w:p w:rsidR="008B07FC" w:rsidRPr="00EA4310" w:rsidRDefault="008B07FC" w:rsidP="003F3F45">
            <w:pPr>
              <w:pStyle w:val="NoSpacing"/>
              <w:rPr>
                <w:color w:val="000000"/>
                <w:lang w:eastAsia="en-GB"/>
              </w:rPr>
            </w:pPr>
            <w:r>
              <w:rPr>
                <w:color w:val="000000"/>
                <w:lang w:eastAsia="en-GB"/>
              </w:rPr>
              <w:t>(16%)</w:t>
            </w:r>
          </w:p>
        </w:tc>
        <w:tc>
          <w:tcPr>
            <w:tcW w:w="1248" w:type="dxa"/>
            <w:tcBorders>
              <w:top w:val="single" w:sz="4" w:space="0" w:color="auto"/>
              <w:left w:val="nil"/>
              <w:bottom w:val="nil"/>
              <w:right w:val="nil"/>
            </w:tcBorders>
            <w:noWrap/>
          </w:tcPr>
          <w:p w:rsidR="008B07FC" w:rsidRDefault="008B07FC" w:rsidP="003F3F45">
            <w:pPr>
              <w:pStyle w:val="NoSpacing"/>
              <w:rPr>
                <w:color w:val="000000"/>
                <w:lang w:eastAsia="en-GB"/>
              </w:rPr>
            </w:pPr>
            <w:r w:rsidRPr="00EA4310">
              <w:rPr>
                <w:color w:val="000000"/>
                <w:lang w:eastAsia="en-GB"/>
              </w:rPr>
              <w:t>8.</w:t>
            </w:r>
            <w:r>
              <w:rPr>
                <w:color w:val="000000"/>
                <w:lang w:eastAsia="en-GB"/>
              </w:rPr>
              <w:t>8</w:t>
            </w:r>
          </w:p>
          <w:p w:rsidR="008B07FC" w:rsidRPr="00EA4310" w:rsidRDefault="008B07FC" w:rsidP="003F3F45">
            <w:pPr>
              <w:pStyle w:val="NoSpacing"/>
              <w:rPr>
                <w:color w:val="000000"/>
                <w:lang w:eastAsia="en-GB"/>
              </w:rPr>
            </w:pPr>
            <w:r>
              <w:rPr>
                <w:color w:val="000000"/>
                <w:lang w:eastAsia="en-GB"/>
              </w:rPr>
              <w:t>(22%)</w:t>
            </w:r>
          </w:p>
        </w:tc>
        <w:tc>
          <w:tcPr>
            <w:tcW w:w="1246" w:type="dxa"/>
            <w:tcBorders>
              <w:top w:val="single" w:sz="4" w:space="0" w:color="auto"/>
              <w:left w:val="nil"/>
              <w:bottom w:val="nil"/>
              <w:right w:val="nil"/>
            </w:tcBorders>
            <w:noWrap/>
          </w:tcPr>
          <w:p w:rsidR="008B07FC" w:rsidRDefault="008B07FC" w:rsidP="003F3F45">
            <w:pPr>
              <w:pStyle w:val="NoSpacing"/>
              <w:rPr>
                <w:color w:val="000000"/>
                <w:lang w:eastAsia="en-GB"/>
              </w:rPr>
            </w:pPr>
            <w:r>
              <w:rPr>
                <w:color w:val="000000"/>
                <w:lang w:eastAsia="en-GB"/>
              </w:rPr>
              <w:t>8.3</w:t>
            </w:r>
          </w:p>
          <w:p w:rsidR="008B07FC" w:rsidRPr="00EA4310" w:rsidRDefault="008B07FC" w:rsidP="003F3F45">
            <w:pPr>
              <w:pStyle w:val="NoSpacing"/>
              <w:rPr>
                <w:color w:val="000000"/>
                <w:lang w:eastAsia="en-GB"/>
              </w:rPr>
            </w:pPr>
            <w:r>
              <w:rPr>
                <w:color w:val="000000"/>
                <w:lang w:eastAsia="en-GB"/>
              </w:rPr>
              <w:t>(26%)</w:t>
            </w:r>
          </w:p>
        </w:tc>
        <w:tc>
          <w:tcPr>
            <w:tcW w:w="1392" w:type="dxa"/>
            <w:tcBorders>
              <w:top w:val="single" w:sz="4" w:space="0" w:color="auto"/>
              <w:left w:val="nil"/>
              <w:bottom w:val="nil"/>
              <w:right w:val="nil"/>
            </w:tcBorders>
            <w:noWrap/>
          </w:tcPr>
          <w:p w:rsidR="008B07FC" w:rsidRDefault="008B07FC" w:rsidP="003F3F45">
            <w:pPr>
              <w:pStyle w:val="NoSpacing"/>
              <w:rPr>
                <w:color w:val="000000"/>
                <w:lang w:eastAsia="en-GB"/>
              </w:rPr>
            </w:pPr>
            <w:r>
              <w:rPr>
                <w:color w:val="000000"/>
                <w:lang w:eastAsia="en-GB"/>
              </w:rPr>
              <w:t>7.2</w:t>
            </w:r>
          </w:p>
          <w:p w:rsidR="008B07FC" w:rsidRPr="00EA4310" w:rsidRDefault="008B07FC" w:rsidP="003F3F45">
            <w:pPr>
              <w:pStyle w:val="NoSpacing"/>
              <w:spacing w:after="60"/>
              <w:rPr>
                <w:color w:val="000000"/>
                <w:lang w:eastAsia="en-GB"/>
              </w:rPr>
            </w:pPr>
            <w:r>
              <w:rPr>
                <w:color w:val="000000"/>
                <w:lang w:eastAsia="en-GB"/>
              </w:rPr>
              <w:t>(35%)</w:t>
            </w:r>
          </w:p>
        </w:tc>
      </w:tr>
      <w:tr w:rsidR="008B07FC" w:rsidRPr="00EA4310" w:rsidTr="003F3F45">
        <w:trPr>
          <w:trHeight w:val="240"/>
        </w:trPr>
        <w:tc>
          <w:tcPr>
            <w:tcW w:w="2754" w:type="dxa"/>
            <w:tcBorders>
              <w:top w:val="nil"/>
              <w:left w:val="nil"/>
              <w:right w:val="nil"/>
            </w:tcBorders>
          </w:tcPr>
          <w:p w:rsidR="008B07FC" w:rsidRPr="00EA4310" w:rsidRDefault="008B07FC" w:rsidP="003F3F45">
            <w:pPr>
              <w:pStyle w:val="NoSpacing"/>
              <w:rPr>
                <w:lang w:eastAsia="en-GB"/>
              </w:rPr>
            </w:pPr>
            <w:r w:rsidRPr="00EA4310">
              <w:rPr>
                <w:lang w:eastAsia="en-GB"/>
              </w:rPr>
              <w:t>Hyperendemic</w:t>
            </w:r>
          </w:p>
        </w:tc>
        <w:tc>
          <w:tcPr>
            <w:tcW w:w="1854" w:type="dxa"/>
            <w:tcBorders>
              <w:top w:val="nil"/>
              <w:left w:val="nil"/>
              <w:right w:val="nil"/>
            </w:tcBorders>
            <w:noWrap/>
          </w:tcPr>
          <w:p w:rsidR="008B07FC" w:rsidRPr="00EA4310" w:rsidRDefault="008B07FC" w:rsidP="003F3F45">
            <w:pPr>
              <w:pStyle w:val="NoSpacing"/>
              <w:rPr>
                <w:color w:val="000000"/>
                <w:lang w:eastAsia="en-GB"/>
              </w:rPr>
            </w:pPr>
            <w:r w:rsidRPr="00EA4310">
              <w:rPr>
                <w:color w:val="000000"/>
                <w:lang w:eastAsia="en-GB"/>
              </w:rPr>
              <w:t>24.0</w:t>
            </w:r>
          </w:p>
        </w:tc>
        <w:tc>
          <w:tcPr>
            <w:tcW w:w="1246" w:type="dxa"/>
            <w:tcBorders>
              <w:top w:val="nil"/>
              <w:left w:val="nil"/>
              <w:right w:val="nil"/>
            </w:tcBorders>
            <w:noWrap/>
          </w:tcPr>
          <w:p w:rsidR="008B07FC" w:rsidRDefault="008B07FC" w:rsidP="003F3F45">
            <w:pPr>
              <w:pStyle w:val="NoSpacing"/>
              <w:rPr>
                <w:color w:val="000000"/>
                <w:lang w:eastAsia="en-GB"/>
              </w:rPr>
            </w:pPr>
            <w:r>
              <w:rPr>
                <w:color w:val="000000"/>
                <w:lang w:eastAsia="en-GB"/>
              </w:rPr>
              <w:t>20.2</w:t>
            </w:r>
          </w:p>
          <w:p w:rsidR="008B07FC" w:rsidRPr="00EA4310" w:rsidRDefault="008B07FC" w:rsidP="003F3F45">
            <w:pPr>
              <w:pStyle w:val="NoSpacing"/>
              <w:rPr>
                <w:color w:val="000000"/>
                <w:lang w:eastAsia="en-GB"/>
              </w:rPr>
            </w:pPr>
            <w:r>
              <w:rPr>
                <w:color w:val="000000"/>
                <w:lang w:eastAsia="en-GB"/>
              </w:rPr>
              <w:t>(16%)</w:t>
            </w:r>
          </w:p>
        </w:tc>
        <w:tc>
          <w:tcPr>
            <w:tcW w:w="1248" w:type="dxa"/>
            <w:tcBorders>
              <w:top w:val="nil"/>
              <w:left w:val="nil"/>
              <w:right w:val="nil"/>
            </w:tcBorders>
            <w:noWrap/>
          </w:tcPr>
          <w:p w:rsidR="008B07FC" w:rsidRDefault="008B07FC" w:rsidP="003F3F45">
            <w:pPr>
              <w:pStyle w:val="NoSpacing"/>
              <w:rPr>
                <w:color w:val="000000"/>
                <w:lang w:eastAsia="en-GB"/>
              </w:rPr>
            </w:pPr>
            <w:r>
              <w:rPr>
                <w:color w:val="000000"/>
                <w:lang w:eastAsia="en-GB"/>
              </w:rPr>
              <w:t>19.1</w:t>
            </w:r>
          </w:p>
          <w:p w:rsidR="008B07FC" w:rsidRPr="00EA4310" w:rsidRDefault="008B07FC" w:rsidP="003F3F45">
            <w:pPr>
              <w:pStyle w:val="NoSpacing"/>
              <w:rPr>
                <w:color w:val="000000"/>
                <w:lang w:eastAsia="en-GB"/>
              </w:rPr>
            </w:pPr>
            <w:r>
              <w:rPr>
                <w:color w:val="000000"/>
                <w:lang w:eastAsia="en-GB"/>
              </w:rPr>
              <w:t>(20%)</w:t>
            </w:r>
          </w:p>
        </w:tc>
        <w:tc>
          <w:tcPr>
            <w:tcW w:w="1246" w:type="dxa"/>
            <w:tcBorders>
              <w:top w:val="nil"/>
              <w:left w:val="nil"/>
              <w:right w:val="nil"/>
            </w:tcBorders>
            <w:noWrap/>
          </w:tcPr>
          <w:p w:rsidR="008B07FC" w:rsidRDefault="008B07FC" w:rsidP="003F3F45">
            <w:pPr>
              <w:pStyle w:val="NoSpacing"/>
              <w:rPr>
                <w:color w:val="000000"/>
                <w:lang w:eastAsia="en-GB"/>
              </w:rPr>
            </w:pPr>
            <w:r>
              <w:rPr>
                <w:color w:val="000000"/>
                <w:lang w:eastAsia="en-GB"/>
              </w:rPr>
              <w:t>18.3</w:t>
            </w:r>
          </w:p>
          <w:p w:rsidR="008B07FC" w:rsidRPr="00EA4310" w:rsidRDefault="008B07FC" w:rsidP="003F3F45">
            <w:pPr>
              <w:pStyle w:val="NoSpacing"/>
              <w:rPr>
                <w:color w:val="000000"/>
                <w:lang w:eastAsia="en-GB"/>
              </w:rPr>
            </w:pPr>
            <w:r>
              <w:rPr>
                <w:color w:val="000000"/>
                <w:lang w:eastAsia="en-GB"/>
              </w:rPr>
              <w:t>(24%)</w:t>
            </w:r>
          </w:p>
        </w:tc>
        <w:tc>
          <w:tcPr>
            <w:tcW w:w="1392" w:type="dxa"/>
            <w:tcBorders>
              <w:top w:val="nil"/>
              <w:left w:val="nil"/>
              <w:right w:val="nil"/>
            </w:tcBorders>
            <w:noWrap/>
          </w:tcPr>
          <w:p w:rsidR="008B07FC" w:rsidRDefault="008B07FC" w:rsidP="003F3F45">
            <w:pPr>
              <w:pStyle w:val="NoSpacing"/>
              <w:rPr>
                <w:color w:val="000000"/>
                <w:lang w:eastAsia="en-GB"/>
              </w:rPr>
            </w:pPr>
            <w:r>
              <w:rPr>
                <w:color w:val="000000"/>
                <w:lang w:eastAsia="en-GB"/>
              </w:rPr>
              <w:t>17.0</w:t>
            </w:r>
          </w:p>
          <w:p w:rsidR="008B07FC" w:rsidRPr="00EA4310" w:rsidRDefault="008B07FC" w:rsidP="003F3F45">
            <w:pPr>
              <w:pStyle w:val="NoSpacing"/>
              <w:rPr>
                <w:color w:val="000000"/>
                <w:lang w:eastAsia="en-GB"/>
              </w:rPr>
            </w:pPr>
            <w:r>
              <w:rPr>
                <w:color w:val="000000"/>
                <w:lang w:eastAsia="en-GB"/>
              </w:rPr>
              <w:t>(29%)</w:t>
            </w:r>
          </w:p>
        </w:tc>
      </w:tr>
      <w:tr w:rsidR="008B07FC" w:rsidRPr="00EA4310" w:rsidTr="003F3F45">
        <w:trPr>
          <w:trHeight w:val="252"/>
        </w:trPr>
        <w:tc>
          <w:tcPr>
            <w:tcW w:w="2754" w:type="dxa"/>
            <w:tcBorders>
              <w:top w:val="nil"/>
              <w:left w:val="nil"/>
              <w:bottom w:val="single" w:sz="4" w:space="0" w:color="auto"/>
              <w:right w:val="nil"/>
            </w:tcBorders>
          </w:tcPr>
          <w:p w:rsidR="008B07FC" w:rsidRPr="00EA4310" w:rsidRDefault="008B07FC" w:rsidP="003F3F45">
            <w:pPr>
              <w:pStyle w:val="NoSpacing"/>
              <w:rPr>
                <w:lang w:eastAsia="en-GB"/>
              </w:rPr>
            </w:pPr>
            <w:r w:rsidRPr="00EA4310">
              <w:rPr>
                <w:lang w:eastAsia="en-GB"/>
              </w:rPr>
              <w:t>Highly hyperendemic</w:t>
            </w:r>
          </w:p>
        </w:tc>
        <w:tc>
          <w:tcPr>
            <w:tcW w:w="1854" w:type="dxa"/>
            <w:tcBorders>
              <w:top w:val="nil"/>
              <w:left w:val="nil"/>
              <w:bottom w:val="single" w:sz="4" w:space="0" w:color="auto"/>
              <w:right w:val="nil"/>
            </w:tcBorders>
            <w:noWrap/>
          </w:tcPr>
          <w:p w:rsidR="008B07FC" w:rsidRPr="00EA4310" w:rsidRDefault="008B07FC" w:rsidP="003F3F45">
            <w:pPr>
              <w:pStyle w:val="NoSpacing"/>
              <w:rPr>
                <w:color w:val="000000"/>
                <w:lang w:eastAsia="en-GB"/>
              </w:rPr>
            </w:pPr>
            <w:r w:rsidRPr="00EA4310">
              <w:rPr>
                <w:color w:val="000000"/>
                <w:lang w:eastAsia="en-GB"/>
              </w:rPr>
              <w:t>59.2</w:t>
            </w:r>
          </w:p>
        </w:tc>
        <w:tc>
          <w:tcPr>
            <w:tcW w:w="1246" w:type="dxa"/>
            <w:tcBorders>
              <w:top w:val="nil"/>
              <w:left w:val="nil"/>
              <w:bottom w:val="single" w:sz="4" w:space="0" w:color="auto"/>
              <w:right w:val="nil"/>
            </w:tcBorders>
            <w:noWrap/>
          </w:tcPr>
          <w:p w:rsidR="008B07FC" w:rsidRDefault="008B07FC" w:rsidP="003F3F45">
            <w:pPr>
              <w:pStyle w:val="NoSpacing"/>
              <w:rPr>
                <w:color w:val="000000"/>
                <w:lang w:eastAsia="en-GB"/>
              </w:rPr>
            </w:pPr>
            <w:r w:rsidRPr="00EA4310">
              <w:rPr>
                <w:color w:val="000000"/>
                <w:lang w:eastAsia="en-GB"/>
              </w:rPr>
              <w:t>4</w:t>
            </w:r>
            <w:r>
              <w:rPr>
                <w:color w:val="000000"/>
                <w:lang w:eastAsia="en-GB"/>
              </w:rPr>
              <w:t>9.8</w:t>
            </w:r>
          </w:p>
          <w:p w:rsidR="008B07FC" w:rsidRPr="00EA4310" w:rsidRDefault="008B07FC" w:rsidP="003F3F45">
            <w:pPr>
              <w:pStyle w:val="NoSpacing"/>
              <w:rPr>
                <w:color w:val="000000"/>
                <w:lang w:eastAsia="en-GB"/>
              </w:rPr>
            </w:pPr>
            <w:r w:rsidRPr="00EA4310" w:rsidDel="001F3E67">
              <w:rPr>
                <w:color w:val="000000"/>
                <w:lang w:eastAsia="en-GB"/>
              </w:rPr>
              <w:t xml:space="preserve"> </w:t>
            </w:r>
            <w:r>
              <w:rPr>
                <w:color w:val="000000"/>
                <w:lang w:eastAsia="en-GB"/>
              </w:rPr>
              <w:t>(16%)</w:t>
            </w:r>
          </w:p>
        </w:tc>
        <w:tc>
          <w:tcPr>
            <w:tcW w:w="1248" w:type="dxa"/>
            <w:tcBorders>
              <w:top w:val="nil"/>
              <w:left w:val="nil"/>
              <w:bottom w:val="single" w:sz="4" w:space="0" w:color="auto"/>
              <w:right w:val="nil"/>
            </w:tcBorders>
            <w:noWrap/>
          </w:tcPr>
          <w:p w:rsidR="008B07FC" w:rsidRDefault="008B07FC" w:rsidP="003F3F45">
            <w:pPr>
              <w:pStyle w:val="NoSpacing"/>
              <w:rPr>
                <w:color w:val="000000"/>
                <w:lang w:eastAsia="en-GB"/>
              </w:rPr>
            </w:pPr>
            <w:r>
              <w:rPr>
                <w:color w:val="000000"/>
                <w:lang w:eastAsia="en-GB"/>
              </w:rPr>
              <w:t>47.0</w:t>
            </w:r>
          </w:p>
          <w:p w:rsidR="008B07FC" w:rsidRPr="00EA4310" w:rsidRDefault="008B07FC" w:rsidP="003F3F45">
            <w:pPr>
              <w:pStyle w:val="NoSpacing"/>
              <w:rPr>
                <w:color w:val="000000"/>
                <w:lang w:eastAsia="en-GB"/>
              </w:rPr>
            </w:pPr>
            <w:r>
              <w:rPr>
                <w:color w:val="000000"/>
                <w:lang w:eastAsia="en-GB"/>
              </w:rPr>
              <w:t>(21%)</w:t>
            </w:r>
          </w:p>
        </w:tc>
        <w:tc>
          <w:tcPr>
            <w:tcW w:w="1246" w:type="dxa"/>
            <w:tcBorders>
              <w:top w:val="nil"/>
              <w:left w:val="nil"/>
              <w:bottom w:val="single" w:sz="4" w:space="0" w:color="auto"/>
              <w:right w:val="nil"/>
            </w:tcBorders>
            <w:noWrap/>
          </w:tcPr>
          <w:p w:rsidR="008B07FC" w:rsidRDefault="008B07FC" w:rsidP="003F3F45">
            <w:pPr>
              <w:pStyle w:val="NoSpacing"/>
              <w:rPr>
                <w:color w:val="000000"/>
                <w:lang w:eastAsia="en-GB"/>
              </w:rPr>
            </w:pPr>
            <w:r>
              <w:rPr>
                <w:color w:val="000000"/>
                <w:lang w:eastAsia="en-GB"/>
              </w:rPr>
              <w:t>44.9</w:t>
            </w:r>
          </w:p>
          <w:p w:rsidR="008B07FC" w:rsidRPr="00EA4310" w:rsidRDefault="008B07FC" w:rsidP="003F3F45">
            <w:pPr>
              <w:pStyle w:val="NoSpacing"/>
              <w:rPr>
                <w:color w:val="000000"/>
                <w:lang w:eastAsia="en-GB"/>
              </w:rPr>
            </w:pPr>
            <w:r>
              <w:rPr>
                <w:color w:val="000000"/>
                <w:lang w:eastAsia="en-GB"/>
              </w:rPr>
              <w:t>(24%)</w:t>
            </w:r>
          </w:p>
        </w:tc>
        <w:tc>
          <w:tcPr>
            <w:tcW w:w="1392" w:type="dxa"/>
            <w:tcBorders>
              <w:top w:val="nil"/>
              <w:left w:val="nil"/>
              <w:bottom w:val="single" w:sz="4" w:space="0" w:color="auto"/>
              <w:right w:val="nil"/>
            </w:tcBorders>
            <w:noWrap/>
          </w:tcPr>
          <w:p w:rsidR="008B07FC" w:rsidRDefault="008B07FC" w:rsidP="003F3F45">
            <w:pPr>
              <w:pStyle w:val="NoSpacing"/>
              <w:rPr>
                <w:color w:val="000000"/>
                <w:lang w:eastAsia="en-GB"/>
              </w:rPr>
            </w:pPr>
            <w:r>
              <w:rPr>
                <w:color w:val="000000"/>
                <w:lang w:eastAsia="en-GB"/>
              </w:rPr>
              <w:t>41.3</w:t>
            </w:r>
          </w:p>
          <w:p w:rsidR="008B07FC" w:rsidRPr="00EA4310" w:rsidRDefault="008B07FC" w:rsidP="003F3F45">
            <w:pPr>
              <w:pStyle w:val="NoSpacing"/>
              <w:spacing w:after="60"/>
              <w:rPr>
                <w:color w:val="000000"/>
                <w:lang w:eastAsia="en-GB"/>
              </w:rPr>
            </w:pPr>
            <w:r>
              <w:rPr>
                <w:color w:val="000000"/>
                <w:lang w:eastAsia="en-GB"/>
              </w:rPr>
              <w:t>(30%)</w:t>
            </w:r>
          </w:p>
        </w:tc>
      </w:tr>
      <w:tr w:rsidR="008B07FC" w:rsidRPr="00EA4310" w:rsidTr="003F3F45">
        <w:trPr>
          <w:trHeight w:val="100"/>
        </w:trPr>
        <w:tc>
          <w:tcPr>
            <w:tcW w:w="9740" w:type="dxa"/>
            <w:gridSpan w:val="6"/>
            <w:tcBorders>
              <w:top w:val="single" w:sz="4" w:space="0" w:color="auto"/>
              <w:left w:val="nil"/>
              <w:bottom w:val="nil"/>
              <w:right w:val="nil"/>
            </w:tcBorders>
          </w:tcPr>
          <w:p w:rsidR="008B07FC" w:rsidRPr="009E7CA5" w:rsidRDefault="008B07FC" w:rsidP="003F3F45">
            <w:pPr>
              <w:pStyle w:val="NoSpacing"/>
              <w:rPr>
                <w:i/>
                <w:color w:val="000000"/>
                <w:lang w:eastAsia="en-GB"/>
              </w:rPr>
            </w:pPr>
            <w:r w:rsidRPr="009E7CA5">
              <w:rPr>
                <w:i/>
              </w:rPr>
              <w:t xml:space="preserve">A: </w:t>
            </w:r>
            <w:r w:rsidRPr="00FF411B">
              <w:rPr>
                <w:i/>
              </w:rPr>
              <w:t>Model assumes an</w:t>
            </w:r>
            <w:r w:rsidRPr="00FF411B">
              <w:rPr>
                <w:bCs/>
                <w:i/>
              </w:rPr>
              <w:t xml:space="preserve"> initial </w:t>
            </w:r>
            <w:r w:rsidRPr="00FF411B">
              <w:rPr>
                <w:i/>
              </w:rPr>
              <w:t xml:space="preserve">vaccine efficacy against the development of incoming worms of 50% and against skin </w:t>
            </w:r>
            <w:r w:rsidRPr="00FF411B">
              <w:rPr>
                <w:i/>
                <w:lang w:val="en-US"/>
              </w:rPr>
              <w:t>microfilarial</w:t>
            </w:r>
            <w:r w:rsidRPr="00FF411B">
              <w:rPr>
                <w:i/>
              </w:rPr>
              <w:t xml:space="preserve"> load of 90%.</w:t>
            </w:r>
            <w:r w:rsidRPr="00FF411B">
              <w:rPr>
                <w:i/>
                <w:color w:val="000000"/>
                <w:lang w:eastAsia="en-GB"/>
              </w:rPr>
              <w:t xml:space="preserve"> Results assume </w:t>
            </w:r>
            <w:r w:rsidRPr="00FF411B">
              <w:rPr>
                <w:i/>
              </w:rPr>
              <w:t>mean duration of protective and therapeutic effects of 20 years (rate of decay = 0.05 per year),</w:t>
            </w:r>
            <w:r w:rsidRPr="00FF411B">
              <w:t xml:space="preserve"> </w:t>
            </w:r>
            <w:r w:rsidRPr="00073F68">
              <w:rPr>
                <w:bCs/>
                <w:i/>
              </w:rPr>
              <w:t>continuous vaccination of five year olds</w:t>
            </w:r>
            <w:r w:rsidRPr="00FF411B">
              <w:rPr>
                <w:bCs/>
                <w:i/>
              </w:rPr>
              <w:t xml:space="preserve"> </w:t>
            </w:r>
            <w:r w:rsidRPr="00FF411B">
              <w:rPr>
                <w:i/>
              </w:rPr>
              <w:t xml:space="preserve">and an </w:t>
            </w:r>
            <w:r w:rsidRPr="00073F68">
              <w:rPr>
                <w:i/>
              </w:rPr>
              <w:t>80</w:t>
            </w:r>
            <w:r w:rsidRPr="00FF411B">
              <w:rPr>
                <w:i/>
              </w:rPr>
              <w:t>% coverage of vaccinatio</w:t>
            </w:r>
            <w:r w:rsidRPr="00FF411B">
              <w:t>n</w:t>
            </w:r>
            <w:r w:rsidRPr="00FF411B">
              <w:rPr>
                <w:i/>
              </w:rPr>
              <w:t>.</w:t>
            </w:r>
            <w:r w:rsidRPr="00FF411B">
              <w:rPr>
                <w:i/>
                <w:vertAlign w:val="superscript"/>
              </w:rPr>
              <w:t xml:space="preserve"> </w:t>
            </w:r>
            <w:r w:rsidRPr="00FF411B">
              <w:rPr>
                <w:i/>
              </w:rPr>
              <w:t>Annual transmission potential (ATP): t</w:t>
            </w:r>
            <w:r w:rsidRPr="00FF411B">
              <w:rPr>
                <w:i/>
                <w:lang w:eastAsia="en-GB"/>
              </w:rPr>
              <w:t>he average number of L3 larvae potentially received per person per year.</w:t>
            </w:r>
          </w:p>
        </w:tc>
      </w:tr>
    </w:tbl>
    <w:p w:rsidR="008B07FC" w:rsidRDefault="008B07FC" w:rsidP="005769DA">
      <w:pPr>
        <w:jc w:val="both"/>
        <w:rPr>
          <w:rFonts w:ascii="Times New Roman" w:hAnsi="Times New Roman"/>
          <w:sz w:val="24"/>
          <w:szCs w:val="24"/>
        </w:rPr>
      </w:pPr>
    </w:p>
    <w:p w:rsidR="008B07FC" w:rsidRDefault="008B07FC" w:rsidP="00275808">
      <w:pPr>
        <w:spacing w:before="200" w:line="360" w:lineRule="auto"/>
        <w:ind w:left="113" w:hanging="113"/>
        <w:rPr>
          <w:sz w:val="24"/>
          <w:szCs w:val="24"/>
        </w:rPr>
      </w:pPr>
    </w:p>
    <w:p w:rsidR="008B07FC" w:rsidRDefault="008B07FC" w:rsidP="00275808">
      <w:r>
        <w:rPr>
          <w:sz w:val="24"/>
          <w:szCs w:val="24"/>
        </w:rPr>
        <w:br w:type="page"/>
      </w:r>
    </w:p>
    <w:p w:rsidR="008B07FC" w:rsidRPr="00863F10" w:rsidRDefault="008B07FC" w:rsidP="00275808">
      <w:pPr>
        <w:rPr>
          <w:rFonts w:ascii="Times New Roman" w:hAnsi="Times New Roman"/>
          <w:b/>
          <w:sz w:val="32"/>
          <w:u w:val="single"/>
        </w:rPr>
      </w:pPr>
      <w:r w:rsidRPr="00863F10">
        <w:rPr>
          <w:rFonts w:ascii="Times New Roman" w:hAnsi="Times New Roman"/>
          <w:b/>
          <w:sz w:val="32"/>
          <w:u w:val="single"/>
        </w:rPr>
        <w:t xml:space="preserve">References </w:t>
      </w:r>
    </w:p>
    <w:p w:rsidR="008B07FC" w:rsidRPr="0088457F" w:rsidRDefault="008B07FC" w:rsidP="003D4681">
      <w:pPr>
        <w:spacing w:after="0" w:line="240" w:lineRule="auto"/>
        <w:ind w:left="720" w:hanging="720"/>
        <w:rPr>
          <w:noProof/>
        </w:rPr>
      </w:pPr>
      <w:r w:rsidRPr="00E07AB2">
        <w:fldChar w:fldCharType="begin"/>
      </w:r>
      <w:r w:rsidRPr="00E07AB2">
        <w:instrText xml:space="preserve"> ADDIN EN.REFLIST </w:instrText>
      </w:r>
      <w:r w:rsidRPr="00E07AB2">
        <w:fldChar w:fldCharType="separate"/>
      </w:r>
      <w:bookmarkStart w:id="1" w:name="_ENREF_1"/>
      <w:r w:rsidRPr="00E07AB2">
        <w:rPr>
          <w:noProof/>
        </w:rPr>
        <w:t>1.</w:t>
      </w:r>
      <w:r w:rsidRPr="00E07AB2">
        <w:rPr>
          <w:noProof/>
        </w:rPr>
        <w:tab/>
        <w:t>Filipe JAN, Boussinesq M, Renz A, Collins RC, Vivas-Martinez S, Gr</w:t>
      </w:r>
      <w:r>
        <w:rPr>
          <w:noProof/>
        </w:rPr>
        <w:t>illet ME, Little MP, Basáñez MG.</w:t>
      </w:r>
      <w:r w:rsidRPr="00E07AB2">
        <w:rPr>
          <w:noProof/>
        </w:rPr>
        <w:t xml:space="preserve"> </w:t>
      </w:r>
      <w:r w:rsidRPr="000E1441">
        <w:rPr>
          <w:noProof/>
        </w:rPr>
        <w:t>Human infection patterns and heterogeneous exposure in river blindness</w:t>
      </w:r>
      <w:r w:rsidRPr="0088457F">
        <w:rPr>
          <w:noProof/>
        </w:rPr>
        <w:t xml:space="preserve">. </w:t>
      </w:r>
      <w:r w:rsidRPr="0088457F">
        <w:rPr>
          <w:i/>
          <w:noProof/>
        </w:rPr>
        <w:t>Proc Natl Acad Sci U S A</w:t>
      </w:r>
      <w:r>
        <w:rPr>
          <w:i/>
          <w:noProof/>
        </w:rPr>
        <w:t>.</w:t>
      </w:r>
      <w:r w:rsidRPr="0088457F">
        <w:rPr>
          <w:i/>
          <w:noProof/>
        </w:rPr>
        <w:t xml:space="preserve"> </w:t>
      </w:r>
      <w:r>
        <w:rPr>
          <w:noProof/>
        </w:rPr>
        <w:t>2005;</w:t>
      </w:r>
      <w:r w:rsidRPr="000E1441">
        <w:rPr>
          <w:noProof/>
        </w:rPr>
        <w:t>102</w:t>
      </w:r>
      <w:r w:rsidRPr="0088457F">
        <w:rPr>
          <w:noProof/>
        </w:rPr>
        <w:t>(42):</w:t>
      </w:r>
      <w:r>
        <w:rPr>
          <w:noProof/>
        </w:rPr>
        <w:t xml:space="preserve"> </w:t>
      </w:r>
      <w:r w:rsidRPr="0088457F">
        <w:rPr>
          <w:noProof/>
        </w:rPr>
        <w:t>15265-15270.</w:t>
      </w:r>
      <w:bookmarkEnd w:id="1"/>
    </w:p>
    <w:p w:rsidR="008B07FC" w:rsidRPr="0088457F" w:rsidRDefault="008B07FC" w:rsidP="003D4681">
      <w:pPr>
        <w:spacing w:after="0" w:line="240" w:lineRule="auto"/>
        <w:ind w:left="720" w:hanging="720"/>
        <w:rPr>
          <w:noProof/>
        </w:rPr>
      </w:pPr>
      <w:bookmarkStart w:id="2" w:name="_ENREF_2"/>
      <w:r>
        <w:rPr>
          <w:noProof/>
        </w:rPr>
        <w:t>2.</w:t>
      </w:r>
      <w:r>
        <w:rPr>
          <w:noProof/>
        </w:rPr>
        <w:tab/>
        <w:t>Churcher TS, Basáñez MG.</w:t>
      </w:r>
      <w:r w:rsidRPr="0088457F">
        <w:rPr>
          <w:noProof/>
        </w:rPr>
        <w:t xml:space="preserve"> </w:t>
      </w:r>
      <w:r w:rsidRPr="000E1441">
        <w:rPr>
          <w:noProof/>
        </w:rPr>
        <w:t>Density dependence and the spread of anthelmintic resistance</w:t>
      </w:r>
      <w:r w:rsidRPr="0088457F">
        <w:rPr>
          <w:noProof/>
        </w:rPr>
        <w:t xml:space="preserve">. </w:t>
      </w:r>
      <w:r w:rsidRPr="0088457F">
        <w:rPr>
          <w:i/>
          <w:noProof/>
        </w:rPr>
        <w:t>Evolution</w:t>
      </w:r>
      <w:r>
        <w:rPr>
          <w:i/>
          <w:noProof/>
        </w:rPr>
        <w:t>.</w:t>
      </w:r>
      <w:r w:rsidRPr="0088457F">
        <w:rPr>
          <w:i/>
          <w:noProof/>
        </w:rPr>
        <w:t xml:space="preserve"> </w:t>
      </w:r>
      <w:r>
        <w:rPr>
          <w:noProof/>
        </w:rPr>
        <w:t>2008;</w:t>
      </w:r>
      <w:r w:rsidRPr="000E1441">
        <w:rPr>
          <w:noProof/>
        </w:rPr>
        <w:t>62</w:t>
      </w:r>
      <w:r w:rsidRPr="0088457F">
        <w:rPr>
          <w:noProof/>
        </w:rPr>
        <w:t>(3):</w:t>
      </w:r>
      <w:r>
        <w:rPr>
          <w:noProof/>
        </w:rPr>
        <w:t xml:space="preserve"> </w:t>
      </w:r>
      <w:r w:rsidRPr="0088457F">
        <w:rPr>
          <w:noProof/>
        </w:rPr>
        <w:t>528-537.</w:t>
      </w:r>
      <w:bookmarkEnd w:id="2"/>
    </w:p>
    <w:p w:rsidR="008B07FC" w:rsidRPr="0088457F" w:rsidRDefault="008B07FC" w:rsidP="003D4681">
      <w:pPr>
        <w:spacing w:after="0" w:line="240" w:lineRule="auto"/>
        <w:ind w:left="720" w:hanging="720"/>
        <w:rPr>
          <w:noProof/>
        </w:rPr>
      </w:pPr>
      <w:bookmarkStart w:id="3" w:name="_ENREF_3"/>
      <w:r w:rsidRPr="0088457F">
        <w:rPr>
          <w:noProof/>
        </w:rPr>
        <w:t>3.</w:t>
      </w:r>
      <w:r w:rsidRPr="0088457F">
        <w:rPr>
          <w:noProof/>
        </w:rPr>
        <w:tab/>
        <w:t>Turner HC, Churcher TS, Walker M, Osei-Atwenebo</w:t>
      </w:r>
      <w:r>
        <w:rPr>
          <w:noProof/>
        </w:rPr>
        <w:t>ana MY, Prichard RK, Basáñez MG.</w:t>
      </w:r>
      <w:r w:rsidRPr="0088457F">
        <w:rPr>
          <w:noProof/>
        </w:rPr>
        <w:t xml:space="preserve"> </w:t>
      </w:r>
      <w:r w:rsidRPr="000E1441">
        <w:rPr>
          <w:noProof/>
        </w:rPr>
        <w:t>Uncertainty surrounding projections of the long-term impact of ivermectin treatment for human onchocerciasis</w:t>
      </w:r>
      <w:r w:rsidRPr="0088457F">
        <w:rPr>
          <w:noProof/>
        </w:rPr>
        <w:t xml:space="preserve">. </w:t>
      </w:r>
      <w:r w:rsidRPr="0088457F">
        <w:rPr>
          <w:i/>
          <w:noProof/>
        </w:rPr>
        <w:t>PLoS Negl Trop Dis</w:t>
      </w:r>
      <w:r>
        <w:rPr>
          <w:i/>
          <w:noProof/>
        </w:rPr>
        <w:t>.</w:t>
      </w:r>
      <w:r w:rsidRPr="0088457F">
        <w:rPr>
          <w:i/>
          <w:noProof/>
        </w:rPr>
        <w:t xml:space="preserve"> </w:t>
      </w:r>
      <w:r>
        <w:rPr>
          <w:noProof/>
        </w:rPr>
        <w:t>2013;</w:t>
      </w:r>
      <w:r w:rsidRPr="000E1441">
        <w:rPr>
          <w:noProof/>
        </w:rPr>
        <w:t>7</w:t>
      </w:r>
      <w:r w:rsidRPr="0088457F">
        <w:rPr>
          <w:noProof/>
        </w:rPr>
        <w:t>(4):</w:t>
      </w:r>
      <w:r>
        <w:rPr>
          <w:noProof/>
        </w:rPr>
        <w:t xml:space="preserve"> </w:t>
      </w:r>
      <w:r w:rsidRPr="0088457F">
        <w:rPr>
          <w:noProof/>
        </w:rPr>
        <w:t>e2169.</w:t>
      </w:r>
      <w:bookmarkEnd w:id="3"/>
    </w:p>
    <w:p w:rsidR="008B07FC" w:rsidRPr="0088457F" w:rsidRDefault="008B07FC" w:rsidP="003D4681">
      <w:pPr>
        <w:spacing w:after="0" w:line="240" w:lineRule="auto"/>
        <w:ind w:left="720" w:hanging="720"/>
        <w:rPr>
          <w:noProof/>
        </w:rPr>
      </w:pPr>
      <w:bookmarkStart w:id="4" w:name="_ENREF_4"/>
      <w:r>
        <w:rPr>
          <w:noProof/>
        </w:rPr>
        <w:t>4.</w:t>
      </w:r>
      <w:r>
        <w:rPr>
          <w:noProof/>
        </w:rPr>
        <w:tab/>
        <w:t>Basáñez MG, Boussinesq M.</w:t>
      </w:r>
      <w:r w:rsidRPr="0088457F">
        <w:rPr>
          <w:noProof/>
        </w:rPr>
        <w:t xml:space="preserve"> </w:t>
      </w:r>
      <w:r w:rsidRPr="000E1441">
        <w:rPr>
          <w:noProof/>
        </w:rPr>
        <w:t>Population biology of human onchocerciasis</w:t>
      </w:r>
      <w:r w:rsidRPr="0088457F">
        <w:rPr>
          <w:noProof/>
        </w:rPr>
        <w:t xml:space="preserve">. </w:t>
      </w:r>
      <w:r w:rsidRPr="0088457F">
        <w:rPr>
          <w:i/>
          <w:noProof/>
        </w:rPr>
        <w:t>Philos Trans R Soc Lond B Biol Sci</w:t>
      </w:r>
      <w:r>
        <w:rPr>
          <w:i/>
          <w:noProof/>
        </w:rPr>
        <w:t>.</w:t>
      </w:r>
      <w:r w:rsidRPr="0088457F">
        <w:rPr>
          <w:i/>
          <w:noProof/>
        </w:rPr>
        <w:t xml:space="preserve"> </w:t>
      </w:r>
      <w:r>
        <w:rPr>
          <w:noProof/>
        </w:rPr>
        <w:t>1999;</w:t>
      </w:r>
      <w:r w:rsidRPr="000E1441">
        <w:rPr>
          <w:noProof/>
        </w:rPr>
        <w:t>354</w:t>
      </w:r>
      <w:r w:rsidRPr="0088457F">
        <w:rPr>
          <w:noProof/>
        </w:rPr>
        <w:t>(1384):</w:t>
      </w:r>
      <w:r>
        <w:rPr>
          <w:noProof/>
        </w:rPr>
        <w:t xml:space="preserve"> </w:t>
      </w:r>
      <w:r w:rsidRPr="0088457F">
        <w:rPr>
          <w:noProof/>
        </w:rPr>
        <w:t>809-826.</w:t>
      </w:r>
      <w:bookmarkEnd w:id="4"/>
    </w:p>
    <w:p w:rsidR="008B07FC" w:rsidRPr="0088457F" w:rsidRDefault="008B07FC" w:rsidP="003D4681">
      <w:pPr>
        <w:spacing w:after="0" w:line="240" w:lineRule="auto"/>
        <w:ind w:left="720" w:hanging="720"/>
        <w:rPr>
          <w:noProof/>
        </w:rPr>
      </w:pPr>
      <w:bookmarkStart w:id="5" w:name="_ENREF_5"/>
      <w:r w:rsidRPr="0088457F">
        <w:rPr>
          <w:noProof/>
        </w:rPr>
        <w:t>5.</w:t>
      </w:r>
      <w:r w:rsidRPr="0088457F">
        <w:rPr>
          <w:noProof/>
        </w:rPr>
        <w:tab/>
      </w:r>
      <w:r>
        <w:rPr>
          <w:noProof/>
        </w:rPr>
        <w:t>Babayan SA, Allen JE, Taylor DW.</w:t>
      </w:r>
      <w:r w:rsidRPr="0088457F">
        <w:rPr>
          <w:noProof/>
        </w:rPr>
        <w:t xml:space="preserve"> </w:t>
      </w:r>
      <w:r w:rsidRPr="000E1441">
        <w:rPr>
          <w:noProof/>
        </w:rPr>
        <w:t>Future prospects and challenges of vaccines against filariasis</w:t>
      </w:r>
      <w:r w:rsidRPr="0088457F">
        <w:rPr>
          <w:noProof/>
        </w:rPr>
        <w:t xml:space="preserve">. </w:t>
      </w:r>
      <w:r w:rsidRPr="0088457F">
        <w:rPr>
          <w:i/>
          <w:noProof/>
        </w:rPr>
        <w:t>Parasite Immunol</w:t>
      </w:r>
      <w:r>
        <w:rPr>
          <w:i/>
          <w:noProof/>
        </w:rPr>
        <w:t>.</w:t>
      </w:r>
      <w:r w:rsidRPr="0088457F">
        <w:rPr>
          <w:i/>
          <w:noProof/>
        </w:rPr>
        <w:t xml:space="preserve"> </w:t>
      </w:r>
      <w:r>
        <w:rPr>
          <w:noProof/>
        </w:rPr>
        <w:t>2012;</w:t>
      </w:r>
      <w:r w:rsidRPr="000E1441">
        <w:rPr>
          <w:noProof/>
        </w:rPr>
        <w:t>34</w:t>
      </w:r>
      <w:r w:rsidRPr="0088457F">
        <w:rPr>
          <w:noProof/>
        </w:rPr>
        <w:t>(5):</w:t>
      </w:r>
      <w:r>
        <w:rPr>
          <w:noProof/>
        </w:rPr>
        <w:t xml:space="preserve"> </w:t>
      </w:r>
      <w:r w:rsidRPr="0088457F">
        <w:rPr>
          <w:noProof/>
        </w:rPr>
        <w:t>243-253.</w:t>
      </w:r>
      <w:bookmarkEnd w:id="5"/>
    </w:p>
    <w:p w:rsidR="008B07FC" w:rsidRPr="0088457F" w:rsidRDefault="008B07FC" w:rsidP="003D4681">
      <w:pPr>
        <w:spacing w:after="0" w:line="240" w:lineRule="auto"/>
        <w:ind w:left="720" w:hanging="720"/>
        <w:rPr>
          <w:noProof/>
        </w:rPr>
      </w:pPr>
      <w:bookmarkStart w:id="6" w:name="_ENREF_6"/>
      <w:r w:rsidRPr="0088457F">
        <w:rPr>
          <w:noProof/>
        </w:rPr>
        <w:t>6.</w:t>
      </w:r>
      <w:r w:rsidRPr="0088457F">
        <w:rPr>
          <w:noProof/>
        </w:rPr>
        <w:tab/>
        <w:t xml:space="preserve">Hess JA, Zhan B, Bonne-Année S, Deckman JM, Bottazzi ME, Hotez PJ, </w:t>
      </w:r>
      <w:r>
        <w:rPr>
          <w:noProof/>
        </w:rPr>
        <w:t>Klei TR, Lustigman S, Abraham D.</w:t>
      </w:r>
      <w:r w:rsidRPr="0088457F">
        <w:rPr>
          <w:noProof/>
        </w:rPr>
        <w:t xml:space="preserve"> </w:t>
      </w:r>
      <w:r w:rsidRPr="000E1441">
        <w:rPr>
          <w:noProof/>
        </w:rPr>
        <w:t xml:space="preserve">Vaccines to combat river blindness: expression, selection and formulation of vaccines against infection with </w:t>
      </w:r>
      <w:r w:rsidRPr="000E1441">
        <w:rPr>
          <w:i/>
          <w:noProof/>
        </w:rPr>
        <w:t>Onchocerca volvulus</w:t>
      </w:r>
      <w:r w:rsidRPr="000E1441">
        <w:rPr>
          <w:noProof/>
        </w:rPr>
        <w:t xml:space="preserve"> in a mouse model</w:t>
      </w:r>
      <w:r w:rsidRPr="0088457F">
        <w:rPr>
          <w:noProof/>
        </w:rPr>
        <w:t xml:space="preserve">. </w:t>
      </w:r>
      <w:r w:rsidRPr="0088457F">
        <w:rPr>
          <w:i/>
          <w:noProof/>
        </w:rPr>
        <w:t>Int J Parasitol</w:t>
      </w:r>
      <w:r>
        <w:rPr>
          <w:i/>
          <w:noProof/>
        </w:rPr>
        <w:t>.</w:t>
      </w:r>
      <w:r w:rsidRPr="0088457F">
        <w:rPr>
          <w:i/>
          <w:noProof/>
        </w:rPr>
        <w:t xml:space="preserve"> </w:t>
      </w:r>
      <w:r>
        <w:rPr>
          <w:noProof/>
        </w:rPr>
        <w:t>2014;</w:t>
      </w:r>
      <w:r w:rsidRPr="0088457F">
        <w:rPr>
          <w:noProof/>
        </w:rPr>
        <w:t xml:space="preserve"> </w:t>
      </w:r>
      <w:r w:rsidRPr="000E1441">
        <w:rPr>
          <w:noProof/>
        </w:rPr>
        <w:t>44</w:t>
      </w:r>
      <w:r w:rsidRPr="0088457F">
        <w:rPr>
          <w:noProof/>
        </w:rPr>
        <w:t>(9):</w:t>
      </w:r>
      <w:r>
        <w:rPr>
          <w:noProof/>
        </w:rPr>
        <w:t xml:space="preserve"> </w:t>
      </w:r>
      <w:r w:rsidRPr="0088457F">
        <w:rPr>
          <w:noProof/>
        </w:rPr>
        <w:t>637-646.</w:t>
      </w:r>
      <w:bookmarkEnd w:id="6"/>
    </w:p>
    <w:p w:rsidR="008B07FC" w:rsidRPr="0088457F" w:rsidRDefault="008B07FC" w:rsidP="003D4681">
      <w:pPr>
        <w:spacing w:after="0" w:line="240" w:lineRule="auto"/>
        <w:ind w:left="720" w:hanging="720"/>
        <w:rPr>
          <w:noProof/>
        </w:rPr>
      </w:pPr>
      <w:bookmarkStart w:id="7" w:name="_ENREF_7"/>
      <w:r w:rsidRPr="0088457F">
        <w:rPr>
          <w:noProof/>
        </w:rPr>
        <w:t>7.</w:t>
      </w:r>
      <w:r w:rsidRPr="0088457F">
        <w:rPr>
          <w:noProof/>
        </w:rPr>
        <w:tab/>
        <w:t xml:space="preserve">Arumugam S, Wei J, Ward D, Abraham </w:t>
      </w:r>
      <w:r>
        <w:rPr>
          <w:noProof/>
        </w:rPr>
        <w:t>D, Lustigman S, Zhan B, Klei TR.</w:t>
      </w:r>
      <w:r w:rsidRPr="0088457F">
        <w:rPr>
          <w:noProof/>
        </w:rPr>
        <w:t xml:space="preserve"> </w:t>
      </w:r>
      <w:r w:rsidRPr="000E1441">
        <w:rPr>
          <w:noProof/>
        </w:rPr>
        <w:t xml:space="preserve">Vaccination with a genetically modified </w:t>
      </w:r>
      <w:r w:rsidRPr="000E1441">
        <w:rPr>
          <w:i/>
          <w:noProof/>
        </w:rPr>
        <w:t>Brugia malayi</w:t>
      </w:r>
      <w:r w:rsidRPr="000E1441">
        <w:rPr>
          <w:noProof/>
        </w:rPr>
        <w:t xml:space="preserve"> cysteine protease inhibitor-2 reduces adult parasite numbers and affects the fertility of female worms following a subcutaneous challenge of Mongolian gerbils (</w:t>
      </w:r>
      <w:r w:rsidRPr="000E1441">
        <w:rPr>
          <w:i/>
          <w:noProof/>
        </w:rPr>
        <w:t>Meriones unguiculatus</w:t>
      </w:r>
      <w:r w:rsidRPr="000E1441">
        <w:rPr>
          <w:noProof/>
        </w:rPr>
        <w:t xml:space="preserve">) with </w:t>
      </w:r>
      <w:r w:rsidRPr="000E1441">
        <w:rPr>
          <w:i/>
          <w:noProof/>
        </w:rPr>
        <w:t xml:space="preserve">B. malayi </w:t>
      </w:r>
      <w:r w:rsidRPr="000E1441">
        <w:rPr>
          <w:noProof/>
        </w:rPr>
        <w:t>infective larvae</w:t>
      </w:r>
      <w:r w:rsidRPr="0088457F">
        <w:rPr>
          <w:noProof/>
        </w:rPr>
        <w:t xml:space="preserve">. </w:t>
      </w:r>
      <w:r w:rsidRPr="0088457F">
        <w:rPr>
          <w:i/>
          <w:noProof/>
        </w:rPr>
        <w:t>Int J Parasitol</w:t>
      </w:r>
      <w:r>
        <w:rPr>
          <w:i/>
          <w:noProof/>
        </w:rPr>
        <w:t>.</w:t>
      </w:r>
      <w:r w:rsidRPr="0088457F">
        <w:rPr>
          <w:i/>
          <w:noProof/>
        </w:rPr>
        <w:t xml:space="preserve"> </w:t>
      </w:r>
      <w:r>
        <w:rPr>
          <w:noProof/>
        </w:rPr>
        <w:t>2014;</w:t>
      </w:r>
      <w:r w:rsidRPr="000E1441">
        <w:rPr>
          <w:noProof/>
        </w:rPr>
        <w:t>44</w:t>
      </w:r>
      <w:r w:rsidRPr="0088457F">
        <w:rPr>
          <w:noProof/>
        </w:rPr>
        <w:t>(10):</w:t>
      </w:r>
      <w:r>
        <w:rPr>
          <w:noProof/>
        </w:rPr>
        <w:t xml:space="preserve"> </w:t>
      </w:r>
      <w:r w:rsidRPr="0088457F">
        <w:rPr>
          <w:noProof/>
        </w:rPr>
        <w:t>675-679.</w:t>
      </w:r>
      <w:bookmarkEnd w:id="7"/>
    </w:p>
    <w:p w:rsidR="008B07FC" w:rsidRPr="0088457F" w:rsidRDefault="008B07FC" w:rsidP="003D4681">
      <w:pPr>
        <w:spacing w:after="0" w:line="240" w:lineRule="auto"/>
        <w:ind w:left="720" w:hanging="720"/>
        <w:rPr>
          <w:noProof/>
        </w:rPr>
      </w:pPr>
      <w:bookmarkStart w:id="8" w:name="_ENREF_8"/>
      <w:r w:rsidRPr="0088457F">
        <w:rPr>
          <w:noProof/>
        </w:rPr>
        <w:t>8.</w:t>
      </w:r>
      <w:r w:rsidRPr="0088457F">
        <w:rPr>
          <w:noProof/>
        </w:rPr>
        <w:tab/>
        <w:t>Basáñez MG, Collins RC, Porter CH,</w:t>
      </w:r>
      <w:r>
        <w:rPr>
          <w:noProof/>
        </w:rPr>
        <w:t xml:space="preserve"> Little MP, Brandling-Bennett D.</w:t>
      </w:r>
      <w:r w:rsidRPr="0088457F">
        <w:rPr>
          <w:noProof/>
        </w:rPr>
        <w:t xml:space="preserve"> </w:t>
      </w:r>
      <w:r w:rsidRPr="000E1441">
        <w:rPr>
          <w:noProof/>
        </w:rPr>
        <w:t xml:space="preserve">Transmission intensity and the patterns of </w:t>
      </w:r>
      <w:r w:rsidRPr="000E1441">
        <w:rPr>
          <w:i/>
          <w:noProof/>
        </w:rPr>
        <w:t>Onchocerca volvulus</w:t>
      </w:r>
      <w:r w:rsidRPr="000E1441">
        <w:rPr>
          <w:noProof/>
        </w:rPr>
        <w:t xml:space="preserve"> infection in human communities</w:t>
      </w:r>
      <w:r w:rsidRPr="0088457F">
        <w:rPr>
          <w:noProof/>
        </w:rPr>
        <w:t xml:space="preserve">. </w:t>
      </w:r>
      <w:r w:rsidRPr="0088457F">
        <w:rPr>
          <w:i/>
          <w:noProof/>
        </w:rPr>
        <w:t>Am J Trop Med Hyg</w:t>
      </w:r>
      <w:r>
        <w:rPr>
          <w:i/>
          <w:noProof/>
        </w:rPr>
        <w:t>.</w:t>
      </w:r>
      <w:r w:rsidRPr="0088457F">
        <w:rPr>
          <w:i/>
          <w:noProof/>
        </w:rPr>
        <w:t xml:space="preserve"> </w:t>
      </w:r>
      <w:r>
        <w:rPr>
          <w:noProof/>
        </w:rPr>
        <w:t>2002;</w:t>
      </w:r>
      <w:r w:rsidRPr="0088457F">
        <w:rPr>
          <w:noProof/>
        </w:rPr>
        <w:t xml:space="preserve"> </w:t>
      </w:r>
      <w:r w:rsidRPr="000E1441">
        <w:rPr>
          <w:noProof/>
        </w:rPr>
        <w:t>67</w:t>
      </w:r>
      <w:r w:rsidRPr="0088457F">
        <w:rPr>
          <w:noProof/>
        </w:rPr>
        <w:t>(6):</w:t>
      </w:r>
      <w:r>
        <w:rPr>
          <w:noProof/>
        </w:rPr>
        <w:t xml:space="preserve"> </w:t>
      </w:r>
      <w:r w:rsidRPr="0088457F">
        <w:rPr>
          <w:noProof/>
        </w:rPr>
        <w:t>669-679.</w:t>
      </w:r>
      <w:bookmarkEnd w:id="8"/>
    </w:p>
    <w:p w:rsidR="008B07FC" w:rsidRPr="0088457F" w:rsidRDefault="008B07FC" w:rsidP="003D4681">
      <w:pPr>
        <w:spacing w:after="0" w:line="240" w:lineRule="auto"/>
        <w:ind w:left="720" w:hanging="720"/>
        <w:rPr>
          <w:noProof/>
        </w:rPr>
      </w:pPr>
      <w:bookmarkStart w:id="9" w:name="_ENREF_9"/>
      <w:r w:rsidRPr="0088457F">
        <w:rPr>
          <w:noProof/>
        </w:rPr>
        <w:t>9.</w:t>
      </w:r>
      <w:r w:rsidRPr="0088457F">
        <w:rPr>
          <w:noProof/>
        </w:rPr>
        <w:tab/>
        <w:t>Basáñez MG, Pion SDS, Boakes E, Filipe</w:t>
      </w:r>
      <w:r>
        <w:rPr>
          <w:noProof/>
        </w:rPr>
        <w:t xml:space="preserve"> JAN, Churcher TS, Boussinesq M.</w:t>
      </w:r>
      <w:r w:rsidRPr="0088457F">
        <w:rPr>
          <w:noProof/>
        </w:rPr>
        <w:t xml:space="preserve"> </w:t>
      </w:r>
      <w:r w:rsidRPr="000E1441">
        <w:rPr>
          <w:noProof/>
        </w:rPr>
        <w:t xml:space="preserve">Effect of single-dose ivermectin on </w:t>
      </w:r>
      <w:r w:rsidRPr="000E1441">
        <w:rPr>
          <w:i/>
          <w:noProof/>
        </w:rPr>
        <w:t>Onchocerca volvulus</w:t>
      </w:r>
      <w:r w:rsidRPr="000E1441">
        <w:rPr>
          <w:noProof/>
        </w:rPr>
        <w:t>: a systematic review and meta-analysis</w:t>
      </w:r>
      <w:r w:rsidRPr="0088457F">
        <w:rPr>
          <w:noProof/>
        </w:rPr>
        <w:t xml:space="preserve">. </w:t>
      </w:r>
      <w:r w:rsidRPr="0088457F">
        <w:rPr>
          <w:i/>
          <w:noProof/>
        </w:rPr>
        <w:t>Lancet Infect Dis</w:t>
      </w:r>
      <w:r>
        <w:rPr>
          <w:i/>
          <w:noProof/>
        </w:rPr>
        <w:t>.</w:t>
      </w:r>
      <w:r w:rsidRPr="0088457F">
        <w:rPr>
          <w:i/>
          <w:noProof/>
        </w:rPr>
        <w:t xml:space="preserve"> </w:t>
      </w:r>
      <w:r>
        <w:rPr>
          <w:noProof/>
        </w:rPr>
        <w:t>2008;</w:t>
      </w:r>
      <w:r w:rsidRPr="0088457F">
        <w:rPr>
          <w:noProof/>
        </w:rPr>
        <w:t xml:space="preserve"> </w:t>
      </w:r>
      <w:r w:rsidRPr="000E1441">
        <w:rPr>
          <w:noProof/>
        </w:rPr>
        <w:t>8</w:t>
      </w:r>
      <w:r w:rsidRPr="0088457F">
        <w:rPr>
          <w:noProof/>
        </w:rPr>
        <w:t>(5):</w:t>
      </w:r>
      <w:r>
        <w:rPr>
          <w:noProof/>
        </w:rPr>
        <w:t xml:space="preserve"> </w:t>
      </w:r>
      <w:r w:rsidRPr="0088457F">
        <w:rPr>
          <w:noProof/>
        </w:rPr>
        <w:t>310-322.</w:t>
      </w:r>
      <w:bookmarkEnd w:id="9"/>
    </w:p>
    <w:p w:rsidR="008B07FC" w:rsidRPr="0088457F" w:rsidRDefault="008B07FC" w:rsidP="003D4681">
      <w:pPr>
        <w:spacing w:after="0" w:line="240" w:lineRule="auto"/>
        <w:ind w:left="720" w:hanging="720"/>
        <w:rPr>
          <w:noProof/>
        </w:rPr>
      </w:pPr>
      <w:bookmarkStart w:id="10" w:name="_ENREF_10"/>
      <w:r>
        <w:rPr>
          <w:noProof/>
        </w:rPr>
        <w:t>10.</w:t>
      </w:r>
      <w:r>
        <w:rPr>
          <w:noProof/>
        </w:rPr>
        <w:tab/>
        <w:t>Duke BOL.</w:t>
      </w:r>
      <w:r w:rsidRPr="0088457F">
        <w:rPr>
          <w:noProof/>
        </w:rPr>
        <w:t xml:space="preserve"> </w:t>
      </w:r>
      <w:r w:rsidRPr="000E1441">
        <w:rPr>
          <w:noProof/>
        </w:rPr>
        <w:t xml:space="preserve">The population dynamics of </w:t>
      </w:r>
      <w:r w:rsidRPr="000E1441">
        <w:rPr>
          <w:i/>
          <w:noProof/>
        </w:rPr>
        <w:t>Onchocerca volvulus</w:t>
      </w:r>
      <w:r w:rsidRPr="000E1441">
        <w:rPr>
          <w:noProof/>
        </w:rPr>
        <w:t xml:space="preserve"> in the human host</w:t>
      </w:r>
      <w:r w:rsidRPr="0088457F">
        <w:rPr>
          <w:noProof/>
        </w:rPr>
        <w:t xml:space="preserve">. </w:t>
      </w:r>
      <w:r>
        <w:rPr>
          <w:i/>
          <w:noProof/>
        </w:rPr>
        <w:t>Trop Med Parasitol.</w:t>
      </w:r>
      <w:r w:rsidRPr="0088457F">
        <w:rPr>
          <w:i/>
          <w:noProof/>
        </w:rPr>
        <w:t xml:space="preserve"> </w:t>
      </w:r>
      <w:r>
        <w:rPr>
          <w:noProof/>
        </w:rPr>
        <w:t>1993;</w:t>
      </w:r>
      <w:r w:rsidRPr="000E1441">
        <w:rPr>
          <w:noProof/>
        </w:rPr>
        <w:t>44</w:t>
      </w:r>
      <w:r w:rsidRPr="0088457F">
        <w:rPr>
          <w:noProof/>
        </w:rPr>
        <w:t>(2):</w:t>
      </w:r>
      <w:r>
        <w:rPr>
          <w:noProof/>
        </w:rPr>
        <w:t xml:space="preserve"> </w:t>
      </w:r>
      <w:r w:rsidRPr="0088457F">
        <w:rPr>
          <w:noProof/>
        </w:rPr>
        <w:t>61-68.</w:t>
      </w:r>
      <w:bookmarkEnd w:id="10"/>
    </w:p>
    <w:p w:rsidR="008B07FC" w:rsidRPr="0088457F" w:rsidRDefault="008B07FC" w:rsidP="003D4681">
      <w:pPr>
        <w:spacing w:after="0" w:line="240" w:lineRule="auto"/>
        <w:ind w:left="720" w:hanging="720"/>
        <w:rPr>
          <w:noProof/>
        </w:rPr>
      </w:pPr>
      <w:bookmarkStart w:id="11" w:name="_ENREF_11"/>
      <w:r w:rsidRPr="0088457F">
        <w:rPr>
          <w:noProof/>
        </w:rPr>
        <w:t>11.</w:t>
      </w:r>
      <w:r w:rsidRPr="0088457F">
        <w:rPr>
          <w:noProof/>
        </w:rPr>
        <w:tab/>
        <w:t>C</w:t>
      </w:r>
      <w:r>
        <w:rPr>
          <w:noProof/>
        </w:rPr>
        <w:t>han MS, Woolhouse ME, Bundy DAP.</w:t>
      </w:r>
      <w:r w:rsidRPr="0088457F">
        <w:rPr>
          <w:noProof/>
        </w:rPr>
        <w:t xml:space="preserve"> </w:t>
      </w:r>
      <w:r w:rsidRPr="000E1441">
        <w:rPr>
          <w:noProof/>
        </w:rPr>
        <w:t>Human schistosomiasis: potential long-term consequences of vaccination programmes</w:t>
      </w:r>
      <w:r w:rsidRPr="0088457F">
        <w:rPr>
          <w:noProof/>
        </w:rPr>
        <w:t xml:space="preserve">. </w:t>
      </w:r>
      <w:r w:rsidRPr="0088457F">
        <w:rPr>
          <w:i/>
          <w:noProof/>
        </w:rPr>
        <w:t>Vaccine</w:t>
      </w:r>
      <w:r>
        <w:rPr>
          <w:i/>
          <w:noProof/>
        </w:rPr>
        <w:t>.</w:t>
      </w:r>
      <w:r w:rsidRPr="0088457F">
        <w:rPr>
          <w:i/>
          <w:noProof/>
        </w:rPr>
        <w:t xml:space="preserve"> </w:t>
      </w:r>
      <w:r>
        <w:rPr>
          <w:noProof/>
        </w:rPr>
        <w:t>1997;</w:t>
      </w:r>
      <w:r w:rsidRPr="000E1441">
        <w:rPr>
          <w:noProof/>
        </w:rPr>
        <w:t>15</w:t>
      </w:r>
      <w:r w:rsidRPr="0088457F">
        <w:rPr>
          <w:noProof/>
        </w:rPr>
        <w:t>(14):</w:t>
      </w:r>
      <w:r>
        <w:rPr>
          <w:noProof/>
        </w:rPr>
        <w:t xml:space="preserve"> </w:t>
      </w:r>
      <w:r w:rsidRPr="0088457F">
        <w:rPr>
          <w:noProof/>
        </w:rPr>
        <w:t>1545-1550.</w:t>
      </w:r>
      <w:bookmarkEnd w:id="11"/>
    </w:p>
    <w:p w:rsidR="008B07FC" w:rsidRPr="0088457F" w:rsidRDefault="008B07FC" w:rsidP="003D4681">
      <w:pPr>
        <w:spacing w:after="0" w:line="240" w:lineRule="auto"/>
        <w:ind w:left="720" w:hanging="720"/>
        <w:rPr>
          <w:noProof/>
        </w:rPr>
      </w:pPr>
      <w:bookmarkStart w:id="12" w:name="_ENREF_12"/>
      <w:r w:rsidRPr="0088457F">
        <w:rPr>
          <w:noProof/>
        </w:rPr>
        <w:t>12.</w:t>
      </w:r>
      <w:r w:rsidRPr="0088457F">
        <w:rPr>
          <w:noProof/>
        </w:rPr>
        <w:tab/>
      </w:r>
      <w:r w:rsidRPr="000E1441">
        <w:rPr>
          <w:noProof/>
        </w:rPr>
        <w:t>Immunization, measles (% of children age</w:t>
      </w:r>
      <w:r>
        <w:rPr>
          <w:noProof/>
        </w:rPr>
        <w:t>d</w:t>
      </w:r>
      <w:r w:rsidRPr="000E1441">
        <w:rPr>
          <w:noProof/>
        </w:rPr>
        <w:t xml:space="preserve"> 12-23 months)</w:t>
      </w:r>
      <w:r>
        <w:rPr>
          <w:noProof/>
        </w:rPr>
        <w:t>. 2015. Available:</w:t>
      </w:r>
      <w:r w:rsidRPr="000E1441">
        <w:rPr>
          <w:noProof/>
        </w:rPr>
        <w:t xml:space="preserve"> </w:t>
      </w:r>
      <w:r w:rsidRPr="0088457F">
        <w:rPr>
          <w:noProof/>
        </w:rPr>
        <w:t>[</w:t>
      </w:r>
      <w:hyperlink r:id="rId159" w:history="1">
        <w:r w:rsidRPr="0088457F">
          <w:rPr>
            <w:rStyle w:val="Hyperlink"/>
            <w:noProof/>
          </w:rPr>
          <w:t>http://data.worldbank.org/indicator/SH.IMM.MEAS?order=wbapi_data_value_2011+wbapi_data_value+w</w:t>
        </w:r>
      </w:hyperlink>
      <w:r w:rsidRPr="0088457F">
        <w:rPr>
          <w:noProof/>
        </w:rPr>
        <w:t>]</w:t>
      </w:r>
      <w:bookmarkEnd w:id="12"/>
      <w:r>
        <w:rPr>
          <w:noProof/>
        </w:rPr>
        <w:t>. Accessed 23</w:t>
      </w:r>
      <w:r>
        <w:rPr>
          <w:noProof/>
          <w:vertAlign w:val="superscript"/>
        </w:rPr>
        <w:t>rd</w:t>
      </w:r>
      <w:r>
        <w:rPr>
          <w:noProof/>
        </w:rPr>
        <w:t xml:space="preserve"> June 2015.</w:t>
      </w:r>
    </w:p>
    <w:p w:rsidR="008B07FC" w:rsidRPr="0088457F" w:rsidRDefault="008B07FC" w:rsidP="003D4681">
      <w:pPr>
        <w:spacing w:after="0" w:line="240" w:lineRule="auto"/>
        <w:ind w:left="720" w:hanging="720"/>
        <w:rPr>
          <w:noProof/>
        </w:rPr>
      </w:pPr>
      <w:bookmarkStart w:id="13" w:name="_ENREF_13"/>
      <w:r>
        <w:rPr>
          <w:noProof/>
        </w:rPr>
        <w:t>13.</w:t>
      </w:r>
      <w:r>
        <w:rPr>
          <w:noProof/>
        </w:rPr>
        <w:tab/>
        <w:t>May RM.</w:t>
      </w:r>
      <w:r w:rsidRPr="0088457F">
        <w:rPr>
          <w:noProof/>
        </w:rPr>
        <w:t xml:space="preserve"> </w:t>
      </w:r>
      <w:r w:rsidRPr="000E1441">
        <w:rPr>
          <w:noProof/>
        </w:rPr>
        <w:t>Togetherness among schistosomes: its effects on the dynamics of the infection</w:t>
      </w:r>
      <w:r w:rsidRPr="0088457F">
        <w:rPr>
          <w:noProof/>
        </w:rPr>
        <w:t xml:space="preserve">. </w:t>
      </w:r>
      <w:r w:rsidRPr="0088457F">
        <w:rPr>
          <w:i/>
          <w:noProof/>
        </w:rPr>
        <w:t>Math Biosci</w:t>
      </w:r>
      <w:r>
        <w:rPr>
          <w:i/>
          <w:noProof/>
        </w:rPr>
        <w:t>.</w:t>
      </w:r>
      <w:r w:rsidRPr="0088457F">
        <w:rPr>
          <w:i/>
          <w:noProof/>
        </w:rPr>
        <w:t xml:space="preserve"> </w:t>
      </w:r>
      <w:r>
        <w:rPr>
          <w:noProof/>
        </w:rPr>
        <w:t>1977;</w:t>
      </w:r>
      <w:r w:rsidRPr="000E1441">
        <w:rPr>
          <w:noProof/>
        </w:rPr>
        <w:t>35</w:t>
      </w:r>
      <w:r w:rsidRPr="0088457F">
        <w:rPr>
          <w:noProof/>
        </w:rPr>
        <w:t>(3–4):</w:t>
      </w:r>
      <w:r>
        <w:rPr>
          <w:noProof/>
        </w:rPr>
        <w:t xml:space="preserve"> </w:t>
      </w:r>
      <w:r w:rsidRPr="0088457F">
        <w:rPr>
          <w:noProof/>
        </w:rPr>
        <w:t>301-343.</w:t>
      </w:r>
      <w:bookmarkEnd w:id="13"/>
    </w:p>
    <w:p w:rsidR="008B07FC" w:rsidRPr="0088457F" w:rsidRDefault="008B07FC" w:rsidP="003D4681">
      <w:pPr>
        <w:spacing w:after="0" w:line="240" w:lineRule="auto"/>
        <w:ind w:left="720" w:hanging="720"/>
        <w:rPr>
          <w:noProof/>
        </w:rPr>
      </w:pPr>
      <w:bookmarkStart w:id="14" w:name="_ENREF_14"/>
      <w:r w:rsidRPr="0088457F">
        <w:rPr>
          <w:noProof/>
        </w:rPr>
        <w:t>14.</w:t>
      </w:r>
      <w:r w:rsidRPr="0088457F">
        <w:rPr>
          <w:noProof/>
        </w:rPr>
        <w:tab/>
        <w:t>Bottomley C, Isham V, Collins RC, Basáñez, M</w:t>
      </w:r>
      <w:r>
        <w:rPr>
          <w:noProof/>
        </w:rPr>
        <w:t>G.</w:t>
      </w:r>
      <w:r w:rsidRPr="0088457F">
        <w:rPr>
          <w:noProof/>
        </w:rPr>
        <w:t xml:space="preserve"> </w:t>
      </w:r>
      <w:r w:rsidRPr="000E1441">
        <w:rPr>
          <w:noProof/>
        </w:rPr>
        <w:t xml:space="preserve">Rates of microfilarial production by </w:t>
      </w:r>
      <w:r w:rsidRPr="000E1441">
        <w:rPr>
          <w:i/>
          <w:noProof/>
        </w:rPr>
        <w:t>Onchocerca volvulus</w:t>
      </w:r>
      <w:r w:rsidRPr="000E1441">
        <w:rPr>
          <w:noProof/>
        </w:rPr>
        <w:t xml:space="preserve"> are not cumulatively reduced by multiple ivermectin treatments</w:t>
      </w:r>
      <w:r w:rsidRPr="0088457F">
        <w:rPr>
          <w:noProof/>
        </w:rPr>
        <w:t xml:space="preserve">. </w:t>
      </w:r>
      <w:r w:rsidRPr="0088457F">
        <w:rPr>
          <w:i/>
          <w:noProof/>
        </w:rPr>
        <w:t>Parasitology</w:t>
      </w:r>
      <w:r>
        <w:rPr>
          <w:i/>
          <w:noProof/>
        </w:rPr>
        <w:t>.</w:t>
      </w:r>
      <w:r w:rsidRPr="0088457F">
        <w:rPr>
          <w:i/>
          <w:noProof/>
        </w:rPr>
        <w:t xml:space="preserve"> </w:t>
      </w:r>
      <w:r w:rsidRPr="0088457F">
        <w:rPr>
          <w:noProof/>
        </w:rPr>
        <w:t>2008</w:t>
      </w:r>
      <w:r>
        <w:rPr>
          <w:noProof/>
        </w:rPr>
        <w:t>;</w:t>
      </w:r>
      <w:r w:rsidRPr="000E1441">
        <w:rPr>
          <w:noProof/>
        </w:rPr>
        <w:t>135</w:t>
      </w:r>
      <w:r w:rsidRPr="0088457F">
        <w:rPr>
          <w:noProof/>
        </w:rPr>
        <w:t>(13):</w:t>
      </w:r>
      <w:r>
        <w:rPr>
          <w:noProof/>
        </w:rPr>
        <w:t xml:space="preserve"> </w:t>
      </w:r>
      <w:r w:rsidRPr="0088457F">
        <w:rPr>
          <w:noProof/>
        </w:rPr>
        <w:t>1571-1581.</w:t>
      </w:r>
      <w:bookmarkEnd w:id="14"/>
    </w:p>
    <w:p w:rsidR="008B07FC" w:rsidRPr="000E1441" w:rsidRDefault="008B07FC" w:rsidP="006219EF">
      <w:pPr>
        <w:spacing w:line="240" w:lineRule="auto"/>
        <w:ind w:left="720" w:hanging="720"/>
        <w:rPr>
          <w:noProof/>
        </w:rPr>
      </w:pPr>
      <w:bookmarkStart w:id="15" w:name="_ENREF_15"/>
      <w:r w:rsidRPr="0088457F">
        <w:rPr>
          <w:noProof/>
        </w:rPr>
        <w:t>15.</w:t>
      </w:r>
      <w:r w:rsidRPr="0088457F">
        <w:rPr>
          <w:noProof/>
        </w:rPr>
        <w:tab/>
        <w:t>Turner HC, Wa</w:t>
      </w:r>
      <w:r>
        <w:rPr>
          <w:noProof/>
        </w:rPr>
        <w:t>lker M, Churcher TS, Basáñez MG.</w:t>
      </w:r>
      <w:r w:rsidRPr="0088457F">
        <w:rPr>
          <w:noProof/>
        </w:rPr>
        <w:t xml:space="preserve"> </w:t>
      </w:r>
      <w:r w:rsidRPr="000E1441">
        <w:rPr>
          <w:noProof/>
        </w:rPr>
        <w:t>Modelling the impact of ivermectin on River Blindness and its burden of morbidity and mortality in African savannah: EpiOncho projections</w:t>
      </w:r>
      <w:r w:rsidRPr="0088457F">
        <w:rPr>
          <w:noProof/>
        </w:rPr>
        <w:t xml:space="preserve">. </w:t>
      </w:r>
      <w:r w:rsidRPr="0088457F">
        <w:rPr>
          <w:i/>
          <w:noProof/>
        </w:rPr>
        <w:t>Parasit Vectors</w:t>
      </w:r>
      <w:r>
        <w:rPr>
          <w:i/>
          <w:noProof/>
        </w:rPr>
        <w:t>.</w:t>
      </w:r>
      <w:r w:rsidRPr="0088457F">
        <w:rPr>
          <w:i/>
          <w:noProof/>
        </w:rPr>
        <w:t xml:space="preserve"> </w:t>
      </w:r>
      <w:r>
        <w:rPr>
          <w:noProof/>
        </w:rPr>
        <w:t>2014;</w:t>
      </w:r>
      <w:r w:rsidRPr="000E1441">
        <w:rPr>
          <w:noProof/>
        </w:rPr>
        <w:t>7:</w:t>
      </w:r>
      <w:r>
        <w:rPr>
          <w:noProof/>
        </w:rPr>
        <w:t xml:space="preserve"> </w:t>
      </w:r>
      <w:r w:rsidRPr="000E1441">
        <w:rPr>
          <w:noProof/>
        </w:rPr>
        <w:t>241</w:t>
      </w:r>
      <w:r w:rsidRPr="0088457F">
        <w:rPr>
          <w:noProof/>
        </w:rPr>
        <w:t>.</w:t>
      </w:r>
      <w:bookmarkEnd w:id="15"/>
    </w:p>
    <w:p w:rsidR="008B07FC" w:rsidRPr="00275808" w:rsidRDefault="008B07FC" w:rsidP="00275808">
      <w:r w:rsidRPr="00E07AB2">
        <w:fldChar w:fldCharType="end"/>
      </w:r>
    </w:p>
    <w:sectPr w:rsidR="008B07FC" w:rsidRPr="00275808" w:rsidSect="002402E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7FC" w:rsidRDefault="008B07FC" w:rsidP="007A38DD">
      <w:pPr>
        <w:spacing w:after="0" w:line="240" w:lineRule="auto"/>
      </w:pPr>
      <w:r>
        <w:separator/>
      </w:r>
    </w:p>
  </w:endnote>
  <w:endnote w:type="continuationSeparator" w:id="0">
    <w:p w:rsidR="008B07FC" w:rsidRDefault="008B07FC" w:rsidP="007A3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Light">
    <w:altName w:val="Agency FB"/>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FC" w:rsidRDefault="008B07FC">
    <w:pPr>
      <w:pStyle w:val="Footer"/>
      <w:jc w:val="right"/>
    </w:pPr>
    <w:fldSimple w:instr=" PAGE   \* MERGEFORMAT ">
      <w:r>
        <w:rPr>
          <w:noProof/>
        </w:rPr>
        <w:t>11</w:t>
      </w:r>
    </w:fldSimple>
  </w:p>
  <w:p w:rsidR="008B07FC" w:rsidRDefault="008B0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7FC" w:rsidRDefault="008B07FC" w:rsidP="007A38DD">
      <w:pPr>
        <w:spacing w:after="0" w:line="240" w:lineRule="auto"/>
      </w:pPr>
      <w:r>
        <w:separator/>
      </w:r>
    </w:p>
  </w:footnote>
  <w:footnote w:type="continuationSeparator" w:id="0">
    <w:p w:rsidR="008B07FC" w:rsidRDefault="008B07FC" w:rsidP="007A38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FC" w:rsidRPr="000E099F" w:rsidRDefault="008B07FC" w:rsidP="000E099F">
    <w:pPr>
      <w:spacing w:after="0" w:line="240" w:lineRule="auto"/>
      <w:jc w:val="both"/>
      <w:rPr>
        <w:rFonts w:ascii="Arial" w:hAnsi="Arial" w:cs="Arial"/>
        <w:bCs/>
      </w:rPr>
    </w:pPr>
    <w:r w:rsidRPr="00DF3DA1">
      <w:t>Turner, H.C.,</w:t>
    </w:r>
    <w:r>
      <w:t xml:space="preserve"> </w:t>
    </w:r>
    <w:smartTag w:uri="urn:schemas-microsoft-com:office:smarttags" w:element="City">
      <w:r>
        <w:t>Walker</w:t>
      </w:r>
    </w:smartTag>
    <w:r>
      <w:t>, M.,</w:t>
    </w:r>
    <w:r w:rsidRPr="00494B37">
      <w:t xml:space="preserve"> Lustigman, S., </w:t>
    </w:r>
    <w:smartTag w:uri="urn:schemas-microsoft-com:office:smarttags" w:element="City">
      <w:smartTag w:uri="urn:schemas-microsoft-com:office:smarttags" w:element="place">
        <w:r w:rsidRPr="00494B37">
          <w:t>Taylor</w:t>
        </w:r>
      </w:smartTag>
    </w:smartTag>
    <w:r w:rsidRPr="00494B37">
      <w:t xml:space="preserve">, D.W. </w:t>
    </w:r>
    <w:r w:rsidRPr="00494B37">
      <w:rPr>
        <w:color w:val="000000"/>
      </w:rPr>
      <w:t>and Basáñez</w:t>
    </w:r>
    <w:r w:rsidRPr="00494B37">
      <w:t>, M.G. Human onchocerciasis: potential long-term consequences of a vaccination programme</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9CBF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DC9B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028D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042C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D425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E2E3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07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A6F3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6CD0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703610"/>
    <w:lvl w:ilvl="0">
      <w:start w:val="1"/>
      <w:numFmt w:val="bullet"/>
      <w:lvlText w:val=""/>
      <w:lvlJc w:val="left"/>
      <w:pPr>
        <w:tabs>
          <w:tab w:val="num" w:pos="360"/>
        </w:tabs>
        <w:ind w:left="360" w:hanging="360"/>
      </w:pPr>
      <w:rPr>
        <w:rFonts w:ascii="Symbol" w:hAnsi="Symbol" w:hint="default"/>
      </w:rPr>
    </w:lvl>
  </w:abstractNum>
  <w:abstractNum w:abstractNumId="10">
    <w:nsid w:val="04153BD1"/>
    <w:multiLevelType w:val="hybridMultilevel"/>
    <w:tmpl w:val="EF529D98"/>
    <w:lvl w:ilvl="0" w:tplc="73E808C8">
      <w:start w:val="1"/>
      <w:numFmt w:val="bullet"/>
      <w:lvlText w:val="•"/>
      <w:lvlJc w:val="left"/>
      <w:pPr>
        <w:tabs>
          <w:tab w:val="num" w:pos="720"/>
        </w:tabs>
        <w:ind w:left="720" w:hanging="360"/>
      </w:pPr>
      <w:rPr>
        <w:rFonts w:ascii="Arial" w:hAnsi="Arial" w:hint="default"/>
      </w:rPr>
    </w:lvl>
    <w:lvl w:ilvl="1" w:tplc="4E068EEC" w:tentative="1">
      <w:start w:val="1"/>
      <w:numFmt w:val="bullet"/>
      <w:lvlText w:val="•"/>
      <w:lvlJc w:val="left"/>
      <w:pPr>
        <w:tabs>
          <w:tab w:val="num" w:pos="1440"/>
        </w:tabs>
        <w:ind w:left="1440" w:hanging="360"/>
      </w:pPr>
      <w:rPr>
        <w:rFonts w:ascii="Arial" w:hAnsi="Arial" w:hint="default"/>
      </w:rPr>
    </w:lvl>
    <w:lvl w:ilvl="2" w:tplc="8BD88944" w:tentative="1">
      <w:start w:val="1"/>
      <w:numFmt w:val="bullet"/>
      <w:lvlText w:val="•"/>
      <w:lvlJc w:val="left"/>
      <w:pPr>
        <w:tabs>
          <w:tab w:val="num" w:pos="2160"/>
        </w:tabs>
        <w:ind w:left="2160" w:hanging="360"/>
      </w:pPr>
      <w:rPr>
        <w:rFonts w:ascii="Arial" w:hAnsi="Arial" w:hint="default"/>
      </w:rPr>
    </w:lvl>
    <w:lvl w:ilvl="3" w:tplc="807EE1C4" w:tentative="1">
      <w:start w:val="1"/>
      <w:numFmt w:val="bullet"/>
      <w:lvlText w:val="•"/>
      <w:lvlJc w:val="left"/>
      <w:pPr>
        <w:tabs>
          <w:tab w:val="num" w:pos="2880"/>
        </w:tabs>
        <w:ind w:left="2880" w:hanging="360"/>
      </w:pPr>
      <w:rPr>
        <w:rFonts w:ascii="Arial" w:hAnsi="Arial" w:hint="default"/>
      </w:rPr>
    </w:lvl>
    <w:lvl w:ilvl="4" w:tplc="D1C054CC" w:tentative="1">
      <w:start w:val="1"/>
      <w:numFmt w:val="bullet"/>
      <w:lvlText w:val="•"/>
      <w:lvlJc w:val="left"/>
      <w:pPr>
        <w:tabs>
          <w:tab w:val="num" w:pos="3600"/>
        </w:tabs>
        <w:ind w:left="3600" w:hanging="360"/>
      </w:pPr>
      <w:rPr>
        <w:rFonts w:ascii="Arial" w:hAnsi="Arial" w:hint="default"/>
      </w:rPr>
    </w:lvl>
    <w:lvl w:ilvl="5" w:tplc="ADE240B2" w:tentative="1">
      <w:start w:val="1"/>
      <w:numFmt w:val="bullet"/>
      <w:lvlText w:val="•"/>
      <w:lvlJc w:val="left"/>
      <w:pPr>
        <w:tabs>
          <w:tab w:val="num" w:pos="4320"/>
        </w:tabs>
        <w:ind w:left="4320" w:hanging="360"/>
      </w:pPr>
      <w:rPr>
        <w:rFonts w:ascii="Arial" w:hAnsi="Arial" w:hint="default"/>
      </w:rPr>
    </w:lvl>
    <w:lvl w:ilvl="6" w:tplc="59B4DDDC" w:tentative="1">
      <w:start w:val="1"/>
      <w:numFmt w:val="bullet"/>
      <w:lvlText w:val="•"/>
      <w:lvlJc w:val="left"/>
      <w:pPr>
        <w:tabs>
          <w:tab w:val="num" w:pos="5040"/>
        </w:tabs>
        <w:ind w:left="5040" w:hanging="360"/>
      </w:pPr>
      <w:rPr>
        <w:rFonts w:ascii="Arial" w:hAnsi="Arial" w:hint="default"/>
      </w:rPr>
    </w:lvl>
    <w:lvl w:ilvl="7" w:tplc="EC449ADC" w:tentative="1">
      <w:start w:val="1"/>
      <w:numFmt w:val="bullet"/>
      <w:lvlText w:val="•"/>
      <w:lvlJc w:val="left"/>
      <w:pPr>
        <w:tabs>
          <w:tab w:val="num" w:pos="5760"/>
        </w:tabs>
        <w:ind w:left="5760" w:hanging="360"/>
      </w:pPr>
      <w:rPr>
        <w:rFonts w:ascii="Arial" w:hAnsi="Arial" w:hint="default"/>
      </w:rPr>
    </w:lvl>
    <w:lvl w:ilvl="8" w:tplc="5B8205C0" w:tentative="1">
      <w:start w:val="1"/>
      <w:numFmt w:val="bullet"/>
      <w:lvlText w:val="•"/>
      <w:lvlJc w:val="left"/>
      <w:pPr>
        <w:tabs>
          <w:tab w:val="num" w:pos="6480"/>
        </w:tabs>
        <w:ind w:left="6480" w:hanging="360"/>
      </w:pPr>
      <w:rPr>
        <w:rFonts w:ascii="Arial" w:hAnsi="Arial" w:hint="default"/>
      </w:rPr>
    </w:lvl>
  </w:abstractNum>
  <w:abstractNum w:abstractNumId="11">
    <w:nsid w:val="0BB60650"/>
    <w:multiLevelType w:val="hybridMultilevel"/>
    <w:tmpl w:val="CEFC4D98"/>
    <w:lvl w:ilvl="0" w:tplc="4E847922">
      <w:start w:val="1"/>
      <w:numFmt w:val="bullet"/>
      <w:lvlText w:val="•"/>
      <w:lvlJc w:val="left"/>
      <w:pPr>
        <w:tabs>
          <w:tab w:val="num" w:pos="720"/>
        </w:tabs>
        <w:ind w:left="720" w:hanging="360"/>
      </w:pPr>
      <w:rPr>
        <w:rFonts w:ascii="Arial" w:hAnsi="Arial" w:hint="default"/>
      </w:rPr>
    </w:lvl>
    <w:lvl w:ilvl="1" w:tplc="7E5632EC" w:tentative="1">
      <w:start w:val="1"/>
      <w:numFmt w:val="bullet"/>
      <w:lvlText w:val="•"/>
      <w:lvlJc w:val="left"/>
      <w:pPr>
        <w:tabs>
          <w:tab w:val="num" w:pos="1440"/>
        </w:tabs>
        <w:ind w:left="1440" w:hanging="360"/>
      </w:pPr>
      <w:rPr>
        <w:rFonts w:ascii="Arial" w:hAnsi="Arial" w:hint="default"/>
      </w:rPr>
    </w:lvl>
    <w:lvl w:ilvl="2" w:tplc="DCFAFFAA" w:tentative="1">
      <w:start w:val="1"/>
      <w:numFmt w:val="bullet"/>
      <w:lvlText w:val="•"/>
      <w:lvlJc w:val="left"/>
      <w:pPr>
        <w:tabs>
          <w:tab w:val="num" w:pos="2160"/>
        </w:tabs>
        <w:ind w:left="2160" w:hanging="360"/>
      </w:pPr>
      <w:rPr>
        <w:rFonts w:ascii="Arial" w:hAnsi="Arial" w:hint="default"/>
      </w:rPr>
    </w:lvl>
    <w:lvl w:ilvl="3" w:tplc="D7E6100C" w:tentative="1">
      <w:start w:val="1"/>
      <w:numFmt w:val="bullet"/>
      <w:lvlText w:val="•"/>
      <w:lvlJc w:val="left"/>
      <w:pPr>
        <w:tabs>
          <w:tab w:val="num" w:pos="2880"/>
        </w:tabs>
        <w:ind w:left="2880" w:hanging="360"/>
      </w:pPr>
      <w:rPr>
        <w:rFonts w:ascii="Arial" w:hAnsi="Arial" w:hint="default"/>
      </w:rPr>
    </w:lvl>
    <w:lvl w:ilvl="4" w:tplc="21B43AB6" w:tentative="1">
      <w:start w:val="1"/>
      <w:numFmt w:val="bullet"/>
      <w:lvlText w:val="•"/>
      <w:lvlJc w:val="left"/>
      <w:pPr>
        <w:tabs>
          <w:tab w:val="num" w:pos="3600"/>
        </w:tabs>
        <w:ind w:left="3600" w:hanging="360"/>
      </w:pPr>
      <w:rPr>
        <w:rFonts w:ascii="Arial" w:hAnsi="Arial" w:hint="default"/>
      </w:rPr>
    </w:lvl>
    <w:lvl w:ilvl="5" w:tplc="B64C0654" w:tentative="1">
      <w:start w:val="1"/>
      <w:numFmt w:val="bullet"/>
      <w:lvlText w:val="•"/>
      <w:lvlJc w:val="left"/>
      <w:pPr>
        <w:tabs>
          <w:tab w:val="num" w:pos="4320"/>
        </w:tabs>
        <w:ind w:left="4320" w:hanging="360"/>
      </w:pPr>
      <w:rPr>
        <w:rFonts w:ascii="Arial" w:hAnsi="Arial" w:hint="default"/>
      </w:rPr>
    </w:lvl>
    <w:lvl w:ilvl="6" w:tplc="0CE64D9A" w:tentative="1">
      <w:start w:val="1"/>
      <w:numFmt w:val="bullet"/>
      <w:lvlText w:val="•"/>
      <w:lvlJc w:val="left"/>
      <w:pPr>
        <w:tabs>
          <w:tab w:val="num" w:pos="5040"/>
        </w:tabs>
        <w:ind w:left="5040" w:hanging="360"/>
      </w:pPr>
      <w:rPr>
        <w:rFonts w:ascii="Arial" w:hAnsi="Arial" w:hint="default"/>
      </w:rPr>
    </w:lvl>
    <w:lvl w:ilvl="7" w:tplc="7CFE7C06" w:tentative="1">
      <w:start w:val="1"/>
      <w:numFmt w:val="bullet"/>
      <w:lvlText w:val="•"/>
      <w:lvlJc w:val="left"/>
      <w:pPr>
        <w:tabs>
          <w:tab w:val="num" w:pos="5760"/>
        </w:tabs>
        <w:ind w:left="5760" w:hanging="360"/>
      </w:pPr>
      <w:rPr>
        <w:rFonts w:ascii="Arial" w:hAnsi="Arial" w:hint="default"/>
      </w:rPr>
    </w:lvl>
    <w:lvl w:ilvl="8" w:tplc="5B36A486" w:tentative="1">
      <w:start w:val="1"/>
      <w:numFmt w:val="bullet"/>
      <w:lvlText w:val="•"/>
      <w:lvlJc w:val="left"/>
      <w:pPr>
        <w:tabs>
          <w:tab w:val="num" w:pos="6480"/>
        </w:tabs>
        <w:ind w:left="6480" w:hanging="360"/>
      </w:pPr>
      <w:rPr>
        <w:rFonts w:ascii="Arial" w:hAnsi="Arial" w:hint="default"/>
      </w:rPr>
    </w:lvl>
  </w:abstractNum>
  <w:abstractNum w:abstractNumId="12">
    <w:nsid w:val="0E2B2790"/>
    <w:multiLevelType w:val="hybridMultilevel"/>
    <w:tmpl w:val="43E4EF10"/>
    <w:lvl w:ilvl="0" w:tplc="D24EBA7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18556CC"/>
    <w:multiLevelType w:val="hybridMultilevel"/>
    <w:tmpl w:val="3432E7E2"/>
    <w:lvl w:ilvl="0" w:tplc="7CCABAD6">
      <w:start w:val="1"/>
      <w:numFmt w:val="bullet"/>
      <w:lvlText w:val="•"/>
      <w:lvlJc w:val="left"/>
      <w:pPr>
        <w:tabs>
          <w:tab w:val="num" w:pos="720"/>
        </w:tabs>
        <w:ind w:left="720" w:hanging="360"/>
      </w:pPr>
      <w:rPr>
        <w:rFonts w:ascii="Arial" w:hAnsi="Arial" w:hint="default"/>
      </w:rPr>
    </w:lvl>
    <w:lvl w:ilvl="1" w:tplc="36828D8C">
      <w:start w:val="2058"/>
      <w:numFmt w:val="bullet"/>
      <w:lvlText w:val="–"/>
      <w:lvlJc w:val="left"/>
      <w:pPr>
        <w:tabs>
          <w:tab w:val="num" w:pos="1440"/>
        </w:tabs>
        <w:ind w:left="1440" w:hanging="360"/>
      </w:pPr>
      <w:rPr>
        <w:rFonts w:ascii="Arial" w:hAnsi="Arial" w:hint="default"/>
      </w:rPr>
    </w:lvl>
    <w:lvl w:ilvl="2" w:tplc="BB1A5442" w:tentative="1">
      <w:start w:val="1"/>
      <w:numFmt w:val="bullet"/>
      <w:lvlText w:val="•"/>
      <w:lvlJc w:val="left"/>
      <w:pPr>
        <w:tabs>
          <w:tab w:val="num" w:pos="2160"/>
        </w:tabs>
        <w:ind w:left="2160" w:hanging="360"/>
      </w:pPr>
      <w:rPr>
        <w:rFonts w:ascii="Arial" w:hAnsi="Arial" w:hint="default"/>
      </w:rPr>
    </w:lvl>
    <w:lvl w:ilvl="3" w:tplc="BC2C60AA" w:tentative="1">
      <w:start w:val="1"/>
      <w:numFmt w:val="bullet"/>
      <w:lvlText w:val="•"/>
      <w:lvlJc w:val="left"/>
      <w:pPr>
        <w:tabs>
          <w:tab w:val="num" w:pos="2880"/>
        </w:tabs>
        <w:ind w:left="2880" w:hanging="360"/>
      </w:pPr>
      <w:rPr>
        <w:rFonts w:ascii="Arial" w:hAnsi="Arial" w:hint="default"/>
      </w:rPr>
    </w:lvl>
    <w:lvl w:ilvl="4" w:tplc="D24E7B56" w:tentative="1">
      <w:start w:val="1"/>
      <w:numFmt w:val="bullet"/>
      <w:lvlText w:val="•"/>
      <w:lvlJc w:val="left"/>
      <w:pPr>
        <w:tabs>
          <w:tab w:val="num" w:pos="3600"/>
        </w:tabs>
        <w:ind w:left="3600" w:hanging="360"/>
      </w:pPr>
      <w:rPr>
        <w:rFonts w:ascii="Arial" w:hAnsi="Arial" w:hint="default"/>
      </w:rPr>
    </w:lvl>
    <w:lvl w:ilvl="5" w:tplc="38903364" w:tentative="1">
      <w:start w:val="1"/>
      <w:numFmt w:val="bullet"/>
      <w:lvlText w:val="•"/>
      <w:lvlJc w:val="left"/>
      <w:pPr>
        <w:tabs>
          <w:tab w:val="num" w:pos="4320"/>
        </w:tabs>
        <w:ind w:left="4320" w:hanging="360"/>
      </w:pPr>
      <w:rPr>
        <w:rFonts w:ascii="Arial" w:hAnsi="Arial" w:hint="default"/>
      </w:rPr>
    </w:lvl>
    <w:lvl w:ilvl="6" w:tplc="FF2CE0C8" w:tentative="1">
      <w:start w:val="1"/>
      <w:numFmt w:val="bullet"/>
      <w:lvlText w:val="•"/>
      <w:lvlJc w:val="left"/>
      <w:pPr>
        <w:tabs>
          <w:tab w:val="num" w:pos="5040"/>
        </w:tabs>
        <w:ind w:left="5040" w:hanging="360"/>
      </w:pPr>
      <w:rPr>
        <w:rFonts w:ascii="Arial" w:hAnsi="Arial" w:hint="default"/>
      </w:rPr>
    </w:lvl>
    <w:lvl w:ilvl="7" w:tplc="16286D1A" w:tentative="1">
      <w:start w:val="1"/>
      <w:numFmt w:val="bullet"/>
      <w:lvlText w:val="•"/>
      <w:lvlJc w:val="left"/>
      <w:pPr>
        <w:tabs>
          <w:tab w:val="num" w:pos="5760"/>
        </w:tabs>
        <w:ind w:left="5760" w:hanging="360"/>
      </w:pPr>
      <w:rPr>
        <w:rFonts w:ascii="Arial" w:hAnsi="Arial" w:hint="default"/>
      </w:rPr>
    </w:lvl>
    <w:lvl w:ilvl="8" w:tplc="1A0A5FCA" w:tentative="1">
      <w:start w:val="1"/>
      <w:numFmt w:val="bullet"/>
      <w:lvlText w:val="•"/>
      <w:lvlJc w:val="left"/>
      <w:pPr>
        <w:tabs>
          <w:tab w:val="num" w:pos="6480"/>
        </w:tabs>
        <w:ind w:left="6480" w:hanging="360"/>
      </w:pPr>
      <w:rPr>
        <w:rFonts w:ascii="Arial" w:hAnsi="Arial" w:hint="default"/>
      </w:rPr>
    </w:lvl>
  </w:abstractNum>
  <w:abstractNum w:abstractNumId="14">
    <w:nsid w:val="1F0C36CA"/>
    <w:multiLevelType w:val="hybridMultilevel"/>
    <w:tmpl w:val="A46A16C6"/>
    <w:lvl w:ilvl="0" w:tplc="9FBEE004">
      <w:start w:val="1"/>
      <w:numFmt w:val="decimal"/>
      <w:lvlText w:val="%1)"/>
      <w:lvlJc w:val="left"/>
      <w:pPr>
        <w:ind w:left="720" w:hanging="360"/>
      </w:pPr>
      <w:rPr>
        <w:rFonts w:ascii="Times New Roman" w:hAnsi="Times New Roman" w:cs="Times New Roman" w:hint="default"/>
        <w:sz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6333931"/>
    <w:multiLevelType w:val="hybridMultilevel"/>
    <w:tmpl w:val="AA6A40FC"/>
    <w:lvl w:ilvl="0" w:tplc="7EF03560">
      <w:start w:val="1"/>
      <w:numFmt w:val="bullet"/>
      <w:lvlText w:val="•"/>
      <w:lvlJc w:val="left"/>
      <w:pPr>
        <w:tabs>
          <w:tab w:val="num" w:pos="720"/>
        </w:tabs>
        <w:ind w:left="720" w:hanging="360"/>
      </w:pPr>
      <w:rPr>
        <w:rFonts w:ascii="Arial" w:hAnsi="Arial" w:hint="default"/>
      </w:rPr>
    </w:lvl>
    <w:lvl w:ilvl="1" w:tplc="321A66FE" w:tentative="1">
      <w:start w:val="1"/>
      <w:numFmt w:val="bullet"/>
      <w:lvlText w:val="•"/>
      <w:lvlJc w:val="left"/>
      <w:pPr>
        <w:tabs>
          <w:tab w:val="num" w:pos="1440"/>
        </w:tabs>
        <w:ind w:left="1440" w:hanging="360"/>
      </w:pPr>
      <w:rPr>
        <w:rFonts w:ascii="Arial" w:hAnsi="Arial" w:hint="default"/>
      </w:rPr>
    </w:lvl>
    <w:lvl w:ilvl="2" w:tplc="B4E66E22" w:tentative="1">
      <w:start w:val="1"/>
      <w:numFmt w:val="bullet"/>
      <w:lvlText w:val="•"/>
      <w:lvlJc w:val="left"/>
      <w:pPr>
        <w:tabs>
          <w:tab w:val="num" w:pos="2160"/>
        </w:tabs>
        <w:ind w:left="2160" w:hanging="360"/>
      </w:pPr>
      <w:rPr>
        <w:rFonts w:ascii="Arial" w:hAnsi="Arial" w:hint="default"/>
      </w:rPr>
    </w:lvl>
    <w:lvl w:ilvl="3" w:tplc="A3383AE2" w:tentative="1">
      <w:start w:val="1"/>
      <w:numFmt w:val="bullet"/>
      <w:lvlText w:val="•"/>
      <w:lvlJc w:val="left"/>
      <w:pPr>
        <w:tabs>
          <w:tab w:val="num" w:pos="2880"/>
        </w:tabs>
        <w:ind w:left="2880" w:hanging="360"/>
      </w:pPr>
      <w:rPr>
        <w:rFonts w:ascii="Arial" w:hAnsi="Arial" w:hint="default"/>
      </w:rPr>
    </w:lvl>
    <w:lvl w:ilvl="4" w:tplc="7632E152" w:tentative="1">
      <w:start w:val="1"/>
      <w:numFmt w:val="bullet"/>
      <w:lvlText w:val="•"/>
      <w:lvlJc w:val="left"/>
      <w:pPr>
        <w:tabs>
          <w:tab w:val="num" w:pos="3600"/>
        </w:tabs>
        <w:ind w:left="3600" w:hanging="360"/>
      </w:pPr>
      <w:rPr>
        <w:rFonts w:ascii="Arial" w:hAnsi="Arial" w:hint="default"/>
      </w:rPr>
    </w:lvl>
    <w:lvl w:ilvl="5" w:tplc="9C46B57C" w:tentative="1">
      <w:start w:val="1"/>
      <w:numFmt w:val="bullet"/>
      <w:lvlText w:val="•"/>
      <w:lvlJc w:val="left"/>
      <w:pPr>
        <w:tabs>
          <w:tab w:val="num" w:pos="4320"/>
        </w:tabs>
        <w:ind w:left="4320" w:hanging="360"/>
      </w:pPr>
      <w:rPr>
        <w:rFonts w:ascii="Arial" w:hAnsi="Arial" w:hint="default"/>
      </w:rPr>
    </w:lvl>
    <w:lvl w:ilvl="6" w:tplc="090086E6" w:tentative="1">
      <w:start w:val="1"/>
      <w:numFmt w:val="bullet"/>
      <w:lvlText w:val="•"/>
      <w:lvlJc w:val="left"/>
      <w:pPr>
        <w:tabs>
          <w:tab w:val="num" w:pos="5040"/>
        </w:tabs>
        <w:ind w:left="5040" w:hanging="360"/>
      </w:pPr>
      <w:rPr>
        <w:rFonts w:ascii="Arial" w:hAnsi="Arial" w:hint="default"/>
      </w:rPr>
    </w:lvl>
    <w:lvl w:ilvl="7" w:tplc="8904D4F4" w:tentative="1">
      <w:start w:val="1"/>
      <w:numFmt w:val="bullet"/>
      <w:lvlText w:val="•"/>
      <w:lvlJc w:val="left"/>
      <w:pPr>
        <w:tabs>
          <w:tab w:val="num" w:pos="5760"/>
        </w:tabs>
        <w:ind w:left="5760" w:hanging="360"/>
      </w:pPr>
      <w:rPr>
        <w:rFonts w:ascii="Arial" w:hAnsi="Arial" w:hint="default"/>
      </w:rPr>
    </w:lvl>
    <w:lvl w:ilvl="8" w:tplc="23C2247A" w:tentative="1">
      <w:start w:val="1"/>
      <w:numFmt w:val="bullet"/>
      <w:lvlText w:val="•"/>
      <w:lvlJc w:val="left"/>
      <w:pPr>
        <w:tabs>
          <w:tab w:val="num" w:pos="6480"/>
        </w:tabs>
        <w:ind w:left="6480" w:hanging="360"/>
      </w:pPr>
      <w:rPr>
        <w:rFonts w:ascii="Arial" w:hAnsi="Arial" w:hint="default"/>
      </w:rPr>
    </w:lvl>
  </w:abstractNum>
  <w:abstractNum w:abstractNumId="16">
    <w:nsid w:val="32300D66"/>
    <w:multiLevelType w:val="hybridMultilevel"/>
    <w:tmpl w:val="4F5A998E"/>
    <w:lvl w:ilvl="0" w:tplc="61B62206">
      <w:start w:val="1"/>
      <w:numFmt w:val="bullet"/>
      <w:lvlText w:val="•"/>
      <w:lvlJc w:val="left"/>
      <w:pPr>
        <w:tabs>
          <w:tab w:val="num" w:pos="720"/>
        </w:tabs>
        <w:ind w:left="720" w:hanging="360"/>
      </w:pPr>
      <w:rPr>
        <w:rFonts w:ascii="Arial" w:hAnsi="Arial" w:hint="default"/>
      </w:rPr>
    </w:lvl>
    <w:lvl w:ilvl="1" w:tplc="AB069746" w:tentative="1">
      <w:start w:val="1"/>
      <w:numFmt w:val="bullet"/>
      <w:lvlText w:val="•"/>
      <w:lvlJc w:val="left"/>
      <w:pPr>
        <w:tabs>
          <w:tab w:val="num" w:pos="1440"/>
        </w:tabs>
        <w:ind w:left="1440" w:hanging="360"/>
      </w:pPr>
      <w:rPr>
        <w:rFonts w:ascii="Arial" w:hAnsi="Arial" w:hint="default"/>
      </w:rPr>
    </w:lvl>
    <w:lvl w:ilvl="2" w:tplc="D940F5BE" w:tentative="1">
      <w:start w:val="1"/>
      <w:numFmt w:val="bullet"/>
      <w:lvlText w:val="•"/>
      <w:lvlJc w:val="left"/>
      <w:pPr>
        <w:tabs>
          <w:tab w:val="num" w:pos="2160"/>
        </w:tabs>
        <w:ind w:left="2160" w:hanging="360"/>
      </w:pPr>
      <w:rPr>
        <w:rFonts w:ascii="Arial" w:hAnsi="Arial" w:hint="default"/>
      </w:rPr>
    </w:lvl>
    <w:lvl w:ilvl="3" w:tplc="31FAC058" w:tentative="1">
      <w:start w:val="1"/>
      <w:numFmt w:val="bullet"/>
      <w:lvlText w:val="•"/>
      <w:lvlJc w:val="left"/>
      <w:pPr>
        <w:tabs>
          <w:tab w:val="num" w:pos="2880"/>
        </w:tabs>
        <w:ind w:left="2880" w:hanging="360"/>
      </w:pPr>
      <w:rPr>
        <w:rFonts w:ascii="Arial" w:hAnsi="Arial" w:hint="default"/>
      </w:rPr>
    </w:lvl>
    <w:lvl w:ilvl="4" w:tplc="86CA6808" w:tentative="1">
      <w:start w:val="1"/>
      <w:numFmt w:val="bullet"/>
      <w:lvlText w:val="•"/>
      <w:lvlJc w:val="left"/>
      <w:pPr>
        <w:tabs>
          <w:tab w:val="num" w:pos="3600"/>
        </w:tabs>
        <w:ind w:left="3600" w:hanging="360"/>
      </w:pPr>
      <w:rPr>
        <w:rFonts w:ascii="Arial" w:hAnsi="Arial" w:hint="default"/>
      </w:rPr>
    </w:lvl>
    <w:lvl w:ilvl="5" w:tplc="580AE0D8" w:tentative="1">
      <w:start w:val="1"/>
      <w:numFmt w:val="bullet"/>
      <w:lvlText w:val="•"/>
      <w:lvlJc w:val="left"/>
      <w:pPr>
        <w:tabs>
          <w:tab w:val="num" w:pos="4320"/>
        </w:tabs>
        <w:ind w:left="4320" w:hanging="360"/>
      </w:pPr>
      <w:rPr>
        <w:rFonts w:ascii="Arial" w:hAnsi="Arial" w:hint="default"/>
      </w:rPr>
    </w:lvl>
    <w:lvl w:ilvl="6" w:tplc="55A641A4" w:tentative="1">
      <w:start w:val="1"/>
      <w:numFmt w:val="bullet"/>
      <w:lvlText w:val="•"/>
      <w:lvlJc w:val="left"/>
      <w:pPr>
        <w:tabs>
          <w:tab w:val="num" w:pos="5040"/>
        </w:tabs>
        <w:ind w:left="5040" w:hanging="360"/>
      </w:pPr>
      <w:rPr>
        <w:rFonts w:ascii="Arial" w:hAnsi="Arial" w:hint="default"/>
      </w:rPr>
    </w:lvl>
    <w:lvl w:ilvl="7" w:tplc="8188DC2A" w:tentative="1">
      <w:start w:val="1"/>
      <w:numFmt w:val="bullet"/>
      <w:lvlText w:val="•"/>
      <w:lvlJc w:val="left"/>
      <w:pPr>
        <w:tabs>
          <w:tab w:val="num" w:pos="5760"/>
        </w:tabs>
        <w:ind w:left="5760" w:hanging="360"/>
      </w:pPr>
      <w:rPr>
        <w:rFonts w:ascii="Arial" w:hAnsi="Arial" w:hint="default"/>
      </w:rPr>
    </w:lvl>
    <w:lvl w:ilvl="8" w:tplc="D988C688" w:tentative="1">
      <w:start w:val="1"/>
      <w:numFmt w:val="bullet"/>
      <w:lvlText w:val="•"/>
      <w:lvlJc w:val="left"/>
      <w:pPr>
        <w:tabs>
          <w:tab w:val="num" w:pos="6480"/>
        </w:tabs>
        <w:ind w:left="6480" w:hanging="360"/>
      </w:pPr>
      <w:rPr>
        <w:rFonts w:ascii="Arial" w:hAnsi="Arial" w:hint="default"/>
      </w:rPr>
    </w:lvl>
  </w:abstractNum>
  <w:abstractNum w:abstractNumId="17">
    <w:nsid w:val="34A4269D"/>
    <w:multiLevelType w:val="hybridMultilevel"/>
    <w:tmpl w:val="2F5C26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44306CC"/>
    <w:multiLevelType w:val="hybridMultilevel"/>
    <w:tmpl w:val="231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970924"/>
    <w:multiLevelType w:val="hybridMultilevel"/>
    <w:tmpl w:val="94062004"/>
    <w:lvl w:ilvl="0" w:tplc="90EC0F5E">
      <w:start w:val="1"/>
      <w:numFmt w:val="bullet"/>
      <w:lvlText w:val="•"/>
      <w:lvlJc w:val="left"/>
      <w:pPr>
        <w:tabs>
          <w:tab w:val="num" w:pos="720"/>
        </w:tabs>
        <w:ind w:left="720" w:hanging="360"/>
      </w:pPr>
      <w:rPr>
        <w:rFonts w:ascii="Arial" w:hAnsi="Arial" w:hint="default"/>
      </w:rPr>
    </w:lvl>
    <w:lvl w:ilvl="1" w:tplc="DE82E08C" w:tentative="1">
      <w:start w:val="1"/>
      <w:numFmt w:val="bullet"/>
      <w:lvlText w:val="•"/>
      <w:lvlJc w:val="left"/>
      <w:pPr>
        <w:tabs>
          <w:tab w:val="num" w:pos="1440"/>
        </w:tabs>
        <w:ind w:left="1440" w:hanging="360"/>
      </w:pPr>
      <w:rPr>
        <w:rFonts w:ascii="Arial" w:hAnsi="Arial" w:hint="default"/>
      </w:rPr>
    </w:lvl>
    <w:lvl w:ilvl="2" w:tplc="E2F2F4CE" w:tentative="1">
      <w:start w:val="1"/>
      <w:numFmt w:val="bullet"/>
      <w:lvlText w:val="•"/>
      <w:lvlJc w:val="left"/>
      <w:pPr>
        <w:tabs>
          <w:tab w:val="num" w:pos="2160"/>
        </w:tabs>
        <w:ind w:left="2160" w:hanging="360"/>
      </w:pPr>
      <w:rPr>
        <w:rFonts w:ascii="Arial" w:hAnsi="Arial" w:hint="default"/>
      </w:rPr>
    </w:lvl>
    <w:lvl w:ilvl="3" w:tplc="462A1BDE" w:tentative="1">
      <w:start w:val="1"/>
      <w:numFmt w:val="bullet"/>
      <w:lvlText w:val="•"/>
      <w:lvlJc w:val="left"/>
      <w:pPr>
        <w:tabs>
          <w:tab w:val="num" w:pos="2880"/>
        </w:tabs>
        <w:ind w:left="2880" w:hanging="360"/>
      </w:pPr>
      <w:rPr>
        <w:rFonts w:ascii="Arial" w:hAnsi="Arial" w:hint="default"/>
      </w:rPr>
    </w:lvl>
    <w:lvl w:ilvl="4" w:tplc="86B416C0" w:tentative="1">
      <w:start w:val="1"/>
      <w:numFmt w:val="bullet"/>
      <w:lvlText w:val="•"/>
      <w:lvlJc w:val="left"/>
      <w:pPr>
        <w:tabs>
          <w:tab w:val="num" w:pos="3600"/>
        </w:tabs>
        <w:ind w:left="3600" w:hanging="360"/>
      </w:pPr>
      <w:rPr>
        <w:rFonts w:ascii="Arial" w:hAnsi="Arial" w:hint="default"/>
      </w:rPr>
    </w:lvl>
    <w:lvl w:ilvl="5" w:tplc="0BD42B1E" w:tentative="1">
      <w:start w:val="1"/>
      <w:numFmt w:val="bullet"/>
      <w:lvlText w:val="•"/>
      <w:lvlJc w:val="left"/>
      <w:pPr>
        <w:tabs>
          <w:tab w:val="num" w:pos="4320"/>
        </w:tabs>
        <w:ind w:left="4320" w:hanging="360"/>
      </w:pPr>
      <w:rPr>
        <w:rFonts w:ascii="Arial" w:hAnsi="Arial" w:hint="default"/>
      </w:rPr>
    </w:lvl>
    <w:lvl w:ilvl="6" w:tplc="96C44692" w:tentative="1">
      <w:start w:val="1"/>
      <w:numFmt w:val="bullet"/>
      <w:lvlText w:val="•"/>
      <w:lvlJc w:val="left"/>
      <w:pPr>
        <w:tabs>
          <w:tab w:val="num" w:pos="5040"/>
        </w:tabs>
        <w:ind w:left="5040" w:hanging="360"/>
      </w:pPr>
      <w:rPr>
        <w:rFonts w:ascii="Arial" w:hAnsi="Arial" w:hint="default"/>
      </w:rPr>
    </w:lvl>
    <w:lvl w:ilvl="7" w:tplc="BD086840" w:tentative="1">
      <w:start w:val="1"/>
      <w:numFmt w:val="bullet"/>
      <w:lvlText w:val="•"/>
      <w:lvlJc w:val="left"/>
      <w:pPr>
        <w:tabs>
          <w:tab w:val="num" w:pos="5760"/>
        </w:tabs>
        <w:ind w:left="5760" w:hanging="360"/>
      </w:pPr>
      <w:rPr>
        <w:rFonts w:ascii="Arial" w:hAnsi="Arial" w:hint="default"/>
      </w:rPr>
    </w:lvl>
    <w:lvl w:ilvl="8" w:tplc="F75405EE" w:tentative="1">
      <w:start w:val="1"/>
      <w:numFmt w:val="bullet"/>
      <w:lvlText w:val="•"/>
      <w:lvlJc w:val="left"/>
      <w:pPr>
        <w:tabs>
          <w:tab w:val="num" w:pos="6480"/>
        </w:tabs>
        <w:ind w:left="6480" w:hanging="360"/>
      </w:pPr>
      <w:rPr>
        <w:rFonts w:ascii="Arial" w:hAnsi="Arial" w:hint="default"/>
      </w:rPr>
    </w:lvl>
  </w:abstractNum>
  <w:abstractNum w:abstractNumId="20">
    <w:nsid w:val="5B046FFC"/>
    <w:multiLevelType w:val="hybridMultilevel"/>
    <w:tmpl w:val="1034F0B0"/>
    <w:lvl w:ilvl="0" w:tplc="AA2C025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5B8D7DE9"/>
    <w:multiLevelType w:val="hybridMultilevel"/>
    <w:tmpl w:val="65587536"/>
    <w:lvl w:ilvl="0" w:tplc="2312EA2E">
      <w:start w:val="1"/>
      <w:numFmt w:val="bullet"/>
      <w:lvlText w:val="•"/>
      <w:lvlJc w:val="left"/>
      <w:pPr>
        <w:tabs>
          <w:tab w:val="num" w:pos="720"/>
        </w:tabs>
        <w:ind w:left="720" w:hanging="360"/>
      </w:pPr>
      <w:rPr>
        <w:rFonts w:ascii="Arial" w:hAnsi="Arial" w:hint="default"/>
      </w:rPr>
    </w:lvl>
    <w:lvl w:ilvl="1" w:tplc="8F16A0E2" w:tentative="1">
      <w:start w:val="1"/>
      <w:numFmt w:val="bullet"/>
      <w:lvlText w:val="•"/>
      <w:lvlJc w:val="left"/>
      <w:pPr>
        <w:tabs>
          <w:tab w:val="num" w:pos="1440"/>
        </w:tabs>
        <w:ind w:left="1440" w:hanging="360"/>
      </w:pPr>
      <w:rPr>
        <w:rFonts w:ascii="Arial" w:hAnsi="Arial" w:hint="default"/>
      </w:rPr>
    </w:lvl>
    <w:lvl w:ilvl="2" w:tplc="9D3ED9E0" w:tentative="1">
      <w:start w:val="1"/>
      <w:numFmt w:val="bullet"/>
      <w:lvlText w:val="•"/>
      <w:lvlJc w:val="left"/>
      <w:pPr>
        <w:tabs>
          <w:tab w:val="num" w:pos="2160"/>
        </w:tabs>
        <w:ind w:left="2160" w:hanging="360"/>
      </w:pPr>
      <w:rPr>
        <w:rFonts w:ascii="Arial" w:hAnsi="Arial" w:hint="default"/>
      </w:rPr>
    </w:lvl>
    <w:lvl w:ilvl="3" w:tplc="09D6B192" w:tentative="1">
      <w:start w:val="1"/>
      <w:numFmt w:val="bullet"/>
      <w:lvlText w:val="•"/>
      <w:lvlJc w:val="left"/>
      <w:pPr>
        <w:tabs>
          <w:tab w:val="num" w:pos="2880"/>
        </w:tabs>
        <w:ind w:left="2880" w:hanging="360"/>
      </w:pPr>
      <w:rPr>
        <w:rFonts w:ascii="Arial" w:hAnsi="Arial" w:hint="default"/>
      </w:rPr>
    </w:lvl>
    <w:lvl w:ilvl="4" w:tplc="E4F4FF52" w:tentative="1">
      <w:start w:val="1"/>
      <w:numFmt w:val="bullet"/>
      <w:lvlText w:val="•"/>
      <w:lvlJc w:val="left"/>
      <w:pPr>
        <w:tabs>
          <w:tab w:val="num" w:pos="3600"/>
        </w:tabs>
        <w:ind w:left="3600" w:hanging="360"/>
      </w:pPr>
      <w:rPr>
        <w:rFonts w:ascii="Arial" w:hAnsi="Arial" w:hint="default"/>
      </w:rPr>
    </w:lvl>
    <w:lvl w:ilvl="5" w:tplc="83E45550" w:tentative="1">
      <w:start w:val="1"/>
      <w:numFmt w:val="bullet"/>
      <w:lvlText w:val="•"/>
      <w:lvlJc w:val="left"/>
      <w:pPr>
        <w:tabs>
          <w:tab w:val="num" w:pos="4320"/>
        </w:tabs>
        <w:ind w:left="4320" w:hanging="360"/>
      </w:pPr>
      <w:rPr>
        <w:rFonts w:ascii="Arial" w:hAnsi="Arial" w:hint="default"/>
      </w:rPr>
    </w:lvl>
    <w:lvl w:ilvl="6" w:tplc="783E5530" w:tentative="1">
      <w:start w:val="1"/>
      <w:numFmt w:val="bullet"/>
      <w:lvlText w:val="•"/>
      <w:lvlJc w:val="left"/>
      <w:pPr>
        <w:tabs>
          <w:tab w:val="num" w:pos="5040"/>
        </w:tabs>
        <w:ind w:left="5040" w:hanging="360"/>
      </w:pPr>
      <w:rPr>
        <w:rFonts w:ascii="Arial" w:hAnsi="Arial" w:hint="default"/>
      </w:rPr>
    </w:lvl>
    <w:lvl w:ilvl="7" w:tplc="9EE06764" w:tentative="1">
      <w:start w:val="1"/>
      <w:numFmt w:val="bullet"/>
      <w:lvlText w:val="•"/>
      <w:lvlJc w:val="left"/>
      <w:pPr>
        <w:tabs>
          <w:tab w:val="num" w:pos="5760"/>
        </w:tabs>
        <w:ind w:left="5760" w:hanging="360"/>
      </w:pPr>
      <w:rPr>
        <w:rFonts w:ascii="Arial" w:hAnsi="Arial" w:hint="default"/>
      </w:rPr>
    </w:lvl>
    <w:lvl w:ilvl="8" w:tplc="E7207E9C" w:tentative="1">
      <w:start w:val="1"/>
      <w:numFmt w:val="bullet"/>
      <w:lvlText w:val="•"/>
      <w:lvlJc w:val="left"/>
      <w:pPr>
        <w:tabs>
          <w:tab w:val="num" w:pos="6480"/>
        </w:tabs>
        <w:ind w:left="6480" w:hanging="360"/>
      </w:pPr>
      <w:rPr>
        <w:rFonts w:ascii="Arial" w:hAnsi="Arial" w:hint="default"/>
      </w:rPr>
    </w:lvl>
  </w:abstractNum>
  <w:abstractNum w:abstractNumId="22">
    <w:nsid w:val="5C97662D"/>
    <w:multiLevelType w:val="hybridMultilevel"/>
    <w:tmpl w:val="56C2BD46"/>
    <w:lvl w:ilvl="0" w:tplc="96E8A6E6">
      <w:start w:val="1"/>
      <w:numFmt w:val="bullet"/>
      <w:lvlText w:val="•"/>
      <w:lvlJc w:val="left"/>
      <w:pPr>
        <w:tabs>
          <w:tab w:val="num" w:pos="720"/>
        </w:tabs>
        <w:ind w:left="720" w:hanging="360"/>
      </w:pPr>
      <w:rPr>
        <w:rFonts w:ascii="Arial" w:hAnsi="Arial" w:hint="default"/>
      </w:rPr>
    </w:lvl>
    <w:lvl w:ilvl="1" w:tplc="72E66C5E" w:tentative="1">
      <w:start w:val="1"/>
      <w:numFmt w:val="bullet"/>
      <w:lvlText w:val="•"/>
      <w:lvlJc w:val="left"/>
      <w:pPr>
        <w:tabs>
          <w:tab w:val="num" w:pos="1440"/>
        </w:tabs>
        <w:ind w:left="1440" w:hanging="360"/>
      </w:pPr>
      <w:rPr>
        <w:rFonts w:ascii="Arial" w:hAnsi="Arial" w:hint="default"/>
      </w:rPr>
    </w:lvl>
    <w:lvl w:ilvl="2" w:tplc="E58232B4" w:tentative="1">
      <w:start w:val="1"/>
      <w:numFmt w:val="bullet"/>
      <w:lvlText w:val="•"/>
      <w:lvlJc w:val="left"/>
      <w:pPr>
        <w:tabs>
          <w:tab w:val="num" w:pos="2160"/>
        </w:tabs>
        <w:ind w:left="2160" w:hanging="360"/>
      </w:pPr>
      <w:rPr>
        <w:rFonts w:ascii="Arial" w:hAnsi="Arial" w:hint="default"/>
      </w:rPr>
    </w:lvl>
    <w:lvl w:ilvl="3" w:tplc="91025BE6" w:tentative="1">
      <w:start w:val="1"/>
      <w:numFmt w:val="bullet"/>
      <w:lvlText w:val="•"/>
      <w:lvlJc w:val="left"/>
      <w:pPr>
        <w:tabs>
          <w:tab w:val="num" w:pos="2880"/>
        </w:tabs>
        <w:ind w:left="2880" w:hanging="360"/>
      </w:pPr>
      <w:rPr>
        <w:rFonts w:ascii="Arial" w:hAnsi="Arial" w:hint="default"/>
      </w:rPr>
    </w:lvl>
    <w:lvl w:ilvl="4" w:tplc="DF147B68" w:tentative="1">
      <w:start w:val="1"/>
      <w:numFmt w:val="bullet"/>
      <w:lvlText w:val="•"/>
      <w:lvlJc w:val="left"/>
      <w:pPr>
        <w:tabs>
          <w:tab w:val="num" w:pos="3600"/>
        </w:tabs>
        <w:ind w:left="3600" w:hanging="360"/>
      </w:pPr>
      <w:rPr>
        <w:rFonts w:ascii="Arial" w:hAnsi="Arial" w:hint="default"/>
      </w:rPr>
    </w:lvl>
    <w:lvl w:ilvl="5" w:tplc="BD92310E" w:tentative="1">
      <w:start w:val="1"/>
      <w:numFmt w:val="bullet"/>
      <w:lvlText w:val="•"/>
      <w:lvlJc w:val="left"/>
      <w:pPr>
        <w:tabs>
          <w:tab w:val="num" w:pos="4320"/>
        </w:tabs>
        <w:ind w:left="4320" w:hanging="360"/>
      </w:pPr>
      <w:rPr>
        <w:rFonts w:ascii="Arial" w:hAnsi="Arial" w:hint="default"/>
      </w:rPr>
    </w:lvl>
    <w:lvl w:ilvl="6" w:tplc="2D961F8C" w:tentative="1">
      <w:start w:val="1"/>
      <w:numFmt w:val="bullet"/>
      <w:lvlText w:val="•"/>
      <w:lvlJc w:val="left"/>
      <w:pPr>
        <w:tabs>
          <w:tab w:val="num" w:pos="5040"/>
        </w:tabs>
        <w:ind w:left="5040" w:hanging="360"/>
      </w:pPr>
      <w:rPr>
        <w:rFonts w:ascii="Arial" w:hAnsi="Arial" w:hint="default"/>
      </w:rPr>
    </w:lvl>
    <w:lvl w:ilvl="7" w:tplc="8D149E62" w:tentative="1">
      <w:start w:val="1"/>
      <w:numFmt w:val="bullet"/>
      <w:lvlText w:val="•"/>
      <w:lvlJc w:val="left"/>
      <w:pPr>
        <w:tabs>
          <w:tab w:val="num" w:pos="5760"/>
        </w:tabs>
        <w:ind w:left="5760" w:hanging="360"/>
      </w:pPr>
      <w:rPr>
        <w:rFonts w:ascii="Arial" w:hAnsi="Arial" w:hint="default"/>
      </w:rPr>
    </w:lvl>
    <w:lvl w:ilvl="8" w:tplc="A85A02A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6"/>
  </w:num>
  <w:num w:numId="3">
    <w:abstractNumId w:val="13"/>
  </w:num>
  <w:num w:numId="4">
    <w:abstractNumId w:val="15"/>
  </w:num>
  <w:num w:numId="5">
    <w:abstractNumId w:val="11"/>
  </w:num>
  <w:num w:numId="6">
    <w:abstractNumId w:val="2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8"/>
  </w:num>
  <w:num w:numId="20">
    <w:abstractNumId w:val="10"/>
  </w:num>
  <w:num w:numId="21">
    <w:abstractNumId w:val="20"/>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500vvvcepdevezsxm5rzxosfazetv90f09&quot;&gt;References-Oncho-Saved-Saved-Saved&lt;record-ids&gt;&lt;item&gt;18&lt;/item&gt;&lt;item&gt;19&lt;/item&gt;&lt;item&gt;39&lt;/item&gt;&lt;item&gt;65&lt;/item&gt;&lt;item&gt;93&lt;/item&gt;&lt;item&gt;98&lt;/item&gt;&lt;item&gt;138&lt;/item&gt;&lt;item&gt;314&lt;/item&gt;&lt;item&gt;672&lt;/item&gt;&lt;item&gt;691&lt;/item&gt;&lt;item&gt;723&lt;/item&gt;&lt;item&gt;724&lt;/item&gt;&lt;item&gt;964&lt;/item&gt;&lt;item&gt;965&lt;/item&gt;&lt;item&gt;966&lt;/item&gt;&lt;/record-ids&gt;&lt;/item&gt;&lt;/Libraries&gt;"/>
  </w:docVars>
  <w:rsids>
    <w:rsidRoot w:val="0004291F"/>
    <w:rsid w:val="00000671"/>
    <w:rsid w:val="000025F0"/>
    <w:rsid w:val="0000713B"/>
    <w:rsid w:val="00011F86"/>
    <w:rsid w:val="0001293B"/>
    <w:rsid w:val="00015A4A"/>
    <w:rsid w:val="00023A7F"/>
    <w:rsid w:val="000305AA"/>
    <w:rsid w:val="00031C20"/>
    <w:rsid w:val="00031EB5"/>
    <w:rsid w:val="0003457C"/>
    <w:rsid w:val="000367D2"/>
    <w:rsid w:val="0003741D"/>
    <w:rsid w:val="00040531"/>
    <w:rsid w:val="00041043"/>
    <w:rsid w:val="0004126E"/>
    <w:rsid w:val="0004291F"/>
    <w:rsid w:val="000446C5"/>
    <w:rsid w:val="00044E77"/>
    <w:rsid w:val="00046F92"/>
    <w:rsid w:val="00052727"/>
    <w:rsid w:val="0005439E"/>
    <w:rsid w:val="000543B5"/>
    <w:rsid w:val="00054A0C"/>
    <w:rsid w:val="00057A0C"/>
    <w:rsid w:val="00057F4B"/>
    <w:rsid w:val="00064791"/>
    <w:rsid w:val="00065149"/>
    <w:rsid w:val="00066BCA"/>
    <w:rsid w:val="00070AE1"/>
    <w:rsid w:val="00073F68"/>
    <w:rsid w:val="00075DCE"/>
    <w:rsid w:val="00077E0A"/>
    <w:rsid w:val="00080304"/>
    <w:rsid w:val="00081260"/>
    <w:rsid w:val="0008295E"/>
    <w:rsid w:val="00082E39"/>
    <w:rsid w:val="00090320"/>
    <w:rsid w:val="000943E3"/>
    <w:rsid w:val="000949E0"/>
    <w:rsid w:val="0009610B"/>
    <w:rsid w:val="00097FE0"/>
    <w:rsid w:val="000A08CC"/>
    <w:rsid w:val="000A2786"/>
    <w:rsid w:val="000A6018"/>
    <w:rsid w:val="000B429C"/>
    <w:rsid w:val="000B6073"/>
    <w:rsid w:val="000B7559"/>
    <w:rsid w:val="000C0268"/>
    <w:rsid w:val="000C1B64"/>
    <w:rsid w:val="000C55B6"/>
    <w:rsid w:val="000C6692"/>
    <w:rsid w:val="000D1CB7"/>
    <w:rsid w:val="000D2D63"/>
    <w:rsid w:val="000D47A8"/>
    <w:rsid w:val="000D5E4D"/>
    <w:rsid w:val="000E099F"/>
    <w:rsid w:val="000E1441"/>
    <w:rsid w:val="000E34BE"/>
    <w:rsid w:val="000E6D42"/>
    <w:rsid w:val="000E6EFC"/>
    <w:rsid w:val="000F0902"/>
    <w:rsid w:val="000F14DC"/>
    <w:rsid w:val="000F184E"/>
    <w:rsid w:val="000F2768"/>
    <w:rsid w:val="000F53F3"/>
    <w:rsid w:val="000F7F9B"/>
    <w:rsid w:val="001035DE"/>
    <w:rsid w:val="00103ED3"/>
    <w:rsid w:val="001051BF"/>
    <w:rsid w:val="00105CAE"/>
    <w:rsid w:val="001076D2"/>
    <w:rsid w:val="00111085"/>
    <w:rsid w:val="00112265"/>
    <w:rsid w:val="00113F61"/>
    <w:rsid w:val="001153B0"/>
    <w:rsid w:val="0011553F"/>
    <w:rsid w:val="00116AB8"/>
    <w:rsid w:val="00117EB0"/>
    <w:rsid w:val="00124482"/>
    <w:rsid w:val="00134866"/>
    <w:rsid w:val="00134A22"/>
    <w:rsid w:val="0013722D"/>
    <w:rsid w:val="001440E2"/>
    <w:rsid w:val="001474A5"/>
    <w:rsid w:val="00150341"/>
    <w:rsid w:val="001516E4"/>
    <w:rsid w:val="00152312"/>
    <w:rsid w:val="001527A3"/>
    <w:rsid w:val="0016057C"/>
    <w:rsid w:val="00161B65"/>
    <w:rsid w:val="00165B18"/>
    <w:rsid w:val="0017152A"/>
    <w:rsid w:val="0017229B"/>
    <w:rsid w:val="00173067"/>
    <w:rsid w:val="00174C85"/>
    <w:rsid w:val="001755DB"/>
    <w:rsid w:val="00175EC1"/>
    <w:rsid w:val="00177A7D"/>
    <w:rsid w:val="00180B34"/>
    <w:rsid w:val="00182F3B"/>
    <w:rsid w:val="001845F8"/>
    <w:rsid w:val="00184785"/>
    <w:rsid w:val="00184F41"/>
    <w:rsid w:val="0018611B"/>
    <w:rsid w:val="00187363"/>
    <w:rsid w:val="00191C70"/>
    <w:rsid w:val="0019313F"/>
    <w:rsid w:val="00193E43"/>
    <w:rsid w:val="00194339"/>
    <w:rsid w:val="00197196"/>
    <w:rsid w:val="001A16CC"/>
    <w:rsid w:val="001A1F6C"/>
    <w:rsid w:val="001A2E32"/>
    <w:rsid w:val="001B4130"/>
    <w:rsid w:val="001B651C"/>
    <w:rsid w:val="001B7243"/>
    <w:rsid w:val="001C1A6C"/>
    <w:rsid w:val="001C3B1A"/>
    <w:rsid w:val="001C64D8"/>
    <w:rsid w:val="001C7BC0"/>
    <w:rsid w:val="001D1C6A"/>
    <w:rsid w:val="001D2B29"/>
    <w:rsid w:val="001D7207"/>
    <w:rsid w:val="001E16CD"/>
    <w:rsid w:val="001F1E95"/>
    <w:rsid w:val="001F3E67"/>
    <w:rsid w:val="001F5912"/>
    <w:rsid w:val="001F633F"/>
    <w:rsid w:val="00202B69"/>
    <w:rsid w:val="00210598"/>
    <w:rsid w:val="002110E4"/>
    <w:rsid w:val="00212770"/>
    <w:rsid w:val="002128CB"/>
    <w:rsid w:val="00212AE7"/>
    <w:rsid w:val="002135B4"/>
    <w:rsid w:val="0021369B"/>
    <w:rsid w:val="00214572"/>
    <w:rsid w:val="00217D90"/>
    <w:rsid w:val="0022209F"/>
    <w:rsid w:val="002249FA"/>
    <w:rsid w:val="00225498"/>
    <w:rsid w:val="00234046"/>
    <w:rsid w:val="00235DEE"/>
    <w:rsid w:val="002402E6"/>
    <w:rsid w:val="002428F4"/>
    <w:rsid w:val="00245B2B"/>
    <w:rsid w:val="002469FB"/>
    <w:rsid w:val="002527AD"/>
    <w:rsid w:val="00252971"/>
    <w:rsid w:val="002537AA"/>
    <w:rsid w:val="00255185"/>
    <w:rsid w:val="00255F19"/>
    <w:rsid w:val="0025667D"/>
    <w:rsid w:val="00257515"/>
    <w:rsid w:val="00257BA4"/>
    <w:rsid w:val="002638C4"/>
    <w:rsid w:val="002662F7"/>
    <w:rsid w:val="00266C9D"/>
    <w:rsid w:val="002679D3"/>
    <w:rsid w:val="0027005C"/>
    <w:rsid w:val="00271AF3"/>
    <w:rsid w:val="00272A06"/>
    <w:rsid w:val="00272C4B"/>
    <w:rsid w:val="00275808"/>
    <w:rsid w:val="002814EF"/>
    <w:rsid w:val="00284C9F"/>
    <w:rsid w:val="00285116"/>
    <w:rsid w:val="00286C56"/>
    <w:rsid w:val="002904D2"/>
    <w:rsid w:val="00294C4B"/>
    <w:rsid w:val="002964F8"/>
    <w:rsid w:val="002965DA"/>
    <w:rsid w:val="0029729D"/>
    <w:rsid w:val="0029752E"/>
    <w:rsid w:val="002A07B3"/>
    <w:rsid w:val="002A1197"/>
    <w:rsid w:val="002B0839"/>
    <w:rsid w:val="002B33EC"/>
    <w:rsid w:val="002C1C20"/>
    <w:rsid w:val="002C3A17"/>
    <w:rsid w:val="002D0051"/>
    <w:rsid w:val="002D1543"/>
    <w:rsid w:val="002D4091"/>
    <w:rsid w:val="002D64F9"/>
    <w:rsid w:val="002E0521"/>
    <w:rsid w:val="002E222A"/>
    <w:rsid w:val="002E27A6"/>
    <w:rsid w:val="002E4386"/>
    <w:rsid w:val="002F04BA"/>
    <w:rsid w:val="002F0BCB"/>
    <w:rsid w:val="002F30CF"/>
    <w:rsid w:val="002F5400"/>
    <w:rsid w:val="002F5DF0"/>
    <w:rsid w:val="00300467"/>
    <w:rsid w:val="00300B21"/>
    <w:rsid w:val="00303E96"/>
    <w:rsid w:val="0030429D"/>
    <w:rsid w:val="00304E2F"/>
    <w:rsid w:val="00307DCC"/>
    <w:rsid w:val="00311DC5"/>
    <w:rsid w:val="00313403"/>
    <w:rsid w:val="003144A5"/>
    <w:rsid w:val="00316D52"/>
    <w:rsid w:val="00321BC3"/>
    <w:rsid w:val="00322242"/>
    <w:rsid w:val="00325301"/>
    <w:rsid w:val="00327355"/>
    <w:rsid w:val="0032778B"/>
    <w:rsid w:val="00334664"/>
    <w:rsid w:val="00334FC3"/>
    <w:rsid w:val="00336593"/>
    <w:rsid w:val="003431A6"/>
    <w:rsid w:val="003441BA"/>
    <w:rsid w:val="0035083C"/>
    <w:rsid w:val="00352AC6"/>
    <w:rsid w:val="00353D40"/>
    <w:rsid w:val="00357BB6"/>
    <w:rsid w:val="00363811"/>
    <w:rsid w:val="003641FF"/>
    <w:rsid w:val="003666AE"/>
    <w:rsid w:val="00370409"/>
    <w:rsid w:val="003740D1"/>
    <w:rsid w:val="00376504"/>
    <w:rsid w:val="00381875"/>
    <w:rsid w:val="003836C5"/>
    <w:rsid w:val="00384CA1"/>
    <w:rsid w:val="00384D64"/>
    <w:rsid w:val="003877E6"/>
    <w:rsid w:val="003954A1"/>
    <w:rsid w:val="00395F98"/>
    <w:rsid w:val="00396205"/>
    <w:rsid w:val="00396BE4"/>
    <w:rsid w:val="00396C40"/>
    <w:rsid w:val="003A1445"/>
    <w:rsid w:val="003A1F57"/>
    <w:rsid w:val="003B44AF"/>
    <w:rsid w:val="003B4E96"/>
    <w:rsid w:val="003B5568"/>
    <w:rsid w:val="003B70DA"/>
    <w:rsid w:val="003C215E"/>
    <w:rsid w:val="003C2337"/>
    <w:rsid w:val="003C5095"/>
    <w:rsid w:val="003D2D2C"/>
    <w:rsid w:val="003D382A"/>
    <w:rsid w:val="003D4681"/>
    <w:rsid w:val="003D7AD9"/>
    <w:rsid w:val="003E0E5A"/>
    <w:rsid w:val="003E2DD7"/>
    <w:rsid w:val="003E4082"/>
    <w:rsid w:val="003E5176"/>
    <w:rsid w:val="003E6307"/>
    <w:rsid w:val="003E6C67"/>
    <w:rsid w:val="003F08BE"/>
    <w:rsid w:val="003F3F45"/>
    <w:rsid w:val="003F4F09"/>
    <w:rsid w:val="003F55BF"/>
    <w:rsid w:val="003F78F7"/>
    <w:rsid w:val="004022BA"/>
    <w:rsid w:val="00403EDD"/>
    <w:rsid w:val="00405341"/>
    <w:rsid w:val="004162BB"/>
    <w:rsid w:val="00422331"/>
    <w:rsid w:val="004243B2"/>
    <w:rsid w:val="004249BB"/>
    <w:rsid w:val="004261EA"/>
    <w:rsid w:val="00426ADC"/>
    <w:rsid w:val="00432180"/>
    <w:rsid w:val="004335C5"/>
    <w:rsid w:val="004337F5"/>
    <w:rsid w:val="00434040"/>
    <w:rsid w:val="00434FF0"/>
    <w:rsid w:val="004352E2"/>
    <w:rsid w:val="00437A0B"/>
    <w:rsid w:val="00437FC2"/>
    <w:rsid w:val="0044062E"/>
    <w:rsid w:val="0044214E"/>
    <w:rsid w:val="00446C74"/>
    <w:rsid w:val="00452676"/>
    <w:rsid w:val="00454888"/>
    <w:rsid w:val="00454A02"/>
    <w:rsid w:val="0046234B"/>
    <w:rsid w:val="00462BD4"/>
    <w:rsid w:val="0046469C"/>
    <w:rsid w:val="00466ECD"/>
    <w:rsid w:val="0046754C"/>
    <w:rsid w:val="0047261C"/>
    <w:rsid w:val="00472B57"/>
    <w:rsid w:val="0047355E"/>
    <w:rsid w:val="00474BFF"/>
    <w:rsid w:val="004767E5"/>
    <w:rsid w:val="00476842"/>
    <w:rsid w:val="004775D0"/>
    <w:rsid w:val="004776C6"/>
    <w:rsid w:val="00481F4F"/>
    <w:rsid w:val="004821EA"/>
    <w:rsid w:val="00485003"/>
    <w:rsid w:val="00486E74"/>
    <w:rsid w:val="00487851"/>
    <w:rsid w:val="00490634"/>
    <w:rsid w:val="00492850"/>
    <w:rsid w:val="00494B37"/>
    <w:rsid w:val="0049511A"/>
    <w:rsid w:val="00497C8A"/>
    <w:rsid w:val="004A1AC5"/>
    <w:rsid w:val="004A1BE9"/>
    <w:rsid w:val="004B0359"/>
    <w:rsid w:val="004B4206"/>
    <w:rsid w:val="004B46C8"/>
    <w:rsid w:val="004B4DE9"/>
    <w:rsid w:val="004B510B"/>
    <w:rsid w:val="004C13FA"/>
    <w:rsid w:val="004D0728"/>
    <w:rsid w:val="004D2047"/>
    <w:rsid w:val="004D383C"/>
    <w:rsid w:val="004D6CD0"/>
    <w:rsid w:val="004D6EF1"/>
    <w:rsid w:val="004E5741"/>
    <w:rsid w:val="004E6B61"/>
    <w:rsid w:val="004E7C64"/>
    <w:rsid w:val="004F4DAC"/>
    <w:rsid w:val="004F718A"/>
    <w:rsid w:val="005001F3"/>
    <w:rsid w:val="0050211C"/>
    <w:rsid w:val="00504ED4"/>
    <w:rsid w:val="00506017"/>
    <w:rsid w:val="005071AA"/>
    <w:rsid w:val="00513A20"/>
    <w:rsid w:val="00513F7D"/>
    <w:rsid w:val="005178B0"/>
    <w:rsid w:val="00523649"/>
    <w:rsid w:val="005241B7"/>
    <w:rsid w:val="00526F00"/>
    <w:rsid w:val="0053038F"/>
    <w:rsid w:val="0053152C"/>
    <w:rsid w:val="005318E6"/>
    <w:rsid w:val="00534FAF"/>
    <w:rsid w:val="00535D97"/>
    <w:rsid w:val="00536F67"/>
    <w:rsid w:val="00542A3B"/>
    <w:rsid w:val="0054434D"/>
    <w:rsid w:val="00544DD1"/>
    <w:rsid w:val="0054679D"/>
    <w:rsid w:val="005473F1"/>
    <w:rsid w:val="005501FC"/>
    <w:rsid w:val="00550C23"/>
    <w:rsid w:val="00553B5E"/>
    <w:rsid w:val="0055421C"/>
    <w:rsid w:val="00560289"/>
    <w:rsid w:val="00561E37"/>
    <w:rsid w:val="005624E1"/>
    <w:rsid w:val="00567687"/>
    <w:rsid w:val="00571912"/>
    <w:rsid w:val="005769DA"/>
    <w:rsid w:val="005776DC"/>
    <w:rsid w:val="0058598F"/>
    <w:rsid w:val="00587734"/>
    <w:rsid w:val="00592687"/>
    <w:rsid w:val="00592FCF"/>
    <w:rsid w:val="0059615B"/>
    <w:rsid w:val="005A4E1B"/>
    <w:rsid w:val="005A5DE9"/>
    <w:rsid w:val="005B2F9F"/>
    <w:rsid w:val="005B3A34"/>
    <w:rsid w:val="005B5556"/>
    <w:rsid w:val="005B5BD7"/>
    <w:rsid w:val="005B68CD"/>
    <w:rsid w:val="005C011A"/>
    <w:rsid w:val="005C3EF8"/>
    <w:rsid w:val="005C403E"/>
    <w:rsid w:val="005D27C4"/>
    <w:rsid w:val="005D2C68"/>
    <w:rsid w:val="005D41BC"/>
    <w:rsid w:val="005D440A"/>
    <w:rsid w:val="005D50AC"/>
    <w:rsid w:val="005D66C1"/>
    <w:rsid w:val="005D6961"/>
    <w:rsid w:val="005E074B"/>
    <w:rsid w:val="005E46A0"/>
    <w:rsid w:val="005F0FB0"/>
    <w:rsid w:val="005F2CB9"/>
    <w:rsid w:val="005F2EEA"/>
    <w:rsid w:val="005F4078"/>
    <w:rsid w:val="005F5D70"/>
    <w:rsid w:val="0060016F"/>
    <w:rsid w:val="006029CE"/>
    <w:rsid w:val="006047FC"/>
    <w:rsid w:val="006049D1"/>
    <w:rsid w:val="00610264"/>
    <w:rsid w:val="00613F89"/>
    <w:rsid w:val="00614C09"/>
    <w:rsid w:val="006152AA"/>
    <w:rsid w:val="006155C9"/>
    <w:rsid w:val="00620191"/>
    <w:rsid w:val="0062023F"/>
    <w:rsid w:val="006219EF"/>
    <w:rsid w:val="0062536C"/>
    <w:rsid w:val="00630AB9"/>
    <w:rsid w:val="006325A2"/>
    <w:rsid w:val="0063497F"/>
    <w:rsid w:val="00635BE6"/>
    <w:rsid w:val="00636A06"/>
    <w:rsid w:val="00636BC8"/>
    <w:rsid w:val="006375A0"/>
    <w:rsid w:val="0064736A"/>
    <w:rsid w:val="006549A4"/>
    <w:rsid w:val="00661F95"/>
    <w:rsid w:val="00665AD5"/>
    <w:rsid w:val="00666E06"/>
    <w:rsid w:val="0066727E"/>
    <w:rsid w:val="006732A8"/>
    <w:rsid w:val="00675370"/>
    <w:rsid w:val="006810A1"/>
    <w:rsid w:val="00682C6F"/>
    <w:rsid w:val="006851C0"/>
    <w:rsid w:val="00685C12"/>
    <w:rsid w:val="0069239A"/>
    <w:rsid w:val="006A0FB6"/>
    <w:rsid w:val="006A1655"/>
    <w:rsid w:val="006A406B"/>
    <w:rsid w:val="006A5DC1"/>
    <w:rsid w:val="006A635A"/>
    <w:rsid w:val="006B768B"/>
    <w:rsid w:val="006B79EC"/>
    <w:rsid w:val="006C1E09"/>
    <w:rsid w:val="006C2145"/>
    <w:rsid w:val="006C277D"/>
    <w:rsid w:val="006C5F0F"/>
    <w:rsid w:val="006D3FEF"/>
    <w:rsid w:val="006D7A21"/>
    <w:rsid w:val="006E0BF2"/>
    <w:rsid w:val="006E4CB4"/>
    <w:rsid w:val="006E59FB"/>
    <w:rsid w:val="006E73B8"/>
    <w:rsid w:val="006F1FC1"/>
    <w:rsid w:val="00701EAB"/>
    <w:rsid w:val="007075FD"/>
    <w:rsid w:val="00711487"/>
    <w:rsid w:val="0071280B"/>
    <w:rsid w:val="0071751A"/>
    <w:rsid w:val="00720213"/>
    <w:rsid w:val="00720C67"/>
    <w:rsid w:val="00721113"/>
    <w:rsid w:val="0072221E"/>
    <w:rsid w:val="00722DA2"/>
    <w:rsid w:val="007258DD"/>
    <w:rsid w:val="00725F49"/>
    <w:rsid w:val="00730243"/>
    <w:rsid w:val="00731FCA"/>
    <w:rsid w:val="007343CF"/>
    <w:rsid w:val="00737E72"/>
    <w:rsid w:val="00741306"/>
    <w:rsid w:val="00741AEF"/>
    <w:rsid w:val="00745331"/>
    <w:rsid w:val="00745429"/>
    <w:rsid w:val="00745493"/>
    <w:rsid w:val="00746A33"/>
    <w:rsid w:val="00747894"/>
    <w:rsid w:val="00752051"/>
    <w:rsid w:val="00753794"/>
    <w:rsid w:val="00756510"/>
    <w:rsid w:val="00763797"/>
    <w:rsid w:val="00771114"/>
    <w:rsid w:val="0077158F"/>
    <w:rsid w:val="00771F96"/>
    <w:rsid w:val="0077242C"/>
    <w:rsid w:val="00773B66"/>
    <w:rsid w:val="007745AE"/>
    <w:rsid w:val="00775870"/>
    <w:rsid w:val="0078107E"/>
    <w:rsid w:val="007816C7"/>
    <w:rsid w:val="00783D31"/>
    <w:rsid w:val="0078440C"/>
    <w:rsid w:val="00784BCC"/>
    <w:rsid w:val="0078582E"/>
    <w:rsid w:val="0079234F"/>
    <w:rsid w:val="007972C6"/>
    <w:rsid w:val="007A38DD"/>
    <w:rsid w:val="007A66BB"/>
    <w:rsid w:val="007A7B8B"/>
    <w:rsid w:val="007B0516"/>
    <w:rsid w:val="007B40DE"/>
    <w:rsid w:val="007B6DD5"/>
    <w:rsid w:val="007C236B"/>
    <w:rsid w:val="007C48DA"/>
    <w:rsid w:val="007C4F62"/>
    <w:rsid w:val="007C6A90"/>
    <w:rsid w:val="007C7089"/>
    <w:rsid w:val="007D584B"/>
    <w:rsid w:val="007E09E2"/>
    <w:rsid w:val="007E0E7A"/>
    <w:rsid w:val="007E162E"/>
    <w:rsid w:val="007E16DD"/>
    <w:rsid w:val="007E3467"/>
    <w:rsid w:val="007F1C91"/>
    <w:rsid w:val="007F5D7C"/>
    <w:rsid w:val="007F6CB9"/>
    <w:rsid w:val="008019B1"/>
    <w:rsid w:val="008023E2"/>
    <w:rsid w:val="00805D81"/>
    <w:rsid w:val="0081030E"/>
    <w:rsid w:val="0081094E"/>
    <w:rsid w:val="0081120E"/>
    <w:rsid w:val="00812AFE"/>
    <w:rsid w:val="00813BD5"/>
    <w:rsid w:val="00815864"/>
    <w:rsid w:val="00815A1E"/>
    <w:rsid w:val="00816D6E"/>
    <w:rsid w:val="00820BF4"/>
    <w:rsid w:val="00821730"/>
    <w:rsid w:val="0082439E"/>
    <w:rsid w:val="0082619B"/>
    <w:rsid w:val="008309F1"/>
    <w:rsid w:val="00830DC3"/>
    <w:rsid w:val="00830E26"/>
    <w:rsid w:val="008324C3"/>
    <w:rsid w:val="00834E83"/>
    <w:rsid w:val="0083743F"/>
    <w:rsid w:val="00840736"/>
    <w:rsid w:val="00844775"/>
    <w:rsid w:val="00850E8C"/>
    <w:rsid w:val="008514C6"/>
    <w:rsid w:val="00851FF2"/>
    <w:rsid w:val="008525EE"/>
    <w:rsid w:val="0086029F"/>
    <w:rsid w:val="00863F10"/>
    <w:rsid w:val="00872660"/>
    <w:rsid w:val="008742A7"/>
    <w:rsid w:val="00875607"/>
    <w:rsid w:val="008757DD"/>
    <w:rsid w:val="008759A9"/>
    <w:rsid w:val="0087796C"/>
    <w:rsid w:val="00880E09"/>
    <w:rsid w:val="00882FC8"/>
    <w:rsid w:val="0088457F"/>
    <w:rsid w:val="00894D63"/>
    <w:rsid w:val="00896718"/>
    <w:rsid w:val="00896A32"/>
    <w:rsid w:val="0089713B"/>
    <w:rsid w:val="008A58CE"/>
    <w:rsid w:val="008A640C"/>
    <w:rsid w:val="008A65C4"/>
    <w:rsid w:val="008A6FA0"/>
    <w:rsid w:val="008B07FC"/>
    <w:rsid w:val="008B2D76"/>
    <w:rsid w:val="008B41B0"/>
    <w:rsid w:val="008B74D9"/>
    <w:rsid w:val="008C039D"/>
    <w:rsid w:val="008C30AE"/>
    <w:rsid w:val="008C55F2"/>
    <w:rsid w:val="008C56EC"/>
    <w:rsid w:val="008C7633"/>
    <w:rsid w:val="008C76E2"/>
    <w:rsid w:val="008D0ADF"/>
    <w:rsid w:val="008D7251"/>
    <w:rsid w:val="008E0D53"/>
    <w:rsid w:val="008E3F8B"/>
    <w:rsid w:val="008E55B0"/>
    <w:rsid w:val="008E5CEC"/>
    <w:rsid w:val="008E7B0B"/>
    <w:rsid w:val="008F5BAA"/>
    <w:rsid w:val="008F66AE"/>
    <w:rsid w:val="00900C76"/>
    <w:rsid w:val="00902BB2"/>
    <w:rsid w:val="009031C2"/>
    <w:rsid w:val="009058AC"/>
    <w:rsid w:val="00910D10"/>
    <w:rsid w:val="009175E2"/>
    <w:rsid w:val="00921B0B"/>
    <w:rsid w:val="00922F4C"/>
    <w:rsid w:val="00923D8E"/>
    <w:rsid w:val="00926E2C"/>
    <w:rsid w:val="0093140B"/>
    <w:rsid w:val="00933121"/>
    <w:rsid w:val="00934F9F"/>
    <w:rsid w:val="00941025"/>
    <w:rsid w:val="00943FD3"/>
    <w:rsid w:val="00951B93"/>
    <w:rsid w:val="00956913"/>
    <w:rsid w:val="00956C5A"/>
    <w:rsid w:val="009576E9"/>
    <w:rsid w:val="00963EF1"/>
    <w:rsid w:val="00966D0F"/>
    <w:rsid w:val="00971419"/>
    <w:rsid w:val="0097183D"/>
    <w:rsid w:val="00972788"/>
    <w:rsid w:val="00972988"/>
    <w:rsid w:val="00975160"/>
    <w:rsid w:val="00977956"/>
    <w:rsid w:val="009838CD"/>
    <w:rsid w:val="009857A5"/>
    <w:rsid w:val="009873FC"/>
    <w:rsid w:val="009934CD"/>
    <w:rsid w:val="00995467"/>
    <w:rsid w:val="00995713"/>
    <w:rsid w:val="00996371"/>
    <w:rsid w:val="009966B4"/>
    <w:rsid w:val="009968DE"/>
    <w:rsid w:val="009A1267"/>
    <w:rsid w:val="009A2AAE"/>
    <w:rsid w:val="009A3F57"/>
    <w:rsid w:val="009A4923"/>
    <w:rsid w:val="009A4FA2"/>
    <w:rsid w:val="009A6139"/>
    <w:rsid w:val="009B15E1"/>
    <w:rsid w:val="009B7BF2"/>
    <w:rsid w:val="009C1E5B"/>
    <w:rsid w:val="009C2D17"/>
    <w:rsid w:val="009D0396"/>
    <w:rsid w:val="009D3FBA"/>
    <w:rsid w:val="009E183A"/>
    <w:rsid w:val="009E1D3D"/>
    <w:rsid w:val="009E4E6A"/>
    <w:rsid w:val="009E55F2"/>
    <w:rsid w:val="009E7CA5"/>
    <w:rsid w:val="009E7EF1"/>
    <w:rsid w:val="009F0008"/>
    <w:rsid w:val="009F425F"/>
    <w:rsid w:val="009F4D49"/>
    <w:rsid w:val="009F6938"/>
    <w:rsid w:val="009F7471"/>
    <w:rsid w:val="00A001A6"/>
    <w:rsid w:val="00A046CF"/>
    <w:rsid w:val="00A07CA5"/>
    <w:rsid w:val="00A126A8"/>
    <w:rsid w:val="00A17717"/>
    <w:rsid w:val="00A24DAC"/>
    <w:rsid w:val="00A307B0"/>
    <w:rsid w:val="00A360C4"/>
    <w:rsid w:val="00A36517"/>
    <w:rsid w:val="00A3713C"/>
    <w:rsid w:val="00A37B8B"/>
    <w:rsid w:val="00A37ED3"/>
    <w:rsid w:val="00A442E4"/>
    <w:rsid w:val="00A4708D"/>
    <w:rsid w:val="00A50656"/>
    <w:rsid w:val="00A50EC2"/>
    <w:rsid w:val="00A5139F"/>
    <w:rsid w:val="00A51669"/>
    <w:rsid w:val="00A540BD"/>
    <w:rsid w:val="00A555E1"/>
    <w:rsid w:val="00A576EF"/>
    <w:rsid w:val="00A62947"/>
    <w:rsid w:val="00A6730A"/>
    <w:rsid w:val="00A6759D"/>
    <w:rsid w:val="00A726FD"/>
    <w:rsid w:val="00A72A19"/>
    <w:rsid w:val="00A759B0"/>
    <w:rsid w:val="00A760F3"/>
    <w:rsid w:val="00A76C41"/>
    <w:rsid w:val="00A80CF2"/>
    <w:rsid w:val="00A818F0"/>
    <w:rsid w:val="00A819EC"/>
    <w:rsid w:val="00A81E1C"/>
    <w:rsid w:val="00A82286"/>
    <w:rsid w:val="00A83A80"/>
    <w:rsid w:val="00A87E5A"/>
    <w:rsid w:val="00A935E1"/>
    <w:rsid w:val="00A96AE5"/>
    <w:rsid w:val="00AA0B78"/>
    <w:rsid w:val="00AA32D2"/>
    <w:rsid w:val="00AB0296"/>
    <w:rsid w:val="00AB2B03"/>
    <w:rsid w:val="00AB4855"/>
    <w:rsid w:val="00AC2C81"/>
    <w:rsid w:val="00AC788C"/>
    <w:rsid w:val="00AD13FE"/>
    <w:rsid w:val="00AD3A56"/>
    <w:rsid w:val="00AE55E6"/>
    <w:rsid w:val="00AE7CB0"/>
    <w:rsid w:val="00AE7FA1"/>
    <w:rsid w:val="00AE7FD7"/>
    <w:rsid w:val="00AF1F47"/>
    <w:rsid w:val="00AF2955"/>
    <w:rsid w:val="00AF35BF"/>
    <w:rsid w:val="00AF5B90"/>
    <w:rsid w:val="00AF65D7"/>
    <w:rsid w:val="00B00F8E"/>
    <w:rsid w:val="00B01E36"/>
    <w:rsid w:val="00B05CB9"/>
    <w:rsid w:val="00B13E16"/>
    <w:rsid w:val="00B14007"/>
    <w:rsid w:val="00B23956"/>
    <w:rsid w:val="00B32866"/>
    <w:rsid w:val="00B330AC"/>
    <w:rsid w:val="00B33E8C"/>
    <w:rsid w:val="00B3623F"/>
    <w:rsid w:val="00B3627A"/>
    <w:rsid w:val="00B4754B"/>
    <w:rsid w:val="00B47586"/>
    <w:rsid w:val="00B52468"/>
    <w:rsid w:val="00B53761"/>
    <w:rsid w:val="00B56764"/>
    <w:rsid w:val="00B56776"/>
    <w:rsid w:val="00B613D3"/>
    <w:rsid w:val="00B644C7"/>
    <w:rsid w:val="00B65EC9"/>
    <w:rsid w:val="00B67330"/>
    <w:rsid w:val="00B74A31"/>
    <w:rsid w:val="00B82E5F"/>
    <w:rsid w:val="00B8472E"/>
    <w:rsid w:val="00B86D60"/>
    <w:rsid w:val="00B971B4"/>
    <w:rsid w:val="00B977DE"/>
    <w:rsid w:val="00BA0E7E"/>
    <w:rsid w:val="00BA0FC0"/>
    <w:rsid w:val="00BA2699"/>
    <w:rsid w:val="00BA4CC4"/>
    <w:rsid w:val="00BA5ED5"/>
    <w:rsid w:val="00BB14FC"/>
    <w:rsid w:val="00BB2BD9"/>
    <w:rsid w:val="00BB34D9"/>
    <w:rsid w:val="00BB59E4"/>
    <w:rsid w:val="00BB764B"/>
    <w:rsid w:val="00BC14F6"/>
    <w:rsid w:val="00BC3D11"/>
    <w:rsid w:val="00BD1464"/>
    <w:rsid w:val="00BD3B94"/>
    <w:rsid w:val="00BD43B0"/>
    <w:rsid w:val="00BD48FF"/>
    <w:rsid w:val="00BD561C"/>
    <w:rsid w:val="00BE0E67"/>
    <w:rsid w:val="00BE13F0"/>
    <w:rsid w:val="00BF1EC8"/>
    <w:rsid w:val="00BF613B"/>
    <w:rsid w:val="00BF6FFC"/>
    <w:rsid w:val="00C00FCB"/>
    <w:rsid w:val="00C031CA"/>
    <w:rsid w:val="00C03D6E"/>
    <w:rsid w:val="00C03F28"/>
    <w:rsid w:val="00C0586E"/>
    <w:rsid w:val="00C06078"/>
    <w:rsid w:val="00C11878"/>
    <w:rsid w:val="00C1254F"/>
    <w:rsid w:val="00C148E5"/>
    <w:rsid w:val="00C15174"/>
    <w:rsid w:val="00C178B1"/>
    <w:rsid w:val="00C21424"/>
    <w:rsid w:val="00C253C6"/>
    <w:rsid w:val="00C30328"/>
    <w:rsid w:val="00C339D0"/>
    <w:rsid w:val="00C3740F"/>
    <w:rsid w:val="00C37500"/>
    <w:rsid w:val="00C4039C"/>
    <w:rsid w:val="00C44B72"/>
    <w:rsid w:val="00C45469"/>
    <w:rsid w:val="00C50CC1"/>
    <w:rsid w:val="00C50E81"/>
    <w:rsid w:val="00C5756A"/>
    <w:rsid w:val="00C62249"/>
    <w:rsid w:val="00C7219A"/>
    <w:rsid w:val="00C72B07"/>
    <w:rsid w:val="00C744BF"/>
    <w:rsid w:val="00C76220"/>
    <w:rsid w:val="00C7684A"/>
    <w:rsid w:val="00C85969"/>
    <w:rsid w:val="00C91DFA"/>
    <w:rsid w:val="00C94397"/>
    <w:rsid w:val="00C95A04"/>
    <w:rsid w:val="00C95A2F"/>
    <w:rsid w:val="00CA4310"/>
    <w:rsid w:val="00CA4CDC"/>
    <w:rsid w:val="00CA527D"/>
    <w:rsid w:val="00CA613D"/>
    <w:rsid w:val="00CA6549"/>
    <w:rsid w:val="00CA7980"/>
    <w:rsid w:val="00CB04E6"/>
    <w:rsid w:val="00CB25C5"/>
    <w:rsid w:val="00CB310C"/>
    <w:rsid w:val="00CB36C4"/>
    <w:rsid w:val="00CB4575"/>
    <w:rsid w:val="00CC1827"/>
    <w:rsid w:val="00CC5AB4"/>
    <w:rsid w:val="00CD2E86"/>
    <w:rsid w:val="00CD3984"/>
    <w:rsid w:val="00CD48E1"/>
    <w:rsid w:val="00CD55B4"/>
    <w:rsid w:val="00CD5A55"/>
    <w:rsid w:val="00CE7A53"/>
    <w:rsid w:val="00CF36D4"/>
    <w:rsid w:val="00D00F94"/>
    <w:rsid w:val="00D02133"/>
    <w:rsid w:val="00D02E3A"/>
    <w:rsid w:val="00D0448B"/>
    <w:rsid w:val="00D06B3F"/>
    <w:rsid w:val="00D07CF0"/>
    <w:rsid w:val="00D1174D"/>
    <w:rsid w:val="00D144EC"/>
    <w:rsid w:val="00D14B0E"/>
    <w:rsid w:val="00D203EA"/>
    <w:rsid w:val="00D2556A"/>
    <w:rsid w:val="00D25FB5"/>
    <w:rsid w:val="00D31F53"/>
    <w:rsid w:val="00D3422F"/>
    <w:rsid w:val="00D360F6"/>
    <w:rsid w:val="00D379F6"/>
    <w:rsid w:val="00D4753C"/>
    <w:rsid w:val="00D513BA"/>
    <w:rsid w:val="00D54B1E"/>
    <w:rsid w:val="00D55471"/>
    <w:rsid w:val="00D60C40"/>
    <w:rsid w:val="00D63A6B"/>
    <w:rsid w:val="00D70679"/>
    <w:rsid w:val="00D7206D"/>
    <w:rsid w:val="00D726C1"/>
    <w:rsid w:val="00D727BC"/>
    <w:rsid w:val="00D77193"/>
    <w:rsid w:val="00D8081B"/>
    <w:rsid w:val="00D80A0E"/>
    <w:rsid w:val="00D834DD"/>
    <w:rsid w:val="00D86BF4"/>
    <w:rsid w:val="00D87D7F"/>
    <w:rsid w:val="00D90A1A"/>
    <w:rsid w:val="00D92916"/>
    <w:rsid w:val="00D92D9E"/>
    <w:rsid w:val="00D93AFF"/>
    <w:rsid w:val="00D94267"/>
    <w:rsid w:val="00D94894"/>
    <w:rsid w:val="00D97F20"/>
    <w:rsid w:val="00DA17A5"/>
    <w:rsid w:val="00DA1AB6"/>
    <w:rsid w:val="00DA200E"/>
    <w:rsid w:val="00DB24E9"/>
    <w:rsid w:val="00DB6268"/>
    <w:rsid w:val="00DB7C90"/>
    <w:rsid w:val="00DC4236"/>
    <w:rsid w:val="00DC4CA0"/>
    <w:rsid w:val="00DC5098"/>
    <w:rsid w:val="00DC56AB"/>
    <w:rsid w:val="00DC7950"/>
    <w:rsid w:val="00DD7EBD"/>
    <w:rsid w:val="00DE3CDA"/>
    <w:rsid w:val="00DF09E9"/>
    <w:rsid w:val="00DF0AC4"/>
    <w:rsid w:val="00DF15F3"/>
    <w:rsid w:val="00DF3DA1"/>
    <w:rsid w:val="00E0003D"/>
    <w:rsid w:val="00E00D6B"/>
    <w:rsid w:val="00E017A5"/>
    <w:rsid w:val="00E018AB"/>
    <w:rsid w:val="00E056CB"/>
    <w:rsid w:val="00E07086"/>
    <w:rsid w:val="00E07AB2"/>
    <w:rsid w:val="00E133D3"/>
    <w:rsid w:val="00E14CCD"/>
    <w:rsid w:val="00E20817"/>
    <w:rsid w:val="00E21D07"/>
    <w:rsid w:val="00E246FE"/>
    <w:rsid w:val="00E32E9B"/>
    <w:rsid w:val="00E34A2C"/>
    <w:rsid w:val="00E4008E"/>
    <w:rsid w:val="00E40384"/>
    <w:rsid w:val="00E4136F"/>
    <w:rsid w:val="00E44BB6"/>
    <w:rsid w:val="00E44F1C"/>
    <w:rsid w:val="00E46ACA"/>
    <w:rsid w:val="00E521A8"/>
    <w:rsid w:val="00E568DD"/>
    <w:rsid w:val="00E56AFB"/>
    <w:rsid w:val="00E57683"/>
    <w:rsid w:val="00E60033"/>
    <w:rsid w:val="00E629C3"/>
    <w:rsid w:val="00E6614B"/>
    <w:rsid w:val="00E72016"/>
    <w:rsid w:val="00E7281E"/>
    <w:rsid w:val="00E743C6"/>
    <w:rsid w:val="00E7660E"/>
    <w:rsid w:val="00E76ADA"/>
    <w:rsid w:val="00E77382"/>
    <w:rsid w:val="00E856DE"/>
    <w:rsid w:val="00E8581A"/>
    <w:rsid w:val="00E900D0"/>
    <w:rsid w:val="00E921CF"/>
    <w:rsid w:val="00E940F3"/>
    <w:rsid w:val="00E94617"/>
    <w:rsid w:val="00E95204"/>
    <w:rsid w:val="00E965D8"/>
    <w:rsid w:val="00E96A41"/>
    <w:rsid w:val="00E96D2F"/>
    <w:rsid w:val="00E978FB"/>
    <w:rsid w:val="00EA4310"/>
    <w:rsid w:val="00EA4B27"/>
    <w:rsid w:val="00EA65D1"/>
    <w:rsid w:val="00EB0D0D"/>
    <w:rsid w:val="00EB2F95"/>
    <w:rsid w:val="00EC1FE6"/>
    <w:rsid w:val="00EC3631"/>
    <w:rsid w:val="00EC5059"/>
    <w:rsid w:val="00ED1DD9"/>
    <w:rsid w:val="00ED2D0C"/>
    <w:rsid w:val="00ED6CD6"/>
    <w:rsid w:val="00ED7B54"/>
    <w:rsid w:val="00ED7C53"/>
    <w:rsid w:val="00EE1366"/>
    <w:rsid w:val="00EE3759"/>
    <w:rsid w:val="00EE3B94"/>
    <w:rsid w:val="00EE4B4D"/>
    <w:rsid w:val="00EE62E6"/>
    <w:rsid w:val="00EE7D9D"/>
    <w:rsid w:val="00EF0232"/>
    <w:rsid w:val="00EF4D5F"/>
    <w:rsid w:val="00EF7297"/>
    <w:rsid w:val="00EF7A98"/>
    <w:rsid w:val="00F00CCF"/>
    <w:rsid w:val="00F0118C"/>
    <w:rsid w:val="00F0187C"/>
    <w:rsid w:val="00F01B77"/>
    <w:rsid w:val="00F033F0"/>
    <w:rsid w:val="00F03563"/>
    <w:rsid w:val="00F03937"/>
    <w:rsid w:val="00F05DFA"/>
    <w:rsid w:val="00F071F0"/>
    <w:rsid w:val="00F10814"/>
    <w:rsid w:val="00F13714"/>
    <w:rsid w:val="00F13D1D"/>
    <w:rsid w:val="00F1476F"/>
    <w:rsid w:val="00F15965"/>
    <w:rsid w:val="00F15A72"/>
    <w:rsid w:val="00F24389"/>
    <w:rsid w:val="00F250BC"/>
    <w:rsid w:val="00F31EC2"/>
    <w:rsid w:val="00F32E50"/>
    <w:rsid w:val="00F34114"/>
    <w:rsid w:val="00F3429F"/>
    <w:rsid w:val="00F47F72"/>
    <w:rsid w:val="00F50C38"/>
    <w:rsid w:val="00F534E2"/>
    <w:rsid w:val="00F61D05"/>
    <w:rsid w:val="00F62769"/>
    <w:rsid w:val="00F62974"/>
    <w:rsid w:val="00F72FC8"/>
    <w:rsid w:val="00F74ACF"/>
    <w:rsid w:val="00F75632"/>
    <w:rsid w:val="00F75778"/>
    <w:rsid w:val="00F8134F"/>
    <w:rsid w:val="00F82BF6"/>
    <w:rsid w:val="00F82CF0"/>
    <w:rsid w:val="00F84CE8"/>
    <w:rsid w:val="00F87069"/>
    <w:rsid w:val="00F9083C"/>
    <w:rsid w:val="00F922DF"/>
    <w:rsid w:val="00F92381"/>
    <w:rsid w:val="00F93355"/>
    <w:rsid w:val="00F96F31"/>
    <w:rsid w:val="00F97E40"/>
    <w:rsid w:val="00FA2AFB"/>
    <w:rsid w:val="00FA7B9E"/>
    <w:rsid w:val="00FB05E4"/>
    <w:rsid w:val="00FB4F84"/>
    <w:rsid w:val="00FB6B72"/>
    <w:rsid w:val="00FB7949"/>
    <w:rsid w:val="00FC36E1"/>
    <w:rsid w:val="00FC6589"/>
    <w:rsid w:val="00FC78D4"/>
    <w:rsid w:val="00FD31AC"/>
    <w:rsid w:val="00FD5A6B"/>
    <w:rsid w:val="00FD6095"/>
    <w:rsid w:val="00FD7464"/>
    <w:rsid w:val="00FD7A1E"/>
    <w:rsid w:val="00FE0A9B"/>
    <w:rsid w:val="00FE2528"/>
    <w:rsid w:val="00FE54C8"/>
    <w:rsid w:val="00FE655E"/>
    <w:rsid w:val="00FF275E"/>
    <w:rsid w:val="00FF41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E2"/>
    <w:pPr>
      <w:spacing w:after="200" w:line="276" w:lineRule="auto"/>
    </w:pPr>
    <w:rPr>
      <w:lang w:eastAsia="en-US"/>
    </w:rPr>
  </w:style>
  <w:style w:type="paragraph" w:styleId="Heading1">
    <w:name w:val="heading 1"/>
    <w:basedOn w:val="Normal"/>
    <w:next w:val="Normal"/>
    <w:link w:val="Heading1Char"/>
    <w:uiPriority w:val="99"/>
    <w:qFormat/>
    <w:locked/>
    <w:rsid w:val="00275808"/>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BD3B94"/>
    <w:pPr>
      <w:keepNext/>
      <w:keepLines/>
      <w:outlineLvl w:val="2"/>
    </w:pPr>
    <w:rPr>
      <w:rFonts w:ascii="Times New Roman" w:hAnsi="Times New Roman"/>
      <w:bCs/>
      <w:sz w:val="24"/>
      <w:szCs w:val="24"/>
      <w:u w:val="single"/>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808"/>
    <w:rPr>
      <w:rFonts w:ascii="Cambria" w:hAnsi="Cambria" w:cs="Times New Roman"/>
      <w:b/>
      <w:color w:val="365F91"/>
      <w:sz w:val="28"/>
      <w:lang w:eastAsia="en-US"/>
    </w:rPr>
  </w:style>
  <w:style w:type="character" w:customStyle="1" w:styleId="Heading3Char">
    <w:name w:val="Heading 3 Char"/>
    <w:basedOn w:val="DefaultParagraphFont"/>
    <w:link w:val="Heading3"/>
    <w:uiPriority w:val="99"/>
    <w:locked/>
    <w:rsid w:val="00BD3B94"/>
    <w:rPr>
      <w:rFonts w:ascii="Times New Roman" w:hAnsi="Times New Roman" w:cs="Times New Roman"/>
      <w:sz w:val="24"/>
      <w:u w:val="single"/>
    </w:rPr>
  </w:style>
  <w:style w:type="paragraph" w:styleId="BalloonText">
    <w:name w:val="Balloon Text"/>
    <w:basedOn w:val="Normal"/>
    <w:link w:val="BalloonTextChar"/>
    <w:uiPriority w:val="99"/>
    <w:semiHidden/>
    <w:rsid w:val="006049D1"/>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6049D1"/>
    <w:rPr>
      <w:rFonts w:ascii="Tahoma" w:hAnsi="Tahoma" w:cs="Times New Roman"/>
      <w:sz w:val="16"/>
    </w:rPr>
  </w:style>
  <w:style w:type="paragraph" w:styleId="NormalWeb">
    <w:name w:val="Normal (Web)"/>
    <w:basedOn w:val="Normal"/>
    <w:uiPriority w:val="99"/>
    <w:semiHidden/>
    <w:rsid w:val="00300B2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uiPriority w:val="99"/>
    <w:rsid w:val="00EC3631"/>
  </w:style>
  <w:style w:type="character" w:styleId="Hyperlink">
    <w:name w:val="Hyperlink"/>
    <w:basedOn w:val="DefaultParagraphFont"/>
    <w:uiPriority w:val="99"/>
    <w:rsid w:val="00ED2D0C"/>
    <w:rPr>
      <w:rFonts w:cs="Times New Roman"/>
      <w:color w:val="0000FF"/>
      <w:u w:val="single"/>
    </w:rPr>
  </w:style>
  <w:style w:type="character" w:styleId="CommentReference">
    <w:name w:val="annotation reference"/>
    <w:basedOn w:val="DefaultParagraphFont"/>
    <w:uiPriority w:val="99"/>
    <w:rsid w:val="00BB2BD9"/>
    <w:rPr>
      <w:rFonts w:cs="Times New Roman"/>
      <w:sz w:val="16"/>
    </w:rPr>
  </w:style>
  <w:style w:type="paragraph" w:styleId="CommentText">
    <w:name w:val="annotation text"/>
    <w:basedOn w:val="Normal"/>
    <w:link w:val="CommentTextChar"/>
    <w:uiPriority w:val="99"/>
    <w:rsid w:val="00BB2BD9"/>
    <w:rPr>
      <w:rFonts w:ascii="Times New Roman" w:hAnsi="Times New Roman"/>
      <w:sz w:val="20"/>
      <w:szCs w:val="20"/>
      <w:lang w:eastAsia="en-GB"/>
    </w:rPr>
  </w:style>
  <w:style w:type="character" w:customStyle="1" w:styleId="CommentTextChar">
    <w:name w:val="Comment Text Char"/>
    <w:basedOn w:val="DefaultParagraphFont"/>
    <w:link w:val="CommentText"/>
    <w:uiPriority w:val="99"/>
    <w:locked/>
    <w:rsid w:val="00BB2BD9"/>
    <w:rPr>
      <w:rFonts w:ascii="Times New Roman" w:hAnsi="Times New Roman" w:cs="Times New Roman"/>
      <w:sz w:val="20"/>
    </w:rPr>
  </w:style>
  <w:style w:type="paragraph" w:styleId="NoSpacing">
    <w:name w:val="No Spacing"/>
    <w:uiPriority w:val="99"/>
    <w:qFormat/>
    <w:rsid w:val="00753794"/>
    <w:rPr>
      <w:lang w:eastAsia="en-US"/>
    </w:rPr>
  </w:style>
  <w:style w:type="paragraph" w:styleId="CommentSubject">
    <w:name w:val="annotation subject"/>
    <w:basedOn w:val="CommentText"/>
    <w:next w:val="CommentText"/>
    <w:link w:val="CommentSubjectChar"/>
    <w:uiPriority w:val="99"/>
    <w:semiHidden/>
    <w:rsid w:val="00F033F0"/>
    <w:pPr>
      <w:spacing w:line="240" w:lineRule="auto"/>
    </w:pPr>
    <w:rPr>
      <w:b/>
      <w:bCs/>
    </w:rPr>
  </w:style>
  <w:style w:type="character" w:customStyle="1" w:styleId="CommentSubjectChar">
    <w:name w:val="Comment Subject Char"/>
    <w:basedOn w:val="CommentTextChar"/>
    <w:link w:val="CommentSubject"/>
    <w:uiPriority w:val="99"/>
    <w:semiHidden/>
    <w:locked/>
    <w:rsid w:val="00F033F0"/>
    <w:rPr>
      <w:b/>
    </w:rPr>
  </w:style>
  <w:style w:type="paragraph" w:styleId="ListParagraph">
    <w:name w:val="List Paragraph"/>
    <w:basedOn w:val="Normal"/>
    <w:uiPriority w:val="99"/>
    <w:qFormat/>
    <w:rsid w:val="0046469C"/>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rsid w:val="007A38DD"/>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7A38DD"/>
    <w:rPr>
      <w:rFonts w:cs="Times New Roman"/>
    </w:rPr>
  </w:style>
  <w:style w:type="paragraph" w:styleId="Footer">
    <w:name w:val="footer"/>
    <w:basedOn w:val="Normal"/>
    <w:link w:val="FooterChar"/>
    <w:uiPriority w:val="99"/>
    <w:rsid w:val="007A38DD"/>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7A38DD"/>
    <w:rPr>
      <w:rFonts w:cs="Times New Roman"/>
    </w:rPr>
  </w:style>
  <w:style w:type="paragraph" w:styleId="Revision">
    <w:name w:val="Revision"/>
    <w:hidden/>
    <w:uiPriority w:val="99"/>
    <w:semiHidden/>
    <w:rsid w:val="00F13D1D"/>
    <w:rPr>
      <w:lang w:eastAsia="en-US"/>
    </w:rPr>
  </w:style>
  <w:style w:type="paragraph" w:styleId="Caption">
    <w:name w:val="caption"/>
    <w:basedOn w:val="Normal"/>
    <w:next w:val="Normal"/>
    <w:uiPriority w:val="99"/>
    <w:qFormat/>
    <w:rsid w:val="00BD3B94"/>
    <w:pPr>
      <w:spacing w:before="120" w:after="120" w:line="240" w:lineRule="auto"/>
    </w:pPr>
    <w:rPr>
      <w:rFonts w:ascii="Times New Roman" w:eastAsia="Times New Roman" w:hAnsi="Times New Roman"/>
      <w:b/>
      <w:bCs/>
      <w:sz w:val="24"/>
      <w:szCs w:val="24"/>
    </w:rPr>
  </w:style>
  <w:style w:type="character" w:customStyle="1" w:styleId="CharChar">
    <w:name w:val="Char Char"/>
    <w:uiPriority w:val="99"/>
    <w:rsid w:val="00BD3B94"/>
    <w:rPr>
      <w:b/>
      <w:sz w:val="24"/>
      <w:lang w:val="en-GB" w:eastAsia="en-US"/>
    </w:rPr>
  </w:style>
  <w:style w:type="paragraph" w:customStyle="1" w:styleId="Body">
    <w:name w:val="Body"/>
    <w:uiPriority w:val="99"/>
    <w:rsid w:val="009F0008"/>
    <w:pPr>
      <w:spacing w:after="200" w:line="276" w:lineRule="auto"/>
    </w:pPr>
    <w:rPr>
      <w:rFonts w:ascii="Helvetica Light" w:eastAsia="?????? Pro W3" w:hAnsi="Helvetica Light"/>
      <w:color w:val="000000"/>
      <w:szCs w:val="20"/>
      <w:u w:color="000000"/>
      <w:lang w:val="en-US" w:eastAsia="en-US"/>
    </w:rPr>
  </w:style>
  <w:style w:type="paragraph" w:customStyle="1" w:styleId="Default">
    <w:name w:val="Default"/>
    <w:uiPriority w:val="99"/>
    <w:rsid w:val="00DD7EBD"/>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99"/>
    <w:qFormat/>
    <w:locked/>
    <w:rsid w:val="00275808"/>
    <w:rPr>
      <w:rFonts w:cs="Times New Roman"/>
      <w:i/>
    </w:rPr>
  </w:style>
  <w:style w:type="character" w:customStyle="1" w:styleId="st1">
    <w:name w:val="st1"/>
    <w:uiPriority w:val="99"/>
    <w:rsid w:val="00275808"/>
  </w:style>
  <w:style w:type="character" w:styleId="FollowedHyperlink">
    <w:name w:val="FollowedHyperlink"/>
    <w:basedOn w:val="DefaultParagraphFont"/>
    <w:uiPriority w:val="99"/>
    <w:rsid w:val="002679D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32594758">
      <w:marLeft w:val="0"/>
      <w:marRight w:val="0"/>
      <w:marTop w:val="0"/>
      <w:marBottom w:val="0"/>
      <w:divBdr>
        <w:top w:val="none" w:sz="0" w:space="0" w:color="auto"/>
        <w:left w:val="none" w:sz="0" w:space="0" w:color="auto"/>
        <w:bottom w:val="none" w:sz="0" w:space="0" w:color="auto"/>
        <w:right w:val="none" w:sz="0" w:space="0" w:color="auto"/>
      </w:divBdr>
    </w:div>
    <w:div w:id="1132594761">
      <w:marLeft w:val="0"/>
      <w:marRight w:val="0"/>
      <w:marTop w:val="0"/>
      <w:marBottom w:val="0"/>
      <w:divBdr>
        <w:top w:val="none" w:sz="0" w:space="0" w:color="auto"/>
        <w:left w:val="none" w:sz="0" w:space="0" w:color="auto"/>
        <w:bottom w:val="none" w:sz="0" w:space="0" w:color="auto"/>
        <w:right w:val="none" w:sz="0" w:space="0" w:color="auto"/>
      </w:divBdr>
      <w:divsChild>
        <w:div w:id="1132594757">
          <w:marLeft w:val="547"/>
          <w:marRight w:val="0"/>
          <w:marTop w:val="144"/>
          <w:marBottom w:val="0"/>
          <w:divBdr>
            <w:top w:val="none" w:sz="0" w:space="0" w:color="auto"/>
            <w:left w:val="none" w:sz="0" w:space="0" w:color="auto"/>
            <w:bottom w:val="none" w:sz="0" w:space="0" w:color="auto"/>
            <w:right w:val="none" w:sz="0" w:space="0" w:color="auto"/>
          </w:divBdr>
        </w:div>
      </w:divsChild>
    </w:div>
    <w:div w:id="1132594762">
      <w:marLeft w:val="0"/>
      <w:marRight w:val="0"/>
      <w:marTop w:val="0"/>
      <w:marBottom w:val="0"/>
      <w:divBdr>
        <w:top w:val="none" w:sz="0" w:space="0" w:color="auto"/>
        <w:left w:val="none" w:sz="0" w:space="0" w:color="auto"/>
        <w:bottom w:val="none" w:sz="0" w:space="0" w:color="auto"/>
        <w:right w:val="none" w:sz="0" w:space="0" w:color="auto"/>
      </w:divBdr>
    </w:div>
    <w:div w:id="1132594763">
      <w:marLeft w:val="0"/>
      <w:marRight w:val="0"/>
      <w:marTop w:val="0"/>
      <w:marBottom w:val="0"/>
      <w:divBdr>
        <w:top w:val="none" w:sz="0" w:space="0" w:color="auto"/>
        <w:left w:val="none" w:sz="0" w:space="0" w:color="auto"/>
        <w:bottom w:val="none" w:sz="0" w:space="0" w:color="auto"/>
        <w:right w:val="none" w:sz="0" w:space="0" w:color="auto"/>
      </w:divBdr>
    </w:div>
    <w:div w:id="1132594764">
      <w:marLeft w:val="0"/>
      <w:marRight w:val="0"/>
      <w:marTop w:val="0"/>
      <w:marBottom w:val="0"/>
      <w:divBdr>
        <w:top w:val="none" w:sz="0" w:space="0" w:color="auto"/>
        <w:left w:val="none" w:sz="0" w:space="0" w:color="auto"/>
        <w:bottom w:val="none" w:sz="0" w:space="0" w:color="auto"/>
        <w:right w:val="none" w:sz="0" w:space="0" w:color="auto"/>
      </w:divBdr>
    </w:div>
    <w:div w:id="1132594765">
      <w:marLeft w:val="0"/>
      <w:marRight w:val="0"/>
      <w:marTop w:val="0"/>
      <w:marBottom w:val="0"/>
      <w:divBdr>
        <w:top w:val="none" w:sz="0" w:space="0" w:color="auto"/>
        <w:left w:val="none" w:sz="0" w:space="0" w:color="auto"/>
        <w:bottom w:val="none" w:sz="0" w:space="0" w:color="auto"/>
        <w:right w:val="none" w:sz="0" w:space="0" w:color="auto"/>
      </w:divBdr>
    </w:div>
    <w:div w:id="1132594766">
      <w:marLeft w:val="0"/>
      <w:marRight w:val="0"/>
      <w:marTop w:val="0"/>
      <w:marBottom w:val="0"/>
      <w:divBdr>
        <w:top w:val="none" w:sz="0" w:space="0" w:color="auto"/>
        <w:left w:val="none" w:sz="0" w:space="0" w:color="auto"/>
        <w:bottom w:val="none" w:sz="0" w:space="0" w:color="auto"/>
        <w:right w:val="none" w:sz="0" w:space="0" w:color="auto"/>
      </w:divBdr>
    </w:div>
    <w:div w:id="1132594767">
      <w:marLeft w:val="0"/>
      <w:marRight w:val="0"/>
      <w:marTop w:val="0"/>
      <w:marBottom w:val="0"/>
      <w:divBdr>
        <w:top w:val="none" w:sz="0" w:space="0" w:color="auto"/>
        <w:left w:val="none" w:sz="0" w:space="0" w:color="auto"/>
        <w:bottom w:val="none" w:sz="0" w:space="0" w:color="auto"/>
        <w:right w:val="none" w:sz="0" w:space="0" w:color="auto"/>
      </w:divBdr>
    </w:div>
    <w:div w:id="1132594768">
      <w:marLeft w:val="0"/>
      <w:marRight w:val="0"/>
      <w:marTop w:val="0"/>
      <w:marBottom w:val="0"/>
      <w:divBdr>
        <w:top w:val="none" w:sz="0" w:space="0" w:color="auto"/>
        <w:left w:val="none" w:sz="0" w:space="0" w:color="auto"/>
        <w:bottom w:val="none" w:sz="0" w:space="0" w:color="auto"/>
        <w:right w:val="none" w:sz="0" w:space="0" w:color="auto"/>
      </w:divBdr>
    </w:div>
    <w:div w:id="1132594769">
      <w:marLeft w:val="0"/>
      <w:marRight w:val="0"/>
      <w:marTop w:val="0"/>
      <w:marBottom w:val="0"/>
      <w:divBdr>
        <w:top w:val="none" w:sz="0" w:space="0" w:color="auto"/>
        <w:left w:val="none" w:sz="0" w:space="0" w:color="auto"/>
        <w:bottom w:val="none" w:sz="0" w:space="0" w:color="auto"/>
        <w:right w:val="none" w:sz="0" w:space="0" w:color="auto"/>
      </w:divBdr>
    </w:div>
    <w:div w:id="1132594770">
      <w:marLeft w:val="0"/>
      <w:marRight w:val="0"/>
      <w:marTop w:val="0"/>
      <w:marBottom w:val="0"/>
      <w:divBdr>
        <w:top w:val="none" w:sz="0" w:space="0" w:color="auto"/>
        <w:left w:val="none" w:sz="0" w:space="0" w:color="auto"/>
        <w:bottom w:val="none" w:sz="0" w:space="0" w:color="auto"/>
        <w:right w:val="none" w:sz="0" w:space="0" w:color="auto"/>
      </w:divBdr>
    </w:div>
    <w:div w:id="1132594771">
      <w:marLeft w:val="0"/>
      <w:marRight w:val="0"/>
      <w:marTop w:val="0"/>
      <w:marBottom w:val="0"/>
      <w:divBdr>
        <w:top w:val="none" w:sz="0" w:space="0" w:color="auto"/>
        <w:left w:val="none" w:sz="0" w:space="0" w:color="auto"/>
        <w:bottom w:val="none" w:sz="0" w:space="0" w:color="auto"/>
        <w:right w:val="none" w:sz="0" w:space="0" w:color="auto"/>
      </w:divBdr>
    </w:div>
    <w:div w:id="1132594772">
      <w:marLeft w:val="0"/>
      <w:marRight w:val="0"/>
      <w:marTop w:val="0"/>
      <w:marBottom w:val="0"/>
      <w:divBdr>
        <w:top w:val="none" w:sz="0" w:space="0" w:color="auto"/>
        <w:left w:val="none" w:sz="0" w:space="0" w:color="auto"/>
        <w:bottom w:val="none" w:sz="0" w:space="0" w:color="auto"/>
        <w:right w:val="none" w:sz="0" w:space="0" w:color="auto"/>
      </w:divBdr>
    </w:div>
    <w:div w:id="1132594774">
      <w:marLeft w:val="0"/>
      <w:marRight w:val="0"/>
      <w:marTop w:val="0"/>
      <w:marBottom w:val="0"/>
      <w:divBdr>
        <w:top w:val="none" w:sz="0" w:space="0" w:color="auto"/>
        <w:left w:val="none" w:sz="0" w:space="0" w:color="auto"/>
        <w:bottom w:val="none" w:sz="0" w:space="0" w:color="auto"/>
        <w:right w:val="none" w:sz="0" w:space="0" w:color="auto"/>
      </w:divBdr>
    </w:div>
    <w:div w:id="1132594777">
      <w:marLeft w:val="0"/>
      <w:marRight w:val="0"/>
      <w:marTop w:val="0"/>
      <w:marBottom w:val="0"/>
      <w:divBdr>
        <w:top w:val="none" w:sz="0" w:space="0" w:color="auto"/>
        <w:left w:val="none" w:sz="0" w:space="0" w:color="auto"/>
        <w:bottom w:val="none" w:sz="0" w:space="0" w:color="auto"/>
        <w:right w:val="none" w:sz="0" w:space="0" w:color="auto"/>
      </w:divBdr>
      <w:divsChild>
        <w:div w:id="1132594756">
          <w:marLeft w:val="1166"/>
          <w:marRight w:val="0"/>
          <w:marTop w:val="134"/>
          <w:marBottom w:val="0"/>
          <w:divBdr>
            <w:top w:val="none" w:sz="0" w:space="0" w:color="auto"/>
            <w:left w:val="none" w:sz="0" w:space="0" w:color="auto"/>
            <w:bottom w:val="none" w:sz="0" w:space="0" w:color="auto"/>
            <w:right w:val="none" w:sz="0" w:space="0" w:color="auto"/>
          </w:divBdr>
        </w:div>
        <w:div w:id="1132594760">
          <w:marLeft w:val="1166"/>
          <w:marRight w:val="0"/>
          <w:marTop w:val="134"/>
          <w:marBottom w:val="0"/>
          <w:divBdr>
            <w:top w:val="none" w:sz="0" w:space="0" w:color="auto"/>
            <w:left w:val="none" w:sz="0" w:space="0" w:color="auto"/>
            <w:bottom w:val="none" w:sz="0" w:space="0" w:color="auto"/>
            <w:right w:val="none" w:sz="0" w:space="0" w:color="auto"/>
          </w:divBdr>
        </w:div>
        <w:div w:id="1132594776">
          <w:marLeft w:val="1166"/>
          <w:marRight w:val="0"/>
          <w:marTop w:val="134"/>
          <w:marBottom w:val="0"/>
          <w:divBdr>
            <w:top w:val="none" w:sz="0" w:space="0" w:color="auto"/>
            <w:left w:val="none" w:sz="0" w:space="0" w:color="auto"/>
            <w:bottom w:val="none" w:sz="0" w:space="0" w:color="auto"/>
            <w:right w:val="none" w:sz="0" w:space="0" w:color="auto"/>
          </w:divBdr>
        </w:div>
        <w:div w:id="1132594785">
          <w:marLeft w:val="1166"/>
          <w:marRight w:val="0"/>
          <w:marTop w:val="134"/>
          <w:marBottom w:val="0"/>
          <w:divBdr>
            <w:top w:val="none" w:sz="0" w:space="0" w:color="auto"/>
            <w:left w:val="none" w:sz="0" w:space="0" w:color="auto"/>
            <w:bottom w:val="none" w:sz="0" w:space="0" w:color="auto"/>
            <w:right w:val="none" w:sz="0" w:space="0" w:color="auto"/>
          </w:divBdr>
        </w:div>
        <w:div w:id="1132594793">
          <w:marLeft w:val="547"/>
          <w:marRight w:val="0"/>
          <w:marTop w:val="154"/>
          <w:marBottom w:val="0"/>
          <w:divBdr>
            <w:top w:val="none" w:sz="0" w:space="0" w:color="auto"/>
            <w:left w:val="none" w:sz="0" w:space="0" w:color="auto"/>
            <w:bottom w:val="none" w:sz="0" w:space="0" w:color="auto"/>
            <w:right w:val="none" w:sz="0" w:space="0" w:color="auto"/>
          </w:divBdr>
        </w:div>
      </w:divsChild>
    </w:div>
    <w:div w:id="1132594778">
      <w:marLeft w:val="0"/>
      <w:marRight w:val="0"/>
      <w:marTop w:val="0"/>
      <w:marBottom w:val="0"/>
      <w:divBdr>
        <w:top w:val="none" w:sz="0" w:space="0" w:color="auto"/>
        <w:left w:val="none" w:sz="0" w:space="0" w:color="auto"/>
        <w:bottom w:val="none" w:sz="0" w:space="0" w:color="auto"/>
        <w:right w:val="none" w:sz="0" w:space="0" w:color="auto"/>
      </w:divBdr>
    </w:div>
    <w:div w:id="1132594780">
      <w:marLeft w:val="0"/>
      <w:marRight w:val="0"/>
      <w:marTop w:val="0"/>
      <w:marBottom w:val="0"/>
      <w:divBdr>
        <w:top w:val="none" w:sz="0" w:space="0" w:color="auto"/>
        <w:left w:val="none" w:sz="0" w:space="0" w:color="auto"/>
        <w:bottom w:val="none" w:sz="0" w:space="0" w:color="auto"/>
        <w:right w:val="none" w:sz="0" w:space="0" w:color="auto"/>
      </w:divBdr>
      <w:divsChild>
        <w:div w:id="1132594775">
          <w:marLeft w:val="547"/>
          <w:marRight w:val="0"/>
          <w:marTop w:val="173"/>
          <w:marBottom w:val="360"/>
          <w:divBdr>
            <w:top w:val="none" w:sz="0" w:space="0" w:color="auto"/>
            <w:left w:val="none" w:sz="0" w:space="0" w:color="auto"/>
            <w:bottom w:val="none" w:sz="0" w:space="0" w:color="auto"/>
            <w:right w:val="none" w:sz="0" w:space="0" w:color="auto"/>
          </w:divBdr>
        </w:div>
      </w:divsChild>
    </w:div>
    <w:div w:id="1132594781">
      <w:marLeft w:val="0"/>
      <w:marRight w:val="0"/>
      <w:marTop w:val="0"/>
      <w:marBottom w:val="0"/>
      <w:divBdr>
        <w:top w:val="none" w:sz="0" w:space="0" w:color="auto"/>
        <w:left w:val="none" w:sz="0" w:space="0" w:color="auto"/>
        <w:bottom w:val="none" w:sz="0" w:space="0" w:color="auto"/>
        <w:right w:val="none" w:sz="0" w:space="0" w:color="auto"/>
      </w:divBdr>
    </w:div>
    <w:div w:id="1132594783">
      <w:marLeft w:val="0"/>
      <w:marRight w:val="0"/>
      <w:marTop w:val="0"/>
      <w:marBottom w:val="0"/>
      <w:divBdr>
        <w:top w:val="none" w:sz="0" w:space="0" w:color="auto"/>
        <w:left w:val="none" w:sz="0" w:space="0" w:color="auto"/>
        <w:bottom w:val="none" w:sz="0" w:space="0" w:color="auto"/>
        <w:right w:val="none" w:sz="0" w:space="0" w:color="auto"/>
      </w:divBdr>
    </w:div>
    <w:div w:id="1132594784">
      <w:marLeft w:val="0"/>
      <w:marRight w:val="0"/>
      <w:marTop w:val="0"/>
      <w:marBottom w:val="0"/>
      <w:divBdr>
        <w:top w:val="none" w:sz="0" w:space="0" w:color="auto"/>
        <w:left w:val="none" w:sz="0" w:space="0" w:color="auto"/>
        <w:bottom w:val="none" w:sz="0" w:space="0" w:color="auto"/>
        <w:right w:val="none" w:sz="0" w:space="0" w:color="auto"/>
      </w:divBdr>
    </w:div>
    <w:div w:id="1132594786">
      <w:marLeft w:val="0"/>
      <w:marRight w:val="0"/>
      <w:marTop w:val="0"/>
      <w:marBottom w:val="0"/>
      <w:divBdr>
        <w:top w:val="none" w:sz="0" w:space="0" w:color="auto"/>
        <w:left w:val="none" w:sz="0" w:space="0" w:color="auto"/>
        <w:bottom w:val="none" w:sz="0" w:space="0" w:color="auto"/>
        <w:right w:val="none" w:sz="0" w:space="0" w:color="auto"/>
      </w:divBdr>
    </w:div>
    <w:div w:id="1132594787">
      <w:marLeft w:val="0"/>
      <w:marRight w:val="0"/>
      <w:marTop w:val="0"/>
      <w:marBottom w:val="0"/>
      <w:divBdr>
        <w:top w:val="none" w:sz="0" w:space="0" w:color="auto"/>
        <w:left w:val="none" w:sz="0" w:space="0" w:color="auto"/>
        <w:bottom w:val="none" w:sz="0" w:space="0" w:color="auto"/>
        <w:right w:val="none" w:sz="0" w:space="0" w:color="auto"/>
      </w:divBdr>
      <w:divsChild>
        <w:div w:id="1132594782">
          <w:marLeft w:val="547"/>
          <w:marRight w:val="0"/>
          <w:marTop w:val="168"/>
          <w:marBottom w:val="0"/>
          <w:divBdr>
            <w:top w:val="none" w:sz="0" w:space="0" w:color="auto"/>
            <w:left w:val="none" w:sz="0" w:space="0" w:color="auto"/>
            <w:bottom w:val="none" w:sz="0" w:space="0" w:color="auto"/>
            <w:right w:val="none" w:sz="0" w:space="0" w:color="auto"/>
          </w:divBdr>
        </w:div>
        <w:div w:id="1132594791">
          <w:marLeft w:val="547"/>
          <w:marRight w:val="0"/>
          <w:marTop w:val="168"/>
          <w:marBottom w:val="0"/>
          <w:divBdr>
            <w:top w:val="none" w:sz="0" w:space="0" w:color="auto"/>
            <w:left w:val="none" w:sz="0" w:space="0" w:color="auto"/>
            <w:bottom w:val="none" w:sz="0" w:space="0" w:color="auto"/>
            <w:right w:val="none" w:sz="0" w:space="0" w:color="auto"/>
          </w:divBdr>
        </w:div>
      </w:divsChild>
    </w:div>
    <w:div w:id="1132594788">
      <w:marLeft w:val="0"/>
      <w:marRight w:val="0"/>
      <w:marTop w:val="0"/>
      <w:marBottom w:val="0"/>
      <w:divBdr>
        <w:top w:val="none" w:sz="0" w:space="0" w:color="auto"/>
        <w:left w:val="none" w:sz="0" w:space="0" w:color="auto"/>
        <w:bottom w:val="none" w:sz="0" w:space="0" w:color="auto"/>
        <w:right w:val="none" w:sz="0" w:space="0" w:color="auto"/>
      </w:divBdr>
    </w:div>
    <w:div w:id="1132594789">
      <w:marLeft w:val="0"/>
      <w:marRight w:val="0"/>
      <w:marTop w:val="0"/>
      <w:marBottom w:val="0"/>
      <w:divBdr>
        <w:top w:val="none" w:sz="0" w:space="0" w:color="auto"/>
        <w:left w:val="none" w:sz="0" w:space="0" w:color="auto"/>
        <w:bottom w:val="none" w:sz="0" w:space="0" w:color="auto"/>
        <w:right w:val="none" w:sz="0" w:space="0" w:color="auto"/>
      </w:divBdr>
    </w:div>
    <w:div w:id="1132594790">
      <w:marLeft w:val="0"/>
      <w:marRight w:val="0"/>
      <w:marTop w:val="0"/>
      <w:marBottom w:val="0"/>
      <w:divBdr>
        <w:top w:val="none" w:sz="0" w:space="0" w:color="auto"/>
        <w:left w:val="none" w:sz="0" w:space="0" w:color="auto"/>
        <w:bottom w:val="none" w:sz="0" w:space="0" w:color="auto"/>
        <w:right w:val="none" w:sz="0" w:space="0" w:color="auto"/>
      </w:divBdr>
      <w:divsChild>
        <w:div w:id="1132594759">
          <w:marLeft w:val="547"/>
          <w:marRight w:val="0"/>
          <w:marTop w:val="154"/>
          <w:marBottom w:val="480"/>
          <w:divBdr>
            <w:top w:val="none" w:sz="0" w:space="0" w:color="auto"/>
            <w:left w:val="none" w:sz="0" w:space="0" w:color="auto"/>
            <w:bottom w:val="none" w:sz="0" w:space="0" w:color="auto"/>
            <w:right w:val="none" w:sz="0" w:space="0" w:color="auto"/>
          </w:divBdr>
        </w:div>
        <w:div w:id="1132594773">
          <w:marLeft w:val="547"/>
          <w:marRight w:val="0"/>
          <w:marTop w:val="154"/>
          <w:marBottom w:val="0"/>
          <w:divBdr>
            <w:top w:val="none" w:sz="0" w:space="0" w:color="auto"/>
            <w:left w:val="none" w:sz="0" w:space="0" w:color="auto"/>
            <w:bottom w:val="none" w:sz="0" w:space="0" w:color="auto"/>
            <w:right w:val="none" w:sz="0" w:space="0" w:color="auto"/>
          </w:divBdr>
        </w:div>
      </w:divsChild>
    </w:div>
    <w:div w:id="1132594792">
      <w:marLeft w:val="0"/>
      <w:marRight w:val="0"/>
      <w:marTop w:val="0"/>
      <w:marBottom w:val="0"/>
      <w:divBdr>
        <w:top w:val="none" w:sz="0" w:space="0" w:color="auto"/>
        <w:left w:val="none" w:sz="0" w:space="0" w:color="auto"/>
        <w:bottom w:val="none" w:sz="0" w:space="0" w:color="auto"/>
        <w:right w:val="none" w:sz="0" w:space="0" w:color="auto"/>
      </w:divBdr>
      <w:divsChild>
        <w:div w:id="1132594779">
          <w:marLeft w:val="547"/>
          <w:marRight w:val="0"/>
          <w:marTop w:val="144"/>
          <w:marBottom w:val="0"/>
          <w:divBdr>
            <w:top w:val="none" w:sz="0" w:space="0" w:color="auto"/>
            <w:left w:val="none" w:sz="0" w:space="0" w:color="auto"/>
            <w:bottom w:val="none" w:sz="0" w:space="0" w:color="auto"/>
            <w:right w:val="none" w:sz="0" w:space="0" w:color="auto"/>
          </w:divBdr>
        </w:div>
      </w:divsChild>
    </w:div>
    <w:div w:id="11325947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hyperlink" Target="http://data.worldbank.org/indicator/SH.IMM.MEAS?order=wbapi_data_value_2011+wbapi_data_value+w" TargetMode="External"/><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fontTable" Target="fontTable.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32" Type="http://schemas.openxmlformats.org/officeDocument/2006/relationships/oleObject" Target="embeddings/oleObject62.bin"/><Relationship Id="rId140" Type="http://schemas.openxmlformats.org/officeDocument/2006/relationships/oleObject" Target="embeddings/oleObject66.bin"/><Relationship Id="rId145" Type="http://schemas.openxmlformats.org/officeDocument/2006/relationships/image" Target="media/image69.wmf"/><Relationship Id="rId153" Type="http://schemas.openxmlformats.org/officeDocument/2006/relationships/image" Target="media/image73.wmf"/><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oter" Target="footer1.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70.bin"/><Relationship Id="rId151" Type="http://schemas.openxmlformats.org/officeDocument/2006/relationships/image" Target="media/image72.wmf"/><Relationship Id="rId156" Type="http://schemas.openxmlformats.org/officeDocument/2006/relationships/oleObject" Target="embeddings/oleObject74.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header" Target="header1.xml"/><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11</Pages>
  <Words>9230</Words>
  <Characters>-32766</Characters>
  <Application>Microsoft Office Outlook</Application>
  <DocSecurity>0</DocSecurity>
  <Lines>0</Lines>
  <Paragraphs>0</Paragraphs>
  <ScaleCrop>false</ScaleCrop>
  <Company>Imperial College London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onchocerciasis: potential long-term consequences of a vaccination programme</dc:title>
  <dc:subject/>
  <dc:creator>Hugo Turner</dc:creator>
  <cp:keywords/>
  <dc:description/>
  <cp:lastModifiedBy>Maria-Gloria</cp:lastModifiedBy>
  <cp:revision>7</cp:revision>
  <cp:lastPrinted>2015-06-23T15:35:00Z</cp:lastPrinted>
  <dcterms:created xsi:type="dcterms:W3CDTF">2015-07-02T12:46:00Z</dcterms:created>
  <dcterms:modified xsi:type="dcterms:W3CDTF">2015-07-02T13:33:00Z</dcterms:modified>
</cp:coreProperties>
</file>