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6C" w:rsidRPr="00B7719D" w:rsidRDefault="00D04B6C" w:rsidP="00D04B6C">
      <w:pPr>
        <w:spacing w:line="480" w:lineRule="auto"/>
        <w:rPr>
          <w:rFonts w:ascii="Arial" w:hAnsi="Arial" w:cs="Arial"/>
          <w:noProof/>
          <w:lang w:eastAsia="en-US"/>
        </w:rPr>
      </w:pPr>
      <w:r>
        <w:rPr>
          <w:rFonts w:ascii="Arial" w:hAnsi="Arial" w:cs="Arial"/>
          <w:b/>
          <w:lang w:val="en-GB"/>
        </w:rPr>
        <w:t>Table S5. Homology among N and NSs open reading frame sequences</w:t>
      </w:r>
      <w:r w:rsidRPr="001C26DF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within the BWAV/PGAV clade</w:t>
      </w:r>
    </w:p>
    <w:tbl>
      <w:tblPr>
        <w:tblStyle w:val="TableGrid"/>
        <w:tblW w:w="0" w:type="auto"/>
        <w:tblInd w:w="-750" w:type="dxa"/>
        <w:tblLook w:val="04A0" w:firstRow="1" w:lastRow="0" w:firstColumn="1" w:lastColumn="0" w:noHBand="0" w:noVBand="1"/>
      </w:tblPr>
      <w:tblGrid>
        <w:gridCol w:w="628"/>
        <w:gridCol w:w="1640"/>
        <w:gridCol w:w="1890"/>
        <w:gridCol w:w="1800"/>
        <w:gridCol w:w="1802"/>
        <w:gridCol w:w="1816"/>
      </w:tblGrid>
      <w:tr w:rsidR="00D04B6C" w:rsidRPr="00DB07A6" w:rsidTr="00DF23FF">
        <w:trPr>
          <w:trHeight w:val="413"/>
        </w:trPr>
        <w:tc>
          <w:tcPr>
            <w:tcW w:w="62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4B6C" w:rsidRPr="00DB07A6" w:rsidRDefault="00D04B6C" w:rsidP="00DF23F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94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4B6C" w:rsidRPr="00DB07A6" w:rsidRDefault="00D04B6C" w:rsidP="00DF23F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B07A6">
              <w:rPr>
                <w:rFonts w:ascii="Arial" w:hAnsi="Arial" w:cs="Arial"/>
                <w:b/>
                <w:lang w:val="en-GB"/>
              </w:rPr>
              <w:t xml:space="preserve">Nucleotide </w:t>
            </w:r>
            <w:r>
              <w:rPr>
                <w:rFonts w:ascii="Arial" w:hAnsi="Arial" w:cs="Arial"/>
                <w:b/>
                <w:lang w:val="en-GB"/>
              </w:rPr>
              <w:t>I</w:t>
            </w:r>
            <w:r w:rsidRPr="00DB07A6">
              <w:rPr>
                <w:rFonts w:ascii="Arial" w:hAnsi="Arial" w:cs="Arial"/>
                <w:b/>
                <w:lang w:val="en-GB"/>
              </w:rPr>
              <w:t>dentity</w:t>
            </w:r>
            <w:r>
              <w:rPr>
                <w:rFonts w:ascii="Arial" w:hAnsi="Arial" w:cs="Arial"/>
                <w:b/>
                <w:lang w:val="en-GB"/>
              </w:rPr>
              <w:t xml:space="preserve"> (%)</w:t>
            </w:r>
          </w:p>
        </w:tc>
      </w:tr>
      <w:tr w:rsidR="00D04B6C" w:rsidRPr="00E47BD9" w:rsidTr="00DF23FF">
        <w:trPr>
          <w:trHeight w:val="548"/>
        </w:trPr>
        <w:tc>
          <w:tcPr>
            <w:tcW w:w="6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04B6C" w:rsidRPr="00DB07A6" w:rsidRDefault="00D04B6C" w:rsidP="00DF23FF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 w:rsidRPr="00E47BD9">
              <w:rPr>
                <w:rFonts w:ascii="Arial" w:hAnsi="Arial" w:cs="Arial"/>
                <w:b/>
                <w:lang w:val="en-GB"/>
              </w:rPr>
              <w:t>Amino acid identity</w:t>
            </w:r>
            <w:r>
              <w:rPr>
                <w:rFonts w:ascii="Arial" w:hAnsi="Arial" w:cs="Arial"/>
                <w:b/>
                <w:lang w:val="en-GB"/>
              </w:rPr>
              <w:t xml:space="preserve"> (%)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D04B6C" w:rsidRPr="00B7719D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04B6C" w:rsidRPr="00B7719D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04B6C" w:rsidRPr="00B7719D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7719D">
              <w:rPr>
                <w:rFonts w:ascii="Arial" w:hAnsi="Arial" w:cs="Arial"/>
                <w:b/>
                <w:sz w:val="20"/>
                <w:szCs w:val="20"/>
                <w:lang w:val="en-GB"/>
              </w:rPr>
              <w:t>BWAV</w:t>
            </w:r>
          </w:p>
          <w:p w:rsidR="00D04B6C" w:rsidRPr="00B7719D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7719D">
              <w:rPr>
                <w:rFonts w:ascii="Arial" w:hAnsi="Arial" w:cs="Arial"/>
                <w:b/>
                <w:sz w:val="20"/>
                <w:szCs w:val="20"/>
                <w:lang w:val="en-GB"/>
              </w:rPr>
              <w:t>(M459)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04B6C" w:rsidRPr="00B7719D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7719D">
              <w:rPr>
                <w:rFonts w:ascii="Arial" w:hAnsi="Arial" w:cs="Arial"/>
                <w:b/>
                <w:sz w:val="20"/>
                <w:szCs w:val="20"/>
                <w:lang w:val="en-GB"/>
              </w:rPr>
              <w:t>BWAV</w:t>
            </w:r>
          </w:p>
          <w:p w:rsidR="00D04B6C" w:rsidRPr="00B7719D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7719D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proofErr w:type="spellStart"/>
            <w:r w:rsidRPr="00B7719D">
              <w:rPr>
                <w:rFonts w:ascii="Arial" w:hAnsi="Arial" w:cs="Arial"/>
                <w:b/>
                <w:sz w:val="20"/>
                <w:szCs w:val="20"/>
                <w:lang w:val="en-GB"/>
              </w:rPr>
              <w:t>UgAr</w:t>
            </w:r>
            <w:proofErr w:type="spellEnd"/>
            <w:r w:rsidRPr="00B771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1888)</w:t>
            </w:r>
          </w:p>
        </w:tc>
        <w:tc>
          <w:tcPr>
            <w:tcW w:w="18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04B6C" w:rsidRPr="00B7719D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7719D">
              <w:rPr>
                <w:rFonts w:ascii="Arial" w:hAnsi="Arial" w:cs="Arial"/>
                <w:b/>
                <w:sz w:val="20"/>
                <w:szCs w:val="20"/>
                <w:lang w:val="en-GB"/>
              </w:rPr>
              <w:t>PGAV</w:t>
            </w:r>
          </w:p>
          <w:p w:rsidR="00D04B6C" w:rsidRPr="00B7719D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7719D">
              <w:rPr>
                <w:rFonts w:ascii="Arial" w:hAnsi="Arial" w:cs="Arial"/>
                <w:b/>
                <w:sz w:val="20"/>
                <w:szCs w:val="20"/>
                <w:lang w:val="en-GB"/>
              </w:rPr>
              <w:t>(SA AR 1)</w:t>
            </w:r>
          </w:p>
        </w:tc>
        <w:tc>
          <w:tcPr>
            <w:tcW w:w="18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4B6C" w:rsidRPr="00B7719D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7719D">
              <w:rPr>
                <w:rFonts w:ascii="Arial" w:hAnsi="Arial" w:cs="Arial"/>
                <w:b/>
                <w:sz w:val="20"/>
                <w:szCs w:val="20"/>
                <w:lang w:val="en-GB"/>
              </w:rPr>
              <w:t>PGAV</w:t>
            </w:r>
          </w:p>
          <w:p w:rsidR="00D04B6C" w:rsidRPr="00B7719D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7719D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Pr="00B7719D">
              <w:rPr>
                <w:rFonts w:ascii="Arial" w:hAnsi="Arial" w:cs="Arial"/>
                <w:b/>
                <w:color w:val="000000" w:themeColor="text1"/>
                <w:kern w:val="24"/>
                <w:sz w:val="20"/>
                <w:szCs w:val="20"/>
                <w:lang w:eastAsia="en-US"/>
              </w:rPr>
              <w:t>191B-07</w:t>
            </w:r>
            <w:r w:rsidRPr="00B7719D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</w:tr>
      <w:tr w:rsidR="00D04B6C" w:rsidRPr="000E5EC3" w:rsidTr="00DF23FF">
        <w:trPr>
          <w:trHeight w:val="602"/>
        </w:trPr>
        <w:tc>
          <w:tcPr>
            <w:tcW w:w="6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4B6C" w:rsidRPr="00CC63D0" w:rsidRDefault="00D04B6C" w:rsidP="00DF23F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4B6C" w:rsidRPr="00B7719D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7719D">
              <w:rPr>
                <w:rFonts w:ascii="Arial" w:hAnsi="Arial" w:cs="Arial"/>
                <w:b/>
                <w:sz w:val="20"/>
                <w:szCs w:val="20"/>
                <w:lang w:val="en-GB"/>
              </w:rPr>
              <w:t>BWAV</w:t>
            </w:r>
          </w:p>
          <w:p w:rsidR="00D04B6C" w:rsidRPr="00B7719D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7719D">
              <w:rPr>
                <w:rFonts w:ascii="Arial" w:hAnsi="Arial" w:cs="Arial"/>
                <w:b/>
                <w:sz w:val="20"/>
                <w:szCs w:val="20"/>
                <w:lang w:val="en-GB"/>
              </w:rPr>
              <w:t>(M459)</w:t>
            </w:r>
          </w:p>
        </w:tc>
        <w:tc>
          <w:tcPr>
            <w:tcW w:w="1890" w:type="dxa"/>
            <w:tcBorders>
              <w:left w:val="single" w:sz="18" w:space="0" w:color="auto"/>
            </w:tcBorders>
            <w:shd w:val="clear" w:color="auto" w:fill="000000" w:themeFill="text1"/>
            <w:vAlign w:val="center"/>
          </w:tcPr>
          <w:p w:rsidR="00D04B6C" w:rsidRPr="00B7719D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04B6C" w:rsidRPr="00442C20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42C20">
              <w:rPr>
                <w:rFonts w:ascii="Arial" w:hAnsi="Arial" w:cs="Arial"/>
                <w:b/>
                <w:sz w:val="20"/>
                <w:szCs w:val="20"/>
                <w:lang w:val="en-GB"/>
              </w:rPr>
              <w:t>97.7 / 99.3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04B6C" w:rsidRPr="00A629E4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629E4">
              <w:rPr>
                <w:rFonts w:ascii="Arial" w:hAnsi="Arial" w:cs="Arial"/>
                <w:b/>
                <w:sz w:val="20"/>
                <w:szCs w:val="20"/>
                <w:lang w:val="en-GB"/>
              </w:rPr>
              <w:t>80.1 / 87.8</w:t>
            </w:r>
          </w:p>
        </w:tc>
        <w:tc>
          <w:tcPr>
            <w:tcW w:w="1816" w:type="dxa"/>
            <w:tcBorders>
              <w:right w:val="single" w:sz="18" w:space="0" w:color="auto"/>
            </w:tcBorders>
            <w:vAlign w:val="center"/>
          </w:tcPr>
          <w:p w:rsidR="00D04B6C" w:rsidRPr="00A629E4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629E4">
              <w:rPr>
                <w:rFonts w:ascii="Arial" w:hAnsi="Arial" w:cs="Arial"/>
                <w:b/>
                <w:sz w:val="20"/>
                <w:szCs w:val="20"/>
                <w:lang w:val="en-GB"/>
              </w:rPr>
              <w:t>80.7 / 88.2</w:t>
            </w:r>
          </w:p>
        </w:tc>
      </w:tr>
      <w:tr w:rsidR="00D04B6C" w:rsidRPr="000E5EC3" w:rsidTr="00DF23FF">
        <w:trPr>
          <w:trHeight w:val="638"/>
        </w:trPr>
        <w:tc>
          <w:tcPr>
            <w:tcW w:w="6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4B6C" w:rsidRPr="00CC63D0" w:rsidRDefault="00D04B6C" w:rsidP="00DF23F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4B6C" w:rsidRPr="00B7719D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7719D">
              <w:rPr>
                <w:rFonts w:ascii="Arial" w:hAnsi="Arial" w:cs="Arial"/>
                <w:b/>
                <w:sz w:val="20"/>
                <w:szCs w:val="20"/>
                <w:lang w:val="en-GB"/>
              </w:rPr>
              <w:t>BWAV</w:t>
            </w:r>
          </w:p>
          <w:p w:rsidR="00D04B6C" w:rsidRPr="00B7719D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7719D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proofErr w:type="spellStart"/>
            <w:r w:rsidRPr="00B7719D">
              <w:rPr>
                <w:rFonts w:ascii="Arial" w:hAnsi="Arial" w:cs="Arial"/>
                <w:b/>
                <w:sz w:val="20"/>
                <w:szCs w:val="20"/>
                <w:lang w:val="en-GB"/>
              </w:rPr>
              <w:t>UgAr</w:t>
            </w:r>
            <w:proofErr w:type="spellEnd"/>
            <w:r w:rsidRPr="00B771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1888)</w:t>
            </w:r>
          </w:p>
        </w:tc>
        <w:tc>
          <w:tcPr>
            <w:tcW w:w="18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04B6C" w:rsidRPr="00442C20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42C20">
              <w:rPr>
                <w:rFonts w:ascii="Arial" w:hAnsi="Arial" w:cs="Arial"/>
                <w:b/>
                <w:sz w:val="20"/>
                <w:szCs w:val="20"/>
                <w:lang w:val="en-GB"/>
              </w:rPr>
              <w:t>99.1 / 98.9</w:t>
            </w:r>
          </w:p>
        </w:tc>
        <w:tc>
          <w:tcPr>
            <w:tcW w:w="1800" w:type="dxa"/>
            <w:shd w:val="clear" w:color="auto" w:fill="000000" w:themeFill="text1"/>
            <w:vAlign w:val="center"/>
          </w:tcPr>
          <w:p w:rsidR="00D04B6C" w:rsidRPr="00B7719D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02" w:type="dxa"/>
            <w:vAlign w:val="center"/>
          </w:tcPr>
          <w:p w:rsidR="00D04B6C" w:rsidRPr="00A629E4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629E4">
              <w:rPr>
                <w:rFonts w:ascii="Arial" w:hAnsi="Arial" w:cs="Arial"/>
                <w:b/>
                <w:sz w:val="20"/>
                <w:szCs w:val="20"/>
                <w:lang w:val="en-GB"/>
              </w:rPr>
              <w:t>80.3 / 88.5</w:t>
            </w:r>
          </w:p>
        </w:tc>
        <w:tc>
          <w:tcPr>
            <w:tcW w:w="1816" w:type="dxa"/>
            <w:tcBorders>
              <w:right w:val="single" w:sz="18" w:space="0" w:color="auto"/>
            </w:tcBorders>
            <w:vAlign w:val="center"/>
          </w:tcPr>
          <w:p w:rsidR="00D04B6C" w:rsidRPr="00A629E4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629E4">
              <w:rPr>
                <w:rFonts w:ascii="Arial" w:hAnsi="Arial" w:cs="Arial"/>
                <w:b/>
                <w:sz w:val="20"/>
                <w:szCs w:val="20"/>
                <w:lang w:val="en-GB"/>
              </w:rPr>
              <w:t>80.9 / 88.9</w:t>
            </w:r>
          </w:p>
        </w:tc>
      </w:tr>
      <w:tr w:rsidR="00D04B6C" w:rsidRPr="000E5EC3" w:rsidTr="00DF23FF">
        <w:trPr>
          <w:trHeight w:val="602"/>
        </w:trPr>
        <w:tc>
          <w:tcPr>
            <w:tcW w:w="6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4B6C" w:rsidRPr="00CC63D0" w:rsidRDefault="00D04B6C" w:rsidP="00DF23F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4B6C" w:rsidRPr="00B7719D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7719D">
              <w:rPr>
                <w:rFonts w:ascii="Arial" w:hAnsi="Arial" w:cs="Arial"/>
                <w:b/>
                <w:sz w:val="20"/>
                <w:szCs w:val="20"/>
                <w:lang w:val="en-GB"/>
              </w:rPr>
              <w:t>PGAV</w:t>
            </w:r>
          </w:p>
          <w:p w:rsidR="00D04B6C" w:rsidRPr="00B7719D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7719D">
              <w:rPr>
                <w:rFonts w:ascii="Arial" w:hAnsi="Arial" w:cs="Arial"/>
                <w:b/>
                <w:sz w:val="20"/>
                <w:szCs w:val="20"/>
                <w:lang w:val="en-GB"/>
              </w:rPr>
              <w:t>(SA AR 1)</w:t>
            </w:r>
          </w:p>
        </w:tc>
        <w:tc>
          <w:tcPr>
            <w:tcW w:w="18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04B6C" w:rsidRPr="00A629E4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629E4">
              <w:rPr>
                <w:rFonts w:ascii="Arial" w:hAnsi="Arial" w:cs="Arial"/>
                <w:b/>
                <w:sz w:val="20"/>
                <w:szCs w:val="20"/>
                <w:lang w:val="en-GB"/>
              </w:rPr>
              <w:t>86.0 / 73.1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4B6C" w:rsidRPr="00A629E4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629E4">
              <w:rPr>
                <w:rFonts w:ascii="Arial" w:hAnsi="Arial" w:cs="Arial"/>
                <w:b/>
                <w:sz w:val="20"/>
                <w:szCs w:val="20"/>
                <w:lang w:val="en-GB"/>
              </w:rPr>
              <w:t>86.4 / 73.1</w:t>
            </w:r>
          </w:p>
        </w:tc>
        <w:tc>
          <w:tcPr>
            <w:tcW w:w="1802" w:type="dxa"/>
            <w:shd w:val="clear" w:color="auto" w:fill="000000" w:themeFill="text1"/>
            <w:vAlign w:val="center"/>
          </w:tcPr>
          <w:p w:rsidR="00D04B6C" w:rsidRPr="00B7719D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1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04B6C" w:rsidRPr="00A629E4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629E4">
              <w:rPr>
                <w:rFonts w:ascii="Arial" w:hAnsi="Arial" w:cs="Arial"/>
                <w:b/>
                <w:sz w:val="20"/>
                <w:szCs w:val="20"/>
                <w:lang w:val="en-GB"/>
              </w:rPr>
              <w:t>99.4 / 99.6</w:t>
            </w:r>
          </w:p>
        </w:tc>
      </w:tr>
      <w:tr w:rsidR="00D04B6C" w:rsidRPr="000E5EC3" w:rsidTr="00DF23FF">
        <w:trPr>
          <w:trHeight w:val="665"/>
        </w:trPr>
        <w:tc>
          <w:tcPr>
            <w:tcW w:w="6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4B6C" w:rsidRPr="00CC63D0" w:rsidRDefault="00D04B6C" w:rsidP="00DF23F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4B6C" w:rsidRPr="00B7719D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7719D">
              <w:rPr>
                <w:rFonts w:ascii="Arial" w:hAnsi="Arial" w:cs="Arial"/>
                <w:b/>
                <w:sz w:val="20"/>
                <w:szCs w:val="20"/>
                <w:lang w:val="en-GB"/>
              </w:rPr>
              <w:t>PGAV</w:t>
            </w:r>
          </w:p>
          <w:p w:rsidR="00D04B6C" w:rsidRPr="00B7719D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7719D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Pr="00B7719D">
              <w:rPr>
                <w:rFonts w:ascii="Arial" w:hAnsi="Arial" w:cs="Arial"/>
                <w:b/>
                <w:color w:val="000000" w:themeColor="text1"/>
                <w:kern w:val="24"/>
                <w:sz w:val="20"/>
                <w:szCs w:val="20"/>
                <w:lang w:eastAsia="en-US"/>
              </w:rPr>
              <w:t>191B-07</w:t>
            </w:r>
            <w:r w:rsidRPr="00B7719D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04B6C" w:rsidRPr="00A629E4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629E4">
              <w:rPr>
                <w:rFonts w:ascii="Arial" w:hAnsi="Arial" w:cs="Arial"/>
                <w:b/>
                <w:sz w:val="20"/>
                <w:szCs w:val="20"/>
                <w:lang w:val="en-GB"/>
              </w:rPr>
              <w:t>86.0 / 74.2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04B6C" w:rsidRPr="00A629E4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629E4">
              <w:rPr>
                <w:rFonts w:ascii="Arial" w:hAnsi="Arial" w:cs="Arial"/>
                <w:b/>
                <w:sz w:val="20"/>
                <w:szCs w:val="20"/>
                <w:lang w:val="en-GB"/>
              </w:rPr>
              <w:t>86.4 / 74.2</w:t>
            </w:r>
          </w:p>
        </w:tc>
        <w:tc>
          <w:tcPr>
            <w:tcW w:w="18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04B6C" w:rsidRPr="00A629E4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629E4">
              <w:rPr>
                <w:rFonts w:ascii="Arial" w:hAnsi="Arial" w:cs="Arial"/>
                <w:b/>
                <w:sz w:val="20"/>
                <w:szCs w:val="20"/>
                <w:lang w:val="en-GB"/>
              </w:rPr>
              <w:t>100 / 98.9</w:t>
            </w:r>
          </w:p>
        </w:tc>
        <w:tc>
          <w:tcPr>
            <w:tcW w:w="18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D04B6C" w:rsidRPr="00B7719D" w:rsidRDefault="00D04B6C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D04B6C" w:rsidRPr="00B60078" w:rsidRDefault="00D04B6C" w:rsidP="00D04B6C">
      <w:pPr>
        <w:spacing w:after="20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*Values shown for N (ORF) / NSs (ORF)</w:t>
      </w:r>
    </w:p>
    <w:p w:rsidR="005B6A84" w:rsidRDefault="00D04B6C">
      <w:bookmarkStart w:id="0" w:name="_GoBack"/>
      <w:bookmarkEnd w:id="0"/>
    </w:p>
    <w:sectPr w:rsidR="005B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6C"/>
    <w:rsid w:val="000839E1"/>
    <w:rsid w:val="00122EB9"/>
    <w:rsid w:val="00AB06B7"/>
    <w:rsid w:val="00B91847"/>
    <w:rsid w:val="00C82ACE"/>
    <w:rsid w:val="00D0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Groseth, Allison (NIH/NIAID) [E]</dc:creator>
  <cp:lastModifiedBy>Groseth, Allison (NIH/NIAID) [E]</cp:lastModifiedBy>
  <cp:revision>1</cp:revision>
  <dcterms:created xsi:type="dcterms:W3CDTF">2014-07-14T21:39:00Z</dcterms:created>
  <dcterms:modified xsi:type="dcterms:W3CDTF">2014-07-14T21:39:00Z</dcterms:modified>
</cp:coreProperties>
</file>