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5D" w:rsidRPr="0087623C" w:rsidRDefault="00B1595D" w:rsidP="00C06850">
      <w:pPr>
        <w:spacing w:line="480" w:lineRule="auto"/>
        <w:textAlignment w:val="top"/>
        <w:rPr>
          <w:rStyle w:val="longtext"/>
          <w:b/>
          <w:color w:val="000000"/>
          <w:shd w:val="clear" w:color="auto" w:fill="FFFFFF"/>
          <w:lang w:val="es-PE"/>
        </w:rPr>
      </w:pPr>
      <w:r w:rsidRPr="0087623C">
        <w:rPr>
          <w:rStyle w:val="longtext"/>
          <w:b/>
          <w:color w:val="000000"/>
          <w:shd w:val="clear" w:color="auto" w:fill="FFFFFF"/>
          <w:lang w:val="es-PE"/>
        </w:rPr>
        <w:t>Impacto Económico de la Equinococcosis Quística en el Perú</w:t>
      </w:r>
    </w:p>
    <w:p w:rsidR="00B1595D" w:rsidRPr="0087623C" w:rsidRDefault="00B1595D" w:rsidP="00C06850">
      <w:pPr>
        <w:spacing w:line="480" w:lineRule="auto"/>
        <w:textAlignment w:val="top"/>
        <w:rPr>
          <w:rStyle w:val="longtext"/>
          <w:b/>
          <w:color w:val="000000"/>
          <w:shd w:val="clear" w:color="auto" w:fill="FFFFFF"/>
          <w:lang w:val="es-PE"/>
        </w:rPr>
      </w:pPr>
    </w:p>
    <w:p w:rsidR="00A06353" w:rsidRPr="0087623C" w:rsidRDefault="007513AA" w:rsidP="00C06850">
      <w:pPr>
        <w:spacing w:line="480" w:lineRule="auto"/>
        <w:textAlignment w:val="top"/>
        <w:rPr>
          <w:rStyle w:val="longtext"/>
          <w:color w:val="000000"/>
          <w:shd w:val="clear" w:color="auto" w:fill="FFFFFF"/>
          <w:lang w:val="es-PE"/>
        </w:rPr>
      </w:pPr>
      <w:r w:rsidRPr="0087623C">
        <w:rPr>
          <w:rStyle w:val="longtext"/>
          <w:b/>
          <w:color w:val="000000"/>
          <w:shd w:val="clear" w:color="auto" w:fill="FFFFFF"/>
          <w:lang w:val="es-PE"/>
        </w:rPr>
        <w:t>Antecedentes: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la equinococosis quística (EQ) constituye un importante problema de salud pública en el Perú. Sin embargo, ningún estudio ha tratado de estimar el impacto monetario y no monetario de la </w:t>
      </w:r>
      <w:r w:rsidR="00A06353" w:rsidRPr="0087623C">
        <w:rPr>
          <w:rStyle w:val="longtext"/>
          <w:color w:val="000000"/>
          <w:shd w:val="clear" w:color="auto" w:fill="FFFFFF"/>
          <w:lang w:val="es-PE"/>
        </w:rPr>
        <w:t>EQ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en la sociedad peruana. </w:t>
      </w:r>
      <w:r w:rsidRPr="0087623C">
        <w:rPr>
          <w:rStyle w:val="longtext"/>
          <w:b/>
          <w:color w:val="000000"/>
          <w:shd w:val="clear" w:color="auto" w:fill="FFFFFF"/>
          <w:lang w:val="es-PE"/>
        </w:rPr>
        <w:t>Métodos: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se utilizaron fuentes oficiales y publicadas de información epidemiológica y económica para estimar los costos directos e indirectos asociados con las pérdidas de la producción ganadera y la enfermedad humana, además de los </w:t>
      </w:r>
      <w:r w:rsidRPr="0087623C">
        <w:rPr>
          <w:lang w:val="es-PE"/>
        </w:rPr>
        <w:t xml:space="preserve">años de vida ajustados por discapacidad (AVAD) perdidos </w:t>
      </w:r>
      <w:r w:rsidR="006C796C" w:rsidRPr="0087623C">
        <w:rPr>
          <w:lang w:val="es-PE"/>
        </w:rPr>
        <w:t xml:space="preserve">asociados a la cirugía por EQ. </w:t>
      </w:r>
      <w:r w:rsidRPr="0087623C">
        <w:rPr>
          <w:rStyle w:val="longtext"/>
          <w:b/>
          <w:color w:val="000000"/>
          <w:shd w:val="clear" w:color="auto" w:fill="FFFFFF"/>
          <w:lang w:val="es-PE"/>
        </w:rPr>
        <w:t>Resultados: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el cost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o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total estimado de la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EQ humana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en el Perú fue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de EE.UU. $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2</w:t>
      </w:r>
      <w:r w:rsidR="00B1595D" w:rsidRPr="0087623C">
        <w:rPr>
          <w:rStyle w:val="longtext"/>
          <w:color w:val="000000"/>
          <w:shd w:val="clear" w:color="auto" w:fill="FFFFFF"/>
          <w:lang w:val="es-PE"/>
        </w:rPr>
        <w:t>, 420,348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d</w:t>
      </w:r>
      <w:r w:rsidR="00F04008" w:rsidRPr="0087623C">
        <w:rPr>
          <w:rStyle w:val="longtext"/>
          <w:color w:val="000000"/>
          <w:shd w:val="clear" w:color="auto" w:fill="FFFFFF"/>
          <w:lang w:val="es-PE"/>
        </w:rPr>
        <w:t>ólares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(95% </w:t>
      </w:r>
      <w:r w:rsidR="00B1595D" w:rsidRPr="0087623C">
        <w:rPr>
          <w:rStyle w:val="longtext"/>
          <w:color w:val="000000"/>
          <w:shd w:val="clear" w:color="auto" w:fill="FFFFFF"/>
          <w:lang w:val="es-PE"/>
        </w:rPr>
        <w:t>IC: 1, 118,384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 - 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4, 812,722) por año. Los costos totales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e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stimados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asociados a la ganadería 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debido a la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EQ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varió de EE.UU. $ 196,681 </w:t>
      </w:r>
      <w:r w:rsidR="00F04008" w:rsidRPr="0087623C">
        <w:rPr>
          <w:rStyle w:val="longtext"/>
          <w:color w:val="000000"/>
          <w:shd w:val="clear" w:color="auto" w:fill="FFFFFF"/>
          <w:lang w:val="es-PE"/>
        </w:rPr>
        <w:t xml:space="preserve">dólares </w:t>
      </w:r>
      <w:r w:rsidRPr="0087623C">
        <w:rPr>
          <w:rStyle w:val="longtext"/>
          <w:color w:val="000000"/>
          <w:shd w:val="clear" w:color="auto" w:fill="FFFFFF"/>
          <w:lang w:val="es-PE"/>
        </w:rPr>
        <w:t>(95% IC :141,641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 - </w:t>
      </w:r>
      <w:r w:rsidRPr="0087623C">
        <w:rPr>
          <w:rStyle w:val="longtext"/>
          <w:color w:val="000000"/>
          <w:shd w:val="clear" w:color="auto" w:fill="FFFFFF"/>
          <w:lang w:val="es-PE"/>
        </w:rPr>
        <w:t>251, 629), cuando sólo las pérdidas directas (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destrucción de hígado de 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ganado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vacuno y ovino</w:t>
      </w:r>
      <w:r w:rsidRPr="0087623C">
        <w:rPr>
          <w:rStyle w:val="longtext"/>
          <w:color w:val="000000"/>
          <w:shd w:val="clear" w:color="auto" w:fill="FFFFFF"/>
          <w:lang w:val="es-PE"/>
        </w:rPr>
        <w:t>) se tuvieron en cuenta a EE.UU. $ 3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,</w:t>
      </w:r>
      <w:r w:rsidRPr="0087623C">
        <w:rPr>
          <w:rStyle w:val="longtext"/>
          <w:color w:val="000000"/>
          <w:shd w:val="clear" w:color="auto" w:fill="FFFFFF"/>
          <w:lang w:val="es-PE"/>
        </w:rPr>
        <w:t>846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,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754 </w:t>
      </w:r>
      <w:r w:rsidR="00F04008" w:rsidRPr="0087623C">
        <w:rPr>
          <w:rStyle w:val="longtext"/>
          <w:color w:val="000000"/>
          <w:shd w:val="clear" w:color="auto" w:fill="FFFFFF"/>
          <w:lang w:val="es-PE"/>
        </w:rPr>
        <w:t xml:space="preserve">dólares </w:t>
      </w:r>
      <w:r w:rsidRPr="0087623C">
        <w:rPr>
          <w:rStyle w:val="longtext"/>
          <w:color w:val="000000"/>
          <w:shd w:val="clear" w:color="auto" w:fill="FFFFFF"/>
          <w:lang w:val="es-PE"/>
        </w:rPr>
        <w:t>(IC del 95% :2,676,181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 - 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4, 911,383 ) si las pérdidas adicionales de producción (la condena del hígado, disminución de peso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de carcasa</w:t>
      </w:r>
      <w:r w:rsidRPr="0087623C">
        <w:rPr>
          <w:rStyle w:val="longtext"/>
          <w:color w:val="000000"/>
          <w:shd w:val="clear" w:color="auto" w:fill="FFFFFF"/>
          <w:lang w:val="es-PE"/>
        </w:rPr>
        <w:t>, pérdidas de lana, disminución de la producción de leche) se tuvieron en cuenta. Se estima que 1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,1</w:t>
      </w:r>
      <w:r w:rsidRPr="0087623C">
        <w:rPr>
          <w:rStyle w:val="longtext"/>
          <w:color w:val="000000"/>
          <w:shd w:val="clear" w:color="auto" w:fill="FFFFFF"/>
          <w:lang w:val="es-PE"/>
        </w:rPr>
        <w:t>39 (95% IC: 861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 xml:space="preserve"> -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1,489) AVAD también se perdieron debido a los casos quirúrgicos de </w:t>
      </w:r>
      <w:r w:rsidR="006C796C" w:rsidRPr="0087623C">
        <w:rPr>
          <w:rStyle w:val="longtext"/>
          <w:color w:val="000000"/>
          <w:shd w:val="clear" w:color="auto" w:fill="FFFFFF"/>
          <w:lang w:val="es-PE"/>
        </w:rPr>
        <w:t>EQ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. </w:t>
      </w:r>
      <w:r w:rsidRPr="0087623C">
        <w:rPr>
          <w:rStyle w:val="longtext"/>
          <w:b/>
          <w:color w:val="000000"/>
          <w:shd w:val="clear" w:color="auto" w:fill="FFFFFF"/>
          <w:lang w:val="es-PE"/>
        </w:rPr>
        <w:t>Conclusiones: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esta evaluación preliminar y conservadora del impacto socio-económico de la </w:t>
      </w:r>
      <w:r w:rsidR="00F04008" w:rsidRPr="0087623C">
        <w:rPr>
          <w:rStyle w:val="longtext"/>
          <w:color w:val="000000"/>
          <w:shd w:val="clear" w:color="auto" w:fill="FFFFFF"/>
          <w:lang w:val="es-PE"/>
        </w:rPr>
        <w:t>EQ</w:t>
      </w:r>
      <w:r w:rsidRPr="0087623C">
        <w:rPr>
          <w:rStyle w:val="longtext"/>
          <w:color w:val="000000"/>
          <w:shd w:val="clear" w:color="auto" w:fill="FFFFFF"/>
          <w:lang w:val="es-PE"/>
        </w:rPr>
        <w:t xml:space="preserve"> en el Perú, que se basa en gran medida en fuentes oficiales de información, muy probablemente subestima la verdadera magnitud del problema.</w:t>
      </w:r>
      <w:r w:rsidR="00A06353" w:rsidRPr="0087623C">
        <w:rPr>
          <w:rStyle w:val="longtext"/>
          <w:color w:val="000000"/>
          <w:shd w:val="clear" w:color="auto" w:fill="FFFFFF"/>
          <w:lang w:val="es-PE"/>
        </w:rPr>
        <w:t xml:space="preserve"> Sin embargo, estas estimaciones ilustran el impacto económico negativo de EQ en el Perú.</w:t>
      </w:r>
    </w:p>
    <w:p w:rsidR="00A06353" w:rsidRDefault="00A06353" w:rsidP="00C06850">
      <w:pPr>
        <w:spacing w:line="480" w:lineRule="auto"/>
        <w:textAlignment w:val="top"/>
        <w:rPr>
          <w:rStyle w:val="longtext"/>
          <w:rFonts w:ascii="Arial" w:hAnsi="Arial" w:cs="Arial"/>
          <w:color w:val="000000"/>
          <w:shd w:val="clear" w:color="auto" w:fill="FFFFFF"/>
          <w:lang w:val="es-PE"/>
        </w:rPr>
      </w:pPr>
    </w:p>
    <w:sectPr w:rsidR="00A06353" w:rsidSect="0048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3AA"/>
    <w:rsid w:val="002A03AC"/>
    <w:rsid w:val="00483425"/>
    <w:rsid w:val="006C796C"/>
    <w:rsid w:val="007513AA"/>
    <w:rsid w:val="0087623C"/>
    <w:rsid w:val="008F2EA0"/>
    <w:rsid w:val="00A06353"/>
    <w:rsid w:val="00B1595D"/>
    <w:rsid w:val="00C06850"/>
    <w:rsid w:val="00F04008"/>
    <w:rsid w:val="00F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7513AA"/>
  </w:style>
  <w:style w:type="character" w:customStyle="1" w:styleId="gt-icon-text1">
    <w:name w:val="gt-icon-text1"/>
    <w:basedOn w:val="DefaultParagraphFont"/>
    <w:rsid w:val="0075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903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872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968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7109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22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psm9</dc:creator>
  <cp:keywords/>
  <dc:description/>
  <cp:lastModifiedBy>psm9</cp:lastModifiedBy>
  <cp:revision>6</cp:revision>
  <dcterms:created xsi:type="dcterms:W3CDTF">2011-03-29T01:16:00Z</dcterms:created>
  <dcterms:modified xsi:type="dcterms:W3CDTF">2011-03-29T01:46:00Z</dcterms:modified>
</cp:coreProperties>
</file>