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7E" w:rsidRPr="00F6795D" w:rsidRDefault="00155E1A">
      <w:pPr>
        <w:rPr>
          <w:sz w:val="24"/>
          <w:szCs w:val="24"/>
        </w:rPr>
      </w:pPr>
      <w:r>
        <w:rPr>
          <w:sz w:val="24"/>
          <w:szCs w:val="24"/>
        </w:rPr>
        <w:t xml:space="preserve">Supplementary </w:t>
      </w:r>
      <w:r w:rsidR="00F6795D" w:rsidRPr="00F6795D">
        <w:rPr>
          <w:sz w:val="24"/>
          <w:szCs w:val="24"/>
        </w:rPr>
        <w:t xml:space="preserve">Table </w:t>
      </w:r>
      <w:r>
        <w:rPr>
          <w:sz w:val="24"/>
          <w:szCs w:val="24"/>
        </w:rPr>
        <w:t>S</w:t>
      </w:r>
      <w:bookmarkStart w:id="0" w:name="_GoBack"/>
      <w:bookmarkEnd w:id="0"/>
      <w:r w:rsidR="00F6795D" w:rsidRPr="00F6795D">
        <w:rPr>
          <w:sz w:val="24"/>
          <w:szCs w:val="24"/>
        </w:rPr>
        <w:t xml:space="preserve">1. List of 38 </w:t>
      </w:r>
      <w:r w:rsidR="00F6795D" w:rsidRPr="00F6795D">
        <w:rPr>
          <w:i/>
          <w:sz w:val="24"/>
          <w:szCs w:val="24"/>
        </w:rPr>
        <w:t xml:space="preserve">P. vivax </w:t>
      </w:r>
      <w:r w:rsidR="00F6795D" w:rsidRPr="00F6795D">
        <w:rPr>
          <w:sz w:val="24"/>
          <w:szCs w:val="24"/>
        </w:rPr>
        <w:t xml:space="preserve">SNP marker loci analysed in this study.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</w:tblGrid>
      <w:tr w:rsidR="00F6795D" w:rsidTr="00F6795D">
        <w:tc>
          <w:tcPr>
            <w:tcW w:w="2830" w:type="dxa"/>
          </w:tcPr>
          <w:p w:rsidR="00F6795D" w:rsidRDefault="00F6795D">
            <w:r>
              <w:t>Marker (</w:t>
            </w:r>
            <w:proofErr w:type="spellStart"/>
            <w:r>
              <w:t>Chr:SNP</w:t>
            </w:r>
            <w:proofErr w:type="spellEnd"/>
            <w:r>
              <w:t xml:space="preserve"> position)</w:t>
            </w:r>
          </w:p>
        </w:tc>
        <w:tc>
          <w:tcPr>
            <w:tcW w:w="2268" w:type="dxa"/>
          </w:tcPr>
          <w:p w:rsidR="00F6795D" w:rsidRDefault="00F6795D">
            <w:r>
              <w:t>Reference Allele</w:t>
            </w:r>
          </w:p>
        </w:tc>
        <w:tc>
          <w:tcPr>
            <w:tcW w:w="2268" w:type="dxa"/>
          </w:tcPr>
          <w:p w:rsidR="00F6795D" w:rsidRDefault="00F6795D">
            <w:r>
              <w:t>Alternative Allele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PvP01_01_v1:612295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PvP01_01_v1:778121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PvP01_02_v1:527792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PvP01_03_v1:239662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PvP01_03_v1:574236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PvP01_03_v1:595569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PvP01_04_v1:367674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PvP01_05_v1:163535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PvP01_05_v1:1409127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PvP01_06_v1:76255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PvP01_06_v1:602491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PvP01_08_v1:173904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PvP01_08_v1:577308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PvP01_08_v1:1419576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PvP01_08_v1:1565446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PvP01_09_v1:846288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PvP01_10_v1:151400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PvP01_10_v1:865053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PvP01_10_v1:1304923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PvP01_10_v1:1371780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PvP01_11_v1:108200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PvP01_11_v1:256884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PvP01_11_v1:643929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PvP01_11_v1:747140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PvP01_11_v1:1809904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PvP01_11_v1:1969060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PvP01_12_v1:1139454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PvP01_12_v1:1220748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PvP01_12_v1:2685195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PvP01_13_v1:507029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PvP01_13_v1:851321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PvP01_13_v1:1088863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PvP01_13_v1:1160640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PvP01_14_v1:439002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PvP01_14_v1:855554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PvP01_14_v1:1036358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PvP01_14_v1:2258311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</w:tr>
      <w:tr w:rsidR="00F6795D" w:rsidTr="00F6795D">
        <w:tc>
          <w:tcPr>
            <w:tcW w:w="2830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PvP01_14_v1:2310569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68" w:type="dxa"/>
            <w:vAlign w:val="bottom"/>
          </w:tcPr>
          <w:p w:rsidR="00F6795D" w:rsidRDefault="00F6795D" w:rsidP="00F679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</w:tbl>
    <w:p w:rsidR="00F6795D" w:rsidRDefault="00F6795D"/>
    <w:p w:rsidR="00F6795D" w:rsidRDefault="00F6795D">
      <w:r w:rsidRPr="00F6795D">
        <w:t xml:space="preserve">SNP positions are based on the PvP01 </w:t>
      </w:r>
      <w:r w:rsidRPr="00F6795D">
        <w:rPr>
          <w:i/>
        </w:rPr>
        <w:t>P. vivax</w:t>
      </w:r>
      <w:r w:rsidRPr="00F6795D">
        <w:t xml:space="preserve"> reference genome sequence</w:t>
      </w:r>
      <w:r>
        <w:t xml:space="preserve"> (Auburn et al. 2016 Wellcome Open Res 1:4 </w:t>
      </w:r>
      <w:hyperlink r:id="rId4" w:tgtFrame="_blank" w:history="1">
        <w:r>
          <w:rPr>
            <w:rStyle w:val="Hyperlink"/>
          </w:rPr>
          <w:t>https://doi.org/10.12688/wellcomeopenres.9876.1</w:t>
        </w:r>
      </w:hyperlink>
      <w:r>
        <w:rPr>
          <w:rStyle w:val="info-separation"/>
        </w:rPr>
        <w:t>)</w:t>
      </w:r>
    </w:p>
    <w:sectPr w:rsidR="00F6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5D"/>
    <w:rsid w:val="00014216"/>
    <w:rsid w:val="00074A41"/>
    <w:rsid w:val="00155E1A"/>
    <w:rsid w:val="002F7D36"/>
    <w:rsid w:val="00F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8F2B"/>
  <w15:chartTrackingRefBased/>
  <w15:docId w15:val="{361464E9-4BA0-482E-8C93-ACBFA18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separation">
    <w:name w:val="info-separation"/>
    <w:basedOn w:val="DefaultParagraphFont"/>
    <w:rsid w:val="00F6795D"/>
  </w:style>
  <w:style w:type="character" w:styleId="Hyperlink">
    <w:name w:val="Hyperlink"/>
    <w:basedOn w:val="DefaultParagraphFont"/>
    <w:uiPriority w:val="99"/>
    <w:semiHidden/>
    <w:unhideWhenUsed/>
    <w:rsid w:val="00F67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2688/wellcomeopenres.9876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Conway</dc:creator>
  <cp:keywords/>
  <dc:description/>
  <cp:lastModifiedBy>David Conway</cp:lastModifiedBy>
  <cp:revision>3</cp:revision>
  <dcterms:created xsi:type="dcterms:W3CDTF">2020-08-11T20:35:00Z</dcterms:created>
  <dcterms:modified xsi:type="dcterms:W3CDTF">2020-08-11T20:35:00Z</dcterms:modified>
</cp:coreProperties>
</file>