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6"/>
        <w:tblW w:w="14170" w:type="dxa"/>
        <w:tblLook w:val="04A0" w:firstRow="1" w:lastRow="0" w:firstColumn="1" w:lastColumn="0" w:noHBand="0" w:noVBand="1"/>
      </w:tblPr>
      <w:tblGrid>
        <w:gridCol w:w="584"/>
        <w:gridCol w:w="12395"/>
        <w:gridCol w:w="1191"/>
      </w:tblGrid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proofErr w:type="spellStart"/>
            <w:r w:rsidRPr="00B36D45">
              <w:t>exp</w:t>
            </w:r>
            <w:proofErr w:type="spellEnd"/>
            <w:r w:rsidRPr="00B36D45">
              <w:t xml:space="preserve"> Human immunodeficiency virus/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179680</w:t>
            </w:r>
          </w:p>
        </w:tc>
      </w:tr>
      <w:tr w:rsidR="002D533B" w:rsidRPr="00B36D45" w:rsidTr="00FE3D2D">
        <w:trPr>
          <w:trHeight w:val="463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2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proofErr w:type="spellStart"/>
            <w:r w:rsidRPr="00B36D45">
              <w:t>exp</w:t>
            </w:r>
            <w:proofErr w:type="spellEnd"/>
            <w:r w:rsidRPr="00B36D45">
              <w:t xml:space="preserve"> Human immunodeficiency virus 1/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74615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3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proofErr w:type="spellStart"/>
            <w:r w:rsidRPr="00B36D45">
              <w:t>exp</w:t>
            </w:r>
            <w:proofErr w:type="spellEnd"/>
            <w:r w:rsidRPr="00B36D45">
              <w:t xml:space="preserve"> Human immunodeficiency virus infection/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354971</w:t>
            </w:r>
          </w:p>
        </w:tc>
      </w:tr>
      <w:tr w:rsidR="002D533B" w:rsidRPr="00B36D45" w:rsidTr="00FE3D2D">
        <w:trPr>
          <w:trHeight w:val="707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4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(human </w:t>
            </w:r>
            <w:proofErr w:type="spellStart"/>
            <w:r w:rsidRPr="00B36D45">
              <w:t>immun</w:t>
            </w:r>
            <w:proofErr w:type="spellEnd"/>
            <w:r w:rsidRPr="00B36D45">
              <w:t>* adj1 virus).</w:t>
            </w:r>
            <w:proofErr w:type="spellStart"/>
            <w:r w:rsidRPr="00B36D45">
              <w:t>mp</w:t>
            </w:r>
            <w:proofErr w:type="spellEnd"/>
            <w:r w:rsidRPr="00B36D45">
              <w:t>. [</w:t>
            </w:r>
            <w:proofErr w:type="spellStart"/>
            <w:r w:rsidRPr="00B36D45">
              <w:t>mp</w:t>
            </w:r>
            <w:proofErr w:type="spellEnd"/>
            <w:r w:rsidRPr="00B36D45">
              <w:t>=title, abstract, heading word, drug trade name, original title, device manufacturer, drug manufacturer, d</w:t>
            </w:r>
            <w:bookmarkStart w:id="0" w:name="_GoBack"/>
            <w:bookmarkEnd w:id="0"/>
            <w:r w:rsidRPr="00B36D45">
              <w:t>evice trade name, keyword, floating subheading word, candidate term word]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410363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5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proofErr w:type="spellStart"/>
            <w:r w:rsidRPr="00B36D45">
              <w:t>exp</w:t>
            </w:r>
            <w:proofErr w:type="spellEnd"/>
            <w:r w:rsidRPr="00B36D45">
              <w:t xml:space="preserve"> acquired immune deficiency syndrome/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137832</w:t>
            </w:r>
          </w:p>
        </w:tc>
      </w:tr>
      <w:tr w:rsidR="002D533B" w:rsidRPr="00B36D45" w:rsidTr="00FE3D2D">
        <w:trPr>
          <w:trHeight w:val="707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6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(acquired </w:t>
            </w:r>
            <w:proofErr w:type="spellStart"/>
            <w:r w:rsidRPr="00B36D45">
              <w:t>immun</w:t>
            </w:r>
            <w:proofErr w:type="spellEnd"/>
            <w:r w:rsidRPr="00B36D45">
              <w:t xml:space="preserve">* adj1 </w:t>
            </w:r>
            <w:proofErr w:type="spellStart"/>
            <w:r w:rsidRPr="00B36D45">
              <w:t>syndrom</w:t>
            </w:r>
            <w:proofErr w:type="spellEnd"/>
            <w:r w:rsidRPr="00B36D45">
              <w:t>*).</w:t>
            </w:r>
            <w:proofErr w:type="spellStart"/>
            <w:r w:rsidRPr="00B36D45">
              <w:t>mp</w:t>
            </w:r>
            <w:proofErr w:type="spellEnd"/>
            <w:r w:rsidRPr="00B36D45">
              <w:t>. [</w:t>
            </w:r>
            <w:proofErr w:type="spellStart"/>
            <w:r w:rsidRPr="00B36D45">
              <w:t>mp</w:t>
            </w:r>
            <w:proofErr w:type="spellEnd"/>
            <w:r w:rsidRPr="00B36D45">
              <w:t>=title, abstract, heading word, drug trade name, original title, device manufacturer, drug manufacturer, device trade name, keyword, floating subheading word, candidate term word]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21583</w:t>
            </w:r>
          </w:p>
        </w:tc>
      </w:tr>
      <w:tr w:rsidR="002D533B" w:rsidRPr="00B36D45" w:rsidTr="00FE3D2D">
        <w:trPr>
          <w:trHeight w:val="463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7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>1 or 2 or 3 or 4 or 5 or 6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473278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8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female genital tract infection/ or </w:t>
            </w:r>
            <w:proofErr w:type="spellStart"/>
            <w:r w:rsidRPr="00B36D45">
              <w:t>exp</w:t>
            </w:r>
            <w:proofErr w:type="spellEnd"/>
            <w:r w:rsidRPr="00B36D45">
              <w:t xml:space="preserve"> schistosomiasis/ or </w:t>
            </w:r>
            <w:proofErr w:type="spellStart"/>
            <w:r w:rsidRPr="00B36D45">
              <w:t>exp</w:t>
            </w:r>
            <w:proofErr w:type="spellEnd"/>
            <w:r w:rsidRPr="00B36D45">
              <w:t xml:space="preserve"> schistosomiasis haematobia/ or </w:t>
            </w:r>
            <w:proofErr w:type="spellStart"/>
            <w:r w:rsidRPr="00B36D45">
              <w:t>exp</w:t>
            </w:r>
            <w:proofErr w:type="spellEnd"/>
            <w:r w:rsidRPr="00B36D45">
              <w:t xml:space="preserve"> Schistosoma </w:t>
            </w:r>
            <w:proofErr w:type="spellStart"/>
            <w:r w:rsidRPr="00B36D45">
              <w:t>hematobium</w:t>
            </w:r>
            <w:proofErr w:type="spellEnd"/>
            <w:r w:rsidRPr="00B36D45">
              <w:t>/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26890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9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proofErr w:type="spellStart"/>
            <w:r w:rsidRPr="00B36D45">
              <w:t>schistosom</w:t>
            </w:r>
            <w:proofErr w:type="spellEnd"/>
            <w:r w:rsidRPr="00B36D45">
              <w:t>*.</w:t>
            </w:r>
            <w:proofErr w:type="spellStart"/>
            <w:r w:rsidRPr="00B36D45">
              <w:t>ti,ab</w:t>
            </w:r>
            <w:proofErr w:type="spellEnd"/>
            <w:r w:rsidRPr="00B36D45">
              <w:t>.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33466</w:t>
            </w:r>
          </w:p>
        </w:tc>
      </w:tr>
      <w:tr w:rsidR="002D533B" w:rsidRPr="00B36D45" w:rsidTr="00FE3D2D">
        <w:trPr>
          <w:trHeight w:val="463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10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>8 or 9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40920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11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>7 and 10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1127</w:t>
            </w:r>
          </w:p>
        </w:tc>
      </w:tr>
      <w:tr w:rsidR="002D533B" w:rsidRPr="00B36D45" w:rsidTr="00FE3D2D">
        <w:trPr>
          <w:trHeight w:val="463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12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limit 11 to (outcomes research and </w:t>
            </w:r>
            <w:proofErr w:type="spellStart"/>
            <w:r w:rsidRPr="00B36D45">
              <w:t>english</w:t>
            </w:r>
            <w:proofErr w:type="spellEnd"/>
            <w:r w:rsidRPr="00B36D45">
              <w:t xml:space="preserve"> and article and journal)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0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13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>limit 11 to journal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1115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14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limit 13 to </w:t>
            </w:r>
            <w:proofErr w:type="spellStart"/>
            <w:r w:rsidRPr="00B36D45">
              <w:t>english</w:t>
            </w:r>
            <w:proofErr w:type="spellEnd"/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1059</w:t>
            </w:r>
          </w:p>
        </w:tc>
      </w:tr>
      <w:tr w:rsidR="002D533B" w:rsidRPr="00B36D45" w:rsidTr="00FE3D2D">
        <w:trPr>
          <w:trHeight w:val="463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15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>limit 14 to human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943</w:t>
            </w:r>
          </w:p>
        </w:tc>
      </w:tr>
      <w:tr w:rsidR="002D533B" w:rsidRPr="00B36D45" w:rsidTr="00FE3D2D">
        <w:trPr>
          <w:trHeight w:val="475"/>
        </w:trPr>
        <w:tc>
          <w:tcPr>
            <w:tcW w:w="584" w:type="dxa"/>
            <w:hideMark/>
          </w:tcPr>
          <w:p w:rsidR="002D533B" w:rsidRPr="00B36D45" w:rsidRDefault="002D533B" w:rsidP="002D533B">
            <w:r w:rsidRPr="00B36D45">
              <w:t>16</w:t>
            </w:r>
          </w:p>
        </w:tc>
        <w:tc>
          <w:tcPr>
            <w:tcW w:w="12395" w:type="dxa"/>
            <w:hideMark/>
          </w:tcPr>
          <w:p w:rsidR="002D533B" w:rsidRPr="00B36D45" w:rsidRDefault="002D533B" w:rsidP="002D533B">
            <w:r w:rsidRPr="00B36D45">
              <w:t xml:space="preserve">limit 15 to exclude </w:t>
            </w:r>
            <w:proofErr w:type="spellStart"/>
            <w:r w:rsidRPr="00B36D45">
              <w:t>medline</w:t>
            </w:r>
            <w:proofErr w:type="spellEnd"/>
            <w:r w:rsidRPr="00B36D45">
              <w:t xml:space="preserve"> journals</w:t>
            </w:r>
          </w:p>
        </w:tc>
        <w:tc>
          <w:tcPr>
            <w:tcW w:w="1191" w:type="dxa"/>
            <w:hideMark/>
          </w:tcPr>
          <w:p w:rsidR="002D533B" w:rsidRPr="00B36D45" w:rsidRDefault="002D533B" w:rsidP="002D533B">
            <w:r w:rsidRPr="00B36D45">
              <w:t>67</w:t>
            </w:r>
          </w:p>
        </w:tc>
      </w:tr>
    </w:tbl>
    <w:p w:rsidR="00185BE5" w:rsidRDefault="008344B0" w:rsidP="00FE3D2D"/>
    <w:sectPr w:rsidR="00185BE5" w:rsidSect="00B36D4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B0" w:rsidRDefault="008344B0" w:rsidP="00FE3D2D">
      <w:pPr>
        <w:spacing w:after="0" w:line="240" w:lineRule="auto"/>
      </w:pPr>
      <w:r>
        <w:separator/>
      </w:r>
    </w:p>
  </w:endnote>
  <w:endnote w:type="continuationSeparator" w:id="0">
    <w:p w:rsidR="008344B0" w:rsidRDefault="008344B0" w:rsidP="00F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B0" w:rsidRDefault="008344B0" w:rsidP="00FE3D2D">
      <w:pPr>
        <w:spacing w:after="0" w:line="240" w:lineRule="auto"/>
      </w:pPr>
      <w:r>
        <w:separator/>
      </w:r>
    </w:p>
  </w:footnote>
  <w:footnote w:type="continuationSeparator" w:id="0">
    <w:p w:rsidR="008344B0" w:rsidRDefault="008344B0" w:rsidP="00FE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FE" w:rsidRPr="00522CFE" w:rsidRDefault="00522CFE" w:rsidP="00522CFE">
    <w:pPr>
      <w:pStyle w:val="Header"/>
      <w:rPr>
        <w:b/>
      </w:rPr>
    </w:pPr>
    <w:r>
      <w:rPr>
        <w:b/>
      </w:rPr>
      <w:t>S3</w:t>
    </w:r>
    <w:r w:rsidRPr="00522CFE">
      <w:rPr>
        <w:b/>
      </w:rPr>
      <w:t xml:space="preserve"> Appendix: The search strategy for EMBASE </w:t>
    </w:r>
  </w:p>
  <w:p w:rsidR="00FE3D2D" w:rsidRDefault="00FE3D2D">
    <w:pPr>
      <w:pStyle w:val="Header"/>
    </w:pPr>
  </w:p>
  <w:p w:rsidR="00FE3D2D" w:rsidRDefault="00FE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B"/>
    <w:rsid w:val="000204F4"/>
    <w:rsid w:val="002D533B"/>
    <w:rsid w:val="002D5A38"/>
    <w:rsid w:val="00453BF4"/>
    <w:rsid w:val="00522CFE"/>
    <w:rsid w:val="005B2638"/>
    <w:rsid w:val="008344B0"/>
    <w:rsid w:val="009D3900"/>
    <w:rsid w:val="00C83102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9516"/>
  <w15:chartTrackingRefBased/>
  <w15:docId w15:val="{18B61C54-1F73-4E7B-B23F-B7CFCAD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2D"/>
  </w:style>
  <w:style w:type="paragraph" w:styleId="Footer">
    <w:name w:val="footer"/>
    <w:basedOn w:val="Normal"/>
    <w:link w:val="FooterChar"/>
    <w:uiPriority w:val="99"/>
    <w:unhideWhenUsed/>
    <w:rsid w:val="00FE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Ludoviko Zirimenya</dc:creator>
  <cp:keywords/>
  <dc:description/>
  <cp:lastModifiedBy>Ludoviko Zirimenya</cp:lastModifiedBy>
  <cp:revision>4</cp:revision>
  <dcterms:created xsi:type="dcterms:W3CDTF">2019-03-17T15:07:00Z</dcterms:created>
  <dcterms:modified xsi:type="dcterms:W3CDTF">2020-02-10T11:39:00Z</dcterms:modified>
</cp:coreProperties>
</file>