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81" w:rsidRDefault="00490381" w:rsidP="005621EA">
      <w:pPr>
        <w:rPr>
          <w:rFonts w:cs="Arial"/>
          <w:b/>
          <w:lang w:val="en-GB"/>
        </w:rPr>
      </w:pPr>
      <w:r w:rsidRPr="008E037D">
        <w:rPr>
          <w:rFonts w:cs="Arial"/>
          <w:b/>
          <w:lang w:val="en-GB"/>
        </w:rPr>
        <w:t>S2 Text - Table A.</w:t>
      </w:r>
      <w:r w:rsidRPr="008E037D">
        <w:rPr>
          <w:rFonts w:cs="Arial"/>
          <w:lang w:val="en-GB"/>
        </w:rPr>
        <w:t xml:space="preserve"> Main characteristics of potentially relevant studies (n=6) reporting</w:t>
      </w:r>
      <w:r w:rsidRPr="00F44F9D">
        <w:rPr>
          <w:rFonts w:cs="Arial"/>
          <w:lang w:val="en-GB"/>
        </w:rPr>
        <w:t xml:space="preserve"> efficacy data against STH infections from ivermectin-albendazole co-administration</w:t>
      </w:r>
    </w:p>
    <w:tbl>
      <w:tblPr>
        <w:tblStyle w:val="TableGrid"/>
        <w:tblW w:w="15985" w:type="dxa"/>
        <w:jc w:val="center"/>
        <w:tblLayout w:type="fixed"/>
        <w:tblLook w:val="04A0" w:firstRow="1" w:lastRow="0" w:firstColumn="1" w:lastColumn="0" w:noHBand="0" w:noVBand="1"/>
      </w:tblPr>
      <w:tblGrid>
        <w:gridCol w:w="1376"/>
        <w:gridCol w:w="1035"/>
        <w:gridCol w:w="1273"/>
        <w:gridCol w:w="851"/>
        <w:gridCol w:w="1134"/>
        <w:gridCol w:w="1701"/>
        <w:gridCol w:w="1417"/>
        <w:gridCol w:w="1134"/>
        <w:gridCol w:w="1276"/>
        <w:gridCol w:w="2977"/>
        <w:gridCol w:w="1811"/>
      </w:tblGrid>
      <w:tr w:rsidR="00490381" w:rsidRPr="00712EA2" w:rsidTr="0027385C">
        <w:trPr>
          <w:trHeight w:val="510"/>
          <w:jc w:val="center"/>
        </w:trPr>
        <w:tc>
          <w:tcPr>
            <w:tcW w:w="1376"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Publication</w:t>
            </w:r>
          </w:p>
        </w:tc>
        <w:tc>
          <w:tcPr>
            <w:tcW w:w="1035"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Country</w:t>
            </w:r>
          </w:p>
        </w:tc>
        <w:tc>
          <w:tcPr>
            <w:tcW w:w="1273"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Study type</w:t>
            </w:r>
          </w:p>
        </w:tc>
        <w:tc>
          <w:tcPr>
            <w:tcW w:w="851"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Treated parasite</w:t>
            </w:r>
          </w:p>
        </w:tc>
        <w:tc>
          <w:tcPr>
            <w:tcW w:w="1134"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Age/Study population</w:t>
            </w:r>
          </w:p>
        </w:tc>
        <w:tc>
          <w:tcPr>
            <w:tcW w:w="1701"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Treatment regimen</w:t>
            </w:r>
          </w:p>
        </w:tc>
        <w:tc>
          <w:tcPr>
            <w:tcW w:w="1417" w:type="dxa"/>
            <w:vAlign w:val="center"/>
          </w:tcPr>
          <w:p w:rsidR="00490381" w:rsidRPr="00712EA2" w:rsidRDefault="00490381" w:rsidP="00323D2C">
            <w:pPr>
              <w:jc w:val="center"/>
              <w:rPr>
                <w:rFonts w:cs="Arial"/>
                <w:b/>
                <w:sz w:val="16"/>
                <w:szCs w:val="16"/>
                <w:lang w:val="en-GB"/>
              </w:rPr>
            </w:pPr>
            <w:r>
              <w:rPr>
                <w:rFonts w:cs="Arial"/>
                <w:b/>
                <w:sz w:val="16"/>
                <w:szCs w:val="16"/>
                <w:lang w:val="en-GB"/>
              </w:rPr>
              <w:t>Follow-up period</w:t>
            </w:r>
          </w:p>
        </w:tc>
        <w:tc>
          <w:tcPr>
            <w:tcW w:w="1134" w:type="dxa"/>
            <w:shd w:val="clear" w:color="auto" w:fill="auto"/>
            <w:vAlign w:val="center"/>
          </w:tcPr>
          <w:p w:rsidR="00490381" w:rsidRPr="00712EA2" w:rsidRDefault="00490381" w:rsidP="00B314AE">
            <w:pPr>
              <w:jc w:val="center"/>
              <w:rPr>
                <w:rFonts w:cs="Arial"/>
                <w:b/>
                <w:sz w:val="16"/>
                <w:szCs w:val="16"/>
                <w:lang w:val="en-GB"/>
              </w:rPr>
            </w:pPr>
            <w:r>
              <w:rPr>
                <w:rFonts w:cs="Arial"/>
                <w:b/>
                <w:sz w:val="16"/>
                <w:szCs w:val="16"/>
                <w:lang w:val="en-GB"/>
              </w:rPr>
              <w:t>ALB or IVM alone comparator</w:t>
            </w:r>
          </w:p>
        </w:tc>
        <w:tc>
          <w:tcPr>
            <w:tcW w:w="1276" w:type="dxa"/>
            <w:vAlign w:val="center"/>
          </w:tcPr>
          <w:p w:rsidR="00490381" w:rsidRPr="00712EA2" w:rsidRDefault="00490381" w:rsidP="00B943B8">
            <w:pPr>
              <w:jc w:val="center"/>
              <w:rPr>
                <w:rFonts w:cs="Arial"/>
                <w:b/>
                <w:sz w:val="16"/>
                <w:szCs w:val="16"/>
                <w:lang w:val="en-GB"/>
              </w:rPr>
            </w:pPr>
            <w:r>
              <w:rPr>
                <w:rFonts w:cs="Arial"/>
                <w:b/>
                <w:sz w:val="16"/>
                <w:szCs w:val="16"/>
                <w:lang w:val="en-GB"/>
              </w:rPr>
              <w:t>Stool sampling (diagnostics)</w:t>
            </w:r>
          </w:p>
        </w:tc>
        <w:tc>
          <w:tcPr>
            <w:tcW w:w="2977" w:type="dxa"/>
            <w:vAlign w:val="center"/>
          </w:tcPr>
          <w:p w:rsidR="00490381" w:rsidRPr="00712EA2" w:rsidRDefault="00490381" w:rsidP="00323D2C">
            <w:pPr>
              <w:jc w:val="center"/>
              <w:rPr>
                <w:rFonts w:cs="Arial"/>
                <w:b/>
                <w:sz w:val="16"/>
                <w:szCs w:val="16"/>
                <w:lang w:val="en-GB"/>
              </w:rPr>
            </w:pPr>
            <w:r w:rsidRPr="00712EA2">
              <w:rPr>
                <w:rFonts w:cs="Arial"/>
                <w:b/>
                <w:sz w:val="16"/>
                <w:szCs w:val="16"/>
                <w:lang w:val="en-GB"/>
              </w:rPr>
              <w:t xml:space="preserve">Participants and </w:t>
            </w:r>
            <w:r>
              <w:rPr>
                <w:rFonts w:cs="Arial"/>
                <w:b/>
                <w:sz w:val="16"/>
                <w:szCs w:val="16"/>
                <w:lang w:val="en-GB"/>
              </w:rPr>
              <w:t>efficacy</w:t>
            </w:r>
            <w:r w:rsidRPr="00712EA2">
              <w:rPr>
                <w:rFonts w:cs="Arial"/>
                <w:b/>
                <w:sz w:val="16"/>
                <w:szCs w:val="16"/>
                <w:lang w:val="en-GB"/>
              </w:rPr>
              <w:t xml:space="preserve"> data (No. treated/</w:t>
            </w:r>
            <w:r>
              <w:rPr>
                <w:rFonts w:cs="Arial"/>
                <w:b/>
                <w:sz w:val="16"/>
                <w:szCs w:val="16"/>
                <w:lang w:val="en-GB"/>
              </w:rPr>
              <w:t>CR/ERR</w:t>
            </w:r>
            <w:r w:rsidRPr="00712EA2">
              <w:rPr>
                <w:rFonts w:cs="Arial"/>
                <w:b/>
                <w:sz w:val="16"/>
                <w:szCs w:val="16"/>
                <w:lang w:val="en-GB"/>
              </w:rPr>
              <w:t>)</w:t>
            </w:r>
          </w:p>
        </w:tc>
        <w:tc>
          <w:tcPr>
            <w:tcW w:w="1811" w:type="dxa"/>
            <w:vAlign w:val="center"/>
          </w:tcPr>
          <w:p w:rsidR="00490381" w:rsidRPr="00712EA2" w:rsidRDefault="00490381" w:rsidP="00323D2C">
            <w:pPr>
              <w:jc w:val="center"/>
              <w:rPr>
                <w:rFonts w:cs="Arial"/>
                <w:b/>
                <w:sz w:val="16"/>
                <w:szCs w:val="16"/>
                <w:lang w:val="en-GB"/>
              </w:rPr>
            </w:pPr>
            <w:r>
              <w:rPr>
                <w:rFonts w:cs="Arial"/>
                <w:b/>
                <w:sz w:val="16"/>
                <w:szCs w:val="16"/>
                <w:lang w:val="en-GB"/>
              </w:rPr>
              <w:t>Inclusion/Exclusion</w:t>
            </w:r>
          </w:p>
        </w:tc>
      </w:tr>
      <w:tr w:rsidR="00490381" w:rsidRPr="00712EA2"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Beach </w:t>
            </w:r>
            <w:r w:rsidRPr="00D42BA7">
              <w:rPr>
                <w:rFonts w:cs="Arial"/>
                <w:i/>
                <w:color w:val="000000"/>
                <w:sz w:val="16"/>
                <w:szCs w:val="16"/>
                <w:lang w:val="en-GB"/>
              </w:rPr>
              <w:t xml:space="preserve">et al. </w:t>
            </w:r>
            <w:r>
              <w:rPr>
                <w:rFonts w:cs="Arial"/>
                <w:color w:val="000000"/>
                <w:sz w:val="16"/>
                <w:szCs w:val="16"/>
                <w:lang w:val="en-GB"/>
              </w:rPr>
              <w:t>1999</w:t>
            </w:r>
          </w:p>
        </w:tc>
        <w:tc>
          <w:tcPr>
            <w:tcW w:w="1035"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Haiti</w:t>
            </w:r>
          </w:p>
        </w:tc>
        <w:tc>
          <w:tcPr>
            <w:tcW w:w="1273"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proofErr w:type="spellStart"/>
            <w:r>
              <w:rPr>
                <w:rFonts w:cs="Arial"/>
                <w:color w:val="000000"/>
                <w:sz w:val="16"/>
                <w:lang w:val="en-GB"/>
              </w:rPr>
              <w:t>asc</w:t>
            </w:r>
            <w:proofErr w:type="spellEnd"/>
            <w:r>
              <w:rPr>
                <w:rFonts w:cs="Arial"/>
                <w:color w:val="000000"/>
                <w:sz w:val="16"/>
                <w:lang w:val="en-GB"/>
              </w:rPr>
              <w:t xml:space="preserve">, </w:t>
            </w:r>
            <w:proofErr w:type="spellStart"/>
            <w:r>
              <w:rPr>
                <w:rFonts w:cs="Arial"/>
                <w:color w:val="000000"/>
                <w:sz w:val="16"/>
                <w:lang w:val="en-GB"/>
              </w:rPr>
              <w:t>hk</w:t>
            </w:r>
            <w:proofErr w:type="spellEnd"/>
            <w:r>
              <w:rPr>
                <w:rFonts w:cs="Arial"/>
                <w:color w:val="000000"/>
                <w:sz w:val="16"/>
                <w:lang w:val="en-GB"/>
              </w:rPr>
              <w:t>, tri</w:t>
            </w:r>
          </w:p>
        </w:tc>
        <w:tc>
          <w:tcPr>
            <w:tcW w:w="1134" w:type="dxa"/>
            <w:vAlign w:val="center"/>
          </w:tcPr>
          <w:p w:rsidR="00490381" w:rsidRPr="00712EA2" w:rsidRDefault="00490381" w:rsidP="00AE00C4">
            <w:pPr>
              <w:jc w:val="center"/>
              <w:rPr>
                <w:rFonts w:cs="Arial"/>
                <w:color w:val="000000"/>
                <w:sz w:val="16"/>
                <w:lang w:val="en-GB"/>
              </w:rPr>
            </w:pPr>
            <w:r>
              <w:rPr>
                <w:rFonts w:cs="Arial"/>
                <w:color w:val="000000"/>
                <w:sz w:val="16"/>
                <w:lang w:val="en-GB"/>
              </w:rPr>
              <w:t>5-11 years</w:t>
            </w:r>
          </w:p>
        </w:tc>
        <w:tc>
          <w:tcPr>
            <w:tcW w:w="1701" w:type="dxa"/>
            <w:vAlign w:val="center"/>
          </w:tcPr>
          <w:p w:rsidR="00490381" w:rsidRPr="00F44F9D" w:rsidRDefault="00490381" w:rsidP="00AE00C4">
            <w:pPr>
              <w:jc w:val="center"/>
              <w:rPr>
                <w:rFonts w:cs="Arial"/>
                <w:color w:val="000000"/>
                <w:sz w:val="16"/>
              </w:rPr>
            </w:pPr>
            <w:r w:rsidRPr="00F44F9D">
              <w:rPr>
                <w:rFonts w:cs="Arial"/>
                <w:color w:val="000000"/>
                <w:sz w:val="16"/>
              </w:rPr>
              <w:t>IVM: 200-400µg/kg;</w:t>
            </w:r>
          </w:p>
          <w:p w:rsidR="00490381" w:rsidRPr="00F44F9D" w:rsidRDefault="00490381" w:rsidP="00AE00C4">
            <w:pPr>
              <w:jc w:val="center"/>
              <w:rPr>
                <w:rFonts w:cs="Arial"/>
                <w:color w:val="000000"/>
                <w:sz w:val="16"/>
              </w:rPr>
            </w:pPr>
            <w:r w:rsidRPr="00F44F9D">
              <w:rPr>
                <w:rFonts w:cs="Arial"/>
                <w:color w:val="000000"/>
                <w:sz w:val="16"/>
              </w:rPr>
              <w:t>ALB: 400mg</w:t>
            </w:r>
          </w:p>
        </w:tc>
        <w:tc>
          <w:tcPr>
            <w:tcW w:w="1417" w:type="dxa"/>
            <w:vAlign w:val="center"/>
          </w:tcPr>
          <w:p w:rsidR="00490381" w:rsidRPr="00712EA2" w:rsidRDefault="00490381" w:rsidP="00AE00C4">
            <w:pPr>
              <w:jc w:val="center"/>
              <w:rPr>
                <w:rFonts w:cs="Arial"/>
                <w:color w:val="000000"/>
                <w:sz w:val="16"/>
                <w:lang w:val="en-GB"/>
              </w:rPr>
            </w:pPr>
            <w:r>
              <w:rPr>
                <w:rFonts w:cs="Arial"/>
                <w:color w:val="000000"/>
                <w:sz w:val="16"/>
                <w:lang w:val="en-GB"/>
              </w:rPr>
              <w:t>5 weeks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yes/yes</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1 at baseline – 1 at follow-up (mod. Stoll)</w:t>
            </w:r>
          </w:p>
        </w:tc>
        <w:tc>
          <w:tcPr>
            <w:tcW w:w="2977" w:type="dxa"/>
            <w:vAlign w:val="center"/>
          </w:tcPr>
          <w:p w:rsidR="00490381" w:rsidRPr="00F44F9D" w:rsidRDefault="00490381" w:rsidP="00AE00C4">
            <w:pPr>
              <w:jc w:val="center"/>
              <w:rPr>
                <w:rFonts w:cs="Arial"/>
                <w:sz w:val="16"/>
                <w:szCs w:val="16"/>
                <w:lang w:val="pt-PT"/>
              </w:rPr>
            </w:pPr>
            <w:proofErr w:type="gramStart"/>
            <w:r w:rsidRPr="00F44F9D">
              <w:rPr>
                <w:rFonts w:cs="Arial"/>
                <w:sz w:val="16"/>
                <w:szCs w:val="16"/>
                <w:lang w:val="pt-PT"/>
              </w:rPr>
              <w:t>asc</w:t>
            </w:r>
            <w:proofErr w:type="gramEnd"/>
            <w:r w:rsidRPr="00F44F9D">
              <w:rPr>
                <w:rFonts w:cs="Arial"/>
                <w:sz w:val="16"/>
                <w:szCs w:val="16"/>
                <w:lang w:val="pt-PT"/>
              </w:rPr>
              <w:t>: n=73, CR=100%, ERR=100%</w:t>
            </w:r>
          </w:p>
          <w:p w:rsidR="00490381" w:rsidRPr="00F44F9D" w:rsidRDefault="00490381" w:rsidP="00AE00C4">
            <w:pPr>
              <w:jc w:val="center"/>
              <w:rPr>
                <w:rFonts w:cs="Arial"/>
                <w:sz w:val="16"/>
                <w:szCs w:val="16"/>
                <w:lang w:val="pt-PT"/>
              </w:rPr>
            </w:pPr>
            <w:proofErr w:type="gramStart"/>
            <w:r w:rsidRPr="00F44F9D">
              <w:rPr>
                <w:rFonts w:cs="Arial"/>
                <w:sz w:val="16"/>
                <w:szCs w:val="16"/>
                <w:lang w:val="pt-PT"/>
              </w:rPr>
              <w:t>hk</w:t>
            </w:r>
            <w:proofErr w:type="gramEnd"/>
            <w:r w:rsidRPr="00F44F9D">
              <w:rPr>
                <w:rFonts w:cs="Arial"/>
                <w:sz w:val="16"/>
                <w:szCs w:val="16"/>
                <w:lang w:val="pt-PT"/>
              </w:rPr>
              <w:t>: n=17, CR=100%, ERR=100%</w:t>
            </w:r>
          </w:p>
          <w:p w:rsidR="00490381" w:rsidRPr="00712EA2" w:rsidRDefault="00490381" w:rsidP="00AE00C4">
            <w:pPr>
              <w:jc w:val="center"/>
              <w:rPr>
                <w:rFonts w:cs="Arial"/>
                <w:sz w:val="16"/>
                <w:szCs w:val="16"/>
                <w:lang w:val="en-GB"/>
              </w:rPr>
            </w:pPr>
            <w:r>
              <w:rPr>
                <w:rFonts w:cs="Arial"/>
                <w:sz w:val="16"/>
                <w:szCs w:val="16"/>
                <w:lang w:val="en-GB"/>
              </w:rPr>
              <w:t>tri: n=93, CR=79.6%, ERR=68.0%</w:t>
            </w:r>
          </w:p>
        </w:tc>
        <w:tc>
          <w:tcPr>
            <w:tcW w:w="1811" w:type="dxa"/>
            <w:vAlign w:val="center"/>
          </w:tcPr>
          <w:p w:rsidR="00490381" w:rsidRPr="00712EA2" w:rsidRDefault="00490381" w:rsidP="00490381">
            <w:pPr>
              <w:jc w:val="center"/>
              <w:rPr>
                <w:rFonts w:cs="Arial"/>
                <w:sz w:val="16"/>
                <w:szCs w:val="16"/>
                <w:lang w:val="en-GB"/>
              </w:rPr>
            </w:pPr>
            <w:r>
              <w:rPr>
                <w:rFonts w:cs="Arial"/>
                <w:sz w:val="16"/>
                <w:szCs w:val="16"/>
                <w:lang w:val="en-GB"/>
              </w:rPr>
              <w:t>Excluded – not recommended dose</w:t>
            </w:r>
          </w:p>
        </w:tc>
      </w:tr>
      <w:tr w:rsidR="00490381" w:rsidRPr="00712EA2"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Belizario </w:t>
            </w:r>
            <w:r w:rsidRPr="00922A62">
              <w:rPr>
                <w:rFonts w:cs="Arial"/>
                <w:i/>
                <w:color w:val="000000"/>
                <w:sz w:val="16"/>
                <w:szCs w:val="16"/>
                <w:lang w:val="en-GB"/>
              </w:rPr>
              <w:t>et al.</w:t>
            </w:r>
            <w:r>
              <w:rPr>
                <w:rFonts w:cs="Arial"/>
                <w:color w:val="000000"/>
                <w:sz w:val="16"/>
                <w:szCs w:val="16"/>
                <w:lang w:val="en-GB"/>
              </w:rPr>
              <w:t xml:space="preserve"> 2003</w:t>
            </w:r>
          </w:p>
        </w:tc>
        <w:tc>
          <w:tcPr>
            <w:tcW w:w="1035"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Philippines</w:t>
            </w:r>
          </w:p>
        </w:tc>
        <w:tc>
          <w:tcPr>
            <w:tcW w:w="1273"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proofErr w:type="spellStart"/>
            <w:r>
              <w:rPr>
                <w:rFonts w:cs="Arial"/>
                <w:color w:val="000000"/>
                <w:sz w:val="16"/>
                <w:lang w:val="en-GB"/>
              </w:rPr>
              <w:t>asc</w:t>
            </w:r>
            <w:proofErr w:type="spellEnd"/>
            <w:r>
              <w:rPr>
                <w:rFonts w:cs="Arial"/>
                <w:color w:val="000000"/>
                <w:sz w:val="16"/>
                <w:lang w:val="en-GB"/>
              </w:rPr>
              <w:t>, tri</w:t>
            </w:r>
          </w:p>
        </w:tc>
        <w:tc>
          <w:tcPr>
            <w:tcW w:w="1134" w:type="dxa"/>
            <w:vAlign w:val="center"/>
          </w:tcPr>
          <w:p w:rsidR="00490381" w:rsidRPr="00712EA2" w:rsidRDefault="00490381" w:rsidP="00AE00C4">
            <w:pPr>
              <w:jc w:val="center"/>
              <w:rPr>
                <w:rFonts w:cs="Arial"/>
                <w:color w:val="000000"/>
                <w:sz w:val="16"/>
                <w:lang w:val="en-GB"/>
              </w:rPr>
            </w:pPr>
            <w:r>
              <w:rPr>
                <w:rFonts w:cs="Arial"/>
                <w:color w:val="000000"/>
                <w:sz w:val="16"/>
                <w:lang w:val="en-GB"/>
              </w:rPr>
              <w:t>6-12 years</w:t>
            </w:r>
          </w:p>
        </w:tc>
        <w:tc>
          <w:tcPr>
            <w:tcW w:w="1701" w:type="dxa"/>
            <w:vAlign w:val="center"/>
          </w:tcPr>
          <w:p w:rsidR="00490381" w:rsidRPr="00F44F9D" w:rsidRDefault="00490381" w:rsidP="00AE00C4">
            <w:pPr>
              <w:jc w:val="center"/>
              <w:rPr>
                <w:rFonts w:cs="Arial"/>
                <w:color w:val="000000"/>
                <w:sz w:val="16"/>
              </w:rPr>
            </w:pPr>
            <w:r w:rsidRPr="00F44F9D">
              <w:rPr>
                <w:rFonts w:cs="Arial"/>
                <w:color w:val="000000"/>
                <w:sz w:val="16"/>
              </w:rPr>
              <w:t>IVM: 200µg/kg;</w:t>
            </w:r>
          </w:p>
          <w:p w:rsidR="00490381" w:rsidRPr="00F44F9D" w:rsidRDefault="00490381" w:rsidP="00AE00C4">
            <w:pPr>
              <w:jc w:val="center"/>
              <w:rPr>
                <w:rFonts w:cs="Arial"/>
                <w:color w:val="000000"/>
                <w:sz w:val="16"/>
              </w:rPr>
            </w:pPr>
            <w:r w:rsidRPr="00F44F9D">
              <w:rPr>
                <w:rFonts w:cs="Arial"/>
                <w:color w:val="000000"/>
                <w:sz w:val="16"/>
              </w:rPr>
              <w:t>ALB: 400mg</w:t>
            </w:r>
          </w:p>
        </w:tc>
        <w:tc>
          <w:tcPr>
            <w:tcW w:w="1417" w:type="dxa"/>
            <w:vAlign w:val="center"/>
          </w:tcPr>
          <w:p w:rsidR="00490381" w:rsidRPr="00323D2C" w:rsidRDefault="00490381" w:rsidP="00AE00C4">
            <w:pPr>
              <w:jc w:val="center"/>
              <w:rPr>
                <w:rFonts w:cs="Arial"/>
                <w:sz w:val="16"/>
                <w:szCs w:val="16"/>
                <w:lang w:val="en-GB"/>
              </w:rPr>
            </w:pPr>
            <w:r w:rsidRPr="00323D2C">
              <w:rPr>
                <w:rFonts w:cs="Arial"/>
                <w:sz w:val="16"/>
                <w:szCs w:val="16"/>
                <w:lang w:val="en-GB"/>
              </w:rPr>
              <w:t>7-14 days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yes/yes</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1 at baseline – 1 at follow-up (Kato-Katz)</w:t>
            </w:r>
          </w:p>
        </w:tc>
        <w:tc>
          <w:tcPr>
            <w:tcW w:w="2977" w:type="dxa"/>
            <w:vAlign w:val="center"/>
          </w:tcPr>
          <w:p w:rsidR="00490381" w:rsidRPr="00F44F9D" w:rsidRDefault="00490381" w:rsidP="00AE00C4">
            <w:pPr>
              <w:jc w:val="center"/>
              <w:rPr>
                <w:rFonts w:cs="Arial"/>
                <w:sz w:val="16"/>
                <w:szCs w:val="16"/>
                <w:lang w:val="pt-PT"/>
              </w:rPr>
            </w:pPr>
            <w:r w:rsidRPr="00F44F9D">
              <w:rPr>
                <w:rFonts w:cs="Arial"/>
                <w:sz w:val="16"/>
                <w:szCs w:val="16"/>
                <w:lang w:val="pt-PT"/>
              </w:rPr>
              <w:t>asc: n=105, CR=78.1%, ERR=99.5%</w:t>
            </w:r>
          </w:p>
          <w:p w:rsidR="00490381" w:rsidRPr="00F44F9D" w:rsidRDefault="00490381" w:rsidP="00AE00C4">
            <w:pPr>
              <w:jc w:val="center"/>
              <w:rPr>
                <w:rFonts w:cs="Arial"/>
                <w:sz w:val="16"/>
                <w:szCs w:val="16"/>
                <w:lang w:val="pt-PT"/>
              </w:rPr>
            </w:pPr>
            <w:r w:rsidRPr="00F44F9D">
              <w:rPr>
                <w:rFonts w:cs="Arial"/>
                <w:sz w:val="16"/>
                <w:szCs w:val="16"/>
                <w:lang w:val="pt-PT"/>
              </w:rPr>
              <w:t>tri: n=149, CR=65.1%, ERR=97.5%</w:t>
            </w:r>
          </w:p>
        </w:tc>
        <w:tc>
          <w:tcPr>
            <w:tcW w:w="1811" w:type="dxa"/>
            <w:vAlign w:val="center"/>
          </w:tcPr>
          <w:p w:rsidR="00490381" w:rsidRDefault="00490381" w:rsidP="00AE00C4">
            <w:pPr>
              <w:jc w:val="center"/>
            </w:pPr>
            <w:r w:rsidRPr="004843A1">
              <w:rPr>
                <w:rFonts w:cs="Arial"/>
                <w:sz w:val="16"/>
                <w:szCs w:val="16"/>
                <w:lang w:val="en-GB"/>
              </w:rPr>
              <w:t>Included in meta-analysis</w:t>
            </w:r>
          </w:p>
        </w:tc>
      </w:tr>
      <w:tr w:rsidR="00490381" w:rsidRPr="00712EA2"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Ismail </w:t>
            </w:r>
            <w:r w:rsidRPr="00922A62">
              <w:rPr>
                <w:rFonts w:cs="Arial"/>
                <w:i/>
                <w:color w:val="000000"/>
                <w:sz w:val="16"/>
                <w:szCs w:val="16"/>
                <w:lang w:val="en-GB"/>
              </w:rPr>
              <w:t xml:space="preserve">et al. </w:t>
            </w:r>
            <w:r>
              <w:rPr>
                <w:rFonts w:cs="Arial"/>
                <w:color w:val="000000"/>
                <w:sz w:val="16"/>
                <w:szCs w:val="16"/>
                <w:lang w:val="en-GB"/>
              </w:rPr>
              <w:t>1999</w:t>
            </w:r>
          </w:p>
        </w:tc>
        <w:tc>
          <w:tcPr>
            <w:tcW w:w="1035"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Sri Lanka</w:t>
            </w:r>
          </w:p>
        </w:tc>
        <w:tc>
          <w:tcPr>
            <w:tcW w:w="1273"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r>
              <w:rPr>
                <w:rFonts w:cs="Arial"/>
                <w:color w:val="000000"/>
                <w:sz w:val="16"/>
                <w:lang w:val="en-GB"/>
              </w:rPr>
              <w:t>tri</w:t>
            </w:r>
          </w:p>
        </w:tc>
        <w:tc>
          <w:tcPr>
            <w:tcW w:w="1134" w:type="dxa"/>
            <w:vAlign w:val="center"/>
          </w:tcPr>
          <w:p w:rsidR="00490381" w:rsidRPr="00712EA2" w:rsidRDefault="00490381" w:rsidP="00AE00C4">
            <w:pPr>
              <w:jc w:val="center"/>
              <w:rPr>
                <w:rFonts w:cs="Arial"/>
                <w:color w:val="000000"/>
                <w:sz w:val="16"/>
                <w:lang w:val="en-GB"/>
              </w:rPr>
            </w:pPr>
            <w:r>
              <w:rPr>
                <w:rFonts w:cs="Arial"/>
                <w:color w:val="000000"/>
                <w:sz w:val="16"/>
                <w:lang w:val="en-GB"/>
              </w:rPr>
              <w:t>4-14 years</w:t>
            </w:r>
          </w:p>
        </w:tc>
        <w:tc>
          <w:tcPr>
            <w:tcW w:w="1701" w:type="dxa"/>
            <w:vAlign w:val="center"/>
          </w:tcPr>
          <w:p w:rsidR="00490381" w:rsidRPr="00F44F9D" w:rsidRDefault="00490381" w:rsidP="00AE00C4">
            <w:pPr>
              <w:jc w:val="center"/>
              <w:rPr>
                <w:rFonts w:cs="Arial"/>
                <w:color w:val="000000"/>
                <w:sz w:val="16"/>
              </w:rPr>
            </w:pPr>
            <w:r w:rsidRPr="00F44F9D">
              <w:rPr>
                <w:rFonts w:cs="Arial"/>
                <w:color w:val="000000"/>
                <w:sz w:val="16"/>
              </w:rPr>
              <w:t>IVM: 200µg/kg;</w:t>
            </w:r>
          </w:p>
          <w:p w:rsidR="00490381" w:rsidRPr="00F44F9D" w:rsidRDefault="00490381" w:rsidP="00AE00C4">
            <w:pPr>
              <w:jc w:val="center"/>
              <w:rPr>
                <w:rFonts w:cs="Arial"/>
                <w:color w:val="000000"/>
                <w:sz w:val="16"/>
              </w:rPr>
            </w:pPr>
            <w:r w:rsidRPr="00F44F9D">
              <w:rPr>
                <w:rFonts w:cs="Arial"/>
                <w:color w:val="000000"/>
                <w:sz w:val="16"/>
              </w:rPr>
              <w:t>ALB: 400mg</w:t>
            </w:r>
          </w:p>
        </w:tc>
        <w:tc>
          <w:tcPr>
            <w:tcW w:w="1417" w:type="dxa"/>
            <w:vAlign w:val="center"/>
          </w:tcPr>
          <w:p w:rsidR="00490381" w:rsidRPr="00323D2C" w:rsidRDefault="00490381" w:rsidP="00AE00C4">
            <w:pPr>
              <w:jc w:val="center"/>
              <w:rPr>
                <w:rFonts w:cs="Arial"/>
                <w:sz w:val="16"/>
                <w:szCs w:val="16"/>
                <w:lang w:val="en-GB"/>
              </w:rPr>
            </w:pPr>
            <w:r w:rsidRPr="00323D2C">
              <w:rPr>
                <w:rFonts w:cs="Arial"/>
                <w:sz w:val="16"/>
                <w:szCs w:val="16"/>
                <w:lang w:val="en-GB"/>
              </w:rPr>
              <w:t>3 weeks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yes/no</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1 at baseline – 1 at follow-up </w:t>
            </w:r>
            <w:r w:rsidRPr="00B943B8">
              <w:rPr>
                <w:rFonts w:cs="Arial"/>
                <w:color w:val="000000"/>
                <w:sz w:val="16"/>
                <w:szCs w:val="16"/>
                <w:lang w:val="en-GB"/>
              </w:rPr>
              <w:t>(Kato-Katz)</w:t>
            </w:r>
          </w:p>
        </w:tc>
        <w:tc>
          <w:tcPr>
            <w:tcW w:w="2977" w:type="dxa"/>
            <w:vAlign w:val="center"/>
          </w:tcPr>
          <w:p w:rsidR="00490381" w:rsidRPr="00712EA2" w:rsidRDefault="00490381" w:rsidP="00AE00C4">
            <w:pPr>
              <w:jc w:val="center"/>
              <w:rPr>
                <w:rFonts w:cs="Arial"/>
                <w:sz w:val="16"/>
                <w:szCs w:val="16"/>
                <w:lang w:val="en-GB"/>
              </w:rPr>
            </w:pPr>
            <w:r>
              <w:rPr>
                <w:rFonts w:cs="Arial"/>
                <w:sz w:val="16"/>
                <w:szCs w:val="16"/>
                <w:lang w:val="en-GB"/>
              </w:rPr>
              <w:t>tri: n=53, CR=79.3%, ERR=93.8%</w:t>
            </w:r>
          </w:p>
        </w:tc>
        <w:tc>
          <w:tcPr>
            <w:tcW w:w="1811" w:type="dxa"/>
            <w:vAlign w:val="center"/>
          </w:tcPr>
          <w:p w:rsidR="00490381" w:rsidRDefault="00490381" w:rsidP="00AE00C4">
            <w:pPr>
              <w:jc w:val="center"/>
            </w:pPr>
            <w:r w:rsidRPr="004843A1">
              <w:rPr>
                <w:rFonts w:cs="Arial"/>
                <w:sz w:val="16"/>
                <w:szCs w:val="16"/>
                <w:lang w:val="en-GB"/>
              </w:rPr>
              <w:t>Included in meta-analysis</w:t>
            </w:r>
          </w:p>
        </w:tc>
      </w:tr>
      <w:tr w:rsidR="00490381" w:rsidRPr="000830DE"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r w:rsidRPr="00712EA2">
              <w:rPr>
                <w:rFonts w:cs="Arial"/>
                <w:color w:val="000000"/>
                <w:sz w:val="16"/>
                <w:szCs w:val="16"/>
                <w:lang w:val="en-GB"/>
              </w:rPr>
              <w:t xml:space="preserve">Knopp </w:t>
            </w:r>
            <w:r w:rsidRPr="00712EA2">
              <w:rPr>
                <w:rFonts w:cs="Arial"/>
                <w:i/>
                <w:color w:val="000000"/>
                <w:sz w:val="16"/>
                <w:szCs w:val="16"/>
                <w:lang w:val="en-GB"/>
              </w:rPr>
              <w:t>et al.</w:t>
            </w:r>
            <w:r w:rsidRPr="00712EA2">
              <w:rPr>
                <w:rFonts w:cs="Arial"/>
                <w:color w:val="000000"/>
                <w:sz w:val="16"/>
                <w:szCs w:val="16"/>
                <w:lang w:val="en-GB"/>
              </w:rPr>
              <w:t xml:space="preserve"> 2010</w:t>
            </w:r>
          </w:p>
        </w:tc>
        <w:tc>
          <w:tcPr>
            <w:tcW w:w="1035" w:type="dxa"/>
            <w:vAlign w:val="center"/>
          </w:tcPr>
          <w:p w:rsidR="00490381" w:rsidRPr="00712EA2" w:rsidRDefault="00490381" w:rsidP="00AE00C4">
            <w:pPr>
              <w:jc w:val="center"/>
              <w:rPr>
                <w:rFonts w:cs="Arial"/>
                <w:color w:val="000000"/>
                <w:sz w:val="16"/>
                <w:szCs w:val="16"/>
                <w:lang w:val="en-GB"/>
              </w:rPr>
            </w:pPr>
            <w:r w:rsidRPr="00712EA2">
              <w:rPr>
                <w:rFonts w:cs="Arial"/>
                <w:color w:val="000000"/>
                <w:sz w:val="16"/>
                <w:szCs w:val="16"/>
                <w:lang w:val="en-GB"/>
              </w:rPr>
              <w:t>Tanzania</w:t>
            </w:r>
          </w:p>
        </w:tc>
        <w:tc>
          <w:tcPr>
            <w:tcW w:w="1273" w:type="dxa"/>
            <w:vAlign w:val="center"/>
          </w:tcPr>
          <w:p w:rsidR="00490381" w:rsidRPr="00712EA2" w:rsidRDefault="00490381" w:rsidP="00AE00C4">
            <w:pPr>
              <w:jc w:val="center"/>
              <w:rPr>
                <w:rFonts w:cs="Arial"/>
                <w:color w:val="000000"/>
                <w:sz w:val="16"/>
                <w:szCs w:val="16"/>
                <w:lang w:val="en-GB"/>
              </w:rPr>
            </w:pPr>
            <w:r w:rsidRPr="00712EA2">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proofErr w:type="spellStart"/>
            <w:r>
              <w:rPr>
                <w:rFonts w:cs="Arial"/>
                <w:color w:val="000000"/>
                <w:sz w:val="16"/>
                <w:lang w:val="en-GB"/>
              </w:rPr>
              <w:t>asc</w:t>
            </w:r>
            <w:proofErr w:type="spellEnd"/>
            <w:r>
              <w:rPr>
                <w:rFonts w:cs="Arial"/>
                <w:color w:val="000000"/>
                <w:sz w:val="16"/>
                <w:lang w:val="en-GB"/>
              </w:rPr>
              <w:t xml:space="preserve">, </w:t>
            </w:r>
            <w:proofErr w:type="spellStart"/>
            <w:r>
              <w:rPr>
                <w:rFonts w:cs="Arial"/>
                <w:color w:val="000000"/>
                <w:sz w:val="16"/>
                <w:lang w:val="en-GB"/>
              </w:rPr>
              <w:t>hk</w:t>
            </w:r>
            <w:proofErr w:type="spellEnd"/>
            <w:r>
              <w:rPr>
                <w:rFonts w:cs="Arial"/>
                <w:color w:val="000000"/>
                <w:sz w:val="16"/>
                <w:lang w:val="en-GB"/>
              </w:rPr>
              <w:t>, tri</w:t>
            </w:r>
          </w:p>
        </w:tc>
        <w:tc>
          <w:tcPr>
            <w:tcW w:w="1134" w:type="dxa"/>
            <w:vAlign w:val="center"/>
          </w:tcPr>
          <w:p w:rsidR="00490381" w:rsidRPr="00712EA2" w:rsidRDefault="00490381" w:rsidP="00AE00C4">
            <w:pPr>
              <w:jc w:val="center"/>
              <w:rPr>
                <w:rFonts w:cs="Arial"/>
                <w:color w:val="000000"/>
                <w:sz w:val="16"/>
                <w:lang w:val="en-GB"/>
              </w:rPr>
            </w:pPr>
            <w:r>
              <w:rPr>
                <w:rFonts w:cs="Arial"/>
                <w:color w:val="000000"/>
                <w:sz w:val="16"/>
                <w:lang w:val="en-GB"/>
              </w:rPr>
              <w:t>5-16 years</w:t>
            </w:r>
          </w:p>
        </w:tc>
        <w:tc>
          <w:tcPr>
            <w:tcW w:w="1701" w:type="dxa"/>
            <w:vAlign w:val="center"/>
          </w:tcPr>
          <w:p w:rsidR="00490381" w:rsidRPr="00F44F9D" w:rsidRDefault="00490381" w:rsidP="00AE00C4">
            <w:pPr>
              <w:jc w:val="center"/>
              <w:rPr>
                <w:rFonts w:cs="Arial"/>
                <w:color w:val="000000"/>
                <w:sz w:val="16"/>
              </w:rPr>
            </w:pPr>
            <w:r w:rsidRPr="00F44F9D">
              <w:rPr>
                <w:rFonts w:cs="Arial"/>
                <w:color w:val="000000"/>
                <w:sz w:val="16"/>
              </w:rPr>
              <w:t>IVM: 200µg/kg;</w:t>
            </w:r>
          </w:p>
          <w:p w:rsidR="00490381" w:rsidRPr="00F44F9D" w:rsidRDefault="00490381" w:rsidP="00AE00C4">
            <w:pPr>
              <w:jc w:val="center"/>
              <w:rPr>
                <w:rFonts w:cs="Arial"/>
                <w:color w:val="000000"/>
                <w:sz w:val="16"/>
              </w:rPr>
            </w:pPr>
            <w:r w:rsidRPr="00F44F9D">
              <w:rPr>
                <w:rFonts w:cs="Arial"/>
                <w:color w:val="000000"/>
                <w:sz w:val="16"/>
              </w:rPr>
              <w:t>ALB: 400mg</w:t>
            </w:r>
          </w:p>
        </w:tc>
        <w:tc>
          <w:tcPr>
            <w:tcW w:w="1417" w:type="dxa"/>
            <w:vAlign w:val="center"/>
          </w:tcPr>
          <w:p w:rsidR="00490381" w:rsidRPr="00323D2C" w:rsidRDefault="00490381" w:rsidP="00AE00C4">
            <w:pPr>
              <w:jc w:val="center"/>
              <w:rPr>
                <w:rFonts w:cs="Arial"/>
                <w:sz w:val="16"/>
                <w:szCs w:val="16"/>
                <w:lang w:val="en-GB"/>
              </w:rPr>
            </w:pPr>
            <w:r w:rsidRPr="00323D2C">
              <w:rPr>
                <w:rFonts w:cs="Arial"/>
                <w:sz w:val="16"/>
                <w:szCs w:val="16"/>
                <w:lang w:val="en-GB"/>
              </w:rPr>
              <w:t>3 weeks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yes/no</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2 at baseline – 2 at follow-up (Kato-Katz)</w:t>
            </w:r>
          </w:p>
        </w:tc>
        <w:tc>
          <w:tcPr>
            <w:tcW w:w="2977" w:type="dxa"/>
            <w:vAlign w:val="center"/>
          </w:tcPr>
          <w:p w:rsidR="00490381" w:rsidRPr="00F44F9D" w:rsidRDefault="00490381" w:rsidP="00AE00C4">
            <w:pPr>
              <w:jc w:val="center"/>
              <w:rPr>
                <w:rFonts w:cs="Arial"/>
                <w:sz w:val="16"/>
                <w:szCs w:val="16"/>
                <w:lang w:val="pt-PT"/>
              </w:rPr>
            </w:pPr>
            <w:proofErr w:type="gramStart"/>
            <w:r w:rsidRPr="00F44F9D">
              <w:rPr>
                <w:rFonts w:cs="Arial"/>
                <w:sz w:val="16"/>
                <w:szCs w:val="16"/>
                <w:lang w:val="pt-PT"/>
              </w:rPr>
              <w:t>asc</w:t>
            </w:r>
            <w:proofErr w:type="gramEnd"/>
            <w:r w:rsidRPr="00F44F9D">
              <w:rPr>
                <w:rFonts w:cs="Arial"/>
                <w:sz w:val="16"/>
                <w:szCs w:val="16"/>
                <w:lang w:val="pt-PT"/>
              </w:rPr>
              <w:t>: n=14, CR=92.9%, ERR=99.9%</w:t>
            </w:r>
          </w:p>
          <w:p w:rsidR="00490381" w:rsidRPr="00F44F9D" w:rsidRDefault="00490381" w:rsidP="00AE00C4">
            <w:pPr>
              <w:jc w:val="center"/>
              <w:rPr>
                <w:rFonts w:cs="Arial"/>
                <w:sz w:val="16"/>
                <w:szCs w:val="16"/>
                <w:lang w:val="pt-PT"/>
              </w:rPr>
            </w:pPr>
            <w:proofErr w:type="gramStart"/>
            <w:r w:rsidRPr="00F44F9D">
              <w:rPr>
                <w:rFonts w:cs="Arial"/>
                <w:sz w:val="16"/>
                <w:szCs w:val="16"/>
                <w:lang w:val="pt-PT"/>
              </w:rPr>
              <w:t>hk</w:t>
            </w:r>
            <w:proofErr w:type="gramEnd"/>
            <w:r w:rsidRPr="00F44F9D">
              <w:rPr>
                <w:rFonts w:cs="Arial"/>
                <w:sz w:val="16"/>
                <w:szCs w:val="16"/>
                <w:lang w:val="pt-PT"/>
              </w:rPr>
              <w:t>: n=30, CR=66.7%, ERR=96%</w:t>
            </w:r>
          </w:p>
          <w:p w:rsidR="00490381" w:rsidRPr="00712EA2" w:rsidRDefault="00490381" w:rsidP="00AE00C4">
            <w:pPr>
              <w:jc w:val="center"/>
              <w:rPr>
                <w:rFonts w:cs="Arial"/>
                <w:sz w:val="16"/>
                <w:szCs w:val="16"/>
                <w:lang w:val="en-GB"/>
              </w:rPr>
            </w:pPr>
            <w:r>
              <w:rPr>
                <w:rFonts w:cs="Arial"/>
                <w:sz w:val="16"/>
                <w:szCs w:val="16"/>
                <w:lang w:val="en-GB"/>
              </w:rPr>
              <w:t>tri: n=140, CR=37.9%, ERR=91.1%</w:t>
            </w:r>
          </w:p>
        </w:tc>
        <w:tc>
          <w:tcPr>
            <w:tcW w:w="1811" w:type="dxa"/>
            <w:vAlign w:val="center"/>
          </w:tcPr>
          <w:p w:rsidR="00490381" w:rsidRPr="00712EA2" w:rsidRDefault="00490381" w:rsidP="00AE00C4">
            <w:pPr>
              <w:jc w:val="center"/>
              <w:rPr>
                <w:rFonts w:cs="Arial"/>
                <w:sz w:val="16"/>
                <w:szCs w:val="16"/>
                <w:lang w:val="en-GB"/>
              </w:rPr>
            </w:pPr>
            <w:r>
              <w:rPr>
                <w:rFonts w:cs="Arial"/>
                <w:sz w:val="16"/>
                <w:szCs w:val="16"/>
                <w:lang w:val="en-GB"/>
              </w:rPr>
              <w:t>Included in meta-analysis</w:t>
            </w:r>
          </w:p>
        </w:tc>
      </w:tr>
      <w:tr w:rsidR="00490381" w:rsidRPr="000830DE"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proofErr w:type="spellStart"/>
            <w:r w:rsidRPr="002C4120">
              <w:rPr>
                <w:rFonts w:cs="Arial"/>
                <w:color w:val="000000"/>
                <w:sz w:val="16"/>
                <w:szCs w:val="16"/>
                <w:lang w:val="en-GB"/>
              </w:rPr>
              <w:t>Ndyom</w:t>
            </w:r>
            <w:r>
              <w:rPr>
                <w:rFonts w:cs="Arial"/>
                <w:color w:val="000000"/>
                <w:sz w:val="16"/>
                <w:szCs w:val="16"/>
                <w:lang w:val="en-GB"/>
              </w:rPr>
              <w:t>µg</w:t>
            </w:r>
            <w:r w:rsidRPr="002C4120">
              <w:rPr>
                <w:rFonts w:cs="Arial"/>
                <w:color w:val="000000"/>
                <w:sz w:val="16"/>
                <w:szCs w:val="16"/>
                <w:lang w:val="en-GB"/>
              </w:rPr>
              <w:t>yenyi</w:t>
            </w:r>
            <w:proofErr w:type="spellEnd"/>
            <w:r>
              <w:rPr>
                <w:rFonts w:cs="Arial"/>
                <w:color w:val="000000"/>
                <w:sz w:val="16"/>
                <w:szCs w:val="16"/>
                <w:lang w:val="en-GB"/>
              </w:rPr>
              <w:t xml:space="preserve"> </w:t>
            </w:r>
            <w:r w:rsidRPr="002C4120">
              <w:rPr>
                <w:rFonts w:cs="Arial"/>
                <w:i/>
                <w:color w:val="000000"/>
                <w:sz w:val="16"/>
                <w:szCs w:val="16"/>
                <w:lang w:val="en-GB"/>
              </w:rPr>
              <w:t>et al.</w:t>
            </w:r>
            <w:r>
              <w:rPr>
                <w:rFonts w:cs="Arial"/>
                <w:color w:val="000000"/>
                <w:sz w:val="16"/>
                <w:szCs w:val="16"/>
                <w:lang w:val="en-GB"/>
              </w:rPr>
              <w:t xml:space="preserve"> 2008</w:t>
            </w:r>
          </w:p>
        </w:tc>
        <w:tc>
          <w:tcPr>
            <w:tcW w:w="1035"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Uganda</w:t>
            </w:r>
          </w:p>
        </w:tc>
        <w:tc>
          <w:tcPr>
            <w:tcW w:w="1273"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proofErr w:type="spellStart"/>
            <w:r>
              <w:rPr>
                <w:rFonts w:cs="Arial"/>
                <w:color w:val="000000"/>
                <w:sz w:val="16"/>
                <w:lang w:val="en-GB"/>
              </w:rPr>
              <w:t>asc</w:t>
            </w:r>
            <w:proofErr w:type="spellEnd"/>
            <w:r>
              <w:rPr>
                <w:rFonts w:cs="Arial"/>
                <w:color w:val="000000"/>
                <w:sz w:val="16"/>
                <w:lang w:val="en-GB"/>
              </w:rPr>
              <w:t xml:space="preserve">, </w:t>
            </w:r>
            <w:proofErr w:type="spellStart"/>
            <w:r>
              <w:rPr>
                <w:rFonts w:cs="Arial"/>
                <w:color w:val="000000"/>
                <w:sz w:val="16"/>
                <w:lang w:val="en-GB"/>
              </w:rPr>
              <w:t>hk</w:t>
            </w:r>
            <w:proofErr w:type="spellEnd"/>
            <w:r>
              <w:rPr>
                <w:rFonts w:cs="Arial"/>
                <w:color w:val="000000"/>
                <w:sz w:val="16"/>
                <w:lang w:val="en-GB"/>
              </w:rPr>
              <w:t>, tri</w:t>
            </w:r>
          </w:p>
        </w:tc>
        <w:tc>
          <w:tcPr>
            <w:tcW w:w="1134" w:type="dxa"/>
            <w:vAlign w:val="center"/>
          </w:tcPr>
          <w:p w:rsidR="00490381" w:rsidRPr="00712EA2" w:rsidRDefault="00490381" w:rsidP="00AE00C4">
            <w:pPr>
              <w:jc w:val="center"/>
              <w:rPr>
                <w:rFonts w:cs="Arial"/>
                <w:color w:val="000000"/>
                <w:sz w:val="16"/>
                <w:lang w:val="en-GB"/>
              </w:rPr>
            </w:pPr>
            <w:r>
              <w:rPr>
                <w:rFonts w:cs="Arial"/>
                <w:color w:val="000000"/>
                <w:sz w:val="16"/>
                <w:lang w:val="en-GB"/>
              </w:rPr>
              <w:t>15-49 years (pregnant women)</w:t>
            </w:r>
          </w:p>
        </w:tc>
        <w:tc>
          <w:tcPr>
            <w:tcW w:w="1701" w:type="dxa"/>
            <w:vAlign w:val="center"/>
          </w:tcPr>
          <w:p w:rsidR="00490381" w:rsidRPr="00A04217" w:rsidRDefault="00490381" w:rsidP="00AE00C4">
            <w:pPr>
              <w:jc w:val="center"/>
              <w:rPr>
                <w:rFonts w:cs="Arial"/>
                <w:color w:val="000000"/>
                <w:sz w:val="16"/>
                <w:lang w:val="en-GB"/>
              </w:rPr>
            </w:pPr>
            <w:r w:rsidRPr="00A04217">
              <w:rPr>
                <w:rFonts w:cs="Arial"/>
                <w:color w:val="000000"/>
                <w:sz w:val="16"/>
                <w:lang w:val="en-GB"/>
              </w:rPr>
              <w:t>IVM: height;</w:t>
            </w:r>
          </w:p>
          <w:p w:rsidR="00490381" w:rsidRPr="00712EA2" w:rsidRDefault="00490381" w:rsidP="00AE00C4">
            <w:pPr>
              <w:jc w:val="center"/>
              <w:rPr>
                <w:rFonts w:cs="Arial"/>
                <w:color w:val="000000"/>
                <w:sz w:val="16"/>
                <w:lang w:val="en-GB"/>
              </w:rPr>
            </w:pPr>
            <w:r w:rsidRPr="00A04217">
              <w:rPr>
                <w:rFonts w:cs="Arial"/>
                <w:color w:val="000000"/>
                <w:sz w:val="16"/>
                <w:lang w:val="en-GB"/>
              </w:rPr>
              <w:t>ALB: 400mg</w:t>
            </w:r>
          </w:p>
        </w:tc>
        <w:tc>
          <w:tcPr>
            <w:tcW w:w="1417" w:type="dxa"/>
            <w:vAlign w:val="center"/>
          </w:tcPr>
          <w:p w:rsidR="00490381" w:rsidRPr="00712EA2" w:rsidRDefault="00490381" w:rsidP="00AE00C4">
            <w:pPr>
              <w:jc w:val="center"/>
              <w:rPr>
                <w:rFonts w:cs="Arial"/>
                <w:color w:val="000000"/>
                <w:sz w:val="16"/>
                <w:lang w:val="en-GB"/>
              </w:rPr>
            </w:pPr>
            <w:r>
              <w:rPr>
                <w:rFonts w:cs="Arial"/>
                <w:color w:val="000000"/>
                <w:sz w:val="16"/>
                <w:lang w:val="en-GB"/>
              </w:rPr>
              <w:t>3 weeks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sidRPr="00A04217">
              <w:rPr>
                <w:rFonts w:cs="Arial"/>
                <w:color w:val="000000"/>
                <w:sz w:val="16"/>
                <w:szCs w:val="16"/>
                <w:lang w:val="en-GB"/>
              </w:rPr>
              <w:t>yes/yes</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1 at baseline – 1 at follow-up </w:t>
            </w:r>
            <w:r w:rsidRPr="00B943B8">
              <w:rPr>
                <w:rFonts w:cs="Arial"/>
                <w:color w:val="000000"/>
                <w:sz w:val="16"/>
                <w:szCs w:val="16"/>
                <w:lang w:val="en-GB"/>
              </w:rPr>
              <w:t>(Kato-Katz)</w:t>
            </w:r>
          </w:p>
        </w:tc>
        <w:tc>
          <w:tcPr>
            <w:tcW w:w="2977" w:type="dxa"/>
            <w:vAlign w:val="center"/>
          </w:tcPr>
          <w:p w:rsidR="00490381" w:rsidRPr="00F44F9D" w:rsidRDefault="00490381" w:rsidP="00AE00C4">
            <w:pPr>
              <w:jc w:val="center"/>
              <w:rPr>
                <w:rFonts w:cs="Arial"/>
                <w:sz w:val="16"/>
                <w:szCs w:val="16"/>
                <w:lang w:val="pt-PT"/>
              </w:rPr>
            </w:pPr>
            <w:proofErr w:type="gramStart"/>
            <w:r w:rsidRPr="00F44F9D">
              <w:rPr>
                <w:rFonts w:cs="Arial"/>
                <w:sz w:val="16"/>
                <w:szCs w:val="16"/>
                <w:lang w:val="pt-PT"/>
              </w:rPr>
              <w:t>asc</w:t>
            </w:r>
            <w:proofErr w:type="gramEnd"/>
            <w:r w:rsidRPr="00F44F9D">
              <w:rPr>
                <w:rFonts w:cs="Arial"/>
                <w:sz w:val="16"/>
                <w:szCs w:val="16"/>
                <w:lang w:val="pt-PT"/>
              </w:rPr>
              <w:t>: n=0, CR=NA, ERR=NA</w:t>
            </w:r>
          </w:p>
          <w:p w:rsidR="00490381" w:rsidRPr="00F44F9D" w:rsidRDefault="00490381" w:rsidP="00AE00C4">
            <w:pPr>
              <w:jc w:val="center"/>
              <w:rPr>
                <w:rFonts w:cs="Arial"/>
                <w:sz w:val="16"/>
                <w:szCs w:val="16"/>
                <w:lang w:val="pt-PT"/>
              </w:rPr>
            </w:pPr>
            <w:proofErr w:type="gramStart"/>
            <w:r w:rsidRPr="00F44F9D">
              <w:rPr>
                <w:rFonts w:cs="Arial"/>
                <w:sz w:val="16"/>
                <w:szCs w:val="16"/>
                <w:lang w:val="pt-PT"/>
              </w:rPr>
              <w:t>hk</w:t>
            </w:r>
            <w:proofErr w:type="gramEnd"/>
            <w:r w:rsidRPr="00F44F9D">
              <w:rPr>
                <w:rFonts w:cs="Arial"/>
                <w:sz w:val="16"/>
                <w:szCs w:val="16"/>
                <w:lang w:val="pt-PT"/>
              </w:rPr>
              <w:t>: n=188, CR=92.6%, ERR=NR</w:t>
            </w:r>
          </w:p>
          <w:p w:rsidR="00490381" w:rsidRPr="00F44F9D" w:rsidRDefault="00490381" w:rsidP="00AE00C4">
            <w:pPr>
              <w:jc w:val="center"/>
              <w:rPr>
                <w:rFonts w:cs="Arial"/>
                <w:sz w:val="16"/>
                <w:szCs w:val="16"/>
                <w:lang w:val="pt-PT"/>
              </w:rPr>
            </w:pPr>
            <w:proofErr w:type="gramStart"/>
            <w:r w:rsidRPr="00F44F9D">
              <w:rPr>
                <w:rFonts w:cs="Arial"/>
                <w:sz w:val="16"/>
                <w:szCs w:val="16"/>
                <w:lang w:val="pt-PT"/>
              </w:rPr>
              <w:t>tri</w:t>
            </w:r>
            <w:proofErr w:type="gramEnd"/>
            <w:r w:rsidRPr="00F44F9D">
              <w:rPr>
                <w:rFonts w:cs="Arial"/>
                <w:sz w:val="16"/>
                <w:szCs w:val="16"/>
                <w:lang w:val="pt-PT"/>
              </w:rPr>
              <w:t>: n=17, CR=70.6%, ERR=NR</w:t>
            </w:r>
          </w:p>
        </w:tc>
        <w:tc>
          <w:tcPr>
            <w:tcW w:w="1811" w:type="dxa"/>
            <w:vAlign w:val="center"/>
          </w:tcPr>
          <w:p w:rsidR="00490381" w:rsidRPr="00712EA2" w:rsidRDefault="00490381" w:rsidP="00AE00C4">
            <w:pPr>
              <w:jc w:val="center"/>
              <w:rPr>
                <w:rFonts w:cs="Arial"/>
                <w:sz w:val="16"/>
                <w:szCs w:val="16"/>
                <w:lang w:val="en-GB"/>
              </w:rPr>
            </w:pPr>
            <w:r>
              <w:rPr>
                <w:rFonts w:cs="Arial"/>
                <w:sz w:val="16"/>
                <w:szCs w:val="16"/>
                <w:lang w:val="en-GB"/>
              </w:rPr>
              <w:t xml:space="preserve">Excluded – not </w:t>
            </w:r>
            <w:r>
              <w:rPr>
                <w:rFonts w:cs="Arial"/>
                <w:sz w:val="16"/>
                <w:szCs w:val="16"/>
                <w:lang w:val="en-GB"/>
              </w:rPr>
              <w:t>recommended dose</w:t>
            </w:r>
          </w:p>
        </w:tc>
      </w:tr>
      <w:tr w:rsidR="00490381" w:rsidRPr="00712EA2" w:rsidTr="0027385C">
        <w:trPr>
          <w:trHeight w:val="510"/>
          <w:jc w:val="center"/>
        </w:trPr>
        <w:tc>
          <w:tcPr>
            <w:tcW w:w="13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 xml:space="preserve">Speich </w:t>
            </w:r>
            <w:r w:rsidRPr="00922A62">
              <w:rPr>
                <w:rFonts w:cs="Arial"/>
                <w:i/>
                <w:color w:val="000000"/>
                <w:sz w:val="16"/>
                <w:szCs w:val="16"/>
                <w:lang w:val="en-GB"/>
              </w:rPr>
              <w:t>et al.</w:t>
            </w:r>
            <w:r>
              <w:rPr>
                <w:rFonts w:cs="Arial"/>
                <w:color w:val="000000"/>
                <w:sz w:val="16"/>
                <w:szCs w:val="16"/>
                <w:lang w:val="en-GB"/>
              </w:rPr>
              <w:t xml:space="preserve"> 2015</w:t>
            </w:r>
          </w:p>
        </w:tc>
        <w:tc>
          <w:tcPr>
            <w:tcW w:w="1035"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Tanzania</w:t>
            </w:r>
          </w:p>
        </w:tc>
        <w:tc>
          <w:tcPr>
            <w:tcW w:w="1273"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RCT</w:t>
            </w:r>
          </w:p>
        </w:tc>
        <w:tc>
          <w:tcPr>
            <w:tcW w:w="851" w:type="dxa"/>
            <w:vAlign w:val="center"/>
          </w:tcPr>
          <w:p w:rsidR="00490381" w:rsidRPr="00712EA2" w:rsidRDefault="00490381" w:rsidP="00AE00C4">
            <w:pPr>
              <w:jc w:val="center"/>
              <w:rPr>
                <w:rFonts w:cs="Arial"/>
                <w:color w:val="000000"/>
                <w:sz w:val="16"/>
                <w:lang w:val="en-GB"/>
              </w:rPr>
            </w:pPr>
            <w:proofErr w:type="spellStart"/>
            <w:r>
              <w:rPr>
                <w:rFonts w:cs="Arial"/>
                <w:color w:val="000000"/>
                <w:sz w:val="16"/>
                <w:lang w:val="en-GB"/>
              </w:rPr>
              <w:t>asc</w:t>
            </w:r>
            <w:proofErr w:type="spellEnd"/>
            <w:r>
              <w:rPr>
                <w:rFonts w:cs="Arial"/>
                <w:color w:val="000000"/>
                <w:sz w:val="16"/>
                <w:lang w:val="en-GB"/>
              </w:rPr>
              <w:t xml:space="preserve">, </w:t>
            </w:r>
            <w:proofErr w:type="spellStart"/>
            <w:r>
              <w:rPr>
                <w:rFonts w:cs="Arial"/>
                <w:color w:val="000000"/>
                <w:sz w:val="16"/>
                <w:lang w:val="en-GB"/>
              </w:rPr>
              <w:t>hk</w:t>
            </w:r>
            <w:proofErr w:type="spellEnd"/>
            <w:r>
              <w:rPr>
                <w:rFonts w:cs="Arial"/>
                <w:color w:val="000000"/>
                <w:sz w:val="16"/>
                <w:lang w:val="en-GB"/>
              </w:rPr>
              <w:t>, tri</w:t>
            </w:r>
          </w:p>
        </w:tc>
        <w:tc>
          <w:tcPr>
            <w:tcW w:w="1134" w:type="dxa"/>
            <w:shd w:val="clear" w:color="auto" w:fill="auto"/>
            <w:vAlign w:val="center"/>
          </w:tcPr>
          <w:p w:rsidR="00490381" w:rsidRPr="00712EA2" w:rsidRDefault="00490381" w:rsidP="00AE00C4">
            <w:pPr>
              <w:jc w:val="center"/>
              <w:rPr>
                <w:rFonts w:cs="Arial"/>
                <w:color w:val="000000"/>
                <w:sz w:val="16"/>
                <w:lang w:val="en-GB"/>
              </w:rPr>
            </w:pPr>
            <w:r>
              <w:rPr>
                <w:rFonts w:cs="Arial"/>
                <w:color w:val="000000"/>
                <w:sz w:val="16"/>
                <w:lang w:val="en-GB"/>
              </w:rPr>
              <w:t>6-14 years</w:t>
            </w:r>
          </w:p>
        </w:tc>
        <w:tc>
          <w:tcPr>
            <w:tcW w:w="1701" w:type="dxa"/>
            <w:vAlign w:val="center"/>
          </w:tcPr>
          <w:p w:rsidR="00490381" w:rsidRPr="00F44F9D" w:rsidRDefault="00490381" w:rsidP="00AE00C4">
            <w:pPr>
              <w:jc w:val="center"/>
              <w:rPr>
                <w:rFonts w:cs="Arial"/>
                <w:color w:val="000000"/>
                <w:sz w:val="16"/>
              </w:rPr>
            </w:pPr>
            <w:r w:rsidRPr="00F44F9D">
              <w:rPr>
                <w:rFonts w:cs="Arial"/>
                <w:color w:val="000000"/>
                <w:sz w:val="16"/>
              </w:rPr>
              <w:t>IVM: 200µg/kg;</w:t>
            </w:r>
          </w:p>
          <w:p w:rsidR="00490381" w:rsidRPr="00F44F9D" w:rsidRDefault="00490381" w:rsidP="00AE00C4">
            <w:pPr>
              <w:jc w:val="center"/>
              <w:rPr>
                <w:rFonts w:cs="Arial"/>
                <w:color w:val="000000"/>
                <w:sz w:val="16"/>
              </w:rPr>
            </w:pPr>
            <w:r w:rsidRPr="00F44F9D">
              <w:rPr>
                <w:rFonts w:cs="Arial"/>
                <w:color w:val="000000"/>
                <w:sz w:val="16"/>
              </w:rPr>
              <w:t>ALB: 400mg</w:t>
            </w:r>
          </w:p>
        </w:tc>
        <w:tc>
          <w:tcPr>
            <w:tcW w:w="1417" w:type="dxa"/>
            <w:shd w:val="clear" w:color="auto" w:fill="auto"/>
            <w:vAlign w:val="center"/>
          </w:tcPr>
          <w:p w:rsidR="00490381" w:rsidRPr="00323D2C" w:rsidRDefault="00490381" w:rsidP="00AE00C4">
            <w:pPr>
              <w:jc w:val="center"/>
              <w:rPr>
                <w:rFonts w:cs="Arial"/>
                <w:sz w:val="16"/>
                <w:szCs w:val="16"/>
                <w:lang w:val="en-GB"/>
              </w:rPr>
            </w:pPr>
            <w:r w:rsidRPr="00323D2C">
              <w:rPr>
                <w:rFonts w:cs="Arial"/>
                <w:sz w:val="16"/>
                <w:szCs w:val="16"/>
                <w:lang w:val="en-GB"/>
              </w:rPr>
              <w:t>18-23 days</w:t>
            </w:r>
          </w:p>
        </w:tc>
        <w:tc>
          <w:tcPr>
            <w:tcW w:w="1134" w:type="dxa"/>
            <w:shd w:val="clear" w:color="auto" w:fill="auto"/>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no/no</w:t>
            </w:r>
          </w:p>
        </w:tc>
        <w:tc>
          <w:tcPr>
            <w:tcW w:w="1276" w:type="dxa"/>
            <w:vAlign w:val="center"/>
          </w:tcPr>
          <w:p w:rsidR="00490381" w:rsidRPr="00712EA2" w:rsidRDefault="00490381" w:rsidP="00AE00C4">
            <w:pPr>
              <w:jc w:val="center"/>
              <w:rPr>
                <w:rFonts w:cs="Arial"/>
                <w:color w:val="000000"/>
                <w:sz w:val="16"/>
                <w:szCs w:val="16"/>
                <w:lang w:val="en-GB"/>
              </w:rPr>
            </w:pPr>
            <w:r>
              <w:rPr>
                <w:rFonts w:cs="Arial"/>
                <w:color w:val="000000"/>
                <w:sz w:val="16"/>
                <w:szCs w:val="16"/>
                <w:lang w:val="en-GB"/>
              </w:rPr>
              <w:t>2 at baseline – 2 at follow-up (Kato-Katz)</w:t>
            </w:r>
          </w:p>
        </w:tc>
        <w:tc>
          <w:tcPr>
            <w:tcW w:w="2977" w:type="dxa"/>
            <w:vAlign w:val="center"/>
          </w:tcPr>
          <w:p w:rsidR="00490381" w:rsidRPr="00F44F9D" w:rsidRDefault="00490381" w:rsidP="00AE00C4">
            <w:pPr>
              <w:jc w:val="center"/>
              <w:rPr>
                <w:rFonts w:cs="Arial"/>
                <w:sz w:val="16"/>
                <w:szCs w:val="16"/>
                <w:lang w:val="pt-PT"/>
              </w:rPr>
            </w:pPr>
            <w:proofErr w:type="gramStart"/>
            <w:r w:rsidRPr="00F44F9D">
              <w:rPr>
                <w:rFonts w:cs="Arial"/>
                <w:sz w:val="16"/>
                <w:szCs w:val="16"/>
                <w:lang w:val="pt-PT"/>
              </w:rPr>
              <w:t>asc</w:t>
            </w:r>
            <w:proofErr w:type="gramEnd"/>
            <w:r w:rsidRPr="00F44F9D">
              <w:rPr>
                <w:rFonts w:cs="Arial"/>
                <w:sz w:val="16"/>
                <w:szCs w:val="16"/>
                <w:lang w:val="pt-PT"/>
              </w:rPr>
              <w:t>: n=50, CR=98%, ERR=100%</w:t>
            </w:r>
          </w:p>
          <w:p w:rsidR="00490381" w:rsidRPr="00F44F9D" w:rsidRDefault="00490381" w:rsidP="00AE00C4">
            <w:pPr>
              <w:jc w:val="center"/>
              <w:rPr>
                <w:rFonts w:cs="Arial"/>
                <w:sz w:val="16"/>
                <w:szCs w:val="16"/>
                <w:lang w:val="pt-PT"/>
              </w:rPr>
            </w:pPr>
            <w:proofErr w:type="gramStart"/>
            <w:r w:rsidRPr="00F44F9D">
              <w:rPr>
                <w:rFonts w:cs="Arial"/>
                <w:sz w:val="16"/>
                <w:szCs w:val="16"/>
                <w:lang w:val="pt-PT"/>
              </w:rPr>
              <w:t>hk</w:t>
            </w:r>
            <w:proofErr w:type="gramEnd"/>
            <w:r w:rsidRPr="00F44F9D">
              <w:rPr>
                <w:rFonts w:cs="Arial"/>
                <w:sz w:val="16"/>
                <w:szCs w:val="16"/>
                <w:lang w:val="pt-PT"/>
              </w:rPr>
              <w:t>: n=42, CR=50%, ERR=95.4%</w:t>
            </w:r>
          </w:p>
          <w:p w:rsidR="00490381" w:rsidRPr="00712EA2" w:rsidRDefault="00490381" w:rsidP="00AE00C4">
            <w:pPr>
              <w:jc w:val="center"/>
              <w:rPr>
                <w:rFonts w:cs="Arial"/>
                <w:sz w:val="16"/>
                <w:szCs w:val="16"/>
                <w:lang w:val="en-GB"/>
              </w:rPr>
            </w:pPr>
            <w:r>
              <w:rPr>
                <w:rFonts w:cs="Arial"/>
                <w:sz w:val="16"/>
                <w:szCs w:val="16"/>
                <w:lang w:val="en-GB"/>
              </w:rPr>
              <w:t>tri: n=109, CR=27.5%, ERR=94.5%</w:t>
            </w:r>
          </w:p>
        </w:tc>
        <w:tc>
          <w:tcPr>
            <w:tcW w:w="1811" w:type="dxa"/>
            <w:vAlign w:val="center"/>
          </w:tcPr>
          <w:p w:rsidR="00490381" w:rsidRPr="00712EA2" w:rsidRDefault="00490381" w:rsidP="00AE00C4">
            <w:pPr>
              <w:jc w:val="center"/>
              <w:rPr>
                <w:rFonts w:cs="Arial"/>
                <w:sz w:val="16"/>
                <w:szCs w:val="16"/>
                <w:lang w:val="en-GB"/>
              </w:rPr>
            </w:pPr>
            <w:r w:rsidRPr="00922A62">
              <w:rPr>
                <w:rFonts w:cs="Arial"/>
                <w:sz w:val="16"/>
                <w:szCs w:val="16"/>
                <w:lang w:val="en-GB"/>
              </w:rPr>
              <w:t xml:space="preserve">Included </w:t>
            </w:r>
            <w:r>
              <w:rPr>
                <w:rFonts w:cs="Arial"/>
                <w:sz w:val="16"/>
                <w:szCs w:val="16"/>
                <w:lang w:val="en-GB"/>
              </w:rPr>
              <w:t>– efficacy parameters for combination therapy</w:t>
            </w:r>
          </w:p>
        </w:tc>
      </w:tr>
    </w:tbl>
    <w:p w:rsidR="00490381" w:rsidRDefault="00490381" w:rsidP="005621EA">
      <w:pPr>
        <w:rPr>
          <w:rFonts w:cs="Arial"/>
          <w:sz w:val="20"/>
          <w:lang w:val="en-GB"/>
        </w:rPr>
      </w:pPr>
    </w:p>
    <w:p w:rsidR="00490381" w:rsidRPr="00B62CAC" w:rsidRDefault="00490381" w:rsidP="005621EA">
      <w:pPr>
        <w:rPr>
          <w:rFonts w:cs="Arial"/>
          <w:sz w:val="20"/>
          <w:lang w:val="en-GB"/>
        </w:rPr>
        <w:sectPr w:rsidR="00490381" w:rsidRPr="00B62CAC" w:rsidSect="00490381">
          <w:pgSz w:w="16838" w:h="11906" w:orient="landscape"/>
          <w:pgMar w:top="1417" w:right="1417" w:bottom="1417" w:left="1134" w:header="708" w:footer="708" w:gutter="0"/>
          <w:cols w:space="708"/>
          <w:docGrid w:linePitch="360"/>
        </w:sectPr>
      </w:pPr>
      <w:r>
        <w:rPr>
          <w:rFonts w:cs="Arial"/>
          <w:sz w:val="20"/>
          <w:lang w:val="en-GB"/>
        </w:rPr>
        <w:t xml:space="preserve">ALB: albendazole, </w:t>
      </w:r>
      <w:proofErr w:type="spellStart"/>
      <w:r>
        <w:rPr>
          <w:rFonts w:cs="Arial"/>
          <w:sz w:val="20"/>
          <w:lang w:val="en-GB"/>
        </w:rPr>
        <w:t>asc</w:t>
      </w:r>
      <w:proofErr w:type="spellEnd"/>
      <w:r>
        <w:rPr>
          <w:rFonts w:cs="Arial"/>
          <w:sz w:val="20"/>
          <w:lang w:val="en-GB"/>
        </w:rPr>
        <w:t xml:space="preserve">: </w:t>
      </w:r>
      <w:r w:rsidRPr="00B62CAC">
        <w:rPr>
          <w:rFonts w:cs="Arial"/>
          <w:i/>
          <w:sz w:val="20"/>
          <w:lang w:val="en-GB"/>
        </w:rPr>
        <w:t>Ascaris lumbricoides</w:t>
      </w:r>
      <w:r>
        <w:rPr>
          <w:rFonts w:cs="Arial"/>
          <w:sz w:val="20"/>
          <w:lang w:val="en-GB"/>
        </w:rPr>
        <w:t xml:space="preserve">, CR: cure rate, ERR: egg reduction rate, </w:t>
      </w:r>
      <w:proofErr w:type="spellStart"/>
      <w:r>
        <w:rPr>
          <w:rFonts w:cs="Arial"/>
          <w:sz w:val="20"/>
          <w:lang w:val="en-GB"/>
        </w:rPr>
        <w:t>hk</w:t>
      </w:r>
      <w:proofErr w:type="spellEnd"/>
      <w:r>
        <w:rPr>
          <w:rFonts w:cs="Arial"/>
          <w:sz w:val="20"/>
          <w:lang w:val="en-GB"/>
        </w:rPr>
        <w:t xml:space="preserve">: hookworm, IVM: ivermectin, NA: not applicable; NR: not reported/detailed, </w:t>
      </w:r>
      <w:r w:rsidRPr="00B62CAC">
        <w:rPr>
          <w:rFonts w:cs="Arial"/>
          <w:sz w:val="20"/>
          <w:lang w:val="en-GB"/>
        </w:rPr>
        <w:t>RCT</w:t>
      </w:r>
      <w:r>
        <w:rPr>
          <w:rFonts w:cs="Arial"/>
          <w:sz w:val="20"/>
          <w:lang w:val="en-GB"/>
        </w:rPr>
        <w:t xml:space="preserve">: randomized-controlled trial, tri: </w:t>
      </w:r>
      <w:r w:rsidRPr="00B62CAC">
        <w:rPr>
          <w:rFonts w:cs="Arial"/>
          <w:i/>
          <w:sz w:val="20"/>
          <w:lang w:val="en-GB"/>
        </w:rPr>
        <w:t>Trichuris trichiura</w:t>
      </w:r>
    </w:p>
    <w:p w:rsidR="00490381" w:rsidRPr="0019627E" w:rsidRDefault="00490381" w:rsidP="005621EA">
      <w:pPr>
        <w:rPr>
          <w:rFonts w:cs="Arial"/>
          <w:lang w:val="en-GB"/>
        </w:rPr>
      </w:pPr>
      <w:r w:rsidRPr="008E037D">
        <w:rPr>
          <w:rFonts w:cs="Arial"/>
          <w:b/>
          <w:lang w:val="en-GB"/>
        </w:rPr>
        <w:lastRenderedPageBreak/>
        <w:t xml:space="preserve">S2 Text - Table B. </w:t>
      </w:r>
      <w:r w:rsidRPr="008E037D">
        <w:rPr>
          <w:rFonts w:cs="Arial"/>
          <w:lang w:val="en-GB"/>
        </w:rPr>
        <w:t>Main characteristics of potentially relevant studies (n=32) reporting safety data on ivermectin-albendazole co-administration</w:t>
      </w:r>
    </w:p>
    <w:tbl>
      <w:tblPr>
        <w:tblStyle w:val="TableGrid"/>
        <w:tblW w:w="15985" w:type="dxa"/>
        <w:jc w:val="center"/>
        <w:tblLayout w:type="fixed"/>
        <w:tblLook w:val="04A0" w:firstRow="1" w:lastRow="0" w:firstColumn="1" w:lastColumn="0" w:noHBand="0" w:noVBand="1"/>
      </w:tblPr>
      <w:tblGrid>
        <w:gridCol w:w="1376"/>
        <w:gridCol w:w="1035"/>
        <w:gridCol w:w="1273"/>
        <w:gridCol w:w="851"/>
        <w:gridCol w:w="1134"/>
        <w:gridCol w:w="1559"/>
        <w:gridCol w:w="1559"/>
        <w:gridCol w:w="1276"/>
        <w:gridCol w:w="1276"/>
        <w:gridCol w:w="1790"/>
        <w:gridCol w:w="2856"/>
      </w:tblGrid>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Publication</w:t>
            </w:r>
          </w:p>
        </w:tc>
        <w:tc>
          <w:tcPr>
            <w:tcW w:w="1035"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Country</w:t>
            </w:r>
          </w:p>
        </w:tc>
        <w:tc>
          <w:tcPr>
            <w:tcW w:w="1273"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Study type</w:t>
            </w:r>
          </w:p>
        </w:tc>
        <w:tc>
          <w:tcPr>
            <w:tcW w:w="851"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Treated parasite</w:t>
            </w:r>
          </w:p>
        </w:tc>
        <w:tc>
          <w:tcPr>
            <w:tcW w:w="1134"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Age/Study population</w:t>
            </w:r>
          </w:p>
        </w:tc>
        <w:tc>
          <w:tcPr>
            <w:tcW w:w="1559"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Treatment regimen</w:t>
            </w:r>
          </w:p>
        </w:tc>
        <w:tc>
          <w:tcPr>
            <w:tcW w:w="1559"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Time span (follow-up post-treatment)</w:t>
            </w:r>
          </w:p>
        </w:tc>
        <w:tc>
          <w:tcPr>
            <w:tcW w:w="1276" w:type="dxa"/>
            <w:shd w:val="clear" w:color="auto" w:fill="auto"/>
            <w:vAlign w:val="center"/>
          </w:tcPr>
          <w:p w:rsidR="00490381" w:rsidRPr="008E037D" w:rsidRDefault="00490381" w:rsidP="00B314AE">
            <w:pPr>
              <w:jc w:val="center"/>
              <w:rPr>
                <w:rFonts w:cs="Arial"/>
                <w:b/>
                <w:sz w:val="16"/>
                <w:szCs w:val="16"/>
                <w:lang w:val="en-GB"/>
              </w:rPr>
            </w:pPr>
            <w:r w:rsidRPr="008E037D">
              <w:rPr>
                <w:rFonts w:cs="Arial"/>
                <w:b/>
                <w:sz w:val="16"/>
                <w:szCs w:val="16"/>
                <w:lang w:val="en-GB"/>
              </w:rPr>
              <w:t>ALB or IVM alone comparator</w:t>
            </w:r>
          </w:p>
        </w:tc>
        <w:tc>
          <w:tcPr>
            <w:tcW w:w="1276"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Surveillance method</w:t>
            </w:r>
          </w:p>
        </w:tc>
        <w:tc>
          <w:tcPr>
            <w:tcW w:w="1790"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Participants and AE data (No. treated/No. AEs/No. SAEs)</w:t>
            </w:r>
          </w:p>
        </w:tc>
        <w:tc>
          <w:tcPr>
            <w:tcW w:w="2856" w:type="dxa"/>
            <w:shd w:val="clear" w:color="auto" w:fill="auto"/>
            <w:vAlign w:val="center"/>
          </w:tcPr>
          <w:p w:rsidR="00490381" w:rsidRPr="008E037D" w:rsidRDefault="00490381" w:rsidP="00D5742B">
            <w:pPr>
              <w:jc w:val="center"/>
              <w:rPr>
                <w:rFonts w:cs="Arial"/>
                <w:b/>
                <w:sz w:val="16"/>
                <w:szCs w:val="16"/>
                <w:lang w:val="en-GB"/>
              </w:rPr>
            </w:pPr>
            <w:r w:rsidRPr="008E037D">
              <w:rPr>
                <w:rFonts w:cs="Arial"/>
                <w:b/>
                <w:sz w:val="16"/>
                <w:szCs w:val="16"/>
                <w:lang w:val="en-GB"/>
              </w:rPr>
              <w:t>Inclusion/Exclusion</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Addiss</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1997</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Haiti</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wb</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5-11 years</w:t>
            </w:r>
          </w:p>
        </w:tc>
        <w:tc>
          <w:tcPr>
            <w:tcW w:w="1559" w:type="dxa"/>
            <w:shd w:val="clear" w:color="auto" w:fill="auto"/>
            <w:vAlign w:val="center"/>
          </w:tcPr>
          <w:p w:rsidR="00490381" w:rsidRPr="008E037D" w:rsidRDefault="00490381" w:rsidP="00D5742B">
            <w:pPr>
              <w:jc w:val="center"/>
              <w:rPr>
                <w:rFonts w:cs="Arial"/>
                <w:color w:val="000000"/>
                <w:sz w:val="16"/>
              </w:rPr>
            </w:pPr>
            <w:r w:rsidRPr="008E037D">
              <w:rPr>
                <w:rFonts w:cs="Arial"/>
                <w:color w:val="000000"/>
                <w:sz w:val="16"/>
              </w:rPr>
              <w:t>IVM: 200-400µg/kg;</w:t>
            </w:r>
          </w:p>
          <w:p w:rsidR="00490381" w:rsidRPr="008E037D" w:rsidRDefault="00490381" w:rsidP="00D5742B">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every day during 3-5 days (high mf patients: every 4-6h</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yes/yes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5742B">
            <w:pPr>
              <w:jc w:val="center"/>
              <w:rPr>
                <w:rFonts w:cs="Arial"/>
                <w:sz w:val="16"/>
                <w:szCs w:val="16"/>
                <w:lang w:val="en-GB"/>
              </w:rPr>
            </w:pPr>
            <w:r w:rsidRPr="008E037D">
              <w:rPr>
                <w:rFonts w:cs="Arial"/>
                <w:sz w:val="16"/>
                <w:szCs w:val="16"/>
                <w:lang w:val="en-GB"/>
              </w:rPr>
              <w:t>lf-positive children 44/NR/NR</w:t>
            </w:r>
          </w:p>
        </w:tc>
        <w:tc>
          <w:tcPr>
            <w:tcW w:w="2856" w:type="dxa"/>
            <w:shd w:val="clear" w:color="auto" w:fill="auto"/>
            <w:vAlign w:val="center"/>
          </w:tcPr>
          <w:p w:rsidR="00490381" w:rsidRPr="008E037D" w:rsidRDefault="00490381" w:rsidP="00FE0BB4">
            <w:pPr>
              <w:jc w:val="center"/>
              <w:rPr>
                <w:rFonts w:cs="Arial"/>
                <w:sz w:val="16"/>
                <w:szCs w:val="16"/>
                <w:lang w:val="en-GB"/>
              </w:rPr>
            </w:pPr>
            <w:r w:rsidRPr="008E037D">
              <w:rPr>
                <w:rFonts w:cs="Arial"/>
                <w:sz w:val="16"/>
                <w:szCs w:val="16"/>
                <w:lang w:val="en-GB"/>
              </w:rPr>
              <w:t xml:space="preserve">Included – Qualitative appraisal/Frequencies of symptoms </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Amsden</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2007</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USA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randomized, open-label, three-way crossover trial</w:t>
            </w:r>
          </w:p>
        </w:tc>
        <w:tc>
          <w:tcPr>
            <w:tcW w:w="851"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w:t>
            </w:r>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≥18 years</w:t>
            </w:r>
          </w:p>
        </w:tc>
        <w:tc>
          <w:tcPr>
            <w:tcW w:w="1559" w:type="dxa"/>
            <w:shd w:val="clear" w:color="auto" w:fill="auto"/>
            <w:vAlign w:val="center"/>
          </w:tcPr>
          <w:p w:rsidR="00490381" w:rsidRPr="008E037D" w:rsidRDefault="00490381" w:rsidP="005B3DE9">
            <w:pPr>
              <w:jc w:val="center"/>
              <w:rPr>
                <w:rFonts w:cs="Arial"/>
                <w:color w:val="000000"/>
                <w:sz w:val="16"/>
              </w:rPr>
            </w:pPr>
            <w:r w:rsidRPr="008E037D">
              <w:rPr>
                <w:rFonts w:cs="Arial"/>
                <w:color w:val="000000"/>
                <w:sz w:val="16"/>
              </w:rPr>
              <w:t>IVM: 200-400µg/kg;</w:t>
            </w:r>
          </w:p>
          <w:p w:rsidR="00490381" w:rsidRPr="008E037D" w:rsidRDefault="00490381" w:rsidP="005B3DE9">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7 days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no/no</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5742B">
            <w:pPr>
              <w:jc w:val="center"/>
              <w:rPr>
                <w:rFonts w:cs="Arial"/>
                <w:sz w:val="16"/>
                <w:szCs w:val="16"/>
                <w:lang w:val="en-GB"/>
              </w:rPr>
            </w:pPr>
            <w:r w:rsidRPr="008E037D">
              <w:rPr>
                <w:rFonts w:cs="Arial"/>
                <w:sz w:val="16"/>
                <w:szCs w:val="16"/>
                <w:lang w:val="en-GB"/>
              </w:rPr>
              <w:t>healthy adult subjects (lf-non endemic area)</w:t>
            </w:r>
          </w:p>
          <w:p w:rsidR="00490381" w:rsidRPr="008E037D" w:rsidRDefault="00490381" w:rsidP="00D5742B">
            <w:pPr>
              <w:jc w:val="center"/>
              <w:rPr>
                <w:rFonts w:cs="Arial"/>
                <w:sz w:val="16"/>
                <w:szCs w:val="16"/>
                <w:lang w:val="en-GB"/>
              </w:rPr>
            </w:pPr>
            <w:r w:rsidRPr="008E037D">
              <w:rPr>
                <w:rFonts w:cs="Arial"/>
                <w:sz w:val="16"/>
                <w:szCs w:val="16"/>
                <w:lang w:val="en-GB"/>
              </w:rPr>
              <w:t>18/1/0</w:t>
            </w:r>
          </w:p>
        </w:tc>
        <w:tc>
          <w:tcPr>
            <w:tcW w:w="2856" w:type="dxa"/>
            <w:shd w:val="clear" w:color="auto" w:fill="auto"/>
            <w:vAlign w:val="center"/>
          </w:tcPr>
          <w:p w:rsidR="00490381" w:rsidRPr="008E037D" w:rsidRDefault="00490381" w:rsidP="005B3DE9">
            <w:pPr>
              <w:jc w:val="center"/>
              <w:rPr>
                <w:rFonts w:cs="Arial"/>
                <w:sz w:val="16"/>
                <w:szCs w:val="16"/>
                <w:lang w:val="en-GB"/>
              </w:rPr>
            </w:pPr>
            <w:r w:rsidRPr="008E037D">
              <w:rPr>
                <w:rFonts w:cs="Arial"/>
                <w:sz w:val="16"/>
                <w:szCs w:val="16"/>
                <w:lang w:val="en-GB"/>
              </w:rPr>
              <w:t xml:space="preserve">Included – Qualitative appraisal/Frequencies of symptoms </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Anto</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2011</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Ghana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Clinical trial with matched groups</w:t>
            </w:r>
          </w:p>
        </w:tc>
        <w:tc>
          <w:tcPr>
            <w:tcW w:w="851" w:type="dxa"/>
            <w:shd w:val="clear" w:color="auto" w:fill="auto"/>
            <w:vAlign w:val="center"/>
          </w:tcPr>
          <w:p w:rsidR="00490381" w:rsidRPr="008E037D" w:rsidRDefault="00490381" w:rsidP="00F40A09">
            <w:pPr>
              <w:jc w:val="center"/>
              <w:rPr>
                <w:rFonts w:cs="Arial"/>
                <w:color w:val="000000"/>
                <w:sz w:val="16"/>
                <w:lang w:val="en-GB"/>
              </w:rPr>
            </w:pPr>
            <w:proofErr w:type="spellStart"/>
            <w:r w:rsidRPr="008E037D">
              <w:rPr>
                <w:rFonts w:cs="Arial"/>
                <w:color w:val="000000"/>
                <w:sz w:val="16"/>
                <w:lang w:val="en-GB"/>
              </w:rPr>
              <w:t>sh</w:t>
            </w:r>
            <w:proofErr w:type="spellEnd"/>
            <w:r w:rsidRPr="008E037D">
              <w:rPr>
                <w:rFonts w:cs="Arial"/>
                <w:color w:val="000000"/>
                <w:sz w:val="16"/>
                <w:lang w:val="en-GB"/>
              </w:rPr>
              <w:t xml:space="preserve">, </w:t>
            </w:r>
            <w:proofErr w:type="spellStart"/>
            <w:r w:rsidRPr="008E037D">
              <w:rPr>
                <w:rFonts w:cs="Arial"/>
                <w:color w:val="000000"/>
                <w:sz w:val="16"/>
                <w:lang w:val="en-GB"/>
              </w:rPr>
              <w:t>sm</w:t>
            </w:r>
            <w:proofErr w:type="spellEnd"/>
            <w:r w:rsidRPr="008E037D">
              <w:rPr>
                <w:rFonts w:cs="Arial"/>
                <w:color w:val="000000"/>
                <w:sz w:val="16"/>
                <w:lang w:val="en-GB"/>
              </w:rPr>
              <w:t>, (</w:t>
            </w:r>
            <w:proofErr w:type="spellStart"/>
            <w:r w:rsidRPr="008E037D">
              <w:rPr>
                <w:rFonts w:cs="Arial"/>
                <w:color w:val="000000"/>
                <w:sz w:val="16"/>
                <w:lang w:val="en-GB"/>
              </w:rPr>
              <w:t>wb</w:t>
            </w:r>
            <w:proofErr w:type="spellEnd"/>
            <w:r w:rsidRPr="008E037D">
              <w:rPr>
                <w:rFonts w:cs="Arial"/>
                <w:color w:val="000000"/>
                <w:sz w:val="16"/>
                <w:lang w:val="en-GB"/>
              </w:rPr>
              <w:t xml:space="preserve">, </w:t>
            </w:r>
            <w:proofErr w:type="spellStart"/>
            <w:r w:rsidRPr="008E037D">
              <w:rPr>
                <w:rFonts w:cs="Arial"/>
                <w:color w:val="000000"/>
                <w:sz w:val="16"/>
                <w:lang w:val="en-GB"/>
              </w:rPr>
              <w:t>onc</w:t>
            </w:r>
            <w:proofErr w:type="spellEnd"/>
            <w:r w:rsidRPr="008E037D">
              <w:rPr>
                <w:rFonts w:cs="Arial"/>
                <w:color w:val="000000"/>
                <w:sz w:val="16"/>
                <w:lang w:val="en-GB"/>
              </w:rPr>
              <w:t>)</w:t>
            </w:r>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 5 years</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IVM: height;</w:t>
            </w:r>
          </w:p>
          <w:p w:rsidR="00490381" w:rsidRPr="008E037D" w:rsidRDefault="00490381" w:rsidP="00D5742B">
            <w:pPr>
              <w:jc w:val="center"/>
              <w:rPr>
                <w:rFonts w:cs="Arial"/>
                <w:color w:val="000000"/>
                <w:sz w:val="16"/>
                <w:lang w:val="en-GB"/>
              </w:rPr>
            </w:pPr>
            <w:r w:rsidRPr="008E037D">
              <w:rPr>
                <w:rFonts w:cs="Arial"/>
                <w:color w:val="000000"/>
                <w:sz w:val="16"/>
                <w:lang w:val="en-GB"/>
              </w:rPr>
              <w:t>ALB: MDA standard dose</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2 weeks (+ 3 months)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no/no</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passive</w:t>
            </w:r>
          </w:p>
        </w:tc>
        <w:tc>
          <w:tcPr>
            <w:tcW w:w="1790" w:type="dxa"/>
            <w:shd w:val="clear" w:color="auto" w:fill="auto"/>
            <w:vAlign w:val="center"/>
          </w:tcPr>
          <w:p w:rsidR="00490381" w:rsidRPr="008E037D" w:rsidRDefault="00490381" w:rsidP="00D5742B">
            <w:pPr>
              <w:jc w:val="center"/>
              <w:rPr>
                <w:rFonts w:cs="Arial"/>
                <w:sz w:val="16"/>
                <w:szCs w:val="16"/>
                <w:lang w:val="en-GB"/>
              </w:rPr>
            </w:pPr>
            <w:r w:rsidRPr="008E037D">
              <w:rPr>
                <w:rFonts w:cs="Arial"/>
                <w:sz w:val="16"/>
                <w:szCs w:val="16"/>
                <w:lang w:val="en-GB"/>
              </w:rPr>
              <w:t>community members 15552/130/0</w:t>
            </w:r>
          </w:p>
        </w:tc>
        <w:tc>
          <w:tcPr>
            <w:tcW w:w="2856" w:type="dxa"/>
            <w:shd w:val="clear" w:color="auto" w:fill="auto"/>
            <w:vAlign w:val="center"/>
          </w:tcPr>
          <w:p w:rsidR="00490381" w:rsidRPr="008E037D" w:rsidRDefault="00490381" w:rsidP="00AE00C4">
            <w:pPr>
              <w:jc w:val="center"/>
              <w:rPr>
                <w:rFonts w:cs="Arial"/>
                <w:sz w:val="16"/>
                <w:szCs w:val="16"/>
                <w:lang w:val="en-GB"/>
              </w:rPr>
            </w:pPr>
            <w:r w:rsidRPr="008E037D">
              <w:rPr>
                <w:rFonts w:cs="Arial"/>
                <w:sz w:val="16"/>
                <w:szCs w:val="16"/>
                <w:lang w:val="en-GB"/>
              </w:rPr>
              <w:t xml:space="preserve">Included – Qualitative appraisal/Frequencies of symptoms </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Asio</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2009a</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Uganda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Clinical trial with matched groups</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mp</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9-77 years</w:t>
            </w:r>
          </w:p>
        </w:tc>
        <w:tc>
          <w:tcPr>
            <w:tcW w:w="1559" w:type="dxa"/>
            <w:shd w:val="clear" w:color="auto" w:fill="auto"/>
            <w:vAlign w:val="center"/>
          </w:tcPr>
          <w:p w:rsidR="00490381" w:rsidRPr="008E037D" w:rsidRDefault="00490381" w:rsidP="00D5742B">
            <w:pPr>
              <w:jc w:val="center"/>
              <w:rPr>
                <w:rFonts w:cs="Arial"/>
                <w:color w:val="000000"/>
                <w:sz w:val="16"/>
              </w:rPr>
            </w:pPr>
            <w:r w:rsidRPr="008E037D">
              <w:rPr>
                <w:rFonts w:cs="Arial"/>
                <w:color w:val="000000"/>
                <w:sz w:val="16"/>
              </w:rPr>
              <w:t>IVM: 150-200µg/kg;</w:t>
            </w:r>
          </w:p>
          <w:p w:rsidR="00490381" w:rsidRPr="008E037D" w:rsidRDefault="00490381" w:rsidP="00D5742B">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7 days (day 0, 1, 3, and 6)</w:t>
            </w:r>
          </w:p>
        </w:tc>
        <w:tc>
          <w:tcPr>
            <w:tcW w:w="1276" w:type="dxa"/>
            <w:shd w:val="clear" w:color="auto" w:fill="auto"/>
            <w:vAlign w:val="center"/>
          </w:tcPr>
          <w:p w:rsidR="00490381" w:rsidRPr="008E037D" w:rsidRDefault="00490381" w:rsidP="001A0CA6">
            <w:pPr>
              <w:jc w:val="center"/>
              <w:rPr>
                <w:rFonts w:cs="Arial"/>
                <w:color w:val="000000"/>
                <w:sz w:val="16"/>
                <w:szCs w:val="16"/>
                <w:lang w:val="en-GB"/>
              </w:rPr>
            </w:pPr>
            <w:r w:rsidRPr="008E037D">
              <w:rPr>
                <w:rFonts w:cs="Arial"/>
                <w:color w:val="000000"/>
                <w:sz w:val="16"/>
                <w:szCs w:val="16"/>
                <w:lang w:val="en-GB"/>
              </w:rPr>
              <w:t>yes/yes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5742B">
            <w:pPr>
              <w:jc w:val="center"/>
              <w:rPr>
                <w:rFonts w:cs="Arial"/>
                <w:sz w:val="16"/>
                <w:szCs w:val="16"/>
                <w:lang w:val="en-GB"/>
              </w:rPr>
            </w:pPr>
            <w:proofErr w:type="spellStart"/>
            <w:r w:rsidRPr="008E037D">
              <w:rPr>
                <w:rFonts w:cs="Arial"/>
                <w:sz w:val="16"/>
                <w:szCs w:val="16"/>
                <w:lang w:val="en-GB"/>
              </w:rPr>
              <w:t>mp</w:t>
            </w:r>
            <w:proofErr w:type="spellEnd"/>
            <w:r w:rsidRPr="008E037D">
              <w:rPr>
                <w:rFonts w:cs="Arial"/>
                <w:sz w:val="16"/>
                <w:szCs w:val="16"/>
                <w:lang w:val="en-GB"/>
              </w:rPr>
              <w:t>-infected individuals 15/0/0</w:t>
            </w:r>
          </w:p>
        </w:tc>
        <w:tc>
          <w:tcPr>
            <w:tcW w:w="2856" w:type="dxa"/>
            <w:shd w:val="clear" w:color="auto" w:fill="auto"/>
            <w:vAlign w:val="center"/>
          </w:tcPr>
          <w:p w:rsidR="00490381" w:rsidRPr="008E037D" w:rsidRDefault="00490381" w:rsidP="00AE00C4">
            <w:pPr>
              <w:jc w:val="center"/>
              <w:rPr>
                <w:rFonts w:cs="Arial"/>
                <w:sz w:val="16"/>
                <w:szCs w:val="16"/>
                <w:lang w:val="en-GB"/>
              </w:rPr>
            </w:pPr>
            <w:r w:rsidRPr="008E037D">
              <w:rPr>
                <w:rFonts w:cs="Arial"/>
                <w:sz w:val="16"/>
                <w:szCs w:val="16"/>
                <w:lang w:val="en-GB"/>
              </w:rPr>
              <w:t xml:space="preserve">Included – Qualitative appraisal/Frequencies of symptoms (excluded from meta-analysis due to zero AEs in all groups) </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Asio</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2009b</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Uganda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mp</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5-77 years</w:t>
            </w:r>
          </w:p>
        </w:tc>
        <w:tc>
          <w:tcPr>
            <w:tcW w:w="1559" w:type="dxa"/>
            <w:shd w:val="clear" w:color="auto" w:fill="auto"/>
            <w:vAlign w:val="center"/>
          </w:tcPr>
          <w:p w:rsidR="00490381" w:rsidRPr="008E037D" w:rsidRDefault="00490381" w:rsidP="00D5742B">
            <w:pPr>
              <w:jc w:val="center"/>
              <w:rPr>
                <w:rFonts w:cs="Arial"/>
                <w:color w:val="000000"/>
                <w:sz w:val="16"/>
              </w:rPr>
            </w:pPr>
            <w:r w:rsidRPr="008E037D">
              <w:rPr>
                <w:rFonts w:cs="Arial"/>
                <w:color w:val="000000"/>
                <w:sz w:val="16"/>
              </w:rPr>
              <w:t>IVM: 150-200µg/kg;</w:t>
            </w:r>
          </w:p>
          <w:p w:rsidR="00490381" w:rsidRPr="008E037D" w:rsidRDefault="00490381" w:rsidP="00D5742B">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7 days</w:t>
            </w:r>
          </w:p>
        </w:tc>
        <w:tc>
          <w:tcPr>
            <w:tcW w:w="1276" w:type="dxa"/>
            <w:shd w:val="clear" w:color="auto" w:fill="auto"/>
            <w:vAlign w:val="center"/>
          </w:tcPr>
          <w:p w:rsidR="00490381" w:rsidRPr="008E037D" w:rsidRDefault="00490381" w:rsidP="001A0CA6">
            <w:pPr>
              <w:jc w:val="center"/>
              <w:rPr>
                <w:rFonts w:cs="Arial"/>
                <w:color w:val="000000"/>
                <w:sz w:val="16"/>
                <w:szCs w:val="16"/>
                <w:lang w:val="en-GB"/>
              </w:rPr>
            </w:pPr>
            <w:r w:rsidRPr="008E037D">
              <w:rPr>
                <w:rFonts w:cs="Arial"/>
                <w:color w:val="000000"/>
                <w:sz w:val="16"/>
                <w:szCs w:val="16"/>
                <w:lang w:val="en-GB"/>
              </w:rPr>
              <w:t>no/yes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passive</w:t>
            </w:r>
          </w:p>
        </w:tc>
        <w:tc>
          <w:tcPr>
            <w:tcW w:w="1790" w:type="dxa"/>
            <w:shd w:val="clear" w:color="auto" w:fill="auto"/>
            <w:vAlign w:val="center"/>
          </w:tcPr>
          <w:p w:rsidR="00490381" w:rsidRPr="008E037D" w:rsidRDefault="00490381" w:rsidP="00D5742B">
            <w:pPr>
              <w:jc w:val="center"/>
              <w:rPr>
                <w:rFonts w:cs="Arial"/>
                <w:sz w:val="16"/>
                <w:szCs w:val="16"/>
                <w:lang w:val="en-GB"/>
              </w:rPr>
            </w:pPr>
            <w:proofErr w:type="spellStart"/>
            <w:r w:rsidRPr="008E037D">
              <w:rPr>
                <w:rFonts w:cs="Arial"/>
                <w:sz w:val="16"/>
                <w:szCs w:val="16"/>
                <w:lang w:val="en-GB"/>
              </w:rPr>
              <w:t>mp</w:t>
            </w:r>
            <w:proofErr w:type="spellEnd"/>
            <w:r w:rsidRPr="008E037D">
              <w:rPr>
                <w:rFonts w:cs="Arial"/>
                <w:sz w:val="16"/>
                <w:szCs w:val="16"/>
                <w:lang w:val="en-GB"/>
              </w:rPr>
              <w:t>-infected community members 86/0/0</w:t>
            </w:r>
          </w:p>
        </w:tc>
        <w:tc>
          <w:tcPr>
            <w:tcW w:w="2856" w:type="dxa"/>
            <w:shd w:val="clear" w:color="auto" w:fill="auto"/>
            <w:vAlign w:val="center"/>
          </w:tcPr>
          <w:p w:rsidR="00490381" w:rsidRPr="008E037D" w:rsidRDefault="00490381" w:rsidP="00B20466">
            <w:pPr>
              <w:jc w:val="center"/>
              <w:rPr>
                <w:rFonts w:cs="Arial"/>
                <w:sz w:val="16"/>
                <w:szCs w:val="16"/>
                <w:lang w:val="en-GB"/>
              </w:rPr>
            </w:pPr>
            <w:r w:rsidRPr="008E037D">
              <w:rPr>
                <w:rFonts w:cs="Arial"/>
                <w:sz w:val="16"/>
                <w:szCs w:val="16"/>
                <w:lang w:val="en-GB"/>
              </w:rPr>
              <w:t xml:space="preserve">Included – Qualitative appraisal (excluded from meta-analysis due to zero AEs in all groups) </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Awadzi</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1995</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Ghana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onc</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15-62 years</w:t>
            </w:r>
          </w:p>
        </w:tc>
        <w:tc>
          <w:tcPr>
            <w:tcW w:w="1559" w:type="dxa"/>
            <w:shd w:val="clear" w:color="auto" w:fill="auto"/>
            <w:vAlign w:val="center"/>
          </w:tcPr>
          <w:p w:rsidR="00490381" w:rsidRPr="008E037D" w:rsidRDefault="00490381" w:rsidP="00B86DAE">
            <w:pPr>
              <w:jc w:val="center"/>
              <w:rPr>
                <w:rFonts w:cs="Arial"/>
                <w:color w:val="000000"/>
                <w:sz w:val="16"/>
              </w:rPr>
            </w:pPr>
            <w:r w:rsidRPr="008E037D">
              <w:rPr>
                <w:rFonts w:cs="Arial"/>
                <w:color w:val="000000"/>
                <w:sz w:val="16"/>
              </w:rPr>
              <w:t>IVM: 150µg/kg;</w:t>
            </w:r>
          </w:p>
          <w:p w:rsidR="00490381" w:rsidRPr="008E037D" w:rsidRDefault="00490381" w:rsidP="00B86DAE">
            <w:pPr>
              <w:jc w:val="center"/>
              <w:rPr>
                <w:rFonts w:cs="Arial"/>
                <w:color w:val="000000"/>
                <w:sz w:val="16"/>
              </w:rPr>
            </w:pPr>
            <w:r w:rsidRPr="008E037D">
              <w:rPr>
                <w:rFonts w:cs="Arial"/>
                <w:color w:val="000000"/>
                <w:sz w:val="16"/>
              </w:rPr>
              <w:t>ALB: 800mg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18 days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no/yes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5742B">
            <w:pPr>
              <w:jc w:val="center"/>
              <w:rPr>
                <w:rFonts w:cs="Arial"/>
                <w:sz w:val="16"/>
                <w:szCs w:val="16"/>
                <w:lang w:val="en-GB"/>
              </w:rPr>
            </w:pPr>
            <w:proofErr w:type="spellStart"/>
            <w:r w:rsidRPr="008E037D">
              <w:rPr>
                <w:rFonts w:cs="Arial"/>
                <w:sz w:val="16"/>
                <w:szCs w:val="16"/>
                <w:lang w:val="en-GB"/>
              </w:rPr>
              <w:t>onc</w:t>
            </w:r>
            <w:proofErr w:type="spellEnd"/>
            <w:r w:rsidRPr="008E037D">
              <w:rPr>
                <w:rFonts w:cs="Arial"/>
                <w:sz w:val="16"/>
                <w:szCs w:val="16"/>
                <w:lang w:val="en-GB"/>
              </w:rPr>
              <w:t>-infected male patients</w:t>
            </w:r>
          </w:p>
          <w:p w:rsidR="00490381" w:rsidRPr="008E037D" w:rsidRDefault="00490381" w:rsidP="006E0020">
            <w:pPr>
              <w:jc w:val="center"/>
              <w:rPr>
                <w:rFonts w:cs="Arial"/>
                <w:sz w:val="16"/>
                <w:szCs w:val="16"/>
                <w:lang w:val="en-GB"/>
              </w:rPr>
            </w:pPr>
            <w:r w:rsidRPr="008E037D">
              <w:rPr>
                <w:rFonts w:cs="Arial"/>
                <w:sz w:val="16"/>
                <w:szCs w:val="16"/>
                <w:lang w:val="en-GB"/>
              </w:rPr>
              <w:t>(NA)</w:t>
            </w:r>
          </w:p>
        </w:tc>
        <w:tc>
          <w:tcPr>
            <w:tcW w:w="2856" w:type="dxa"/>
            <w:shd w:val="clear" w:color="auto" w:fill="auto"/>
            <w:vAlign w:val="center"/>
          </w:tcPr>
          <w:p w:rsidR="00490381" w:rsidRPr="008E037D" w:rsidRDefault="00490381" w:rsidP="00D5742B">
            <w:pPr>
              <w:jc w:val="center"/>
              <w:rPr>
                <w:rFonts w:cs="Arial"/>
                <w:sz w:val="16"/>
                <w:szCs w:val="16"/>
                <w:lang w:val="en-GB"/>
              </w:rPr>
            </w:pPr>
            <w:r w:rsidRPr="008E037D">
              <w:rPr>
                <w:rFonts w:cs="Arial"/>
                <w:sz w:val="16"/>
                <w:szCs w:val="16"/>
                <w:lang w:val="en-GB"/>
              </w:rPr>
              <w:t>Excluded – IVM + ALB not co-administered (ALB 1 week later)</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Awadzi</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2003</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Ghana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onc</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22-54 years (men only)</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IVM: 2x6mg tablets;</w:t>
            </w:r>
          </w:p>
          <w:p w:rsidR="00490381" w:rsidRPr="008E037D" w:rsidRDefault="00490381" w:rsidP="00D5742B">
            <w:pPr>
              <w:jc w:val="center"/>
              <w:rPr>
                <w:rFonts w:cs="Arial"/>
                <w:color w:val="000000"/>
                <w:sz w:val="16"/>
                <w:lang w:val="en-GB"/>
              </w:rPr>
            </w:pPr>
            <w:r w:rsidRPr="008E037D">
              <w:rPr>
                <w:rFonts w:cs="Arial"/>
                <w:color w:val="000000"/>
                <w:sz w:val="16"/>
                <w:lang w:val="en-GB"/>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Mazotti</w:t>
            </w:r>
            <w:proofErr w:type="spellEnd"/>
            <w:r w:rsidRPr="008E037D">
              <w:rPr>
                <w:rFonts w:cs="Arial"/>
                <w:color w:val="000000"/>
                <w:sz w:val="16"/>
                <w:lang w:val="en-GB"/>
              </w:rPr>
              <w:t>-reaction scores: 30days</w:t>
            </w:r>
            <w:r w:rsidRPr="008E037D">
              <w:rPr>
                <w:rFonts w:cs="Arial"/>
                <w:color w:val="000000"/>
                <w:sz w:val="16"/>
                <w:lang w:val="en-GB"/>
              </w:rPr>
              <w:br/>
              <w:t>AEs: 9 days (day1, 2, 3 or 8)</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yes/yes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E6BCD">
            <w:pPr>
              <w:jc w:val="center"/>
              <w:rPr>
                <w:rFonts w:cs="Arial"/>
                <w:sz w:val="16"/>
                <w:szCs w:val="16"/>
                <w:lang w:val="en-GB"/>
              </w:rPr>
            </w:pPr>
            <w:proofErr w:type="spellStart"/>
            <w:r w:rsidRPr="008E037D">
              <w:rPr>
                <w:rFonts w:cs="Arial"/>
                <w:sz w:val="16"/>
                <w:szCs w:val="16"/>
                <w:lang w:val="en-GB"/>
              </w:rPr>
              <w:t>onc</w:t>
            </w:r>
            <w:proofErr w:type="spellEnd"/>
            <w:r w:rsidRPr="008E037D">
              <w:rPr>
                <w:rFonts w:cs="Arial"/>
                <w:sz w:val="16"/>
                <w:szCs w:val="16"/>
                <w:lang w:val="en-GB"/>
              </w:rPr>
              <w:t>-infected men 14/14/0</w:t>
            </w:r>
          </w:p>
        </w:tc>
        <w:tc>
          <w:tcPr>
            <w:tcW w:w="2856" w:type="dxa"/>
            <w:shd w:val="clear" w:color="auto" w:fill="auto"/>
            <w:vAlign w:val="center"/>
          </w:tcPr>
          <w:p w:rsidR="00490381" w:rsidRPr="008E037D" w:rsidRDefault="00490381" w:rsidP="00F83688">
            <w:pPr>
              <w:jc w:val="center"/>
              <w:rPr>
                <w:rFonts w:cs="Arial"/>
                <w:sz w:val="16"/>
                <w:szCs w:val="16"/>
                <w:lang w:val="en-GB"/>
              </w:rPr>
            </w:pPr>
            <w:r w:rsidRPr="008E037D">
              <w:rPr>
                <w:rFonts w:cs="Arial"/>
                <w:sz w:val="16"/>
                <w:szCs w:val="16"/>
                <w:lang w:val="en-GB"/>
              </w:rPr>
              <w:t>Included – Quantitative (meta-analysis) and qualitative appraisal (frequencies of symptoms)</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Belizario</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2003</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Philippines</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sth</w:t>
            </w:r>
            <w:proofErr w:type="spellEnd"/>
          </w:p>
        </w:tc>
        <w:tc>
          <w:tcPr>
            <w:tcW w:w="1134" w:type="dxa"/>
            <w:shd w:val="clear" w:color="auto" w:fill="auto"/>
            <w:vAlign w:val="center"/>
          </w:tcPr>
          <w:p w:rsidR="00490381" w:rsidRPr="008E037D" w:rsidRDefault="00490381" w:rsidP="00AE00C4">
            <w:pPr>
              <w:jc w:val="center"/>
              <w:rPr>
                <w:rFonts w:cs="Arial"/>
                <w:color w:val="000000"/>
                <w:sz w:val="16"/>
                <w:lang w:val="en-GB"/>
              </w:rPr>
            </w:pPr>
            <w:r w:rsidRPr="008E037D">
              <w:rPr>
                <w:rFonts w:cs="Arial"/>
                <w:color w:val="000000"/>
                <w:sz w:val="16"/>
                <w:lang w:val="en-GB"/>
              </w:rPr>
              <w:t>6-12 years</w:t>
            </w:r>
          </w:p>
        </w:tc>
        <w:tc>
          <w:tcPr>
            <w:tcW w:w="1559" w:type="dxa"/>
            <w:shd w:val="clear" w:color="auto" w:fill="auto"/>
            <w:vAlign w:val="center"/>
          </w:tcPr>
          <w:p w:rsidR="00490381" w:rsidRPr="008E037D" w:rsidRDefault="00490381" w:rsidP="00AE00C4">
            <w:pPr>
              <w:jc w:val="center"/>
              <w:rPr>
                <w:rFonts w:cs="Arial"/>
                <w:color w:val="000000"/>
                <w:sz w:val="16"/>
              </w:rPr>
            </w:pPr>
            <w:r w:rsidRPr="008E037D">
              <w:rPr>
                <w:rFonts w:cs="Arial"/>
                <w:color w:val="000000"/>
                <w:sz w:val="16"/>
              </w:rPr>
              <w:t>IVM: 200µg/kg;</w:t>
            </w:r>
          </w:p>
          <w:p w:rsidR="00490381" w:rsidRPr="008E037D" w:rsidRDefault="00490381" w:rsidP="00AE00C4">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AE00C4">
            <w:pPr>
              <w:jc w:val="center"/>
              <w:rPr>
                <w:rFonts w:cs="Arial"/>
                <w:sz w:val="16"/>
                <w:szCs w:val="16"/>
                <w:lang w:val="en-GB"/>
              </w:rPr>
            </w:pPr>
            <w:r w:rsidRPr="008E037D">
              <w:rPr>
                <w:rFonts w:cs="Arial"/>
                <w:sz w:val="16"/>
                <w:szCs w:val="16"/>
                <w:lang w:val="en-GB"/>
              </w:rPr>
              <w:t>7-14 days</w:t>
            </w:r>
          </w:p>
        </w:tc>
        <w:tc>
          <w:tcPr>
            <w:tcW w:w="1276" w:type="dxa"/>
            <w:shd w:val="clear" w:color="auto" w:fill="auto"/>
            <w:vAlign w:val="center"/>
          </w:tcPr>
          <w:p w:rsidR="00490381" w:rsidRPr="008E037D" w:rsidRDefault="00490381" w:rsidP="00AE00C4">
            <w:pPr>
              <w:jc w:val="center"/>
              <w:rPr>
                <w:rFonts w:cs="Arial"/>
                <w:color w:val="000000"/>
                <w:sz w:val="16"/>
                <w:szCs w:val="16"/>
                <w:lang w:val="en-GB"/>
              </w:rPr>
            </w:pPr>
            <w:r w:rsidRPr="008E037D">
              <w:rPr>
                <w:rFonts w:cs="Arial"/>
                <w:color w:val="000000"/>
                <w:sz w:val="16"/>
                <w:szCs w:val="16"/>
                <w:lang w:val="en-GB"/>
              </w:rPr>
              <w:t>yes/yes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E6BCD">
            <w:pPr>
              <w:jc w:val="center"/>
              <w:rPr>
                <w:rFonts w:cs="Arial"/>
                <w:sz w:val="16"/>
                <w:szCs w:val="16"/>
                <w:lang w:val="en-GB"/>
              </w:rPr>
            </w:pPr>
            <w:proofErr w:type="spellStart"/>
            <w:r w:rsidRPr="008E037D">
              <w:rPr>
                <w:rFonts w:cs="Arial"/>
                <w:sz w:val="16"/>
                <w:szCs w:val="16"/>
                <w:lang w:val="en-GB"/>
              </w:rPr>
              <w:t>sth</w:t>
            </w:r>
            <w:proofErr w:type="spellEnd"/>
            <w:r w:rsidRPr="008E037D">
              <w:rPr>
                <w:rFonts w:cs="Arial"/>
                <w:sz w:val="16"/>
                <w:szCs w:val="16"/>
                <w:lang w:val="en-GB"/>
              </w:rPr>
              <w:t>-infected children</w:t>
            </w:r>
          </w:p>
          <w:p w:rsidR="00490381" w:rsidRPr="008E037D" w:rsidRDefault="00490381" w:rsidP="00DE6BCD">
            <w:pPr>
              <w:jc w:val="center"/>
              <w:rPr>
                <w:rFonts w:cs="Arial"/>
                <w:sz w:val="16"/>
                <w:szCs w:val="16"/>
                <w:lang w:val="en-GB"/>
              </w:rPr>
            </w:pPr>
            <w:r w:rsidRPr="008E037D">
              <w:rPr>
                <w:rFonts w:cs="Arial"/>
                <w:sz w:val="16"/>
                <w:szCs w:val="16"/>
                <w:lang w:val="en-GB"/>
              </w:rPr>
              <w:t>151/NR/NR</w:t>
            </w:r>
          </w:p>
        </w:tc>
        <w:tc>
          <w:tcPr>
            <w:tcW w:w="2856" w:type="dxa"/>
            <w:shd w:val="clear" w:color="auto" w:fill="auto"/>
            <w:vAlign w:val="center"/>
          </w:tcPr>
          <w:p w:rsidR="00490381" w:rsidRPr="008E037D" w:rsidRDefault="00490381" w:rsidP="001E0082">
            <w:pPr>
              <w:jc w:val="center"/>
              <w:rPr>
                <w:rFonts w:cs="Arial"/>
                <w:sz w:val="16"/>
                <w:szCs w:val="16"/>
                <w:lang w:val="en-GB"/>
              </w:rPr>
            </w:pPr>
            <w:r w:rsidRPr="008E037D">
              <w:rPr>
                <w:rFonts w:cs="Arial"/>
                <w:sz w:val="16"/>
                <w:szCs w:val="16"/>
                <w:lang w:val="en-GB"/>
              </w:rPr>
              <w:t>Excluded – too much missing information, safety assessed but not reported in the article</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Coulibaly</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2015</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Mali</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prospective cross-sectional study</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wb</w:t>
            </w:r>
            <w:proofErr w:type="spellEnd"/>
          </w:p>
        </w:tc>
        <w:tc>
          <w:tcPr>
            <w:tcW w:w="1134" w:type="dxa"/>
            <w:shd w:val="clear" w:color="auto" w:fill="auto"/>
            <w:vAlign w:val="center"/>
          </w:tcPr>
          <w:p w:rsidR="00490381" w:rsidRPr="008E037D" w:rsidRDefault="00490381" w:rsidP="00AE00C4">
            <w:pPr>
              <w:jc w:val="center"/>
              <w:rPr>
                <w:rFonts w:cs="Arial"/>
                <w:color w:val="000000"/>
                <w:sz w:val="16"/>
                <w:lang w:val="en-GB"/>
              </w:rPr>
            </w:pPr>
            <w:r w:rsidRPr="008E037D">
              <w:rPr>
                <w:rFonts w:cs="Arial"/>
                <w:color w:val="000000"/>
                <w:sz w:val="16"/>
                <w:lang w:val="en-GB"/>
              </w:rPr>
              <w:t>≥ 5 years</w:t>
            </w:r>
          </w:p>
        </w:tc>
        <w:tc>
          <w:tcPr>
            <w:tcW w:w="1559" w:type="dxa"/>
            <w:shd w:val="clear" w:color="auto" w:fill="auto"/>
            <w:vAlign w:val="center"/>
          </w:tcPr>
          <w:p w:rsidR="00490381" w:rsidRPr="008E037D" w:rsidRDefault="00490381" w:rsidP="009368FF">
            <w:pPr>
              <w:jc w:val="center"/>
              <w:rPr>
                <w:rFonts w:cs="Arial"/>
                <w:color w:val="000000"/>
                <w:sz w:val="16"/>
              </w:rPr>
            </w:pPr>
            <w:r w:rsidRPr="008E037D">
              <w:rPr>
                <w:rFonts w:cs="Arial"/>
                <w:color w:val="000000"/>
                <w:sz w:val="16"/>
              </w:rPr>
              <w:t xml:space="preserve">IVM: MDA </w:t>
            </w:r>
            <w:proofErr w:type="spellStart"/>
            <w:r w:rsidRPr="008E037D">
              <w:rPr>
                <w:rFonts w:cs="Arial"/>
                <w:color w:val="000000"/>
                <w:sz w:val="16"/>
              </w:rPr>
              <w:t>standard</w:t>
            </w:r>
            <w:proofErr w:type="spellEnd"/>
            <w:r w:rsidRPr="008E037D">
              <w:rPr>
                <w:rFonts w:cs="Arial"/>
                <w:color w:val="000000"/>
                <w:sz w:val="16"/>
              </w:rPr>
              <w:t xml:space="preserve"> dose;</w:t>
            </w:r>
          </w:p>
          <w:p w:rsidR="00490381" w:rsidRPr="008E037D" w:rsidRDefault="00490381" w:rsidP="009368FF">
            <w:pPr>
              <w:jc w:val="center"/>
              <w:rPr>
                <w:rFonts w:cs="Arial"/>
                <w:color w:val="000000"/>
                <w:sz w:val="16"/>
              </w:rPr>
            </w:pPr>
            <w:r w:rsidRPr="008E037D">
              <w:rPr>
                <w:rFonts w:cs="Arial"/>
                <w:color w:val="000000"/>
                <w:sz w:val="16"/>
              </w:rPr>
              <w:t xml:space="preserve">ALB: MDA </w:t>
            </w:r>
            <w:proofErr w:type="spellStart"/>
            <w:r w:rsidRPr="008E037D">
              <w:rPr>
                <w:rFonts w:cs="Arial"/>
                <w:color w:val="000000"/>
                <w:sz w:val="16"/>
              </w:rPr>
              <w:t>standard</w:t>
            </w:r>
            <w:proofErr w:type="spellEnd"/>
            <w:r w:rsidRPr="008E037D">
              <w:rPr>
                <w:rFonts w:cs="Arial"/>
                <w:color w:val="000000"/>
                <w:sz w:val="16"/>
              </w:rPr>
              <w:t xml:space="preserve"> dose</w:t>
            </w:r>
          </w:p>
        </w:tc>
        <w:tc>
          <w:tcPr>
            <w:tcW w:w="1559" w:type="dxa"/>
            <w:shd w:val="clear" w:color="auto" w:fill="auto"/>
            <w:vAlign w:val="center"/>
          </w:tcPr>
          <w:p w:rsidR="00490381" w:rsidRPr="008E037D" w:rsidRDefault="00490381" w:rsidP="00AE00C4">
            <w:pPr>
              <w:jc w:val="center"/>
              <w:rPr>
                <w:rFonts w:cs="Arial"/>
                <w:sz w:val="16"/>
                <w:szCs w:val="16"/>
                <w:lang w:val="en-GB"/>
              </w:rPr>
            </w:pPr>
            <w:r w:rsidRPr="008E037D">
              <w:rPr>
                <w:rFonts w:cs="Arial"/>
                <w:sz w:val="16"/>
                <w:szCs w:val="16"/>
                <w:lang w:val="en-GB"/>
              </w:rPr>
              <w:t>NR</w:t>
            </w:r>
          </w:p>
        </w:tc>
        <w:tc>
          <w:tcPr>
            <w:tcW w:w="1276" w:type="dxa"/>
            <w:shd w:val="clear" w:color="auto" w:fill="auto"/>
            <w:vAlign w:val="center"/>
          </w:tcPr>
          <w:p w:rsidR="00490381" w:rsidRPr="008E037D" w:rsidRDefault="00490381" w:rsidP="00AE00C4">
            <w:pPr>
              <w:jc w:val="center"/>
              <w:rPr>
                <w:rFonts w:cs="Arial"/>
                <w:color w:val="000000"/>
                <w:sz w:val="16"/>
                <w:szCs w:val="16"/>
                <w:lang w:val="en-GB"/>
              </w:rPr>
            </w:pPr>
            <w:r w:rsidRPr="008E037D">
              <w:rPr>
                <w:rFonts w:cs="Arial"/>
                <w:color w:val="000000"/>
                <w:sz w:val="16"/>
                <w:szCs w:val="16"/>
                <w:lang w:val="en-GB"/>
              </w:rPr>
              <w:t>no/no</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NR</w:t>
            </w:r>
          </w:p>
        </w:tc>
        <w:tc>
          <w:tcPr>
            <w:tcW w:w="1790" w:type="dxa"/>
            <w:shd w:val="clear" w:color="auto" w:fill="auto"/>
            <w:vAlign w:val="center"/>
          </w:tcPr>
          <w:p w:rsidR="00490381" w:rsidRPr="008E037D" w:rsidRDefault="00490381" w:rsidP="00DE6BCD">
            <w:pPr>
              <w:jc w:val="center"/>
              <w:rPr>
                <w:rFonts w:cs="Arial"/>
                <w:sz w:val="16"/>
                <w:szCs w:val="16"/>
                <w:lang w:val="en-GB"/>
              </w:rPr>
            </w:pPr>
            <w:r w:rsidRPr="008E037D">
              <w:rPr>
                <w:rFonts w:cs="Arial"/>
                <w:sz w:val="16"/>
                <w:szCs w:val="16"/>
                <w:lang w:val="en-GB"/>
              </w:rPr>
              <w:t>population at risk of lf-infection</w:t>
            </w:r>
          </w:p>
          <w:p w:rsidR="00490381" w:rsidRPr="008E037D" w:rsidRDefault="00490381" w:rsidP="00DE6BCD">
            <w:pPr>
              <w:jc w:val="center"/>
              <w:rPr>
                <w:rFonts w:cs="Arial"/>
                <w:sz w:val="16"/>
                <w:szCs w:val="16"/>
                <w:lang w:val="en-GB"/>
              </w:rPr>
            </w:pPr>
            <w:r w:rsidRPr="008E037D">
              <w:rPr>
                <w:rFonts w:cs="Arial"/>
                <w:sz w:val="16"/>
                <w:szCs w:val="16"/>
                <w:lang w:val="en-GB"/>
              </w:rPr>
              <w:t>2135/13/0</w:t>
            </w:r>
          </w:p>
        </w:tc>
        <w:tc>
          <w:tcPr>
            <w:tcW w:w="2856" w:type="dxa"/>
            <w:shd w:val="clear" w:color="auto" w:fill="auto"/>
            <w:vAlign w:val="center"/>
          </w:tcPr>
          <w:p w:rsidR="00490381" w:rsidRPr="008E037D" w:rsidRDefault="00490381" w:rsidP="001E0082">
            <w:pPr>
              <w:jc w:val="center"/>
              <w:rPr>
                <w:rFonts w:cs="Arial"/>
                <w:sz w:val="16"/>
                <w:szCs w:val="16"/>
                <w:lang w:val="en-GB"/>
              </w:rPr>
            </w:pPr>
            <w:r w:rsidRPr="008E037D">
              <w:rPr>
                <w:rFonts w:cs="Arial"/>
                <w:sz w:val="16"/>
                <w:szCs w:val="16"/>
                <w:lang w:val="en-GB"/>
              </w:rPr>
              <w:t>Included – Qualitative appraisal</w:t>
            </w:r>
          </w:p>
        </w:tc>
      </w:tr>
      <w:tr w:rsidR="00490381" w:rsidRPr="008E037D"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Dembele</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2010</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Mali</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wb</w:t>
            </w:r>
            <w:proofErr w:type="spellEnd"/>
            <w:r w:rsidRPr="008E037D">
              <w:rPr>
                <w:rFonts w:cs="Arial"/>
                <w:color w:val="000000"/>
                <w:sz w:val="16"/>
                <w:lang w:val="en-GB"/>
              </w:rPr>
              <w:t xml:space="preserve">, </w:t>
            </w:r>
            <w:proofErr w:type="spellStart"/>
            <w:r w:rsidRPr="008E037D">
              <w:rPr>
                <w:rFonts w:cs="Arial"/>
                <w:color w:val="000000"/>
                <w:sz w:val="16"/>
                <w:lang w:val="en-GB"/>
              </w:rPr>
              <w:t>mp</w:t>
            </w:r>
            <w:proofErr w:type="spellEnd"/>
          </w:p>
        </w:tc>
        <w:tc>
          <w:tcPr>
            <w:tcW w:w="1134" w:type="dxa"/>
            <w:shd w:val="clear" w:color="auto" w:fill="auto"/>
            <w:vAlign w:val="center"/>
          </w:tcPr>
          <w:p w:rsidR="00490381" w:rsidRPr="008E037D" w:rsidRDefault="00490381" w:rsidP="00AE00C4">
            <w:pPr>
              <w:jc w:val="center"/>
              <w:rPr>
                <w:rFonts w:cs="Arial"/>
                <w:color w:val="000000"/>
                <w:sz w:val="16"/>
                <w:lang w:val="en-GB"/>
              </w:rPr>
            </w:pPr>
            <w:r w:rsidRPr="008E037D">
              <w:rPr>
                <w:rFonts w:cs="Arial"/>
                <w:color w:val="000000"/>
                <w:sz w:val="16"/>
                <w:lang w:val="en-GB"/>
              </w:rPr>
              <w:t>18-62 years</w:t>
            </w:r>
          </w:p>
        </w:tc>
        <w:tc>
          <w:tcPr>
            <w:tcW w:w="1559" w:type="dxa"/>
            <w:shd w:val="clear" w:color="auto" w:fill="auto"/>
            <w:vAlign w:val="center"/>
          </w:tcPr>
          <w:p w:rsidR="00490381" w:rsidRPr="008E037D" w:rsidRDefault="00490381" w:rsidP="005B3DE9">
            <w:pPr>
              <w:rPr>
                <w:rFonts w:cs="Arial"/>
                <w:color w:val="000000"/>
                <w:sz w:val="16"/>
                <w:lang w:val="en-GB"/>
              </w:rPr>
            </w:pPr>
            <w:r w:rsidRPr="008E037D">
              <w:rPr>
                <w:rFonts w:cs="Arial"/>
                <w:color w:val="000000"/>
                <w:sz w:val="16"/>
                <w:lang w:val="en-GB"/>
              </w:rPr>
              <w:t>1) IVM: 150µg/kg;</w:t>
            </w:r>
          </w:p>
          <w:p w:rsidR="00490381" w:rsidRPr="008E037D" w:rsidRDefault="00490381" w:rsidP="005B3DE9">
            <w:pPr>
              <w:rPr>
                <w:rFonts w:cs="Arial"/>
                <w:color w:val="000000"/>
                <w:sz w:val="16"/>
                <w:lang w:val="en-GB"/>
              </w:rPr>
            </w:pPr>
            <w:r w:rsidRPr="008E037D">
              <w:rPr>
                <w:rFonts w:cs="Arial"/>
                <w:color w:val="000000"/>
                <w:sz w:val="16"/>
                <w:lang w:val="en-GB"/>
              </w:rPr>
              <w:t>ALB: 400mg</w:t>
            </w:r>
          </w:p>
          <w:p w:rsidR="00490381" w:rsidRPr="008E037D" w:rsidRDefault="00490381" w:rsidP="005B3DE9">
            <w:pPr>
              <w:rPr>
                <w:rFonts w:cs="Arial"/>
                <w:color w:val="000000"/>
                <w:sz w:val="16"/>
                <w:lang w:val="en-GB"/>
              </w:rPr>
            </w:pPr>
            <w:r w:rsidRPr="008E037D">
              <w:rPr>
                <w:rFonts w:cs="Arial"/>
                <w:color w:val="000000"/>
                <w:sz w:val="16"/>
                <w:lang w:val="en-GB"/>
              </w:rPr>
              <w:t>2) IVM: 400µg/kg;</w:t>
            </w:r>
          </w:p>
          <w:p w:rsidR="00490381" w:rsidRPr="008E037D" w:rsidRDefault="00490381" w:rsidP="0088264E">
            <w:pPr>
              <w:rPr>
                <w:rFonts w:cs="Arial"/>
                <w:color w:val="000000"/>
                <w:sz w:val="16"/>
                <w:lang w:val="en-GB"/>
              </w:rPr>
            </w:pPr>
            <w:r w:rsidRPr="008E037D">
              <w:rPr>
                <w:rFonts w:cs="Arial"/>
                <w:color w:val="000000"/>
                <w:sz w:val="16"/>
                <w:lang w:val="en-GB"/>
              </w:rPr>
              <w:t>ALB: 800mg</w:t>
            </w:r>
          </w:p>
        </w:tc>
        <w:tc>
          <w:tcPr>
            <w:tcW w:w="1559" w:type="dxa"/>
            <w:shd w:val="clear" w:color="auto" w:fill="auto"/>
            <w:vAlign w:val="center"/>
          </w:tcPr>
          <w:p w:rsidR="00490381" w:rsidRPr="008E037D" w:rsidRDefault="00490381" w:rsidP="00AE00C4">
            <w:pPr>
              <w:jc w:val="center"/>
              <w:rPr>
                <w:rFonts w:cs="Arial"/>
                <w:sz w:val="16"/>
                <w:szCs w:val="16"/>
                <w:lang w:val="en-GB"/>
              </w:rPr>
            </w:pPr>
            <w:r w:rsidRPr="008E037D">
              <w:rPr>
                <w:rFonts w:cs="Arial"/>
                <w:sz w:val="16"/>
                <w:szCs w:val="16"/>
                <w:lang w:val="en-GB"/>
              </w:rPr>
              <w:t>7 days</w:t>
            </w:r>
          </w:p>
        </w:tc>
        <w:tc>
          <w:tcPr>
            <w:tcW w:w="1276" w:type="dxa"/>
            <w:shd w:val="clear" w:color="auto" w:fill="auto"/>
            <w:vAlign w:val="center"/>
          </w:tcPr>
          <w:p w:rsidR="00490381" w:rsidRPr="008E037D" w:rsidRDefault="00490381" w:rsidP="00AE00C4">
            <w:pPr>
              <w:jc w:val="center"/>
              <w:rPr>
                <w:rFonts w:cs="Arial"/>
                <w:color w:val="000000"/>
                <w:sz w:val="16"/>
                <w:szCs w:val="16"/>
                <w:lang w:val="en-GB"/>
              </w:rPr>
            </w:pPr>
            <w:r w:rsidRPr="008E037D">
              <w:rPr>
                <w:rFonts w:cs="Arial"/>
                <w:color w:val="000000"/>
                <w:sz w:val="16"/>
                <w:szCs w:val="16"/>
                <w:lang w:val="en-GB"/>
              </w:rPr>
              <w:t>no/no</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E6BCD">
            <w:pPr>
              <w:jc w:val="center"/>
              <w:rPr>
                <w:rFonts w:cs="Arial"/>
                <w:sz w:val="16"/>
                <w:szCs w:val="16"/>
                <w:lang w:val="en-GB"/>
              </w:rPr>
            </w:pPr>
            <w:r w:rsidRPr="008E037D">
              <w:rPr>
                <w:rFonts w:cs="Arial"/>
                <w:sz w:val="16"/>
                <w:szCs w:val="16"/>
                <w:lang w:val="en-GB"/>
              </w:rPr>
              <w:t>lf-infected adults</w:t>
            </w:r>
          </w:p>
          <w:p w:rsidR="00490381" w:rsidRPr="008E037D" w:rsidRDefault="00490381" w:rsidP="00DE6BCD">
            <w:pPr>
              <w:jc w:val="center"/>
              <w:rPr>
                <w:rFonts w:cs="Arial"/>
                <w:sz w:val="16"/>
                <w:szCs w:val="16"/>
                <w:lang w:val="en-GB"/>
              </w:rPr>
            </w:pPr>
            <w:r w:rsidRPr="008E037D">
              <w:rPr>
                <w:rFonts w:cs="Arial"/>
                <w:sz w:val="16"/>
                <w:szCs w:val="16"/>
                <w:lang w:val="en-GB"/>
              </w:rPr>
              <w:t>42/9/0</w:t>
            </w:r>
          </w:p>
        </w:tc>
        <w:tc>
          <w:tcPr>
            <w:tcW w:w="2856" w:type="dxa"/>
            <w:shd w:val="clear" w:color="auto" w:fill="auto"/>
            <w:vAlign w:val="center"/>
          </w:tcPr>
          <w:p w:rsidR="00490381" w:rsidRPr="008E037D" w:rsidRDefault="00490381" w:rsidP="005B3DE9">
            <w:pPr>
              <w:jc w:val="center"/>
              <w:rPr>
                <w:rFonts w:cs="Arial"/>
                <w:sz w:val="16"/>
                <w:szCs w:val="16"/>
                <w:lang w:val="en-GB"/>
              </w:rPr>
            </w:pPr>
            <w:r w:rsidRPr="008E037D">
              <w:rPr>
                <w:rFonts w:cs="Arial"/>
                <w:sz w:val="16"/>
                <w:szCs w:val="16"/>
                <w:lang w:val="en-GB"/>
              </w:rPr>
              <w:t xml:space="preserve">Included – Qualitative appraisal/Frequencies of symptoms </w:t>
            </w:r>
          </w:p>
        </w:tc>
      </w:tr>
      <w:tr w:rsidR="00490381" w:rsidRPr="000830DE" w:rsidTr="00C259DC">
        <w:trPr>
          <w:jc w:val="center"/>
        </w:trPr>
        <w:tc>
          <w:tcPr>
            <w:tcW w:w="1376" w:type="dxa"/>
            <w:shd w:val="clear" w:color="auto" w:fill="auto"/>
            <w:vAlign w:val="center"/>
          </w:tcPr>
          <w:p w:rsidR="00490381" w:rsidRPr="008E037D" w:rsidRDefault="00490381" w:rsidP="00D5742B">
            <w:pPr>
              <w:jc w:val="center"/>
              <w:rPr>
                <w:rFonts w:cs="Arial"/>
                <w:color w:val="000000"/>
                <w:sz w:val="16"/>
                <w:szCs w:val="16"/>
                <w:lang w:val="en-GB"/>
              </w:rPr>
            </w:pPr>
            <w:proofErr w:type="spellStart"/>
            <w:r w:rsidRPr="008E037D">
              <w:rPr>
                <w:rFonts w:cs="Arial"/>
                <w:color w:val="000000"/>
                <w:sz w:val="16"/>
                <w:szCs w:val="16"/>
                <w:lang w:val="en-GB"/>
              </w:rPr>
              <w:t>Dunyo</w:t>
            </w:r>
            <w:proofErr w:type="spellEnd"/>
            <w:r w:rsidRPr="008E037D">
              <w:rPr>
                <w:rFonts w:cs="Arial"/>
                <w:color w:val="000000"/>
                <w:sz w:val="16"/>
                <w:szCs w:val="16"/>
                <w:lang w:val="en-GB"/>
              </w:rPr>
              <w:t xml:space="preserve"> </w:t>
            </w:r>
            <w:r w:rsidRPr="008E037D">
              <w:rPr>
                <w:rFonts w:cs="Arial"/>
                <w:i/>
                <w:color w:val="000000"/>
                <w:sz w:val="16"/>
                <w:szCs w:val="16"/>
                <w:lang w:val="en-GB"/>
              </w:rPr>
              <w:t>et al.</w:t>
            </w:r>
            <w:r w:rsidRPr="008E037D">
              <w:rPr>
                <w:rFonts w:cs="Arial"/>
                <w:color w:val="000000"/>
                <w:sz w:val="16"/>
                <w:szCs w:val="16"/>
                <w:lang w:val="en-GB"/>
              </w:rPr>
              <w:t xml:space="preserve"> 2000</w:t>
            </w:r>
          </w:p>
        </w:tc>
        <w:tc>
          <w:tcPr>
            <w:tcW w:w="1035"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Ghana</w:t>
            </w:r>
          </w:p>
        </w:tc>
        <w:tc>
          <w:tcPr>
            <w:tcW w:w="1273"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RCT</w:t>
            </w:r>
          </w:p>
        </w:tc>
        <w:tc>
          <w:tcPr>
            <w:tcW w:w="851" w:type="dxa"/>
            <w:shd w:val="clear" w:color="auto" w:fill="auto"/>
            <w:vAlign w:val="center"/>
          </w:tcPr>
          <w:p w:rsidR="00490381" w:rsidRPr="008E037D" w:rsidRDefault="00490381" w:rsidP="00D5742B">
            <w:pPr>
              <w:jc w:val="center"/>
              <w:rPr>
                <w:rFonts w:cs="Arial"/>
                <w:color w:val="000000"/>
                <w:sz w:val="16"/>
                <w:lang w:val="en-GB"/>
              </w:rPr>
            </w:pPr>
            <w:proofErr w:type="spellStart"/>
            <w:r w:rsidRPr="008E037D">
              <w:rPr>
                <w:rFonts w:cs="Arial"/>
                <w:color w:val="000000"/>
                <w:sz w:val="16"/>
                <w:lang w:val="en-GB"/>
              </w:rPr>
              <w:t>wb</w:t>
            </w:r>
            <w:proofErr w:type="spellEnd"/>
          </w:p>
        </w:tc>
        <w:tc>
          <w:tcPr>
            <w:tcW w:w="1134"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6-84 years</w:t>
            </w:r>
          </w:p>
        </w:tc>
        <w:tc>
          <w:tcPr>
            <w:tcW w:w="1559" w:type="dxa"/>
            <w:shd w:val="clear" w:color="auto" w:fill="auto"/>
            <w:vAlign w:val="center"/>
          </w:tcPr>
          <w:p w:rsidR="00490381" w:rsidRPr="008E037D" w:rsidRDefault="00490381" w:rsidP="00D5742B">
            <w:pPr>
              <w:jc w:val="center"/>
              <w:rPr>
                <w:rFonts w:cs="Arial"/>
                <w:color w:val="000000"/>
                <w:sz w:val="16"/>
              </w:rPr>
            </w:pPr>
            <w:r w:rsidRPr="008E037D">
              <w:rPr>
                <w:rFonts w:cs="Arial"/>
                <w:color w:val="000000"/>
                <w:sz w:val="16"/>
              </w:rPr>
              <w:t>IVM: 150-200µg/kg;</w:t>
            </w:r>
          </w:p>
          <w:p w:rsidR="00490381" w:rsidRPr="008E037D" w:rsidRDefault="00490381" w:rsidP="00D5742B">
            <w:pPr>
              <w:jc w:val="center"/>
              <w:rPr>
                <w:rFonts w:cs="Arial"/>
                <w:color w:val="000000"/>
                <w:sz w:val="16"/>
              </w:rPr>
            </w:pPr>
            <w:r w:rsidRPr="008E037D">
              <w:rPr>
                <w:rFonts w:cs="Arial"/>
                <w:color w:val="000000"/>
                <w:sz w:val="16"/>
              </w:rPr>
              <w:t>ALB: 400mg</w:t>
            </w:r>
          </w:p>
        </w:tc>
        <w:tc>
          <w:tcPr>
            <w:tcW w:w="1559" w:type="dxa"/>
            <w:shd w:val="clear" w:color="auto" w:fill="auto"/>
            <w:vAlign w:val="center"/>
          </w:tcPr>
          <w:p w:rsidR="00490381" w:rsidRPr="008E037D" w:rsidRDefault="00490381" w:rsidP="00D5742B">
            <w:pPr>
              <w:jc w:val="center"/>
              <w:rPr>
                <w:rFonts w:cs="Arial"/>
                <w:color w:val="000000"/>
                <w:sz w:val="16"/>
                <w:lang w:val="en-GB"/>
              </w:rPr>
            </w:pPr>
            <w:r w:rsidRPr="008E037D">
              <w:rPr>
                <w:rFonts w:cs="Arial"/>
                <w:color w:val="000000"/>
                <w:sz w:val="16"/>
                <w:lang w:val="en-GB"/>
              </w:rPr>
              <w:t>starting at 12h for the next 5 days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yes/yes</w:t>
            </w:r>
          </w:p>
        </w:tc>
        <w:tc>
          <w:tcPr>
            <w:tcW w:w="1276" w:type="dxa"/>
            <w:shd w:val="clear" w:color="auto" w:fill="auto"/>
            <w:vAlign w:val="center"/>
          </w:tcPr>
          <w:p w:rsidR="00490381" w:rsidRPr="008E037D" w:rsidRDefault="00490381" w:rsidP="00D5742B">
            <w:pPr>
              <w:jc w:val="center"/>
              <w:rPr>
                <w:rFonts w:cs="Arial"/>
                <w:color w:val="000000"/>
                <w:sz w:val="16"/>
                <w:szCs w:val="16"/>
                <w:lang w:val="en-GB"/>
              </w:rPr>
            </w:pPr>
            <w:r w:rsidRPr="008E037D">
              <w:rPr>
                <w:rFonts w:cs="Arial"/>
                <w:color w:val="000000"/>
                <w:sz w:val="16"/>
                <w:szCs w:val="16"/>
                <w:lang w:val="en-GB"/>
              </w:rPr>
              <w:t>active</w:t>
            </w:r>
          </w:p>
        </w:tc>
        <w:tc>
          <w:tcPr>
            <w:tcW w:w="1790" w:type="dxa"/>
            <w:shd w:val="clear" w:color="auto" w:fill="auto"/>
            <w:vAlign w:val="center"/>
          </w:tcPr>
          <w:p w:rsidR="00490381" w:rsidRPr="008E037D" w:rsidRDefault="00490381" w:rsidP="00D5742B">
            <w:pPr>
              <w:jc w:val="center"/>
              <w:rPr>
                <w:rFonts w:cs="Arial"/>
                <w:sz w:val="16"/>
                <w:szCs w:val="16"/>
                <w:lang w:val="en-GB"/>
              </w:rPr>
            </w:pPr>
            <w:r w:rsidRPr="008E037D">
              <w:rPr>
                <w:rFonts w:cs="Arial"/>
                <w:sz w:val="16"/>
                <w:szCs w:val="16"/>
                <w:lang w:val="en-GB"/>
              </w:rPr>
              <w:t>lf-positive and lf-negative individuals 332/47/0</w:t>
            </w:r>
          </w:p>
        </w:tc>
        <w:tc>
          <w:tcPr>
            <w:tcW w:w="2856" w:type="dxa"/>
            <w:shd w:val="clear" w:color="auto" w:fill="auto"/>
            <w:vAlign w:val="center"/>
          </w:tcPr>
          <w:p w:rsidR="00490381" w:rsidRPr="00D6339D" w:rsidRDefault="00490381" w:rsidP="0058252D">
            <w:pPr>
              <w:jc w:val="center"/>
              <w:rPr>
                <w:rFonts w:cs="Arial"/>
                <w:sz w:val="16"/>
                <w:szCs w:val="16"/>
                <w:lang w:val="en-GB"/>
              </w:rPr>
            </w:pPr>
            <w:r w:rsidRPr="008E037D">
              <w:rPr>
                <w:rFonts w:cs="Arial"/>
                <w:sz w:val="16"/>
                <w:szCs w:val="16"/>
                <w:lang w:val="en-GB"/>
              </w:rPr>
              <w:t>Included – Quantitative (meta-analysis) and qualitative appraisal (frequencies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Gyapong</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2003</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Ghana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Retrospective observational trial</w:t>
            </w:r>
            <w:r>
              <w:rPr>
                <w:rFonts w:cs="Arial"/>
                <w:color w:val="000000"/>
                <w:sz w:val="16"/>
                <w:szCs w:val="16"/>
                <w:lang w:val="en-GB"/>
              </w:rPr>
              <w:t xml:space="preserve"> (after MDA </w:t>
            </w:r>
            <w:r>
              <w:rPr>
                <w:rFonts w:cs="Arial"/>
                <w:color w:val="000000"/>
                <w:sz w:val="16"/>
                <w:szCs w:val="16"/>
                <w:lang w:val="en-GB"/>
              </w:rPr>
              <w:lastRenderedPageBreak/>
              <w:t>campaign)</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lastRenderedPageBreak/>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infants (0-42 weeks)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MDA standard dose;</w:t>
            </w:r>
          </w:p>
          <w:p w:rsidR="00490381" w:rsidRPr="00F44F9D" w:rsidRDefault="00490381" w:rsidP="00D5742B">
            <w:pPr>
              <w:jc w:val="center"/>
              <w:rPr>
                <w:rFonts w:cs="Arial"/>
                <w:color w:val="000000"/>
                <w:sz w:val="16"/>
              </w:rPr>
            </w:pPr>
            <w:r w:rsidRPr="00F44F9D">
              <w:rPr>
                <w:rFonts w:cs="Arial"/>
                <w:color w:val="000000"/>
                <w:sz w:val="16"/>
              </w:rPr>
              <w:t>ALB: MDA standard dose</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42 weeks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D5742B">
            <w:pPr>
              <w:jc w:val="center"/>
              <w:rPr>
                <w:rFonts w:cs="Arial"/>
                <w:sz w:val="16"/>
                <w:szCs w:val="16"/>
                <w:lang w:val="en-GB"/>
              </w:rPr>
            </w:pPr>
            <w:r w:rsidRPr="00712EA2">
              <w:rPr>
                <w:rFonts w:cs="Arial"/>
                <w:sz w:val="16"/>
                <w:szCs w:val="16"/>
                <w:lang w:val="en-GB"/>
              </w:rPr>
              <w:t xml:space="preserve">343 pregnancies, whereof 50 inadvertently treated (40 followed live </w:t>
            </w:r>
            <w:r w:rsidRPr="00712EA2">
              <w:rPr>
                <w:rFonts w:cs="Arial"/>
                <w:sz w:val="16"/>
                <w:szCs w:val="16"/>
                <w:lang w:val="en-GB"/>
              </w:rPr>
              <w:lastRenderedPageBreak/>
              <w:t xml:space="preserve">births/1 </w:t>
            </w:r>
            <w:proofErr w:type="spellStart"/>
            <w:r w:rsidRPr="00712EA2">
              <w:rPr>
                <w:rFonts w:cs="Arial"/>
                <w:sz w:val="16"/>
                <w:szCs w:val="16"/>
                <w:lang w:val="en-GB"/>
              </w:rPr>
              <w:t>CongMal</w:t>
            </w:r>
            <w:proofErr w:type="spellEnd"/>
            <w:r w:rsidRPr="00712EA2">
              <w:rPr>
                <w:rFonts w:cs="Arial"/>
                <w:sz w:val="16"/>
                <w:szCs w:val="16"/>
                <w:lang w:val="en-GB"/>
              </w:rPr>
              <w:t>)</w:t>
            </w:r>
          </w:p>
        </w:tc>
        <w:tc>
          <w:tcPr>
            <w:tcW w:w="2856" w:type="dxa"/>
            <w:shd w:val="clear" w:color="auto" w:fill="auto"/>
            <w:vAlign w:val="center"/>
          </w:tcPr>
          <w:p w:rsidR="00490381" w:rsidRPr="00D6339D" w:rsidRDefault="00490381" w:rsidP="00580078">
            <w:pPr>
              <w:jc w:val="center"/>
              <w:rPr>
                <w:rFonts w:cs="Arial"/>
                <w:sz w:val="16"/>
                <w:szCs w:val="16"/>
                <w:lang w:val="en-GB"/>
              </w:rPr>
            </w:pPr>
            <w:r w:rsidRPr="00D6339D">
              <w:rPr>
                <w:rFonts w:cs="Arial"/>
                <w:sz w:val="16"/>
                <w:szCs w:val="16"/>
                <w:lang w:val="en-GB"/>
              </w:rPr>
              <w:lastRenderedPageBreak/>
              <w:t xml:space="preserve">Included – Qualitative appraisal (additional outcomes) </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lastRenderedPageBreak/>
              <w:t xml:space="preserve">Hodges </w:t>
            </w:r>
            <w:r w:rsidRPr="00712EA2">
              <w:rPr>
                <w:rFonts w:cs="Arial"/>
                <w:i/>
                <w:color w:val="000000"/>
                <w:sz w:val="16"/>
                <w:szCs w:val="16"/>
                <w:lang w:val="en-GB"/>
              </w:rPr>
              <w:t>et al.</w:t>
            </w:r>
            <w:r w:rsidRPr="00712EA2">
              <w:rPr>
                <w:rFonts w:cs="Arial"/>
                <w:color w:val="000000"/>
                <w:sz w:val="16"/>
                <w:szCs w:val="16"/>
                <w:lang w:val="en-GB"/>
              </w:rPr>
              <w:t xml:space="preserve"> 2010</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Sierra Leone</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Reporting after MDA campaign</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 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MDA standard dose;</w:t>
            </w:r>
          </w:p>
          <w:p w:rsidR="00490381" w:rsidRPr="00F44F9D" w:rsidRDefault="00490381" w:rsidP="00D5742B">
            <w:pPr>
              <w:jc w:val="center"/>
              <w:rPr>
                <w:rFonts w:cs="Arial"/>
                <w:color w:val="000000"/>
                <w:sz w:val="16"/>
              </w:rPr>
            </w:pPr>
            <w:r w:rsidRPr="00F44F9D">
              <w:rPr>
                <w:rFonts w:cs="Arial"/>
                <w:color w:val="000000"/>
                <w:sz w:val="16"/>
              </w:rPr>
              <w:t>ALB: MDA standard dose</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5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passive and active</w:t>
            </w:r>
          </w:p>
        </w:tc>
        <w:tc>
          <w:tcPr>
            <w:tcW w:w="1790" w:type="dxa"/>
            <w:shd w:val="clear" w:color="auto" w:fill="auto"/>
            <w:vAlign w:val="center"/>
          </w:tcPr>
          <w:p w:rsidR="00490381" w:rsidRPr="00712EA2" w:rsidRDefault="00490381" w:rsidP="00D5742B">
            <w:pPr>
              <w:jc w:val="center"/>
              <w:rPr>
                <w:rFonts w:cs="Arial"/>
                <w:sz w:val="16"/>
                <w:szCs w:val="16"/>
                <w:lang w:val="en-GB"/>
              </w:rPr>
            </w:pPr>
            <w:r>
              <w:rPr>
                <w:rFonts w:cs="Arial"/>
                <w:sz w:val="16"/>
                <w:szCs w:val="16"/>
                <w:lang w:val="en-GB"/>
              </w:rPr>
              <w:t>population at risk of lf infection (</w:t>
            </w:r>
            <w:r w:rsidRPr="003A60BC">
              <w:rPr>
                <w:rFonts w:cs="Arial"/>
                <w:sz w:val="16"/>
                <w:szCs w:val="16"/>
                <w:lang w:val="en-GB"/>
              </w:rPr>
              <w:t>1104407</w:t>
            </w:r>
            <w:r>
              <w:rPr>
                <w:rFonts w:cs="Arial"/>
                <w:sz w:val="16"/>
                <w:szCs w:val="16"/>
                <w:lang w:val="en-GB"/>
              </w:rPr>
              <w:t>/146/1)</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 xml:space="preserve">Included – Qualitative appraisal/Frequencies of symptoms </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Horton </w:t>
            </w:r>
            <w:r w:rsidRPr="00712EA2">
              <w:rPr>
                <w:rFonts w:cs="Arial"/>
                <w:i/>
                <w:color w:val="000000"/>
                <w:sz w:val="16"/>
                <w:szCs w:val="16"/>
                <w:lang w:val="en-GB"/>
              </w:rPr>
              <w:t>et al.</w:t>
            </w:r>
            <w:r w:rsidRPr="00712EA2">
              <w:rPr>
                <w:rFonts w:cs="Arial"/>
                <w:color w:val="000000"/>
                <w:sz w:val="16"/>
                <w:szCs w:val="16"/>
                <w:lang w:val="en-GB"/>
              </w:rPr>
              <w:t xml:space="preserve"> 2000</w:t>
            </w:r>
          </w:p>
        </w:tc>
        <w:tc>
          <w:tcPr>
            <w:tcW w:w="1035" w:type="dxa"/>
            <w:shd w:val="clear" w:color="auto" w:fill="auto"/>
            <w:vAlign w:val="center"/>
          </w:tcPr>
          <w:p w:rsidR="00490381" w:rsidRPr="00F44F9D" w:rsidRDefault="00490381" w:rsidP="00D5742B">
            <w:pPr>
              <w:jc w:val="center"/>
              <w:rPr>
                <w:rFonts w:cs="Arial"/>
                <w:color w:val="000000"/>
                <w:sz w:val="16"/>
                <w:szCs w:val="16"/>
                <w:lang w:val="es-ES"/>
              </w:rPr>
            </w:pPr>
            <w:r w:rsidRPr="00F44F9D">
              <w:rPr>
                <w:rFonts w:cs="Arial"/>
                <w:color w:val="000000"/>
                <w:sz w:val="16"/>
                <w:szCs w:val="16"/>
                <w:lang w:val="es-ES"/>
              </w:rPr>
              <w:t>Ecuador, Gabon, Ghana, Haiti, India, Philippines, Sri Lanka, 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Review (various study types)</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sth</w:t>
            </w:r>
            <w:proofErr w:type="spellEnd"/>
            <w:r>
              <w:rPr>
                <w:rFonts w:cs="Arial"/>
                <w:color w:val="000000"/>
                <w:sz w:val="16"/>
                <w:lang w:val="en-GB"/>
              </w:rPr>
              <w:t xml:space="preserve">, </w:t>
            </w:r>
            <w:r w:rsidRPr="00712EA2">
              <w:rPr>
                <w:rFonts w:cs="Arial"/>
                <w:color w:val="000000"/>
                <w:sz w:val="16"/>
                <w:lang w:val="en-GB"/>
              </w:rPr>
              <w:t xml:space="preserve">lf, </w:t>
            </w:r>
            <w:proofErr w:type="spellStart"/>
            <w:r w:rsidRPr="00712EA2">
              <w:rPr>
                <w:rFonts w:cs="Arial"/>
                <w:color w:val="000000"/>
                <w:sz w:val="16"/>
                <w:lang w:val="en-GB"/>
              </w:rPr>
              <w:t>onc</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various</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IVM: various;</w:t>
            </w:r>
          </w:p>
          <w:p w:rsidR="00490381" w:rsidRPr="00712EA2" w:rsidRDefault="00490381" w:rsidP="00D5742B">
            <w:pPr>
              <w:jc w:val="center"/>
              <w:rPr>
                <w:rFonts w:cs="Arial"/>
                <w:color w:val="000000"/>
                <w:sz w:val="16"/>
                <w:lang w:val="en-GB"/>
              </w:rPr>
            </w:pPr>
            <w:r w:rsidRPr="00712EA2">
              <w:rPr>
                <w:rFonts w:cs="Arial"/>
                <w:color w:val="000000"/>
                <w:sz w:val="16"/>
                <w:lang w:val="en-GB"/>
              </w:rPr>
              <w:t>ALB: various</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various</w:t>
            </w:r>
          </w:p>
        </w:tc>
        <w:tc>
          <w:tcPr>
            <w:tcW w:w="1276" w:type="dxa"/>
            <w:shd w:val="clear" w:color="auto" w:fill="auto"/>
            <w:vAlign w:val="center"/>
          </w:tcPr>
          <w:p w:rsidR="00490381" w:rsidRDefault="00490381" w:rsidP="00D5742B">
            <w:pPr>
              <w:jc w:val="center"/>
              <w:rPr>
                <w:rFonts w:cs="Arial"/>
                <w:color w:val="000000"/>
                <w:sz w:val="16"/>
                <w:szCs w:val="16"/>
                <w:lang w:val="en-GB"/>
              </w:rPr>
            </w:pPr>
            <w:r>
              <w:rPr>
                <w:rFonts w:cs="Arial"/>
                <w:color w:val="000000"/>
                <w:sz w:val="16"/>
                <w:szCs w:val="16"/>
                <w:lang w:val="en-GB"/>
              </w:rPr>
              <w:t>EC: yes/yes</w:t>
            </w:r>
          </w:p>
          <w:p w:rsidR="00490381" w:rsidRDefault="00490381" w:rsidP="00D5742B">
            <w:pPr>
              <w:jc w:val="center"/>
              <w:rPr>
                <w:rFonts w:cs="Arial"/>
                <w:color w:val="000000"/>
                <w:sz w:val="16"/>
                <w:szCs w:val="16"/>
                <w:lang w:val="en-GB"/>
              </w:rPr>
            </w:pPr>
            <w:r>
              <w:rPr>
                <w:rFonts w:cs="Arial"/>
                <w:color w:val="000000"/>
                <w:sz w:val="16"/>
                <w:szCs w:val="16"/>
                <w:lang w:val="en-GB"/>
              </w:rPr>
              <w:t>GA: yes/yes</w:t>
            </w:r>
          </w:p>
          <w:p w:rsidR="00490381" w:rsidRDefault="00490381" w:rsidP="00D5742B">
            <w:pPr>
              <w:jc w:val="center"/>
              <w:rPr>
                <w:rFonts w:cs="Arial"/>
                <w:color w:val="000000"/>
                <w:sz w:val="16"/>
                <w:szCs w:val="16"/>
                <w:lang w:val="en-GB"/>
              </w:rPr>
            </w:pPr>
            <w:r>
              <w:rPr>
                <w:rFonts w:cs="Arial"/>
                <w:color w:val="000000"/>
                <w:sz w:val="16"/>
                <w:szCs w:val="16"/>
                <w:lang w:val="en-GB"/>
              </w:rPr>
              <w:t>PH: yes/yes</w:t>
            </w:r>
          </w:p>
          <w:p w:rsidR="00490381" w:rsidRPr="00712EA2" w:rsidRDefault="00490381" w:rsidP="00D5742B">
            <w:pPr>
              <w:jc w:val="center"/>
              <w:rPr>
                <w:rFonts w:cs="Arial"/>
                <w:color w:val="000000"/>
                <w:sz w:val="16"/>
                <w:szCs w:val="16"/>
                <w:lang w:val="en-GB"/>
              </w:rPr>
            </w:pPr>
            <w:r>
              <w:rPr>
                <w:rFonts w:cs="Arial"/>
                <w:color w:val="000000"/>
                <w:sz w:val="16"/>
                <w:szCs w:val="16"/>
                <w:lang w:val="en-GB"/>
              </w:rPr>
              <w:t>LK: yes/no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passive and active</w:t>
            </w:r>
          </w:p>
        </w:tc>
        <w:tc>
          <w:tcPr>
            <w:tcW w:w="1790" w:type="dxa"/>
            <w:shd w:val="clear" w:color="auto" w:fill="auto"/>
            <w:vAlign w:val="center"/>
          </w:tcPr>
          <w:p w:rsidR="00490381" w:rsidRDefault="00490381" w:rsidP="00D5742B">
            <w:pPr>
              <w:jc w:val="center"/>
              <w:rPr>
                <w:rFonts w:cs="Arial"/>
                <w:sz w:val="16"/>
                <w:szCs w:val="16"/>
                <w:lang w:val="en-GB"/>
              </w:rPr>
            </w:pPr>
            <w:r>
              <w:rPr>
                <w:rFonts w:cs="Arial"/>
                <w:sz w:val="16"/>
                <w:szCs w:val="16"/>
                <w:lang w:val="en-GB"/>
              </w:rPr>
              <w:t>Not published elsewhere:</w:t>
            </w:r>
          </w:p>
          <w:p w:rsidR="00490381" w:rsidRDefault="00490381" w:rsidP="00D5742B">
            <w:pPr>
              <w:jc w:val="center"/>
              <w:rPr>
                <w:rFonts w:cs="Arial"/>
                <w:sz w:val="16"/>
                <w:szCs w:val="16"/>
                <w:lang w:val="en-GB"/>
              </w:rPr>
            </w:pPr>
            <w:r>
              <w:rPr>
                <w:rFonts w:cs="Arial"/>
                <w:sz w:val="16"/>
                <w:szCs w:val="16"/>
                <w:lang w:val="en-GB"/>
              </w:rPr>
              <w:t>Ecuador (</w:t>
            </w:r>
            <w:proofErr w:type="spellStart"/>
            <w:r>
              <w:rPr>
                <w:rFonts w:cs="Arial"/>
                <w:sz w:val="16"/>
                <w:szCs w:val="16"/>
                <w:lang w:val="en-GB"/>
              </w:rPr>
              <w:t>Espinel</w:t>
            </w:r>
            <w:proofErr w:type="spellEnd"/>
            <w:r>
              <w:rPr>
                <w:rFonts w:cs="Arial"/>
                <w:sz w:val="16"/>
                <w:szCs w:val="16"/>
                <w:lang w:val="en-GB"/>
              </w:rPr>
              <w:t>): 122/NR/NR</w:t>
            </w:r>
          </w:p>
          <w:p w:rsidR="00490381" w:rsidRDefault="00490381" w:rsidP="00D5742B">
            <w:pPr>
              <w:jc w:val="center"/>
              <w:rPr>
                <w:rFonts w:cs="Arial"/>
                <w:sz w:val="16"/>
                <w:szCs w:val="16"/>
                <w:lang w:val="en-GB"/>
              </w:rPr>
            </w:pPr>
            <w:r>
              <w:rPr>
                <w:rFonts w:cs="Arial"/>
                <w:sz w:val="16"/>
                <w:szCs w:val="16"/>
                <w:lang w:val="en-GB"/>
              </w:rPr>
              <w:t>Gabon (Richard-</w:t>
            </w:r>
            <w:proofErr w:type="spellStart"/>
            <w:r>
              <w:rPr>
                <w:rFonts w:cs="Arial"/>
                <w:sz w:val="16"/>
                <w:szCs w:val="16"/>
                <w:lang w:val="en-GB"/>
              </w:rPr>
              <w:t>Lenoble</w:t>
            </w:r>
            <w:proofErr w:type="spellEnd"/>
            <w:r>
              <w:rPr>
                <w:rFonts w:cs="Arial"/>
                <w:sz w:val="16"/>
                <w:szCs w:val="16"/>
                <w:lang w:val="en-GB"/>
              </w:rPr>
              <w:t>): 181/NR/NR</w:t>
            </w:r>
          </w:p>
          <w:p w:rsidR="00490381" w:rsidRDefault="00490381" w:rsidP="00D5742B">
            <w:pPr>
              <w:jc w:val="center"/>
              <w:rPr>
                <w:rFonts w:cs="Arial"/>
                <w:sz w:val="16"/>
                <w:szCs w:val="16"/>
                <w:lang w:val="en-GB"/>
              </w:rPr>
            </w:pPr>
            <w:r>
              <w:rPr>
                <w:rFonts w:cs="Arial"/>
                <w:sz w:val="16"/>
                <w:szCs w:val="16"/>
                <w:lang w:val="en-GB"/>
              </w:rPr>
              <w:t>Philippines (Belizario): 155/NR/NR</w:t>
            </w:r>
          </w:p>
          <w:p w:rsidR="00490381" w:rsidRPr="00712EA2" w:rsidRDefault="00490381" w:rsidP="00D5742B">
            <w:pPr>
              <w:jc w:val="center"/>
              <w:rPr>
                <w:rFonts w:cs="Arial"/>
                <w:sz w:val="16"/>
                <w:szCs w:val="16"/>
                <w:lang w:val="en-GB"/>
              </w:rPr>
            </w:pPr>
            <w:r>
              <w:rPr>
                <w:rFonts w:cs="Arial"/>
                <w:sz w:val="16"/>
                <w:szCs w:val="16"/>
                <w:lang w:val="en-GB"/>
              </w:rPr>
              <w:t>Sri Lanka (</w:t>
            </w:r>
            <w:proofErr w:type="spellStart"/>
            <w:r w:rsidRPr="00B306AC">
              <w:rPr>
                <w:rFonts w:cs="Arial"/>
                <w:sz w:val="16"/>
                <w:szCs w:val="16"/>
                <w:lang w:val="en-GB"/>
              </w:rPr>
              <w:t>Weerasooriya</w:t>
            </w:r>
            <w:proofErr w:type="spellEnd"/>
            <w:r>
              <w:rPr>
                <w:rFonts w:cs="Arial"/>
                <w:sz w:val="16"/>
                <w:szCs w:val="16"/>
                <w:lang w:val="en-GB"/>
              </w:rPr>
              <w:t>): 32/NR/NR</w:t>
            </w:r>
          </w:p>
        </w:tc>
        <w:tc>
          <w:tcPr>
            <w:tcW w:w="2856" w:type="dxa"/>
            <w:shd w:val="clear" w:color="auto" w:fill="auto"/>
            <w:vAlign w:val="center"/>
          </w:tcPr>
          <w:p w:rsidR="00490381" w:rsidRPr="00D6339D" w:rsidRDefault="00490381" w:rsidP="00342C45">
            <w:pPr>
              <w:jc w:val="center"/>
              <w:rPr>
                <w:rFonts w:cs="Arial"/>
                <w:sz w:val="16"/>
                <w:szCs w:val="16"/>
                <w:lang w:val="en-GB"/>
              </w:rPr>
            </w:pPr>
            <w:r w:rsidRPr="00D6339D">
              <w:rPr>
                <w:rFonts w:cs="Arial"/>
                <w:sz w:val="16"/>
                <w:szCs w:val="16"/>
                <w:lang w:val="en-GB"/>
              </w:rPr>
              <w:t xml:space="preserve">Included - Provides complementary data for Ismail </w:t>
            </w:r>
            <w:r w:rsidRPr="00D6339D">
              <w:rPr>
                <w:rFonts w:cs="Arial"/>
                <w:i/>
                <w:sz w:val="16"/>
                <w:szCs w:val="16"/>
                <w:lang w:val="en-GB"/>
              </w:rPr>
              <w:t>et al.</w:t>
            </w:r>
            <w:r w:rsidRPr="00D6339D">
              <w:rPr>
                <w:rFonts w:cs="Arial"/>
                <w:sz w:val="16"/>
                <w:szCs w:val="16"/>
                <w:lang w:val="en-GB"/>
              </w:rPr>
              <w:t xml:space="preserve"> 1998</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Ismail </w:t>
            </w:r>
            <w:r w:rsidRPr="00712EA2">
              <w:rPr>
                <w:rFonts w:cs="Arial"/>
                <w:i/>
                <w:color w:val="000000"/>
                <w:sz w:val="16"/>
                <w:szCs w:val="16"/>
                <w:lang w:val="en-GB"/>
              </w:rPr>
              <w:t>et al.</w:t>
            </w:r>
            <w:r w:rsidRPr="00712EA2">
              <w:rPr>
                <w:rFonts w:cs="Arial"/>
                <w:color w:val="000000"/>
                <w:sz w:val="16"/>
                <w:szCs w:val="16"/>
                <w:lang w:val="en-GB"/>
              </w:rPr>
              <w:t xml:space="preserve"> 1998</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Sri Lanka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Clinical trial (blinded)</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18-58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400µg/kg;</w:t>
            </w:r>
          </w:p>
          <w:p w:rsidR="00490381" w:rsidRPr="00F44F9D" w:rsidRDefault="00490381" w:rsidP="00D5742B">
            <w:pPr>
              <w:jc w:val="center"/>
              <w:rPr>
                <w:rFonts w:cs="Arial"/>
                <w:color w:val="000000"/>
                <w:sz w:val="16"/>
              </w:rPr>
            </w:pPr>
            <w:r w:rsidRPr="00F44F9D">
              <w:rPr>
                <w:rFonts w:cs="Arial"/>
                <w:color w:val="000000"/>
                <w:sz w:val="16"/>
              </w:rPr>
              <w:t>ALB: 600mg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5 days (</w:t>
            </w:r>
            <w:r w:rsidRPr="00712EA2">
              <w:rPr>
                <w:rFonts w:cs="Arial"/>
                <w:color w:val="000000"/>
                <w:sz w:val="16"/>
                <w:lang w:val="en-GB"/>
              </w:rPr>
              <w:t xml:space="preserve">4x/day </w:t>
            </w:r>
            <w:r>
              <w:rPr>
                <w:rFonts w:cs="Arial"/>
                <w:color w:val="000000"/>
                <w:sz w:val="16"/>
                <w:lang w:val="en-GB"/>
              </w:rPr>
              <w:t>during first</w:t>
            </w:r>
            <w:r w:rsidRPr="00712EA2">
              <w:rPr>
                <w:rFonts w:cs="Arial"/>
                <w:color w:val="000000"/>
                <w:sz w:val="16"/>
                <w:lang w:val="en-GB"/>
              </w:rPr>
              <w:t xml:space="preserve"> 48h</w:t>
            </w:r>
            <w:r>
              <w:rPr>
                <w:rFonts w:cs="Arial"/>
                <w:color w:val="000000"/>
                <w:sz w:val="16"/>
                <w:lang w:val="en-GB"/>
              </w:rPr>
              <w:t>)</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yes/no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Default="00490381" w:rsidP="00D5742B">
            <w:pPr>
              <w:jc w:val="center"/>
              <w:rPr>
                <w:rFonts w:cs="Arial"/>
                <w:sz w:val="16"/>
                <w:szCs w:val="16"/>
                <w:lang w:val="en-GB"/>
              </w:rPr>
            </w:pPr>
            <w:r>
              <w:rPr>
                <w:rFonts w:cs="Arial"/>
                <w:sz w:val="16"/>
                <w:szCs w:val="16"/>
                <w:lang w:val="en-GB"/>
              </w:rPr>
              <w:t>lf-positive men</w:t>
            </w:r>
          </w:p>
          <w:p w:rsidR="00490381" w:rsidRPr="00712EA2" w:rsidRDefault="00490381" w:rsidP="00D5742B">
            <w:pPr>
              <w:jc w:val="center"/>
              <w:rPr>
                <w:rFonts w:cs="Arial"/>
                <w:sz w:val="16"/>
                <w:szCs w:val="16"/>
                <w:lang w:val="en-GB"/>
              </w:rPr>
            </w:pPr>
            <w:r>
              <w:rPr>
                <w:rFonts w:cs="Arial"/>
                <w:sz w:val="16"/>
                <w:szCs w:val="16"/>
                <w:lang w:val="en-GB"/>
              </w:rPr>
              <w:t>(13/NR/0)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CA2AE5">
            <w:pPr>
              <w:jc w:val="center"/>
              <w:rPr>
                <w:rFonts w:cs="Arial"/>
                <w:color w:val="000000"/>
                <w:sz w:val="16"/>
                <w:szCs w:val="16"/>
                <w:lang w:val="en-GB"/>
              </w:rPr>
            </w:pPr>
            <w:r w:rsidRPr="00712EA2">
              <w:rPr>
                <w:rFonts w:cs="Arial"/>
                <w:color w:val="000000"/>
                <w:sz w:val="16"/>
                <w:szCs w:val="16"/>
                <w:lang w:val="en-GB"/>
              </w:rPr>
              <w:t xml:space="preserve">Ismail </w:t>
            </w:r>
            <w:r w:rsidRPr="00712EA2">
              <w:rPr>
                <w:rFonts w:cs="Arial"/>
                <w:i/>
                <w:color w:val="000000"/>
                <w:sz w:val="16"/>
                <w:szCs w:val="16"/>
                <w:lang w:val="en-GB"/>
              </w:rPr>
              <w:t>et al.</w:t>
            </w:r>
            <w:r w:rsidRPr="00712EA2">
              <w:rPr>
                <w:rFonts w:cs="Arial"/>
                <w:color w:val="000000"/>
                <w:sz w:val="16"/>
                <w:szCs w:val="16"/>
                <w:lang w:val="en-GB"/>
              </w:rPr>
              <w:t xml:space="preserve"> </w:t>
            </w:r>
            <w:r>
              <w:rPr>
                <w:rFonts w:cs="Arial"/>
                <w:color w:val="000000"/>
                <w:sz w:val="16"/>
                <w:szCs w:val="16"/>
                <w:lang w:val="en-GB"/>
              </w:rPr>
              <w:t>2001</w:t>
            </w:r>
          </w:p>
        </w:tc>
        <w:tc>
          <w:tcPr>
            <w:tcW w:w="1035" w:type="dxa"/>
            <w:shd w:val="clear" w:color="auto" w:fill="auto"/>
            <w:vAlign w:val="center"/>
          </w:tcPr>
          <w:p w:rsidR="00490381" w:rsidRPr="00712EA2" w:rsidRDefault="00490381" w:rsidP="00D42BA7">
            <w:pPr>
              <w:jc w:val="center"/>
              <w:rPr>
                <w:rFonts w:cs="Arial"/>
                <w:color w:val="000000"/>
                <w:sz w:val="16"/>
                <w:szCs w:val="16"/>
                <w:lang w:val="en-GB"/>
              </w:rPr>
            </w:pPr>
            <w:r w:rsidRPr="00712EA2">
              <w:rPr>
                <w:rFonts w:cs="Arial"/>
                <w:color w:val="000000"/>
                <w:sz w:val="16"/>
                <w:szCs w:val="16"/>
                <w:lang w:val="en-GB"/>
              </w:rPr>
              <w:t>Sri Lanka</w:t>
            </w:r>
          </w:p>
        </w:tc>
        <w:tc>
          <w:tcPr>
            <w:tcW w:w="1273" w:type="dxa"/>
            <w:shd w:val="clear" w:color="auto" w:fill="auto"/>
            <w:vAlign w:val="center"/>
          </w:tcPr>
          <w:p w:rsidR="00490381" w:rsidRPr="00712EA2" w:rsidRDefault="00490381" w:rsidP="00D42BA7">
            <w:pPr>
              <w:jc w:val="center"/>
              <w:rPr>
                <w:rFonts w:cs="Arial"/>
                <w:color w:val="000000"/>
                <w:sz w:val="16"/>
                <w:szCs w:val="16"/>
                <w:lang w:val="en-GB"/>
              </w:rPr>
            </w:pPr>
            <w:r w:rsidRPr="00712EA2">
              <w:rPr>
                <w:rFonts w:cs="Arial"/>
                <w:color w:val="000000"/>
                <w:sz w:val="16"/>
                <w:szCs w:val="16"/>
                <w:lang w:val="en-GB"/>
              </w:rPr>
              <w:t>Clinical trial (blinded)</w:t>
            </w:r>
          </w:p>
        </w:tc>
        <w:tc>
          <w:tcPr>
            <w:tcW w:w="851" w:type="dxa"/>
            <w:shd w:val="clear" w:color="auto" w:fill="auto"/>
            <w:vAlign w:val="center"/>
          </w:tcPr>
          <w:p w:rsidR="00490381"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42BA7">
            <w:pPr>
              <w:jc w:val="center"/>
              <w:rPr>
                <w:rFonts w:cs="Arial"/>
                <w:color w:val="000000"/>
                <w:sz w:val="16"/>
                <w:lang w:val="en-GB"/>
              </w:rPr>
            </w:pPr>
            <w:r w:rsidRPr="00712EA2">
              <w:rPr>
                <w:rFonts w:cs="Arial"/>
                <w:color w:val="000000"/>
                <w:sz w:val="16"/>
                <w:lang w:val="en-GB"/>
              </w:rPr>
              <w:t>18-58 years</w:t>
            </w:r>
          </w:p>
        </w:tc>
        <w:tc>
          <w:tcPr>
            <w:tcW w:w="1559" w:type="dxa"/>
            <w:shd w:val="clear" w:color="auto" w:fill="auto"/>
            <w:vAlign w:val="center"/>
          </w:tcPr>
          <w:p w:rsidR="00490381" w:rsidRPr="0080334A" w:rsidRDefault="00490381" w:rsidP="0080334A">
            <w:pPr>
              <w:rPr>
                <w:rFonts w:cs="Arial"/>
                <w:color w:val="000000"/>
                <w:sz w:val="16"/>
                <w:lang w:val="en-GB"/>
              </w:rPr>
            </w:pPr>
            <w:r w:rsidRPr="0080334A">
              <w:rPr>
                <w:rFonts w:cs="Arial"/>
                <w:color w:val="000000"/>
                <w:sz w:val="16"/>
                <w:lang w:val="en-GB"/>
              </w:rPr>
              <w:t>1)</w:t>
            </w:r>
            <w:r>
              <w:rPr>
                <w:rFonts w:cs="Arial"/>
                <w:color w:val="000000"/>
                <w:sz w:val="16"/>
                <w:lang w:val="en-GB"/>
              </w:rPr>
              <w:t xml:space="preserve"> </w:t>
            </w:r>
            <w:r w:rsidRPr="0080334A">
              <w:rPr>
                <w:rFonts w:cs="Arial"/>
                <w:color w:val="000000"/>
                <w:sz w:val="16"/>
                <w:lang w:val="en-GB"/>
              </w:rPr>
              <w:t>IVM: 200</w:t>
            </w:r>
            <w:r>
              <w:rPr>
                <w:rFonts w:cs="Arial"/>
                <w:color w:val="000000"/>
                <w:sz w:val="16"/>
                <w:lang w:val="en-GB"/>
              </w:rPr>
              <w:t>µg</w:t>
            </w:r>
            <w:r w:rsidRPr="0080334A">
              <w:rPr>
                <w:rFonts w:cs="Arial"/>
                <w:color w:val="000000"/>
                <w:sz w:val="16"/>
                <w:lang w:val="en-GB"/>
              </w:rPr>
              <w:t>/kg;</w:t>
            </w:r>
          </w:p>
          <w:p w:rsidR="00490381" w:rsidRDefault="00490381" w:rsidP="0080334A">
            <w:pPr>
              <w:rPr>
                <w:rFonts w:cs="Arial"/>
                <w:color w:val="000000"/>
                <w:sz w:val="16"/>
                <w:lang w:val="en-GB"/>
              </w:rPr>
            </w:pPr>
            <w:r w:rsidRPr="0080334A">
              <w:rPr>
                <w:rFonts w:cs="Arial"/>
                <w:color w:val="000000"/>
                <w:sz w:val="16"/>
                <w:lang w:val="en-GB"/>
              </w:rPr>
              <w:t>ALB: 400mg</w:t>
            </w:r>
          </w:p>
          <w:p w:rsidR="00490381" w:rsidRPr="00CA2AE5" w:rsidRDefault="00490381" w:rsidP="00CA2AE5">
            <w:pPr>
              <w:rPr>
                <w:rFonts w:cs="Arial"/>
                <w:color w:val="000000"/>
                <w:sz w:val="16"/>
                <w:lang w:val="en-GB"/>
              </w:rPr>
            </w:pPr>
            <w:r>
              <w:rPr>
                <w:rFonts w:cs="Arial"/>
                <w:color w:val="000000"/>
                <w:sz w:val="16"/>
                <w:lang w:val="en-GB"/>
              </w:rPr>
              <w:t>2) IVM: 4</w:t>
            </w:r>
            <w:r w:rsidRPr="00CA2AE5">
              <w:rPr>
                <w:rFonts w:cs="Arial"/>
                <w:color w:val="000000"/>
                <w:sz w:val="16"/>
                <w:lang w:val="en-GB"/>
              </w:rPr>
              <w:t>00</w:t>
            </w:r>
            <w:r>
              <w:rPr>
                <w:rFonts w:cs="Arial"/>
                <w:color w:val="000000"/>
                <w:sz w:val="16"/>
                <w:lang w:val="en-GB"/>
              </w:rPr>
              <w:t>µg</w:t>
            </w:r>
            <w:r w:rsidRPr="00CA2AE5">
              <w:rPr>
                <w:rFonts w:cs="Arial"/>
                <w:color w:val="000000"/>
                <w:sz w:val="16"/>
                <w:lang w:val="en-GB"/>
              </w:rPr>
              <w:t>/kg;</w:t>
            </w:r>
          </w:p>
          <w:p w:rsidR="00490381" w:rsidRPr="0080334A" w:rsidRDefault="00490381" w:rsidP="00CA2AE5">
            <w:pPr>
              <w:rPr>
                <w:rFonts w:cs="Arial"/>
                <w:color w:val="000000"/>
                <w:sz w:val="16"/>
                <w:lang w:val="en-GB"/>
              </w:rPr>
            </w:pPr>
            <w:r>
              <w:rPr>
                <w:rFonts w:cs="Arial"/>
                <w:color w:val="000000"/>
                <w:sz w:val="16"/>
                <w:lang w:val="en-GB"/>
              </w:rPr>
              <w:t>ALB: 6</w:t>
            </w:r>
            <w:r w:rsidRPr="00CA2AE5">
              <w:rPr>
                <w:rFonts w:cs="Arial"/>
                <w:color w:val="000000"/>
                <w:sz w:val="16"/>
                <w:lang w:val="en-GB"/>
              </w:rPr>
              <w:t>00mg</w:t>
            </w:r>
          </w:p>
        </w:tc>
        <w:tc>
          <w:tcPr>
            <w:tcW w:w="1559" w:type="dxa"/>
            <w:shd w:val="clear" w:color="auto" w:fill="auto"/>
            <w:vAlign w:val="center"/>
          </w:tcPr>
          <w:p w:rsidR="00490381" w:rsidRDefault="00490381" w:rsidP="0016198C">
            <w:pPr>
              <w:jc w:val="center"/>
              <w:rPr>
                <w:rFonts w:cs="Arial"/>
                <w:color w:val="000000"/>
                <w:sz w:val="16"/>
                <w:lang w:val="en-GB"/>
              </w:rPr>
            </w:pPr>
            <w:r>
              <w:rPr>
                <w:rFonts w:cs="Arial"/>
                <w:color w:val="000000"/>
                <w:sz w:val="16"/>
                <w:lang w:val="en-GB"/>
              </w:rPr>
              <w:t>symptoms: 3 days</w:t>
            </w:r>
          </w:p>
          <w:p w:rsidR="00490381" w:rsidRDefault="00490381" w:rsidP="0016198C">
            <w:pPr>
              <w:jc w:val="center"/>
              <w:rPr>
                <w:rFonts w:cs="Arial"/>
                <w:color w:val="000000"/>
                <w:sz w:val="16"/>
                <w:lang w:val="en-GB"/>
              </w:rPr>
            </w:pPr>
            <w:r>
              <w:rPr>
                <w:rFonts w:cs="Arial"/>
                <w:color w:val="000000"/>
                <w:sz w:val="16"/>
                <w:lang w:val="en-GB"/>
              </w:rPr>
              <w:t xml:space="preserve">clinical ex.: 2 weeks, </w:t>
            </w:r>
            <w:r w:rsidRPr="0016198C">
              <w:rPr>
                <w:rFonts w:cs="Arial"/>
                <w:color w:val="000000"/>
                <w:sz w:val="16"/>
                <w:lang w:val="en-GB"/>
              </w:rPr>
              <w:t>1,</w:t>
            </w:r>
            <w:r>
              <w:rPr>
                <w:rFonts w:cs="Arial"/>
                <w:color w:val="000000"/>
                <w:sz w:val="16"/>
                <w:lang w:val="en-GB"/>
              </w:rPr>
              <w:t xml:space="preserve"> </w:t>
            </w:r>
            <w:r w:rsidRPr="0016198C">
              <w:rPr>
                <w:rFonts w:cs="Arial"/>
                <w:color w:val="000000"/>
                <w:sz w:val="16"/>
                <w:lang w:val="en-GB"/>
              </w:rPr>
              <w:t>2,</w:t>
            </w:r>
            <w:r>
              <w:rPr>
                <w:rFonts w:cs="Arial"/>
                <w:color w:val="000000"/>
                <w:sz w:val="16"/>
                <w:lang w:val="en-GB"/>
              </w:rPr>
              <w:t xml:space="preserve"> </w:t>
            </w:r>
            <w:r w:rsidRPr="0016198C">
              <w:rPr>
                <w:rFonts w:cs="Arial"/>
                <w:color w:val="000000"/>
                <w:sz w:val="16"/>
                <w:lang w:val="en-GB"/>
              </w:rPr>
              <w:t>3,</w:t>
            </w:r>
            <w:r>
              <w:rPr>
                <w:rFonts w:cs="Arial"/>
                <w:color w:val="000000"/>
                <w:sz w:val="16"/>
                <w:lang w:val="en-GB"/>
              </w:rPr>
              <w:t xml:space="preserve"> </w:t>
            </w:r>
            <w:r w:rsidRPr="0016198C">
              <w:rPr>
                <w:rFonts w:cs="Arial"/>
                <w:color w:val="000000"/>
                <w:sz w:val="16"/>
                <w:lang w:val="en-GB"/>
              </w:rPr>
              <w:t>6,</w:t>
            </w:r>
            <w:r>
              <w:rPr>
                <w:rFonts w:cs="Arial"/>
                <w:color w:val="000000"/>
                <w:sz w:val="16"/>
                <w:lang w:val="en-GB"/>
              </w:rPr>
              <w:t xml:space="preserve"> 9, 12, 15, 18 and 24 months</w:t>
            </w:r>
          </w:p>
        </w:tc>
        <w:tc>
          <w:tcPr>
            <w:tcW w:w="1276" w:type="dxa"/>
            <w:shd w:val="clear" w:color="auto" w:fill="auto"/>
            <w:vAlign w:val="center"/>
          </w:tcPr>
          <w:p w:rsidR="00490381" w:rsidRPr="00712EA2" w:rsidRDefault="00490381" w:rsidP="00D42BA7">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16198C">
            <w:pPr>
              <w:jc w:val="center"/>
              <w:rPr>
                <w:rFonts w:cs="Arial"/>
                <w:color w:val="000000"/>
                <w:sz w:val="16"/>
                <w:szCs w:val="16"/>
                <w:lang w:val="en-GB"/>
              </w:rPr>
            </w:pPr>
            <w:r>
              <w:rPr>
                <w:rFonts w:cs="Arial"/>
                <w:color w:val="000000"/>
                <w:sz w:val="16"/>
                <w:szCs w:val="16"/>
                <w:lang w:val="en-GB"/>
              </w:rPr>
              <w:t>active</w:t>
            </w:r>
          </w:p>
        </w:tc>
        <w:tc>
          <w:tcPr>
            <w:tcW w:w="1790" w:type="dxa"/>
            <w:shd w:val="clear" w:color="auto" w:fill="auto"/>
            <w:vAlign w:val="center"/>
          </w:tcPr>
          <w:p w:rsidR="00490381" w:rsidRDefault="00490381" w:rsidP="00D42BA7">
            <w:pPr>
              <w:jc w:val="center"/>
              <w:rPr>
                <w:rFonts w:cs="Arial"/>
                <w:sz w:val="16"/>
                <w:szCs w:val="16"/>
                <w:lang w:val="en-GB"/>
              </w:rPr>
            </w:pPr>
            <w:r>
              <w:rPr>
                <w:rFonts w:cs="Arial"/>
                <w:sz w:val="16"/>
                <w:szCs w:val="16"/>
                <w:lang w:val="en-GB"/>
              </w:rPr>
              <w:t>lf-positive men</w:t>
            </w:r>
          </w:p>
          <w:p w:rsidR="00490381" w:rsidRDefault="00490381" w:rsidP="00CA2AE5">
            <w:pPr>
              <w:pStyle w:val="ListParagraph"/>
              <w:numPr>
                <w:ilvl w:val="0"/>
                <w:numId w:val="3"/>
              </w:numPr>
              <w:ind w:left="317" w:firstLine="0"/>
              <w:jc w:val="center"/>
              <w:rPr>
                <w:rFonts w:cs="Arial"/>
                <w:sz w:val="16"/>
                <w:szCs w:val="16"/>
                <w:lang w:val="en-GB"/>
              </w:rPr>
            </w:pPr>
            <w:r w:rsidRPr="00CA2AE5">
              <w:rPr>
                <w:rFonts w:cs="Arial"/>
                <w:sz w:val="16"/>
                <w:szCs w:val="16"/>
                <w:lang w:val="en-GB"/>
              </w:rPr>
              <w:t>(</w:t>
            </w:r>
            <w:r>
              <w:rPr>
                <w:rFonts w:cs="Arial"/>
                <w:sz w:val="16"/>
                <w:szCs w:val="16"/>
                <w:lang w:val="en-GB"/>
              </w:rPr>
              <w:t>16</w:t>
            </w:r>
            <w:r w:rsidRPr="00CA2AE5">
              <w:rPr>
                <w:rFonts w:cs="Arial"/>
                <w:sz w:val="16"/>
                <w:szCs w:val="16"/>
                <w:lang w:val="en-GB"/>
              </w:rPr>
              <w:t>/</w:t>
            </w:r>
            <w:r>
              <w:rPr>
                <w:rFonts w:cs="Arial"/>
                <w:sz w:val="16"/>
                <w:szCs w:val="16"/>
                <w:lang w:val="en-GB"/>
              </w:rPr>
              <w:t>NR</w:t>
            </w:r>
            <w:r w:rsidRPr="00CA2AE5">
              <w:rPr>
                <w:rFonts w:cs="Arial"/>
                <w:sz w:val="16"/>
                <w:szCs w:val="16"/>
                <w:lang w:val="en-GB"/>
              </w:rPr>
              <w:t>/</w:t>
            </w:r>
            <w:r>
              <w:rPr>
                <w:rFonts w:cs="Arial"/>
                <w:sz w:val="16"/>
                <w:szCs w:val="16"/>
                <w:lang w:val="en-GB"/>
              </w:rPr>
              <w:t>0</w:t>
            </w:r>
            <w:r w:rsidRPr="00CA2AE5">
              <w:rPr>
                <w:rFonts w:cs="Arial"/>
                <w:sz w:val="16"/>
                <w:szCs w:val="16"/>
                <w:lang w:val="en-GB"/>
              </w:rPr>
              <w:t>)</w:t>
            </w:r>
          </w:p>
          <w:p w:rsidR="00490381" w:rsidRPr="00CA2AE5" w:rsidRDefault="00490381" w:rsidP="00CA2AE5">
            <w:pPr>
              <w:pStyle w:val="ListParagraph"/>
              <w:numPr>
                <w:ilvl w:val="0"/>
                <w:numId w:val="3"/>
              </w:numPr>
              <w:ind w:left="317" w:firstLine="0"/>
              <w:jc w:val="center"/>
              <w:rPr>
                <w:rFonts w:cs="Arial"/>
                <w:sz w:val="16"/>
                <w:szCs w:val="16"/>
                <w:lang w:val="en-GB"/>
              </w:rPr>
            </w:pPr>
            <w:r>
              <w:rPr>
                <w:rFonts w:cs="Arial"/>
                <w:sz w:val="16"/>
                <w:szCs w:val="16"/>
                <w:lang w:val="en-GB"/>
              </w:rPr>
              <w:t>(15/NR/0)</w:t>
            </w:r>
          </w:p>
        </w:tc>
        <w:tc>
          <w:tcPr>
            <w:tcW w:w="2856" w:type="dxa"/>
            <w:shd w:val="clear" w:color="auto" w:fill="auto"/>
            <w:vAlign w:val="center"/>
          </w:tcPr>
          <w:p w:rsidR="00490381" w:rsidRPr="00D6339D" w:rsidRDefault="00490381" w:rsidP="00D5742B">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Keiser </w:t>
            </w:r>
            <w:r w:rsidRPr="00712EA2">
              <w:rPr>
                <w:rFonts w:cs="Arial"/>
                <w:i/>
                <w:color w:val="000000"/>
                <w:sz w:val="16"/>
                <w:szCs w:val="16"/>
                <w:lang w:val="en-GB"/>
              </w:rPr>
              <w:t>et al.</w:t>
            </w:r>
            <w:r w:rsidRPr="00712EA2">
              <w:rPr>
                <w:rFonts w:cs="Arial"/>
                <w:color w:val="000000"/>
                <w:sz w:val="16"/>
                <w:szCs w:val="16"/>
                <w:lang w:val="en-GB"/>
              </w:rPr>
              <w:t xml:space="preserve"> 2003</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Mali</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Clinical trial</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r>
              <w:rPr>
                <w:rFonts w:cs="Arial"/>
                <w:color w:val="000000"/>
                <w:sz w:val="16"/>
                <w:lang w:val="en-GB"/>
              </w:rPr>
              <w:t xml:space="preserve">, </w:t>
            </w:r>
            <w:proofErr w:type="spellStart"/>
            <w:r>
              <w:rPr>
                <w:rFonts w:cs="Arial"/>
                <w:color w:val="000000"/>
                <w:sz w:val="16"/>
                <w:lang w:val="en-GB"/>
              </w:rPr>
              <w:t>mp</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18-65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5 days (2, 4, 6, 8, 12, 24, 36, 48, 72, 96 and 120h)</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6E32E1">
            <w:pPr>
              <w:jc w:val="center"/>
              <w:rPr>
                <w:rFonts w:cs="Arial"/>
                <w:sz w:val="16"/>
                <w:szCs w:val="16"/>
                <w:lang w:val="en-GB"/>
              </w:rPr>
            </w:pPr>
            <w:r>
              <w:rPr>
                <w:rFonts w:cs="Arial"/>
                <w:sz w:val="16"/>
                <w:szCs w:val="16"/>
                <w:lang w:val="en-GB"/>
              </w:rPr>
              <w:t xml:space="preserve">lf- or/and </w:t>
            </w:r>
            <w:proofErr w:type="spellStart"/>
            <w:r>
              <w:rPr>
                <w:rFonts w:cs="Arial"/>
                <w:sz w:val="16"/>
                <w:szCs w:val="16"/>
                <w:lang w:val="en-GB"/>
              </w:rPr>
              <w:t>mp</w:t>
            </w:r>
            <w:proofErr w:type="spellEnd"/>
            <w:r>
              <w:rPr>
                <w:rFonts w:cs="Arial"/>
                <w:sz w:val="16"/>
                <w:szCs w:val="16"/>
                <w:lang w:val="en-GB"/>
              </w:rPr>
              <w:t>-positive and negative adults (40/11/0)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Knopp </w:t>
            </w:r>
            <w:r w:rsidRPr="00712EA2">
              <w:rPr>
                <w:rFonts w:cs="Arial"/>
                <w:i/>
                <w:color w:val="000000"/>
                <w:sz w:val="16"/>
                <w:szCs w:val="16"/>
                <w:lang w:val="en-GB"/>
              </w:rPr>
              <w:t>et al.</w:t>
            </w:r>
            <w:r w:rsidRPr="00712EA2">
              <w:rPr>
                <w:rFonts w:cs="Arial"/>
                <w:color w:val="000000"/>
                <w:sz w:val="16"/>
                <w:szCs w:val="16"/>
                <w:lang w:val="en-GB"/>
              </w:rPr>
              <w:t xml:space="preserve"> 2010</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tri</w:t>
            </w:r>
          </w:p>
        </w:tc>
        <w:tc>
          <w:tcPr>
            <w:tcW w:w="1134"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5-16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48h</w:t>
            </w:r>
          </w:p>
        </w:tc>
        <w:tc>
          <w:tcPr>
            <w:tcW w:w="1276" w:type="dxa"/>
            <w:shd w:val="clear" w:color="auto" w:fill="auto"/>
            <w:vAlign w:val="center"/>
          </w:tcPr>
          <w:p w:rsidR="00490381" w:rsidRPr="00712EA2" w:rsidRDefault="00490381" w:rsidP="004A5772">
            <w:pPr>
              <w:jc w:val="center"/>
              <w:rPr>
                <w:rFonts w:cs="Arial"/>
                <w:color w:val="000000"/>
                <w:sz w:val="16"/>
                <w:szCs w:val="16"/>
                <w:lang w:val="en-GB"/>
              </w:rPr>
            </w:pPr>
            <w:r>
              <w:rPr>
                <w:rFonts w:cs="Arial"/>
                <w:color w:val="000000"/>
                <w:sz w:val="16"/>
                <w:szCs w:val="16"/>
                <w:lang w:val="en-GB"/>
              </w:rPr>
              <w:t>yes/no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D5742B">
            <w:pPr>
              <w:jc w:val="center"/>
              <w:rPr>
                <w:rFonts w:cs="Arial"/>
                <w:sz w:val="16"/>
                <w:szCs w:val="16"/>
                <w:lang w:val="en-GB"/>
              </w:rPr>
            </w:pPr>
            <w:r w:rsidRPr="004A5772">
              <w:rPr>
                <w:rFonts w:cs="Arial"/>
                <w:i/>
                <w:sz w:val="16"/>
                <w:szCs w:val="16"/>
                <w:lang w:val="en-GB"/>
              </w:rPr>
              <w:t>Trichuris</w:t>
            </w:r>
            <w:r>
              <w:rPr>
                <w:rFonts w:cs="Arial"/>
                <w:sz w:val="16"/>
                <w:szCs w:val="16"/>
                <w:lang w:val="en-GB"/>
              </w:rPr>
              <w:t>-infected schoolchildren (144/64/0)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Quantitative (meta-analysis) and qualitative appraisal (frequencies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Makunde</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2003</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r w:rsidRPr="00712EA2">
              <w:rPr>
                <w:rFonts w:cs="Arial"/>
                <w:color w:val="000000"/>
                <w:sz w:val="16"/>
                <w:lang w:val="en-GB"/>
              </w:rPr>
              <w:t xml:space="preserve">, </w:t>
            </w:r>
            <w:proofErr w:type="spellStart"/>
            <w:r w:rsidRPr="00712EA2">
              <w:rPr>
                <w:rFonts w:cs="Arial"/>
                <w:color w:val="000000"/>
                <w:sz w:val="16"/>
                <w:lang w:val="en-GB"/>
              </w:rPr>
              <w:t>onc</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15-55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150µg/kg;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every 6h during 48h</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yes/no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6E0020">
            <w:pPr>
              <w:jc w:val="center"/>
              <w:rPr>
                <w:rFonts w:cs="Arial"/>
                <w:sz w:val="16"/>
                <w:szCs w:val="16"/>
                <w:lang w:val="en-GB"/>
              </w:rPr>
            </w:pPr>
            <w:r>
              <w:rPr>
                <w:rFonts w:cs="Arial"/>
                <w:sz w:val="16"/>
                <w:szCs w:val="16"/>
                <w:lang w:val="en-GB"/>
              </w:rPr>
              <w:t>lf-single vs. lf/</w:t>
            </w:r>
            <w:proofErr w:type="spellStart"/>
            <w:r>
              <w:rPr>
                <w:rFonts w:cs="Arial"/>
                <w:sz w:val="16"/>
                <w:szCs w:val="16"/>
                <w:lang w:val="en-GB"/>
              </w:rPr>
              <w:t>onc</w:t>
            </w:r>
            <w:proofErr w:type="spellEnd"/>
            <w:r>
              <w:rPr>
                <w:rFonts w:cs="Arial"/>
                <w:sz w:val="16"/>
                <w:szCs w:val="16"/>
                <w:lang w:val="en-GB"/>
              </w:rPr>
              <w:t>-co-infected individuals (20/11/0)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Quantitative (meta-analysis) and qualitative appraisal (frequencies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Na-</w:t>
            </w:r>
            <w:proofErr w:type="spellStart"/>
            <w:r w:rsidRPr="00712EA2">
              <w:rPr>
                <w:rFonts w:cs="Arial"/>
                <w:color w:val="000000"/>
                <w:sz w:val="16"/>
                <w:szCs w:val="16"/>
                <w:lang w:val="en-GB"/>
              </w:rPr>
              <w:t>Bangchang</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2006</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Thailand</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Clinical trial (open, randomised)</w:t>
            </w:r>
          </w:p>
        </w:tc>
        <w:tc>
          <w:tcPr>
            <w:tcW w:w="851"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w:t>
            </w:r>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18-55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highlight w:val="yellow"/>
                <w:lang w:val="en-GB"/>
              </w:rPr>
            </w:pPr>
            <w:r w:rsidRPr="00D42019">
              <w:rPr>
                <w:rFonts w:cs="Arial"/>
                <w:color w:val="000000"/>
                <w:sz w:val="16"/>
                <w:lang w:val="en-GB"/>
              </w:rPr>
              <w:t>8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E27D21">
            <w:pPr>
              <w:jc w:val="center"/>
              <w:rPr>
                <w:rFonts w:cs="Arial"/>
                <w:sz w:val="16"/>
                <w:szCs w:val="16"/>
                <w:lang w:val="en-GB"/>
              </w:rPr>
            </w:pPr>
            <w:r>
              <w:rPr>
                <w:rFonts w:cs="Arial"/>
                <w:sz w:val="16"/>
                <w:szCs w:val="16"/>
                <w:lang w:val="en-GB"/>
              </w:rPr>
              <w:t>healthy subjects (23/0/0)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631C9F" w:rsidRDefault="00490381" w:rsidP="00D5742B">
            <w:pPr>
              <w:jc w:val="center"/>
              <w:rPr>
                <w:rFonts w:cs="Arial"/>
                <w:color w:val="000000"/>
                <w:sz w:val="16"/>
                <w:szCs w:val="16"/>
                <w:lang w:val="en-GB"/>
              </w:rPr>
            </w:pPr>
            <w:proofErr w:type="spellStart"/>
            <w:r>
              <w:rPr>
                <w:rFonts w:cs="Arial"/>
                <w:color w:val="000000"/>
                <w:sz w:val="16"/>
                <w:szCs w:val="16"/>
                <w:lang w:val="en-GB"/>
              </w:rPr>
              <w:t>Namwanje</w:t>
            </w:r>
            <w:proofErr w:type="spellEnd"/>
            <w:r>
              <w:rPr>
                <w:rFonts w:cs="Arial"/>
                <w:color w:val="000000"/>
                <w:sz w:val="16"/>
                <w:szCs w:val="16"/>
                <w:lang w:val="en-GB"/>
              </w:rPr>
              <w:t xml:space="preserve"> </w:t>
            </w:r>
            <w:r>
              <w:rPr>
                <w:rFonts w:cs="Arial"/>
                <w:i/>
                <w:color w:val="000000"/>
                <w:sz w:val="16"/>
                <w:szCs w:val="16"/>
                <w:lang w:val="en-GB"/>
              </w:rPr>
              <w:t>et al.</w:t>
            </w:r>
            <w:r>
              <w:rPr>
                <w:rFonts w:cs="Arial"/>
                <w:color w:val="000000"/>
                <w:sz w:val="16"/>
                <w:szCs w:val="16"/>
                <w:lang w:val="en-GB"/>
              </w:rPr>
              <w:t xml:space="preserve"> 2011</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Uganda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RCT</w:t>
            </w:r>
          </w:p>
        </w:tc>
        <w:tc>
          <w:tcPr>
            <w:tcW w:w="851" w:type="dxa"/>
            <w:shd w:val="clear" w:color="auto" w:fill="auto"/>
            <w:vAlign w:val="center"/>
          </w:tcPr>
          <w:p w:rsidR="00490381" w:rsidRDefault="00490381" w:rsidP="00D5742B">
            <w:pPr>
              <w:jc w:val="center"/>
              <w:rPr>
                <w:rFonts w:cs="Arial"/>
                <w:color w:val="000000"/>
                <w:sz w:val="16"/>
                <w:lang w:val="en-GB"/>
              </w:rPr>
            </w:pPr>
            <w:proofErr w:type="spellStart"/>
            <w:r>
              <w:rPr>
                <w:rFonts w:cs="Arial"/>
                <w:color w:val="000000"/>
                <w:sz w:val="16"/>
                <w:lang w:val="en-GB"/>
              </w:rPr>
              <w:t>sm</w:t>
            </w:r>
            <w:proofErr w:type="spellEnd"/>
            <w:r>
              <w:rPr>
                <w:rFonts w:cs="Arial"/>
                <w:color w:val="000000"/>
                <w:sz w:val="16"/>
                <w:lang w:val="en-GB"/>
              </w:rPr>
              <w:t xml:space="preserve">, </w:t>
            </w:r>
            <w:proofErr w:type="spellStart"/>
            <w:r>
              <w:rPr>
                <w:rFonts w:cs="Arial"/>
                <w:color w:val="000000"/>
                <w:sz w:val="16"/>
                <w:lang w:val="en-GB"/>
              </w:rPr>
              <w:t>sth</w:t>
            </w:r>
            <w:proofErr w:type="spellEnd"/>
            <w:r>
              <w:rPr>
                <w:rFonts w:cs="Arial"/>
                <w:color w:val="000000"/>
                <w:sz w:val="16"/>
                <w:lang w:val="en-GB"/>
              </w:rPr>
              <w:t xml:space="preserve">, </w:t>
            </w: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5-18 years</w:t>
            </w:r>
          </w:p>
        </w:tc>
        <w:tc>
          <w:tcPr>
            <w:tcW w:w="1559" w:type="dxa"/>
            <w:shd w:val="clear" w:color="auto" w:fill="auto"/>
            <w:vAlign w:val="center"/>
          </w:tcPr>
          <w:p w:rsidR="00490381" w:rsidRPr="00F44F9D" w:rsidRDefault="00490381" w:rsidP="00D42BA7">
            <w:pPr>
              <w:jc w:val="center"/>
              <w:rPr>
                <w:rFonts w:cs="Arial"/>
                <w:color w:val="000000"/>
                <w:sz w:val="16"/>
              </w:rPr>
            </w:pPr>
            <w:r w:rsidRPr="00F44F9D">
              <w:rPr>
                <w:rFonts w:cs="Arial"/>
                <w:color w:val="000000"/>
                <w:sz w:val="16"/>
              </w:rPr>
              <w:t>IVM: 200µg/kg;</w:t>
            </w:r>
          </w:p>
          <w:p w:rsidR="00490381" w:rsidRPr="00F44F9D" w:rsidRDefault="00490381" w:rsidP="00D42BA7">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D42019" w:rsidRDefault="00490381" w:rsidP="00D5742B">
            <w:pPr>
              <w:jc w:val="center"/>
              <w:rPr>
                <w:rFonts w:cs="Arial"/>
                <w:color w:val="000000"/>
                <w:sz w:val="16"/>
                <w:lang w:val="en-GB"/>
              </w:rPr>
            </w:pPr>
            <w:r>
              <w:rPr>
                <w:rFonts w:cs="Arial"/>
                <w:color w:val="000000"/>
                <w:sz w:val="16"/>
                <w:lang w:val="en-GB"/>
              </w:rPr>
              <w:t>7 days (daily)</w:t>
            </w:r>
          </w:p>
        </w:tc>
        <w:tc>
          <w:tcPr>
            <w:tcW w:w="1276" w:type="dxa"/>
            <w:shd w:val="clear" w:color="auto" w:fill="auto"/>
            <w:vAlign w:val="center"/>
          </w:tcPr>
          <w:p w:rsidR="00490381"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active</w:t>
            </w:r>
          </w:p>
        </w:tc>
        <w:tc>
          <w:tcPr>
            <w:tcW w:w="1790" w:type="dxa"/>
            <w:shd w:val="clear" w:color="auto" w:fill="auto"/>
            <w:vAlign w:val="center"/>
          </w:tcPr>
          <w:p w:rsidR="00490381" w:rsidRDefault="00490381" w:rsidP="00BD475B">
            <w:pPr>
              <w:jc w:val="center"/>
              <w:rPr>
                <w:rFonts w:cs="Arial"/>
                <w:sz w:val="16"/>
                <w:szCs w:val="16"/>
                <w:lang w:val="en-GB"/>
              </w:rPr>
            </w:pPr>
            <w:r>
              <w:rPr>
                <w:rFonts w:cs="Arial"/>
                <w:sz w:val="16"/>
                <w:szCs w:val="16"/>
                <w:lang w:val="en-GB"/>
              </w:rPr>
              <w:t xml:space="preserve">children infected with lf alone </w:t>
            </w:r>
          </w:p>
          <w:p w:rsidR="00490381" w:rsidRDefault="00490381" w:rsidP="00BD475B">
            <w:pPr>
              <w:jc w:val="center"/>
              <w:rPr>
                <w:rFonts w:cs="Arial"/>
                <w:sz w:val="16"/>
                <w:szCs w:val="16"/>
                <w:lang w:val="en-GB"/>
              </w:rPr>
            </w:pPr>
            <w:r>
              <w:rPr>
                <w:rFonts w:cs="Arial"/>
                <w:sz w:val="16"/>
                <w:szCs w:val="16"/>
                <w:lang w:val="en-GB"/>
              </w:rPr>
              <w:t>(22/NR/0)</w:t>
            </w:r>
          </w:p>
        </w:tc>
        <w:tc>
          <w:tcPr>
            <w:tcW w:w="2856" w:type="dxa"/>
            <w:shd w:val="clear" w:color="auto" w:fill="auto"/>
            <w:vAlign w:val="center"/>
          </w:tcPr>
          <w:p w:rsidR="00490381" w:rsidRPr="00D6339D" w:rsidRDefault="00490381" w:rsidP="009C7A2A">
            <w:pPr>
              <w:jc w:val="center"/>
              <w:rPr>
                <w:rFonts w:cs="Arial"/>
                <w:sz w:val="16"/>
                <w:szCs w:val="16"/>
                <w:lang w:val="en-GB"/>
              </w:rPr>
            </w:pPr>
            <w:r w:rsidRPr="00D6339D">
              <w:rPr>
                <w:rFonts w:cs="Arial"/>
                <w:sz w:val="16"/>
                <w:szCs w:val="16"/>
                <w:lang w:val="en-GB"/>
              </w:rPr>
              <w:t>Excluded - missing/non-extractable data (data not distinguishable with group who received supplemental drug)</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Ndyom</w:t>
            </w:r>
            <w:r>
              <w:rPr>
                <w:rFonts w:cs="Arial"/>
                <w:color w:val="000000"/>
                <w:sz w:val="16"/>
                <w:szCs w:val="16"/>
                <w:lang w:val="en-GB"/>
              </w:rPr>
              <w:t>µg</w:t>
            </w:r>
            <w:r w:rsidRPr="00712EA2">
              <w:rPr>
                <w:rFonts w:cs="Arial"/>
                <w:color w:val="000000"/>
                <w:sz w:val="16"/>
                <w:szCs w:val="16"/>
                <w:lang w:val="en-GB"/>
              </w:rPr>
              <w:t>yenyi</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2008</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Ug</w:t>
            </w:r>
            <w:r w:rsidRPr="00712EA2">
              <w:rPr>
                <w:rFonts w:cs="Arial"/>
                <w:color w:val="000000"/>
                <w:sz w:val="16"/>
                <w:szCs w:val="16"/>
                <w:lang w:val="en-GB"/>
              </w:rPr>
              <w:t>anda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sidRPr="00712EA2">
              <w:rPr>
                <w:rFonts w:cs="Arial"/>
                <w:color w:val="000000"/>
                <w:sz w:val="16"/>
                <w:lang w:val="en-GB"/>
              </w:rPr>
              <w:t>sth</w:t>
            </w:r>
            <w:proofErr w:type="spellEnd"/>
          </w:p>
        </w:tc>
        <w:tc>
          <w:tcPr>
            <w:tcW w:w="1134" w:type="dxa"/>
            <w:shd w:val="clear" w:color="auto" w:fill="auto"/>
            <w:vAlign w:val="center"/>
          </w:tcPr>
          <w:p w:rsidR="00490381" w:rsidRPr="00712EA2" w:rsidRDefault="00490381" w:rsidP="002E3477">
            <w:pPr>
              <w:jc w:val="center"/>
              <w:rPr>
                <w:rFonts w:cs="Arial"/>
                <w:color w:val="000000"/>
                <w:sz w:val="16"/>
                <w:lang w:val="en-GB"/>
              </w:rPr>
            </w:pPr>
            <w:r>
              <w:rPr>
                <w:rFonts w:cs="Arial"/>
                <w:color w:val="000000"/>
                <w:sz w:val="16"/>
                <w:lang w:val="en-GB"/>
              </w:rPr>
              <w:t>15-49 years (women of childbearing age)</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IVM: height;</w:t>
            </w:r>
          </w:p>
          <w:p w:rsidR="00490381" w:rsidRPr="00712EA2" w:rsidRDefault="00490381" w:rsidP="00D5742B">
            <w:pPr>
              <w:jc w:val="center"/>
              <w:rPr>
                <w:rFonts w:cs="Arial"/>
                <w:color w:val="000000"/>
                <w:sz w:val="16"/>
                <w:lang w:val="en-GB"/>
              </w:rPr>
            </w:pPr>
            <w:r w:rsidRPr="00712EA2">
              <w:rPr>
                <w:rFonts w:cs="Arial"/>
                <w:color w:val="000000"/>
                <w:sz w:val="16"/>
                <w:lang w:val="en-GB"/>
              </w:rPr>
              <w:t>ALB: 400mg</w:t>
            </w:r>
          </w:p>
        </w:tc>
        <w:tc>
          <w:tcPr>
            <w:tcW w:w="1559" w:type="dxa"/>
            <w:shd w:val="clear" w:color="auto" w:fill="auto"/>
            <w:vAlign w:val="center"/>
          </w:tcPr>
          <w:p w:rsidR="00490381" w:rsidRPr="00DE1E37" w:rsidRDefault="00490381" w:rsidP="00DE1E37">
            <w:pPr>
              <w:jc w:val="center"/>
              <w:rPr>
                <w:rFonts w:cs="Arial"/>
                <w:color w:val="000000"/>
                <w:sz w:val="16"/>
                <w:lang w:val="en-GB"/>
              </w:rPr>
            </w:pPr>
            <w:r w:rsidRPr="00DE1E37">
              <w:rPr>
                <w:rFonts w:cs="Arial"/>
                <w:color w:val="000000"/>
                <w:sz w:val="16"/>
                <w:lang w:val="en-GB"/>
              </w:rPr>
              <w:t>first exam: at ≥16 weeks gestational age, last exam: 1 month after birth</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yes/yes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passive</w:t>
            </w:r>
          </w:p>
        </w:tc>
        <w:tc>
          <w:tcPr>
            <w:tcW w:w="1790" w:type="dxa"/>
            <w:shd w:val="clear" w:color="auto" w:fill="auto"/>
            <w:vAlign w:val="center"/>
          </w:tcPr>
          <w:p w:rsidR="00490381" w:rsidRDefault="00490381" w:rsidP="00D5742B">
            <w:pPr>
              <w:jc w:val="center"/>
              <w:rPr>
                <w:rFonts w:cs="Arial"/>
                <w:sz w:val="16"/>
                <w:szCs w:val="16"/>
                <w:lang w:val="en-GB"/>
              </w:rPr>
            </w:pPr>
            <w:proofErr w:type="spellStart"/>
            <w:r>
              <w:rPr>
                <w:rFonts w:cs="Arial"/>
                <w:sz w:val="16"/>
                <w:szCs w:val="16"/>
                <w:lang w:val="en-GB"/>
              </w:rPr>
              <w:t>sth</w:t>
            </w:r>
            <w:proofErr w:type="spellEnd"/>
            <w:r>
              <w:rPr>
                <w:rFonts w:cs="Arial"/>
                <w:sz w:val="16"/>
                <w:szCs w:val="16"/>
                <w:lang w:val="en-GB"/>
              </w:rPr>
              <w:t xml:space="preserve">-infected pregnant women </w:t>
            </w:r>
          </w:p>
          <w:p w:rsidR="00490381" w:rsidRPr="00712EA2" w:rsidRDefault="00490381" w:rsidP="00D5742B">
            <w:pPr>
              <w:jc w:val="center"/>
              <w:rPr>
                <w:rFonts w:cs="Arial"/>
                <w:sz w:val="16"/>
                <w:szCs w:val="16"/>
                <w:lang w:val="en-GB"/>
              </w:rPr>
            </w:pPr>
            <w:r>
              <w:rPr>
                <w:rFonts w:cs="Arial"/>
                <w:sz w:val="16"/>
                <w:szCs w:val="16"/>
                <w:lang w:val="en-GB"/>
              </w:rPr>
              <w:t>(199/8/0)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Quantitative (meta-analysis) and qualitative appraisal (frequencies of symptoms, additional outcomes)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Rodriguez-</w:t>
            </w:r>
            <w:proofErr w:type="spellStart"/>
            <w:r>
              <w:rPr>
                <w:rFonts w:cs="Arial"/>
                <w:color w:val="000000"/>
                <w:sz w:val="16"/>
                <w:szCs w:val="16"/>
                <w:lang w:val="en-GB"/>
              </w:rPr>
              <w:t>Guardado</w:t>
            </w:r>
            <w:proofErr w:type="spellEnd"/>
            <w:r w:rsidRPr="007A3394">
              <w:rPr>
                <w:rFonts w:cs="Arial"/>
                <w:i/>
                <w:color w:val="000000"/>
                <w:sz w:val="16"/>
                <w:szCs w:val="16"/>
                <w:lang w:val="en-GB"/>
              </w:rPr>
              <w:t xml:space="preserve"> et al. </w:t>
            </w:r>
            <w:r>
              <w:rPr>
                <w:rFonts w:cs="Arial"/>
                <w:color w:val="000000"/>
                <w:sz w:val="16"/>
                <w:szCs w:val="16"/>
                <w:lang w:val="en-GB"/>
              </w:rPr>
              <w:t>2012</w:t>
            </w:r>
          </w:p>
        </w:tc>
        <w:tc>
          <w:tcPr>
            <w:tcW w:w="1035" w:type="dxa"/>
            <w:shd w:val="clear" w:color="auto" w:fill="auto"/>
            <w:vAlign w:val="center"/>
          </w:tcPr>
          <w:p w:rsidR="00490381" w:rsidRDefault="00490381" w:rsidP="00D5742B">
            <w:pPr>
              <w:jc w:val="center"/>
              <w:rPr>
                <w:rFonts w:cs="Arial"/>
                <w:color w:val="000000"/>
                <w:sz w:val="16"/>
                <w:szCs w:val="16"/>
                <w:lang w:val="en-GB"/>
              </w:rPr>
            </w:pPr>
            <w:r>
              <w:rPr>
                <w:rFonts w:cs="Arial"/>
                <w:color w:val="000000"/>
                <w:sz w:val="16"/>
                <w:szCs w:val="16"/>
                <w:lang w:val="en-GB"/>
              </w:rPr>
              <w:t>Spain</w:t>
            </w:r>
          </w:p>
        </w:tc>
        <w:tc>
          <w:tcPr>
            <w:tcW w:w="1273" w:type="dxa"/>
            <w:shd w:val="clear" w:color="auto" w:fill="auto"/>
            <w:vAlign w:val="center"/>
          </w:tcPr>
          <w:p w:rsidR="00490381" w:rsidRPr="00712EA2" w:rsidRDefault="00490381" w:rsidP="00DB2AE1">
            <w:pPr>
              <w:jc w:val="center"/>
              <w:rPr>
                <w:rFonts w:cs="Arial"/>
                <w:color w:val="000000"/>
                <w:sz w:val="16"/>
                <w:szCs w:val="16"/>
                <w:lang w:val="en-GB"/>
              </w:rPr>
            </w:pPr>
            <w:r>
              <w:rPr>
                <w:rFonts w:cs="Arial"/>
                <w:color w:val="000000"/>
                <w:sz w:val="16"/>
                <w:szCs w:val="16"/>
                <w:lang w:val="en-GB"/>
              </w:rPr>
              <w:t>hospital-based prospective observational study</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ss</w:t>
            </w:r>
            <w:proofErr w:type="spellEnd"/>
          </w:p>
        </w:tc>
        <w:tc>
          <w:tcPr>
            <w:tcW w:w="1134" w:type="dxa"/>
            <w:shd w:val="clear" w:color="auto" w:fill="auto"/>
            <w:vAlign w:val="center"/>
          </w:tcPr>
          <w:p w:rsidR="00490381" w:rsidRDefault="00490381" w:rsidP="002E3477">
            <w:pPr>
              <w:jc w:val="center"/>
              <w:rPr>
                <w:rFonts w:cs="Arial"/>
                <w:color w:val="000000"/>
                <w:sz w:val="16"/>
                <w:lang w:val="en-GB"/>
              </w:rPr>
            </w:pPr>
            <w:r>
              <w:rPr>
                <w:rFonts w:cs="Arial"/>
                <w:color w:val="000000"/>
                <w:sz w:val="16"/>
                <w:lang w:val="en-GB"/>
              </w:rPr>
              <w:t>NR</w:t>
            </w:r>
          </w:p>
        </w:tc>
        <w:tc>
          <w:tcPr>
            <w:tcW w:w="1559" w:type="dxa"/>
            <w:shd w:val="clear" w:color="auto" w:fill="auto"/>
            <w:vAlign w:val="center"/>
          </w:tcPr>
          <w:p w:rsidR="00490381" w:rsidRPr="004F758A" w:rsidRDefault="00490381" w:rsidP="004F758A">
            <w:pPr>
              <w:jc w:val="center"/>
              <w:rPr>
                <w:rFonts w:cs="Arial"/>
                <w:color w:val="000000"/>
                <w:sz w:val="16"/>
                <w:lang w:val="en-GB"/>
              </w:rPr>
            </w:pPr>
            <w:r w:rsidRPr="004F758A">
              <w:rPr>
                <w:rFonts w:cs="Arial"/>
                <w:color w:val="000000"/>
                <w:sz w:val="16"/>
                <w:lang w:val="en-GB"/>
              </w:rPr>
              <w:t>IVM: 200µg/kg;</w:t>
            </w:r>
          </w:p>
          <w:p w:rsidR="00490381" w:rsidRPr="00712EA2" w:rsidRDefault="00490381" w:rsidP="004F758A">
            <w:pPr>
              <w:jc w:val="center"/>
              <w:rPr>
                <w:rFonts w:cs="Arial"/>
                <w:color w:val="000000"/>
                <w:sz w:val="16"/>
                <w:lang w:val="en-GB"/>
              </w:rPr>
            </w:pPr>
            <w:r w:rsidRPr="004F758A">
              <w:rPr>
                <w:rFonts w:cs="Arial"/>
                <w:color w:val="000000"/>
                <w:sz w:val="16"/>
                <w:lang w:val="en-GB"/>
              </w:rPr>
              <w:t>ALB: 400mg</w:t>
            </w:r>
            <w:r>
              <w:rPr>
                <w:rFonts w:cs="Arial"/>
                <w:color w:val="000000"/>
                <w:sz w:val="16"/>
                <w:lang w:val="en-GB"/>
              </w:rPr>
              <w:t xml:space="preserve"> (repeated treatments)</w:t>
            </w:r>
          </w:p>
        </w:tc>
        <w:tc>
          <w:tcPr>
            <w:tcW w:w="1559" w:type="dxa"/>
            <w:shd w:val="clear" w:color="auto" w:fill="auto"/>
            <w:vAlign w:val="center"/>
          </w:tcPr>
          <w:p w:rsidR="00490381" w:rsidRPr="00DE1E37" w:rsidRDefault="00490381" w:rsidP="00DE1E37">
            <w:pPr>
              <w:jc w:val="center"/>
              <w:rPr>
                <w:rFonts w:cs="Arial"/>
                <w:color w:val="000000"/>
                <w:sz w:val="16"/>
                <w:lang w:val="en-GB"/>
              </w:rPr>
            </w:pPr>
            <w:r>
              <w:rPr>
                <w:rFonts w:cs="Arial"/>
                <w:color w:val="000000"/>
                <w:sz w:val="16"/>
                <w:lang w:val="en-GB"/>
              </w:rPr>
              <w:t>2 weeks, 1, 3 , 6, 9 and 12 months</w:t>
            </w:r>
          </w:p>
        </w:tc>
        <w:tc>
          <w:tcPr>
            <w:tcW w:w="1276" w:type="dxa"/>
            <w:shd w:val="clear" w:color="auto" w:fill="auto"/>
            <w:vAlign w:val="center"/>
          </w:tcPr>
          <w:p w:rsidR="00490381"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active</w:t>
            </w:r>
          </w:p>
        </w:tc>
        <w:tc>
          <w:tcPr>
            <w:tcW w:w="1790" w:type="dxa"/>
            <w:shd w:val="clear" w:color="auto" w:fill="auto"/>
            <w:vAlign w:val="center"/>
          </w:tcPr>
          <w:p w:rsidR="00490381" w:rsidRDefault="00490381" w:rsidP="00D5742B">
            <w:pPr>
              <w:jc w:val="center"/>
              <w:rPr>
                <w:rFonts w:cs="Arial"/>
                <w:sz w:val="16"/>
                <w:szCs w:val="16"/>
                <w:lang w:val="en-GB"/>
              </w:rPr>
            </w:pPr>
            <w:proofErr w:type="spellStart"/>
            <w:r>
              <w:rPr>
                <w:rFonts w:cs="Arial"/>
                <w:sz w:val="16"/>
                <w:szCs w:val="16"/>
                <w:lang w:val="en-GB"/>
              </w:rPr>
              <w:t>ss</w:t>
            </w:r>
            <w:proofErr w:type="spellEnd"/>
            <w:r>
              <w:rPr>
                <w:rFonts w:cs="Arial"/>
                <w:sz w:val="16"/>
                <w:szCs w:val="16"/>
                <w:lang w:val="en-GB"/>
              </w:rPr>
              <w:t>-infected patients (81/NR/0)</w:t>
            </w:r>
          </w:p>
        </w:tc>
        <w:tc>
          <w:tcPr>
            <w:tcW w:w="2856" w:type="dxa"/>
            <w:shd w:val="clear" w:color="auto" w:fill="auto"/>
            <w:vAlign w:val="center"/>
          </w:tcPr>
          <w:p w:rsidR="00490381" w:rsidRPr="00D6339D" w:rsidRDefault="00490381" w:rsidP="00B9036C">
            <w:pPr>
              <w:jc w:val="center"/>
              <w:rPr>
                <w:rFonts w:cs="Arial"/>
                <w:sz w:val="16"/>
                <w:szCs w:val="16"/>
                <w:lang w:val="en-GB"/>
              </w:rPr>
            </w:pPr>
            <w:r w:rsidRPr="00D6339D">
              <w:rPr>
                <w:rFonts w:cs="Arial"/>
                <w:sz w:val="16"/>
                <w:szCs w:val="16"/>
                <w:lang w:val="en-GB"/>
              </w:rPr>
              <w:t>Excluded - missing/non-extractable data (abstract of poster session only)</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Shenoy</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w:t>
            </w:r>
            <w:r w:rsidRPr="00712EA2">
              <w:rPr>
                <w:rFonts w:cs="Arial"/>
                <w:color w:val="000000"/>
                <w:sz w:val="16"/>
                <w:szCs w:val="16"/>
                <w:lang w:val="en-GB"/>
              </w:rPr>
              <w:lastRenderedPageBreak/>
              <w:t>1999</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lastRenderedPageBreak/>
              <w:t>India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Clinical trial </w:t>
            </w:r>
            <w:r w:rsidRPr="00712EA2">
              <w:rPr>
                <w:rFonts w:cs="Arial"/>
                <w:color w:val="000000"/>
                <w:sz w:val="16"/>
                <w:szCs w:val="16"/>
                <w:lang w:val="en-GB"/>
              </w:rPr>
              <w:lastRenderedPageBreak/>
              <w:t>(open, hospital-based)</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lastRenderedPageBreak/>
              <w:t>bm</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14-70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lastRenderedPageBreak/>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lastRenderedPageBreak/>
              <w:t>7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w:t>
            </w:r>
            <w:proofErr w:type="gramStart"/>
            <w:r>
              <w:rPr>
                <w:rFonts w:cs="Arial"/>
                <w:color w:val="000000"/>
                <w:sz w:val="16"/>
                <w:szCs w:val="16"/>
                <w:lang w:val="en-GB"/>
              </w:rPr>
              <w:t>yes</w:t>
            </w:r>
            <w:proofErr w:type="gramEnd"/>
            <w:r>
              <w:rPr>
                <w:rFonts w:cs="Arial"/>
                <w:color w:val="000000"/>
                <w:sz w:val="16"/>
                <w:szCs w:val="16"/>
                <w:lang w:val="en-GB"/>
              </w:rPr>
              <w:t xml:space="preserve">, only n=3 </w:t>
            </w:r>
            <w:r>
              <w:rPr>
                <w:rFonts w:cs="Arial"/>
                <w:color w:val="000000"/>
                <w:sz w:val="16"/>
                <w:szCs w:val="16"/>
                <w:lang w:val="en-GB"/>
              </w:rPr>
              <w:lastRenderedPageBreak/>
              <w:t>in this group!) /no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lastRenderedPageBreak/>
              <w:t>active</w:t>
            </w:r>
          </w:p>
        </w:tc>
        <w:tc>
          <w:tcPr>
            <w:tcW w:w="1790" w:type="dxa"/>
            <w:shd w:val="clear" w:color="auto" w:fill="auto"/>
            <w:vAlign w:val="center"/>
          </w:tcPr>
          <w:p w:rsidR="00490381" w:rsidRPr="00712EA2" w:rsidRDefault="00490381" w:rsidP="00D5742B">
            <w:pPr>
              <w:jc w:val="center"/>
              <w:rPr>
                <w:rFonts w:cs="Arial"/>
                <w:sz w:val="16"/>
                <w:szCs w:val="16"/>
                <w:lang w:val="en-GB"/>
              </w:rPr>
            </w:pPr>
            <w:r>
              <w:rPr>
                <w:rFonts w:cs="Arial"/>
                <w:sz w:val="16"/>
                <w:szCs w:val="16"/>
                <w:lang w:val="en-GB"/>
              </w:rPr>
              <w:t xml:space="preserve">lf-positive individuals </w:t>
            </w:r>
            <w:r>
              <w:rPr>
                <w:rFonts w:cs="Arial"/>
                <w:sz w:val="16"/>
                <w:szCs w:val="16"/>
                <w:lang w:val="en-GB"/>
              </w:rPr>
              <w:lastRenderedPageBreak/>
              <w:t>(16/12/0)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lastRenderedPageBreak/>
              <w:t xml:space="preserve">Included – Qualitative </w:t>
            </w:r>
            <w:r w:rsidRPr="00D6339D">
              <w:rPr>
                <w:rFonts w:cs="Arial"/>
                <w:sz w:val="16"/>
                <w:szCs w:val="16"/>
                <w:lang w:val="en-GB"/>
              </w:rPr>
              <w:lastRenderedPageBreak/>
              <w:t>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lastRenderedPageBreak/>
              <w:t>Shenoy</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2000</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India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Clinical trial (open, hospital-based)</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bm</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14-70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5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D5742B">
            <w:pPr>
              <w:jc w:val="center"/>
              <w:rPr>
                <w:rFonts w:cs="Arial"/>
                <w:sz w:val="16"/>
                <w:szCs w:val="16"/>
                <w:lang w:val="en-GB"/>
              </w:rPr>
            </w:pPr>
            <w:r>
              <w:rPr>
                <w:rFonts w:cs="Arial"/>
                <w:sz w:val="16"/>
                <w:szCs w:val="16"/>
                <w:lang w:val="en-GB"/>
              </w:rPr>
              <w:t>lf-positive individuals (12/6/0)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Simonsen</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2004</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6-18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150-200µg/kg;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every day during 5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no/yes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passive</w:t>
            </w:r>
          </w:p>
        </w:tc>
        <w:tc>
          <w:tcPr>
            <w:tcW w:w="1790" w:type="dxa"/>
            <w:shd w:val="clear" w:color="auto" w:fill="auto"/>
            <w:vAlign w:val="center"/>
          </w:tcPr>
          <w:p w:rsidR="00490381" w:rsidRPr="00712EA2" w:rsidRDefault="00490381" w:rsidP="00D5742B">
            <w:pPr>
              <w:jc w:val="center"/>
              <w:rPr>
                <w:rFonts w:cs="Arial"/>
                <w:sz w:val="16"/>
                <w:szCs w:val="16"/>
                <w:lang w:val="en-GB"/>
              </w:rPr>
            </w:pPr>
            <w:r>
              <w:rPr>
                <w:rFonts w:cs="Arial"/>
                <w:sz w:val="16"/>
                <w:szCs w:val="16"/>
                <w:lang w:val="en-GB"/>
              </w:rPr>
              <w:t>lf-positive and lf-negative pupils (586/NR/0)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Speich </w:t>
            </w:r>
            <w:r w:rsidRPr="00712EA2">
              <w:rPr>
                <w:rFonts w:cs="Arial"/>
                <w:i/>
                <w:color w:val="000000"/>
                <w:sz w:val="16"/>
                <w:szCs w:val="16"/>
                <w:lang w:val="en-GB"/>
              </w:rPr>
              <w:t>et al.</w:t>
            </w:r>
            <w:r w:rsidRPr="00712EA2">
              <w:rPr>
                <w:rFonts w:cs="Arial"/>
                <w:color w:val="000000"/>
                <w:sz w:val="16"/>
                <w:szCs w:val="16"/>
                <w:lang w:val="en-GB"/>
              </w:rPr>
              <w:t xml:space="preserve"> 2015</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tri</w:t>
            </w:r>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6-14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200µg/kg;</w:t>
            </w:r>
          </w:p>
          <w:p w:rsidR="00490381" w:rsidRPr="00F44F9D" w:rsidRDefault="00490381" w:rsidP="00D5742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3h and 24h</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1F04ED">
            <w:pPr>
              <w:jc w:val="center"/>
              <w:rPr>
                <w:rFonts w:cs="Arial"/>
                <w:sz w:val="16"/>
                <w:szCs w:val="16"/>
                <w:lang w:val="en-GB"/>
              </w:rPr>
            </w:pPr>
            <w:r>
              <w:rPr>
                <w:rFonts w:cs="Arial"/>
                <w:sz w:val="16"/>
                <w:szCs w:val="16"/>
                <w:lang w:val="en-GB"/>
              </w:rPr>
              <w:t>Trichuris-infected pupils (108</w:t>
            </w:r>
            <w:r w:rsidRPr="001F04ED">
              <w:rPr>
                <w:rFonts w:cs="Arial"/>
                <w:sz w:val="16"/>
                <w:szCs w:val="16"/>
                <w:lang w:val="en-GB"/>
              </w:rPr>
              <w:t>/22/0</w:t>
            </w:r>
            <w:r>
              <w:rPr>
                <w:rFonts w:cs="Arial"/>
                <w:sz w:val="16"/>
                <w:szCs w:val="16"/>
                <w:lang w:val="en-GB"/>
              </w:rPr>
              <w:t>)</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proofErr w:type="spellStart"/>
            <w:r w:rsidRPr="00712EA2">
              <w:rPr>
                <w:rFonts w:cs="Arial"/>
                <w:color w:val="000000"/>
                <w:sz w:val="16"/>
                <w:szCs w:val="16"/>
                <w:lang w:val="en-GB"/>
              </w:rPr>
              <w:t>Tafatatha</w:t>
            </w:r>
            <w:proofErr w:type="spellEnd"/>
            <w:r w:rsidRPr="00712EA2">
              <w:rPr>
                <w:rFonts w:cs="Arial"/>
                <w:color w:val="000000"/>
                <w:sz w:val="16"/>
                <w:szCs w:val="16"/>
                <w:lang w:val="en-GB"/>
              </w:rPr>
              <w:t xml:space="preserve"> </w:t>
            </w:r>
            <w:r w:rsidRPr="00712EA2">
              <w:rPr>
                <w:rFonts w:cs="Arial"/>
                <w:i/>
                <w:color w:val="000000"/>
                <w:sz w:val="16"/>
                <w:szCs w:val="16"/>
                <w:lang w:val="en-GB"/>
              </w:rPr>
              <w:t>et al.</w:t>
            </w:r>
            <w:r w:rsidRPr="00712EA2">
              <w:rPr>
                <w:rFonts w:cs="Arial"/>
                <w:color w:val="000000"/>
                <w:sz w:val="16"/>
                <w:szCs w:val="16"/>
                <w:lang w:val="en-GB"/>
              </w:rPr>
              <w:t xml:space="preserve"> 2015</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Malawi</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18-55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200-400µg/kg;</w:t>
            </w:r>
          </w:p>
          <w:p w:rsidR="00490381" w:rsidRPr="00F44F9D" w:rsidRDefault="00490381" w:rsidP="00D5742B">
            <w:pPr>
              <w:jc w:val="center"/>
              <w:rPr>
                <w:rFonts w:cs="Arial"/>
                <w:color w:val="000000"/>
                <w:sz w:val="16"/>
              </w:rPr>
            </w:pPr>
            <w:r w:rsidRPr="00F44F9D">
              <w:rPr>
                <w:rFonts w:cs="Arial"/>
                <w:color w:val="000000"/>
                <w:sz w:val="16"/>
              </w:rPr>
              <w:t>ALB: 400-800mg</w:t>
            </w:r>
          </w:p>
        </w:tc>
        <w:tc>
          <w:tcPr>
            <w:tcW w:w="1559"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7 days</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passive and active</w:t>
            </w:r>
          </w:p>
        </w:tc>
        <w:tc>
          <w:tcPr>
            <w:tcW w:w="1790" w:type="dxa"/>
            <w:shd w:val="clear" w:color="auto" w:fill="auto"/>
            <w:vAlign w:val="center"/>
          </w:tcPr>
          <w:p w:rsidR="00490381" w:rsidRPr="00712EA2" w:rsidRDefault="00490381" w:rsidP="00D5742B">
            <w:pPr>
              <w:jc w:val="center"/>
              <w:rPr>
                <w:rFonts w:cs="Arial"/>
                <w:sz w:val="16"/>
                <w:szCs w:val="16"/>
                <w:lang w:val="en-GB"/>
              </w:rPr>
            </w:pPr>
            <w:r>
              <w:rPr>
                <w:rFonts w:cs="Arial"/>
                <w:sz w:val="16"/>
                <w:szCs w:val="16"/>
                <w:lang w:val="en-GB"/>
              </w:rPr>
              <w:t>lf-positive adults (70/22/0)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 xml:space="preserve">Thomsen </w:t>
            </w:r>
            <w:r w:rsidRPr="0053331E">
              <w:rPr>
                <w:rFonts w:cs="Arial"/>
                <w:i/>
                <w:color w:val="000000"/>
                <w:sz w:val="16"/>
                <w:szCs w:val="16"/>
                <w:lang w:val="en-GB"/>
              </w:rPr>
              <w:t>et al.</w:t>
            </w:r>
            <w:r>
              <w:rPr>
                <w:rFonts w:cs="Arial"/>
                <w:color w:val="000000"/>
                <w:sz w:val="16"/>
                <w:szCs w:val="16"/>
                <w:lang w:val="en-GB"/>
              </w:rPr>
              <w:t xml:space="preserve"> 2016</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Papua New Guinea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RCT</w:t>
            </w:r>
          </w:p>
        </w:tc>
        <w:tc>
          <w:tcPr>
            <w:tcW w:w="851" w:type="dxa"/>
            <w:shd w:val="clear" w:color="auto" w:fill="auto"/>
            <w:vAlign w:val="center"/>
          </w:tcPr>
          <w:p w:rsidR="00490381" w:rsidRDefault="00490381" w:rsidP="00D5742B">
            <w:pPr>
              <w:jc w:val="center"/>
              <w:rPr>
                <w:rFonts w:cs="Arial"/>
                <w:color w:val="000000"/>
                <w:sz w:val="16"/>
                <w:lang w:val="en-GB"/>
              </w:rPr>
            </w:pPr>
            <w:proofErr w:type="spellStart"/>
            <w:r>
              <w:rPr>
                <w:rFonts w:cs="Arial"/>
                <w:color w:val="000000"/>
                <w:sz w:val="16"/>
                <w:lang w:val="en-GB"/>
              </w:rPr>
              <w:t>wb</w:t>
            </w:r>
            <w:proofErr w:type="spellEnd"/>
          </w:p>
        </w:tc>
        <w:tc>
          <w:tcPr>
            <w:tcW w:w="1134"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18-60 years</w:t>
            </w:r>
          </w:p>
        </w:tc>
        <w:tc>
          <w:tcPr>
            <w:tcW w:w="1559" w:type="dxa"/>
            <w:shd w:val="clear" w:color="auto" w:fill="auto"/>
            <w:vAlign w:val="center"/>
          </w:tcPr>
          <w:p w:rsidR="00490381" w:rsidRPr="00712EA2" w:rsidRDefault="00490381" w:rsidP="00A25044">
            <w:pPr>
              <w:jc w:val="center"/>
              <w:rPr>
                <w:rFonts w:cs="Arial"/>
                <w:color w:val="000000"/>
                <w:sz w:val="16"/>
                <w:lang w:val="en-GB"/>
              </w:rPr>
            </w:pPr>
            <w:r w:rsidRPr="00712EA2">
              <w:rPr>
                <w:rFonts w:cs="Arial"/>
                <w:color w:val="000000"/>
                <w:sz w:val="16"/>
                <w:lang w:val="en-GB"/>
              </w:rPr>
              <w:t>IVM: 200</w:t>
            </w:r>
            <w:r>
              <w:rPr>
                <w:rFonts w:cs="Arial"/>
                <w:color w:val="000000"/>
                <w:sz w:val="16"/>
                <w:lang w:val="en-GB"/>
              </w:rPr>
              <w:t>µg</w:t>
            </w:r>
            <w:r w:rsidRPr="00712EA2">
              <w:rPr>
                <w:rFonts w:cs="Arial"/>
                <w:color w:val="000000"/>
                <w:sz w:val="16"/>
                <w:lang w:val="en-GB"/>
              </w:rPr>
              <w:t>/kg;</w:t>
            </w:r>
          </w:p>
          <w:p w:rsidR="00490381" w:rsidRDefault="00490381" w:rsidP="00A25044">
            <w:pPr>
              <w:jc w:val="center"/>
              <w:rPr>
                <w:rFonts w:cs="Arial"/>
                <w:color w:val="000000"/>
                <w:sz w:val="16"/>
                <w:lang w:val="en-GB"/>
              </w:rPr>
            </w:pPr>
            <w:r w:rsidRPr="00712EA2">
              <w:rPr>
                <w:rFonts w:cs="Arial"/>
                <w:color w:val="000000"/>
                <w:sz w:val="16"/>
                <w:lang w:val="en-GB"/>
              </w:rPr>
              <w:t>ALB: 400mg</w:t>
            </w:r>
          </w:p>
          <w:p w:rsidR="00490381" w:rsidRPr="00712EA2" w:rsidRDefault="00490381" w:rsidP="00A25044">
            <w:pPr>
              <w:jc w:val="center"/>
              <w:rPr>
                <w:rFonts w:cs="Arial"/>
                <w:color w:val="000000"/>
                <w:sz w:val="16"/>
                <w:lang w:val="en-GB"/>
              </w:rPr>
            </w:pPr>
            <w:r>
              <w:rPr>
                <w:rFonts w:cs="Arial"/>
                <w:color w:val="000000"/>
                <w:sz w:val="16"/>
                <w:lang w:val="en-GB"/>
              </w:rPr>
              <w:t>+DEC: 6mg/kg</w:t>
            </w:r>
          </w:p>
        </w:tc>
        <w:tc>
          <w:tcPr>
            <w:tcW w:w="1559"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7 days (4, 8, 12, 24, 48, 72, 168h)</w:t>
            </w:r>
          </w:p>
        </w:tc>
        <w:tc>
          <w:tcPr>
            <w:tcW w:w="1276" w:type="dxa"/>
            <w:shd w:val="clear" w:color="auto" w:fill="auto"/>
            <w:vAlign w:val="center"/>
          </w:tcPr>
          <w:p w:rsidR="00490381"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active</w:t>
            </w:r>
          </w:p>
        </w:tc>
        <w:tc>
          <w:tcPr>
            <w:tcW w:w="1790" w:type="dxa"/>
            <w:shd w:val="clear" w:color="auto" w:fill="auto"/>
            <w:vAlign w:val="center"/>
          </w:tcPr>
          <w:p w:rsidR="00490381" w:rsidRDefault="00490381" w:rsidP="00D5742B">
            <w:pPr>
              <w:jc w:val="center"/>
              <w:rPr>
                <w:rFonts w:cs="Arial"/>
                <w:sz w:val="16"/>
                <w:szCs w:val="16"/>
                <w:lang w:val="en-GB"/>
              </w:rPr>
            </w:pPr>
            <w:r>
              <w:rPr>
                <w:rFonts w:cs="Arial"/>
                <w:sz w:val="16"/>
                <w:szCs w:val="16"/>
                <w:lang w:val="en-GB"/>
              </w:rPr>
              <w:t>lf-positive adults</w:t>
            </w:r>
          </w:p>
          <w:p w:rsidR="00490381" w:rsidRDefault="00490381" w:rsidP="00D5742B">
            <w:pPr>
              <w:jc w:val="center"/>
              <w:rPr>
                <w:rFonts w:cs="Arial"/>
                <w:sz w:val="16"/>
                <w:szCs w:val="16"/>
                <w:lang w:val="en-GB"/>
              </w:rPr>
            </w:pPr>
            <w:r>
              <w:rPr>
                <w:rFonts w:cs="Arial"/>
                <w:sz w:val="16"/>
                <w:szCs w:val="16"/>
                <w:lang w:val="en-GB"/>
              </w:rPr>
              <w:t>(NA)</w:t>
            </w:r>
          </w:p>
        </w:tc>
        <w:tc>
          <w:tcPr>
            <w:tcW w:w="2856" w:type="dxa"/>
            <w:shd w:val="clear" w:color="auto" w:fill="auto"/>
            <w:vAlign w:val="center"/>
          </w:tcPr>
          <w:p w:rsidR="00490381" w:rsidRPr="00D6339D" w:rsidRDefault="00490381" w:rsidP="00D5742B">
            <w:pPr>
              <w:jc w:val="center"/>
              <w:rPr>
                <w:rFonts w:cs="Arial"/>
                <w:sz w:val="16"/>
                <w:szCs w:val="16"/>
                <w:lang w:val="en-GB"/>
              </w:rPr>
            </w:pPr>
            <w:r w:rsidRPr="00D6339D">
              <w:rPr>
                <w:rFonts w:cs="Arial"/>
                <w:sz w:val="16"/>
                <w:szCs w:val="16"/>
                <w:lang w:val="en-GB"/>
              </w:rPr>
              <w:t>Excluded – Supplementary drug (DEC) in combination group</w:t>
            </w:r>
          </w:p>
        </w:tc>
      </w:tr>
      <w:tr w:rsidR="00490381" w:rsidRPr="000830DE" w:rsidTr="00C259DC">
        <w:trPr>
          <w:jc w:val="center"/>
        </w:trPr>
        <w:tc>
          <w:tcPr>
            <w:tcW w:w="1376" w:type="dxa"/>
            <w:shd w:val="clear" w:color="auto" w:fill="auto"/>
            <w:vAlign w:val="center"/>
          </w:tcPr>
          <w:p w:rsidR="00490381" w:rsidRPr="00712EA2" w:rsidRDefault="00490381" w:rsidP="00D264ED">
            <w:pPr>
              <w:jc w:val="center"/>
              <w:rPr>
                <w:rFonts w:cs="Arial"/>
                <w:color w:val="000000"/>
                <w:sz w:val="16"/>
                <w:szCs w:val="16"/>
                <w:lang w:val="en-GB"/>
              </w:rPr>
            </w:pPr>
            <w:r w:rsidRPr="00712EA2">
              <w:rPr>
                <w:rFonts w:cs="Arial"/>
                <w:color w:val="000000"/>
                <w:sz w:val="16"/>
                <w:szCs w:val="16"/>
                <w:lang w:val="en-GB"/>
              </w:rPr>
              <w:t xml:space="preserve">Turner </w:t>
            </w:r>
            <w:r w:rsidRPr="00712EA2">
              <w:rPr>
                <w:rFonts w:cs="Arial"/>
                <w:i/>
                <w:color w:val="000000"/>
                <w:sz w:val="16"/>
                <w:szCs w:val="16"/>
                <w:lang w:val="en-GB"/>
              </w:rPr>
              <w:t>et al.</w:t>
            </w:r>
            <w:r w:rsidRPr="00712EA2">
              <w:rPr>
                <w:rFonts w:cs="Arial"/>
                <w:color w:val="000000"/>
                <w:sz w:val="16"/>
                <w:szCs w:val="16"/>
                <w:lang w:val="en-GB"/>
              </w:rPr>
              <w:t xml:space="preserve"> 2006</w:t>
            </w:r>
          </w:p>
        </w:tc>
        <w:tc>
          <w:tcPr>
            <w:tcW w:w="1035" w:type="dxa"/>
            <w:shd w:val="clear" w:color="auto" w:fill="auto"/>
            <w:vAlign w:val="center"/>
          </w:tcPr>
          <w:p w:rsidR="00490381" w:rsidRPr="00712EA2" w:rsidRDefault="00490381" w:rsidP="00D264ED">
            <w:pPr>
              <w:jc w:val="center"/>
              <w:rPr>
                <w:rFonts w:cs="Arial"/>
                <w:color w:val="000000"/>
                <w:sz w:val="16"/>
                <w:szCs w:val="16"/>
                <w:lang w:val="en-GB"/>
              </w:rPr>
            </w:pPr>
            <w:r w:rsidRPr="00712EA2">
              <w:rPr>
                <w:rFonts w:cs="Arial"/>
                <w:color w:val="000000"/>
                <w:sz w:val="16"/>
                <w:szCs w:val="16"/>
                <w:lang w:val="en-GB"/>
              </w:rPr>
              <w:t>Ghana</w:t>
            </w:r>
          </w:p>
        </w:tc>
        <w:tc>
          <w:tcPr>
            <w:tcW w:w="1273" w:type="dxa"/>
            <w:shd w:val="clear" w:color="auto" w:fill="auto"/>
            <w:vAlign w:val="center"/>
          </w:tcPr>
          <w:p w:rsidR="00490381" w:rsidRPr="00712EA2" w:rsidRDefault="00490381" w:rsidP="00D264ED">
            <w:pPr>
              <w:jc w:val="center"/>
              <w:rPr>
                <w:rFonts w:cs="Arial"/>
                <w:color w:val="000000"/>
                <w:sz w:val="16"/>
                <w:szCs w:val="16"/>
                <w:lang w:val="en-GB"/>
              </w:rPr>
            </w:pPr>
            <w:r w:rsidRPr="00712EA2">
              <w:rPr>
                <w:rFonts w:cs="Arial"/>
                <w:color w:val="000000"/>
                <w:sz w:val="16"/>
                <w:szCs w:val="16"/>
                <w:lang w:val="en-GB"/>
              </w:rPr>
              <w:t>RCT</w:t>
            </w:r>
          </w:p>
        </w:tc>
        <w:tc>
          <w:tcPr>
            <w:tcW w:w="851" w:type="dxa"/>
            <w:shd w:val="clear" w:color="auto" w:fill="auto"/>
            <w:vAlign w:val="center"/>
          </w:tcPr>
          <w:p w:rsidR="00490381" w:rsidRPr="00712EA2" w:rsidRDefault="00490381" w:rsidP="00D264ED">
            <w:pPr>
              <w:jc w:val="center"/>
              <w:rPr>
                <w:rFonts w:cs="Arial"/>
                <w:color w:val="000000"/>
                <w:sz w:val="16"/>
                <w:lang w:val="en-GB"/>
              </w:rPr>
            </w:pPr>
            <w:proofErr w:type="spellStart"/>
            <w:r>
              <w:rPr>
                <w:rFonts w:cs="Arial"/>
                <w:color w:val="000000"/>
                <w:sz w:val="16"/>
                <w:lang w:val="en-GB"/>
              </w:rPr>
              <w:t>wb</w:t>
            </w:r>
            <w:proofErr w:type="spellEnd"/>
            <w:r w:rsidRPr="00712EA2">
              <w:rPr>
                <w:rFonts w:cs="Arial"/>
                <w:color w:val="000000"/>
                <w:sz w:val="16"/>
                <w:lang w:val="en-GB"/>
              </w:rPr>
              <w:t xml:space="preserve">, </w:t>
            </w:r>
            <w:proofErr w:type="spellStart"/>
            <w:r w:rsidRPr="00712EA2">
              <w:rPr>
                <w:rFonts w:cs="Arial"/>
                <w:color w:val="000000"/>
                <w:sz w:val="16"/>
                <w:lang w:val="en-GB"/>
              </w:rPr>
              <w:t>wb</w:t>
            </w:r>
            <w:r>
              <w:rPr>
                <w:rFonts w:cs="Arial"/>
                <w:color w:val="000000"/>
                <w:sz w:val="16"/>
                <w:lang w:val="en-GB"/>
              </w:rPr>
              <w:t>b</w:t>
            </w:r>
            <w:proofErr w:type="spellEnd"/>
          </w:p>
        </w:tc>
        <w:tc>
          <w:tcPr>
            <w:tcW w:w="1134" w:type="dxa"/>
            <w:shd w:val="clear" w:color="auto" w:fill="auto"/>
            <w:vAlign w:val="center"/>
          </w:tcPr>
          <w:p w:rsidR="00490381" w:rsidRPr="00712EA2" w:rsidRDefault="00490381" w:rsidP="00D264ED">
            <w:pPr>
              <w:jc w:val="center"/>
              <w:rPr>
                <w:rFonts w:cs="Arial"/>
                <w:color w:val="000000"/>
                <w:sz w:val="16"/>
                <w:lang w:val="en-GB"/>
              </w:rPr>
            </w:pPr>
            <w:r w:rsidRPr="00712EA2">
              <w:rPr>
                <w:rFonts w:cs="Arial"/>
                <w:color w:val="000000"/>
                <w:sz w:val="16"/>
                <w:lang w:val="en-GB"/>
              </w:rPr>
              <w:t>18-70 years</w:t>
            </w:r>
          </w:p>
        </w:tc>
        <w:tc>
          <w:tcPr>
            <w:tcW w:w="1559" w:type="dxa"/>
            <w:shd w:val="clear" w:color="auto" w:fill="auto"/>
            <w:vAlign w:val="center"/>
          </w:tcPr>
          <w:p w:rsidR="00490381" w:rsidRPr="00F44F9D" w:rsidRDefault="00490381" w:rsidP="00D264ED">
            <w:pPr>
              <w:jc w:val="center"/>
              <w:rPr>
                <w:rFonts w:cs="Arial"/>
                <w:color w:val="000000"/>
                <w:sz w:val="16"/>
              </w:rPr>
            </w:pPr>
            <w:r w:rsidRPr="00F44F9D">
              <w:rPr>
                <w:rFonts w:cs="Arial"/>
                <w:color w:val="000000"/>
                <w:sz w:val="16"/>
              </w:rPr>
              <w:t>IVM: 150µg/kg;</w:t>
            </w:r>
          </w:p>
          <w:p w:rsidR="00490381" w:rsidRPr="00F44F9D" w:rsidRDefault="00490381" w:rsidP="00D264ED">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264ED">
            <w:pPr>
              <w:jc w:val="center"/>
              <w:rPr>
                <w:rFonts w:cs="Arial"/>
                <w:color w:val="000000"/>
                <w:sz w:val="16"/>
                <w:lang w:val="en-GB"/>
              </w:rPr>
            </w:pPr>
            <w:r w:rsidRPr="00712EA2">
              <w:rPr>
                <w:rFonts w:cs="Arial"/>
                <w:color w:val="000000"/>
                <w:sz w:val="16"/>
                <w:lang w:val="en-GB"/>
              </w:rPr>
              <w:t>48h</w:t>
            </w:r>
          </w:p>
        </w:tc>
        <w:tc>
          <w:tcPr>
            <w:tcW w:w="1276" w:type="dxa"/>
            <w:shd w:val="clear" w:color="auto" w:fill="auto"/>
            <w:vAlign w:val="center"/>
          </w:tcPr>
          <w:p w:rsidR="00490381" w:rsidRPr="00712EA2" w:rsidRDefault="00490381" w:rsidP="00D264ED">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264ED">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D264ED">
            <w:pPr>
              <w:jc w:val="center"/>
              <w:rPr>
                <w:rFonts w:cs="Arial"/>
                <w:sz w:val="16"/>
                <w:szCs w:val="16"/>
                <w:lang w:val="en-GB"/>
              </w:rPr>
            </w:pPr>
            <w:r>
              <w:rPr>
                <w:rFonts w:cs="Arial"/>
                <w:sz w:val="16"/>
                <w:szCs w:val="16"/>
                <w:lang w:val="en-GB"/>
              </w:rPr>
              <w:t>lf-positive adults (28/20/0)</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r w:rsidR="00490381" w:rsidRPr="000830DE" w:rsidTr="00C259DC">
        <w:trPr>
          <w:jc w:val="center"/>
        </w:trPr>
        <w:tc>
          <w:tcPr>
            <w:tcW w:w="1376" w:type="dxa"/>
            <w:shd w:val="clear" w:color="auto" w:fill="auto"/>
            <w:vAlign w:val="center"/>
          </w:tcPr>
          <w:p w:rsidR="00490381" w:rsidRPr="00712EA2" w:rsidRDefault="00490381" w:rsidP="00D264ED">
            <w:pPr>
              <w:jc w:val="center"/>
              <w:rPr>
                <w:rFonts w:cs="Arial"/>
                <w:color w:val="000000"/>
                <w:sz w:val="16"/>
                <w:szCs w:val="16"/>
                <w:lang w:val="en-GB"/>
              </w:rPr>
            </w:pPr>
            <w:r>
              <w:rPr>
                <w:rFonts w:cs="Arial"/>
                <w:color w:val="000000"/>
                <w:sz w:val="16"/>
                <w:szCs w:val="16"/>
                <w:lang w:val="en-GB"/>
              </w:rPr>
              <w:t xml:space="preserve">Wen </w:t>
            </w:r>
            <w:r w:rsidRPr="0000766B">
              <w:rPr>
                <w:rFonts w:cs="Arial"/>
                <w:i/>
                <w:color w:val="000000"/>
                <w:sz w:val="16"/>
                <w:szCs w:val="16"/>
                <w:lang w:val="en-GB"/>
              </w:rPr>
              <w:t xml:space="preserve">et al. </w:t>
            </w:r>
            <w:r>
              <w:rPr>
                <w:rFonts w:cs="Arial"/>
                <w:color w:val="000000"/>
                <w:sz w:val="16"/>
                <w:szCs w:val="16"/>
                <w:lang w:val="en-GB"/>
              </w:rPr>
              <w:t>2008</w:t>
            </w:r>
          </w:p>
        </w:tc>
        <w:tc>
          <w:tcPr>
            <w:tcW w:w="1035" w:type="dxa"/>
            <w:shd w:val="clear" w:color="auto" w:fill="auto"/>
            <w:vAlign w:val="center"/>
          </w:tcPr>
          <w:p w:rsidR="00490381" w:rsidRPr="00712EA2" w:rsidRDefault="00490381" w:rsidP="00D264ED">
            <w:pPr>
              <w:jc w:val="center"/>
              <w:rPr>
                <w:rFonts w:cs="Arial"/>
                <w:color w:val="000000"/>
                <w:sz w:val="16"/>
                <w:szCs w:val="16"/>
                <w:lang w:val="en-GB"/>
              </w:rPr>
            </w:pPr>
            <w:r>
              <w:rPr>
                <w:rFonts w:cs="Arial"/>
                <w:color w:val="000000"/>
                <w:sz w:val="16"/>
                <w:szCs w:val="16"/>
                <w:lang w:val="en-GB"/>
              </w:rPr>
              <w:t>China</w:t>
            </w:r>
          </w:p>
        </w:tc>
        <w:tc>
          <w:tcPr>
            <w:tcW w:w="1273" w:type="dxa"/>
            <w:shd w:val="clear" w:color="auto" w:fill="auto"/>
            <w:vAlign w:val="center"/>
          </w:tcPr>
          <w:p w:rsidR="00490381" w:rsidRPr="00712EA2" w:rsidRDefault="00490381" w:rsidP="00D264ED">
            <w:pPr>
              <w:jc w:val="center"/>
              <w:rPr>
                <w:rFonts w:cs="Arial"/>
                <w:color w:val="000000"/>
                <w:sz w:val="16"/>
                <w:szCs w:val="16"/>
                <w:lang w:val="en-GB"/>
              </w:rPr>
            </w:pPr>
            <w:r>
              <w:rPr>
                <w:rFonts w:cs="Arial"/>
                <w:color w:val="000000"/>
                <w:sz w:val="16"/>
                <w:szCs w:val="16"/>
                <w:lang w:val="en-GB"/>
              </w:rPr>
              <w:t>RCT</w:t>
            </w:r>
          </w:p>
        </w:tc>
        <w:tc>
          <w:tcPr>
            <w:tcW w:w="851" w:type="dxa"/>
            <w:shd w:val="clear" w:color="auto" w:fill="auto"/>
            <w:vAlign w:val="center"/>
          </w:tcPr>
          <w:p w:rsidR="00490381" w:rsidRDefault="00490381" w:rsidP="00D264ED">
            <w:pPr>
              <w:jc w:val="center"/>
              <w:rPr>
                <w:rFonts w:cs="Arial"/>
                <w:color w:val="000000"/>
                <w:sz w:val="16"/>
                <w:lang w:val="en-GB"/>
              </w:rPr>
            </w:pPr>
            <w:proofErr w:type="spellStart"/>
            <w:r>
              <w:rPr>
                <w:rFonts w:cs="Arial"/>
                <w:color w:val="000000"/>
                <w:sz w:val="16"/>
                <w:lang w:val="en-GB"/>
              </w:rPr>
              <w:t>sth</w:t>
            </w:r>
            <w:proofErr w:type="spellEnd"/>
          </w:p>
        </w:tc>
        <w:tc>
          <w:tcPr>
            <w:tcW w:w="1134" w:type="dxa"/>
            <w:shd w:val="clear" w:color="auto" w:fill="auto"/>
            <w:vAlign w:val="center"/>
          </w:tcPr>
          <w:p w:rsidR="00490381" w:rsidRPr="00712EA2" w:rsidRDefault="00490381" w:rsidP="00D264ED">
            <w:pPr>
              <w:jc w:val="center"/>
              <w:rPr>
                <w:rFonts w:cs="Arial"/>
                <w:color w:val="000000"/>
                <w:sz w:val="16"/>
                <w:lang w:val="en-GB"/>
              </w:rPr>
            </w:pPr>
            <w:r>
              <w:rPr>
                <w:rFonts w:cs="Arial"/>
                <w:color w:val="000000"/>
                <w:sz w:val="16"/>
                <w:lang w:val="en-GB"/>
              </w:rPr>
              <w:t>6-70 years</w:t>
            </w:r>
          </w:p>
        </w:tc>
        <w:tc>
          <w:tcPr>
            <w:tcW w:w="1559" w:type="dxa"/>
            <w:shd w:val="clear" w:color="auto" w:fill="auto"/>
            <w:vAlign w:val="center"/>
          </w:tcPr>
          <w:p w:rsidR="00490381" w:rsidRPr="00F44F9D" w:rsidRDefault="00490381" w:rsidP="0000766B">
            <w:pPr>
              <w:jc w:val="center"/>
              <w:rPr>
                <w:rFonts w:cs="Arial"/>
                <w:color w:val="000000"/>
                <w:sz w:val="16"/>
              </w:rPr>
            </w:pPr>
            <w:r w:rsidRPr="00F44F9D">
              <w:rPr>
                <w:rFonts w:cs="Arial"/>
                <w:color w:val="000000"/>
                <w:sz w:val="16"/>
              </w:rPr>
              <w:t>IVM: 100-200 µg/kg;</w:t>
            </w:r>
          </w:p>
          <w:p w:rsidR="00490381" w:rsidRPr="00F44F9D" w:rsidRDefault="00490381" w:rsidP="0000766B">
            <w:pPr>
              <w:jc w:val="center"/>
              <w:rPr>
                <w:rFonts w:cs="Arial"/>
                <w:color w:val="000000"/>
                <w:sz w:val="16"/>
              </w:rPr>
            </w:pPr>
            <w:r w:rsidRPr="00F44F9D">
              <w:rPr>
                <w:rFonts w:cs="Arial"/>
                <w:color w:val="000000"/>
                <w:sz w:val="16"/>
              </w:rPr>
              <w:t>ALB: 400mg</w:t>
            </w:r>
          </w:p>
        </w:tc>
        <w:tc>
          <w:tcPr>
            <w:tcW w:w="1559" w:type="dxa"/>
            <w:shd w:val="clear" w:color="auto" w:fill="auto"/>
            <w:vAlign w:val="center"/>
          </w:tcPr>
          <w:p w:rsidR="00490381" w:rsidRPr="00712EA2" w:rsidRDefault="00490381" w:rsidP="00D264ED">
            <w:pPr>
              <w:jc w:val="center"/>
              <w:rPr>
                <w:rFonts w:cs="Arial"/>
                <w:color w:val="000000"/>
                <w:sz w:val="16"/>
                <w:lang w:val="en-GB"/>
              </w:rPr>
            </w:pPr>
            <w:r>
              <w:rPr>
                <w:rFonts w:cs="Arial"/>
                <w:color w:val="000000"/>
                <w:sz w:val="16"/>
                <w:lang w:val="en-GB"/>
              </w:rPr>
              <w:t>24h</w:t>
            </w:r>
          </w:p>
        </w:tc>
        <w:tc>
          <w:tcPr>
            <w:tcW w:w="1276" w:type="dxa"/>
            <w:shd w:val="clear" w:color="auto" w:fill="auto"/>
            <w:vAlign w:val="center"/>
          </w:tcPr>
          <w:p w:rsidR="00490381" w:rsidRDefault="00490381" w:rsidP="00D264ED">
            <w:pPr>
              <w:jc w:val="center"/>
              <w:rPr>
                <w:rFonts w:cs="Arial"/>
                <w:color w:val="000000"/>
                <w:sz w:val="16"/>
                <w:szCs w:val="16"/>
                <w:lang w:val="en-GB"/>
              </w:rPr>
            </w:pPr>
            <w:r>
              <w:rPr>
                <w:rFonts w:cs="Arial"/>
                <w:color w:val="000000"/>
                <w:sz w:val="16"/>
                <w:szCs w:val="16"/>
                <w:lang w:val="en-GB"/>
              </w:rPr>
              <w:t>yes/yes</w:t>
            </w:r>
          </w:p>
        </w:tc>
        <w:tc>
          <w:tcPr>
            <w:tcW w:w="1276" w:type="dxa"/>
            <w:shd w:val="clear" w:color="auto" w:fill="auto"/>
            <w:vAlign w:val="center"/>
          </w:tcPr>
          <w:p w:rsidR="00490381" w:rsidRPr="00712EA2" w:rsidRDefault="00490381" w:rsidP="00D264ED">
            <w:pPr>
              <w:jc w:val="center"/>
              <w:rPr>
                <w:rFonts w:cs="Arial"/>
                <w:color w:val="000000"/>
                <w:sz w:val="16"/>
                <w:szCs w:val="16"/>
                <w:lang w:val="en-GB"/>
              </w:rPr>
            </w:pPr>
            <w:r>
              <w:rPr>
                <w:rFonts w:cs="Arial"/>
                <w:color w:val="000000"/>
                <w:sz w:val="16"/>
                <w:szCs w:val="16"/>
                <w:lang w:val="en-GB"/>
              </w:rPr>
              <w:t>active</w:t>
            </w:r>
          </w:p>
        </w:tc>
        <w:tc>
          <w:tcPr>
            <w:tcW w:w="1790" w:type="dxa"/>
            <w:shd w:val="clear" w:color="auto" w:fill="auto"/>
            <w:vAlign w:val="center"/>
          </w:tcPr>
          <w:p w:rsidR="00490381" w:rsidRDefault="00490381" w:rsidP="006E0020">
            <w:pPr>
              <w:jc w:val="center"/>
              <w:rPr>
                <w:rFonts w:cs="Arial"/>
                <w:sz w:val="16"/>
                <w:szCs w:val="16"/>
                <w:lang w:val="en-GB"/>
              </w:rPr>
            </w:pPr>
            <w:r>
              <w:rPr>
                <w:rFonts w:cs="Arial"/>
                <w:sz w:val="16"/>
                <w:szCs w:val="16"/>
                <w:lang w:val="en-GB"/>
              </w:rPr>
              <w:t xml:space="preserve">STH-positive farmers and children </w:t>
            </w:r>
          </w:p>
          <w:p w:rsidR="00490381" w:rsidRDefault="00490381" w:rsidP="006E0020">
            <w:pPr>
              <w:jc w:val="center"/>
              <w:rPr>
                <w:rFonts w:cs="Arial"/>
                <w:sz w:val="16"/>
                <w:szCs w:val="16"/>
                <w:lang w:val="en-GB"/>
              </w:rPr>
            </w:pPr>
            <w:r>
              <w:rPr>
                <w:rFonts w:cs="Arial"/>
                <w:sz w:val="16"/>
                <w:szCs w:val="16"/>
                <w:lang w:val="en-GB"/>
              </w:rPr>
              <w:t>(NA)</w:t>
            </w:r>
          </w:p>
        </w:tc>
        <w:tc>
          <w:tcPr>
            <w:tcW w:w="2856" w:type="dxa"/>
            <w:shd w:val="clear" w:color="auto" w:fill="auto"/>
            <w:vAlign w:val="center"/>
          </w:tcPr>
          <w:p w:rsidR="00490381" w:rsidRPr="00D6339D" w:rsidRDefault="00490381" w:rsidP="00D264ED">
            <w:pPr>
              <w:jc w:val="center"/>
              <w:rPr>
                <w:rFonts w:cs="Arial"/>
                <w:sz w:val="16"/>
                <w:szCs w:val="16"/>
                <w:lang w:val="en-GB"/>
              </w:rPr>
            </w:pPr>
            <w:r w:rsidRPr="00D6339D">
              <w:rPr>
                <w:rFonts w:cs="Arial"/>
                <w:sz w:val="16"/>
                <w:szCs w:val="16"/>
                <w:lang w:val="en-GB"/>
              </w:rPr>
              <w:t>Excluded - IVM + ALB not co-administered</w:t>
            </w:r>
          </w:p>
        </w:tc>
      </w:tr>
      <w:tr w:rsidR="00490381" w:rsidRPr="000830DE" w:rsidTr="00C259DC">
        <w:trPr>
          <w:jc w:val="center"/>
        </w:trPr>
        <w:tc>
          <w:tcPr>
            <w:tcW w:w="13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 xml:space="preserve">WHO </w:t>
            </w:r>
            <w:r w:rsidRPr="00712EA2">
              <w:rPr>
                <w:rFonts w:cs="Arial"/>
                <w:i/>
                <w:color w:val="000000"/>
                <w:sz w:val="16"/>
                <w:szCs w:val="16"/>
                <w:lang w:val="en-GB"/>
              </w:rPr>
              <w:t>et al.</w:t>
            </w:r>
            <w:r w:rsidRPr="00712EA2">
              <w:rPr>
                <w:rFonts w:cs="Arial"/>
                <w:color w:val="000000"/>
                <w:sz w:val="16"/>
                <w:szCs w:val="16"/>
                <w:lang w:val="en-GB"/>
              </w:rPr>
              <w:t xml:space="preserve"> 2003</w:t>
            </w:r>
          </w:p>
        </w:tc>
        <w:tc>
          <w:tcPr>
            <w:tcW w:w="1035"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Burkina Faso, Nigeria, Tanzania</w:t>
            </w:r>
          </w:p>
        </w:tc>
        <w:tc>
          <w:tcPr>
            <w:tcW w:w="1273"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Post-treatment report from national control programs</w:t>
            </w:r>
          </w:p>
        </w:tc>
        <w:tc>
          <w:tcPr>
            <w:tcW w:w="851"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lf</w:t>
            </w:r>
          </w:p>
        </w:tc>
        <w:tc>
          <w:tcPr>
            <w:tcW w:w="1134" w:type="dxa"/>
            <w:shd w:val="clear" w:color="auto" w:fill="auto"/>
            <w:vAlign w:val="center"/>
          </w:tcPr>
          <w:p w:rsidR="00490381" w:rsidRPr="00712EA2" w:rsidRDefault="00490381" w:rsidP="00D5742B">
            <w:pPr>
              <w:jc w:val="center"/>
              <w:rPr>
                <w:rFonts w:cs="Arial"/>
                <w:color w:val="000000"/>
                <w:sz w:val="16"/>
                <w:lang w:val="en-GB"/>
              </w:rPr>
            </w:pPr>
            <w:r w:rsidRPr="00712EA2">
              <w:rPr>
                <w:rFonts w:cs="Arial"/>
                <w:color w:val="000000"/>
                <w:sz w:val="16"/>
                <w:lang w:val="en-GB"/>
              </w:rPr>
              <w:t>≥ 5 years</w:t>
            </w:r>
          </w:p>
        </w:tc>
        <w:tc>
          <w:tcPr>
            <w:tcW w:w="1559" w:type="dxa"/>
            <w:shd w:val="clear" w:color="auto" w:fill="auto"/>
            <w:vAlign w:val="center"/>
          </w:tcPr>
          <w:p w:rsidR="00490381" w:rsidRPr="00F44F9D" w:rsidRDefault="00490381" w:rsidP="00D5742B">
            <w:pPr>
              <w:jc w:val="center"/>
              <w:rPr>
                <w:rFonts w:cs="Arial"/>
                <w:color w:val="000000"/>
                <w:sz w:val="16"/>
              </w:rPr>
            </w:pPr>
            <w:r w:rsidRPr="00F44F9D">
              <w:rPr>
                <w:rFonts w:cs="Arial"/>
                <w:color w:val="000000"/>
                <w:sz w:val="16"/>
              </w:rPr>
              <w:t>IVM: MDA standard dose;</w:t>
            </w:r>
          </w:p>
          <w:p w:rsidR="00490381" w:rsidRPr="00F44F9D" w:rsidRDefault="00490381" w:rsidP="00D5742B">
            <w:pPr>
              <w:jc w:val="center"/>
              <w:rPr>
                <w:rFonts w:cs="Arial"/>
                <w:color w:val="000000"/>
                <w:sz w:val="16"/>
              </w:rPr>
            </w:pPr>
            <w:r w:rsidRPr="00F44F9D">
              <w:rPr>
                <w:rFonts w:cs="Arial"/>
                <w:color w:val="000000"/>
                <w:sz w:val="16"/>
              </w:rPr>
              <w:t>ALB: MDA standard dose</w:t>
            </w:r>
          </w:p>
        </w:tc>
        <w:tc>
          <w:tcPr>
            <w:tcW w:w="1559" w:type="dxa"/>
            <w:shd w:val="clear" w:color="auto" w:fill="auto"/>
            <w:vAlign w:val="center"/>
          </w:tcPr>
          <w:p w:rsidR="00490381" w:rsidRPr="00712EA2" w:rsidRDefault="00490381" w:rsidP="00D5742B">
            <w:pPr>
              <w:jc w:val="center"/>
              <w:rPr>
                <w:rFonts w:cs="Arial"/>
                <w:color w:val="000000"/>
                <w:sz w:val="16"/>
                <w:lang w:val="en-GB"/>
              </w:rPr>
            </w:pPr>
            <w:r>
              <w:rPr>
                <w:rFonts w:cs="Arial"/>
                <w:color w:val="000000"/>
                <w:sz w:val="16"/>
                <w:lang w:val="en-GB"/>
              </w:rPr>
              <w:t>NR</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Pr>
                <w:rFonts w:cs="Arial"/>
                <w:color w:val="000000"/>
                <w:sz w:val="16"/>
                <w:szCs w:val="16"/>
                <w:lang w:val="en-GB"/>
              </w:rPr>
              <w:t>no/no</w:t>
            </w:r>
          </w:p>
        </w:tc>
        <w:tc>
          <w:tcPr>
            <w:tcW w:w="1276" w:type="dxa"/>
            <w:shd w:val="clear" w:color="auto" w:fill="auto"/>
            <w:vAlign w:val="center"/>
          </w:tcPr>
          <w:p w:rsidR="00490381" w:rsidRPr="00712EA2" w:rsidRDefault="00490381" w:rsidP="00D5742B">
            <w:pPr>
              <w:jc w:val="center"/>
              <w:rPr>
                <w:rFonts w:cs="Arial"/>
                <w:color w:val="000000"/>
                <w:sz w:val="16"/>
                <w:szCs w:val="16"/>
                <w:lang w:val="en-GB"/>
              </w:rPr>
            </w:pPr>
            <w:r w:rsidRPr="00712EA2">
              <w:rPr>
                <w:rFonts w:cs="Arial"/>
                <w:color w:val="000000"/>
                <w:sz w:val="16"/>
                <w:szCs w:val="16"/>
                <w:lang w:val="en-GB"/>
              </w:rPr>
              <w:t>active</w:t>
            </w:r>
          </w:p>
        </w:tc>
        <w:tc>
          <w:tcPr>
            <w:tcW w:w="1790" w:type="dxa"/>
            <w:shd w:val="clear" w:color="auto" w:fill="auto"/>
            <w:vAlign w:val="center"/>
          </w:tcPr>
          <w:p w:rsidR="00490381" w:rsidRPr="00712EA2" w:rsidRDefault="00490381" w:rsidP="00E93963">
            <w:pPr>
              <w:jc w:val="center"/>
              <w:rPr>
                <w:rFonts w:cs="Arial"/>
                <w:sz w:val="16"/>
                <w:szCs w:val="16"/>
                <w:lang w:val="en-GB"/>
              </w:rPr>
            </w:pPr>
            <w:r>
              <w:rPr>
                <w:rFonts w:cs="Arial"/>
                <w:sz w:val="16"/>
                <w:szCs w:val="16"/>
                <w:lang w:val="en-GB"/>
              </w:rPr>
              <w:t>population at risk of lf (9831/2358/NR)</w:t>
            </w:r>
          </w:p>
        </w:tc>
        <w:tc>
          <w:tcPr>
            <w:tcW w:w="2856" w:type="dxa"/>
            <w:shd w:val="clear" w:color="auto" w:fill="auto"/>
            <w:vAlign w:val="center"/>
          </w:tcPr>
          <w:p w:rsidR="00490381" w:rsidRPr="00D6339D" w:rsidRDefault="00490381" w:rsidP="00AE00C4">
            <w:pPr>
              <w:jc w:val="center"/>
              <w:rPr>
                <w:rFonts w:cs="Arial"/>
                <w:sz w:val="16"/>
                <w:szCs w:val="16"/>
                <w:lang w:val="en-GB"/>
              </w:rPr>
            </w:pPr>
            <w:r w:rsidRPr="00D6339D">
              <w:rPr>
                <w:rFonts w:cs="Arial"/>
                <w:sz w:val="16"/>
                <w:szCs w:val="16"/>
                <w:lang w:val="en-GB"/>
              </w:rPr>
              <w:t>Included – Qualitative appraisal/Frequencies of symptoms</w:t>
            </w:r>
          </w:p>
        </w:tc>
      </w:tr>
    </w:tbl>
    <w:p w:rsidR="00490381" w:rsidRDefault="00490381" w:rsidP="005621EA">
      <w:pPr>
        <w:rPr>
          <w:rFonts w:cs="Arial"/>
          <w:sz w:val="20"/>
          <w:lang w:val="en-GB"/>
        </w:rPr>
      </w:pPr>
      <w:r>
        <w:rPr>
          <w:rFonts w:cs="Arial"/>
          <w:sz w:val="20"/>
          <w:lang w:val="en-GB"/>
        </w:rPr>
        <w:t xml:space="preserve">AE: adverse event, </w:t>
      </w:r>
      <w:r w:rsidRPr="003D60D0">
        <w:rPr>
          <w:rFonts w:cs="Arial"/>
          <w:sz w:val="20"/>
          <w:lang w:val="en-GB"/>
        </w:rPr>
        <w:t>ALB</w:t>
      </w:r>
      <w:r>
        <w:rPr>
          <w:rFonts w:cs="Arial"/>
          <w:sz w:val="20"/>
          <w:lang w:val="en-GB"/>
        </w:rPr>
        <w:t xml:space="preserve">: Albendazole, IVM: Ivermectin, MDA: mass drug administration, NR: Not reported/detailed, RCT: randomized controlled trial, SAE: serious adverse event. Parasitic diseases: </w:t>
      </w:r>
      <w:proofErr w:type="spellStart"/>
      <w:proofErr w:type="gramStart"/>
      <w:r>
        <w:rPr>
          <w:rFonts w:cs="Arial"/>
          <w:sz w:val="20"/>
          <w:lang w:val="en-GB"/>
        </w:rPr>
        <w:t>bm</w:t>
      </w:r>
      <w:proofErr w:type="spellEnd"/>
      <w:r>
        <w:rPr>
          <w:rFonts w:cs="Arial"/>
          <w:sz w:val="20"/>
          <w:lang w:val="en-GB"/>
        </w:rPr>
        <w:t>=</w:t>
      </w:r>
      <w:proofErr w:type="gramEnd"/>
      <w:r w:rsidRPr="00F40A09">
        <w:rPr>
          <w:rFonts w:cs="Arial"/>
          <w:i/>
          <w:sz w:val="20"/>
          <w:lang w:val="en-GB"/>
        </w:rPr>
        <w:t>Br</w:t>
      </w:r>
      <w:r>
        <w:rPr>
          <w:rFonts w:cs="Arial"/>
          <w:i/>
          <w:sz w:val="20"/>
          <w:lang w:val="en-GB"/>
        </w:rPr>
        <w:t>ug</w:t>
      </w:r>
      <w:r w:rsidRPr="00F40A09">
        <w:rPr>
          <w:rFonts w:cs="Arial"/>
          <w:i/>
          <w:sz w:val="20"/>
          <w:lang w:val="en-GB"/>
        </w:rPr>
        <w:t>ia malayi</w:t>
      </w:r>
      <w:r>
        <w:rPr>
          <w:rFonts w:cs="Arial"/>
          <w:sz w:val="20"/>
          <w:lang w:val="en-GB"/>
        </w:rPr>
        <w:t xml:space="preserve">, lf=lymphatic filariasis (species not specified), </w:t>
      </w:r>
      <w:proofErr w:type="spellStart"/>
      <w:r>
        <w:rPr>
          <w:rFonts w:cs="Arial"/>
          <w:sz w:val="20"/>
          <w:lang w:val="en-GB"/>
        </w:rPr>
        <w:t>mp</w:t>
      </w:r>
      <w:proofErr w:type="spellEnd"/>
      <w:r>
        <w:rPr>
          <w:rFonts w:cs="Arial"/>
          <w:sz w:val="20"/>
          <w:lang w:val="en-GB"/>
        </w:rPr>
        <w:t>=</w:t>
      </w:r>
      <w:r w:rsidRPr="0071779D">
        <w:rPr>
          <w:rFonts w:cs="Arial"/>
          <w:i/>
          <w:sz w:val="20"/>
          <w:lang w:val="en-GB"/>
        </w:rPr>
        <w:t>Mansonella perstans</w:t>
      </w:r>
      <w:r>
        <w:rPr>
          <w:rFonts w:cs="Arial"/>
          <w:sz w:val="20"/>
          <w:lang w:val="en-GB"/>
        </w:rPr>
        <w:t xml:space="preserve">, </w:t>
      </w:r>
      <w:proofErr w:type="spellStart"/>
      <w:r>
        <w:rPr>
          <w:rFonts w:cs="Arial"/>
          <w:sz w:val="20"/>
          <w:lang w:val="en-GB"/>
        </w:rPr>
        <w:t>onc</w:t>
      </w:r>
      <w:proofErr w:type="spellEnd"/>
      <w:r>
        <w:rPr>
          <w:rFonts w:cs="Arial"/>
          <w:sz w:val="20"/>
          <w:lang w:val="en-GB"/>
        </w:rPr>
        <w:t>=</w:t>
      </w:r>
      <w:proofErr w:type="spellStart"/>
      <w:r w:rsidRPr="00F40A09">
        <w:rPr>
          <w:rFonts w:cs="Arial"/>
          <w:i/>
          <w:sz w:val="20"/>
          <w:lang w:val="en-GB"/>
        </w:rPr>
        <w:t>Onchorcerca</w:t>
      </w:r>
      <w:proofErr w:type="spellEnd"/>
      <w:r w:rsidRPr="00F40A09">
        <w:rPr>
          <w:rFonts w:cs="Arial"/>
          <w:i/>
          <w:sz w:val="20"/>
          <w:lang w:val="en-GB"/>
        </w:rPr>
        <w:t xml:space="preserve"> volvulus</w:t>
      </w:r>
      <w:r>
        <w:rPr>
          <w:rFonts w:cs="Arial"/>
          <w:sz w:val="20"/>
          <w:lang w:val="en-GB"/>
        </w:rPr>
        <w:t xml:space="preserve">, </w:t>
      </w:r>
      <w:proofErr w:type="spellStart"/>
      <w:r>
        <w:rPr>
          <w:rFonts w:cs="Arial"/>
          <w:sz w:val="20"/>
          <w:lang w:val="en-GB"/>
        </w:rPr>
        <w:t>sh</w:t>
      </w:r>
      <w:proofErr w:type="spellEnd"/>
      <w:r>
        <w:rPr>
          <w:rFonts w:cs="Arial"/>
          <w:sz w:val="20"/>
          <w:lang w:val="en-GB"/>
        </w:rPr>
        <w:t>=</w:t>
      </w:r>
      <w:r w:rsidRPr="002B323C">
        <w:rPr>
          <w:rFonts w:cs="Arial"/>
          <w:i/>
          <w:sz w:val="20"/>
          <w:lang w:val="en-GB"/>
        </w:rPr>
        <w:t>Schistosoma haematobium</w:t>
      </w:r>
      <w:r>
        <w:rPr>
          <w:rFonts w:cs="Arial"/>
          <w:sz w:val="20"/>
          <w:lang w:val="en-GB"/>
        </w:rPr>
        <w:t xml:space="preserve">, </w:t>
      </w:r>
      <w:proofErr w:type="spellStart"/>
      <w:r>
        <w:rPr>
          <w:rFonts w:cs="Arial"/>
          <w:sz w:val="20"/>
          <w:lang w:val="en-GB"/>
        </w:rPr>
        <w:t>sm</w:t>
      </w:r>
      <w:proofErr w:type="spellEnd"/>
      <w:r>
        <w:rPr>
          <w:rFonts w:cs="Arial"/>
          <w:sz w:val="20"/>
          <w:lang w:val="en-GB"/>
        </w:rPr>
        <w:t>=</w:t>
      </w:r>
      <w:r w:rsidRPr="002B323C">
        <w:rPr>
          <w:rFonts w:cs="Arial"/>
          <w:i/>
          <w:sz w:val="20"/>
          <w:lang w:val="en-GB"/>
        </w:rPr>
        <w:t>Schistosoma mansoni</w:t>
      </w:r>
      <w:r>
        <w:rPr>
          <w:rFonts w:cs="Arial"/>
          <w:sz w:val="20"/>
          <w:lang w:val="en-GB"/>
        </w:rPr>
        <w:t xml:space="preserve">, </w:t>
      </w:r>
      <w:proofErr w:type="spellStart"/>
      <w:r w:rsidRPr="00F44F9D">
        <w:rPr>
          <w:rFonts w:cs="Arial"/>
          <w:sz w:val="20"/>
          <w:lang w:val="en-GB"/>
        </w:rPr>
        <w:t>ss</w:t>
      </w:r>
      <w:proofErr w:type="spellEnd"/>
      <w:r w:rsidRPr="00F44F9D">
        <w:rPr>
          <w:rFonts w:cs="Arial"/>
          <w:sz w:val="20"/>
          <w:lang w:val="en-GB"/>
        </w:rPr>
        <w:t>=</w:t>
      </w:r>
      <w:r w:rsidRPr="00F44F9D">
        <w:rPr>
          <w:rFonts w:cs="Arial"/>
          <w:i/>
          <w:sz w:val="20"/>
          <w:lang w:val="en-GB"/>
        </w:rPr>
        <w:t>Strongyloides stercoralis</w:t>
      </w:r>
      <w:r w:rsidRPr="00F44F9D">
        <w:rPr>
          <w:rFonts w:cs="Arial"/>
          <w:sz w:val="20"/>
          <w:lang w:val="en-GB"/>
        </w:rPr>
        <w:t xml:space="preserve">, </w:t>
      </w:r>
      <w:proofErr w:type="spellStart"/>
      <w:r w:rsidRPr="00F44F9D">
        <w:rPr>
          <w:rFonts w:cs="Arial"/>
          <w:sz w:val="20"/>
          <w:lang w:val="en-GB"/>
        </w:rPr>
        <w:t>sth</w:t>
      </w:r>
      <w:proofErr w:type="spellEnd"/>
      <w:r w:rsidRPr="00F44F9D">
        <w:rPr>
          <w:rFonts w:cs="Arial"/>
          <w:sz w:val="20"/>
          <w:lang w:val="en-GB"/>
        </w:rPr>
        <w:t>=</w:t>
      </w:r>
      <w:r>
        <w:rPr>
          <w:rFonts w:cs="Arial"/>
          <w:sz w:val="20"/>
          <w:lang w:val="en-GB"/>
        </w:rPr>
        <w:t>soil-transmitted helminths, tri=</w:t>
      </w:r>
      <w:r w:rsidRPr="00F40A09">
        <w:rPr>
          <w:rFonts w:cs="Arial"/>
          <w:i/>
          <w:sz w:val="20"/>
          <w:lang w:val="en-GB"/>
        </w:rPr>
        <w:t>Trichuris</w:t>
      </w:r>
      <w:r>
        <w:rPr>
          <w:rFonts w:cs="Arial"/>
          <w:sz w:val="20"/>
          <w:lang w:val="en-GB"/>
        </w:rPr>
        <w:t xml:space="preserve">, </w:t>
      </w:r>
      <w:proofErr w:type="spellStart"/>
      <w:r>
        <w:rPr>
          <w:rFonts w:cs="Arial"/>
          <w:sz w:val="20"/>
          <w:lang w:val="en-GB"/>
        </w:rPr>
        <w:t>wb</w:t>
      </w:r>
      <w:proofErr w:type="spellEnd"/>
      <w:r>
        <w:rPr>
          <w:rFonts w:cs="Arial"/>
          <w:sz w:val="20"/>
          <w:lang w:val="en-GB"/>
        </w:rPr>
        <w:t>=</w:t>
      </w:r>
      <w:r w:rsidRPr="00A34FFE">
        <w:rPr>
          <w:rFonts w:cs="Arial"/>
          <w:i/>
          <w:sz w:val="20"/>
          <w:lang w:val="en-GB"/>
        </w:rPr>
        <w:t>Wuchereria bancrofti</w:t>
      </w:r>
      <w:r>
        <w:rPr>
          <w:rFonts w:cs="Arial"/>
          <w:i/>
          <w:sz w:val="20"/>
          <w:lang w:val="en-GB"/>
        </w:rPr>
        <w:t xml:space="preserve">, </w:t>
      </w:r>
      <w:proofErr w:type="spellStart"/>
      <w:r>
        <w:rPr>
          <w:rFonts w:cs="Arial"/>
          <w:sz w:val="20"/>
          <w:lang w:val="en-GB"/>
        </w:rPr>
        <w:t>wbb</w:t>
      </w:r>
      <w:proofErr w:type="spellEnd"/>
      <w:r>
        <w:rPr>
          <w:rFonts w:cs="Arial"/>
          <w:sz w:val="20"/>
          <w:lang w:val="en-GB"/>
        </w:rPr>
        <w:t>=</w:t>
      </w:r>
      <w:proofErr w:type="spellStart"/>
      <w:r w:rsidRPr="002B323C">
        <w:rPr>
          <w:rFonts w:cs="Arial"/>
          <w:i/>
          <w:sz w:val="20"/>
          <w:lang w:val="en-GB"/>
        </w:rPr>
        <w:t>Wolbachia</w:t>
      </w:r>
      <w:proofErr w:type="spellEnd"/>
      <w:r>
        <w:rPr>
          <w:rFonts w:cs="Arial"/>
          <w:sz w:val="20"/>
          <w:lang w:val="en-GB"/>
        </w:rPr>
        <w:t xml:space="preserve"> bacteria</w:t>
      </w:r>
    </w:p>
    <w:p w:rsidR="00490381" w:rsidRDefault="00490381" w:rsidP="005621EA">
      <w:pPr>
        <w:rPr>
          <w:rFonts w:cs="Arial"/>
          <w:sz w:val="20"/>
          <w:lang w:val="en-GB"/>
        </w:rPr>
        <w:sectPr w:rsidR="00490381" w:rsidSect="00DB36A9">
          <w:pgSz w:w="16838" w:h="11906" w:orient="landscape"/>
          <w:pgMar w:top="1417" w:right="1417" w:bottom="1276" w:left="1134" w:header="708" w:footer="708" w:gutter="0"/>
          <w:cols w:space="708"/>
          <w:docGrid w:linePitch="360"/>
        </w:sectPr>
      </w:pPr>
    </w:p>
    <w:p w:rsidR="00490381" w:rsidRDefault="00490381" w:rsidP="00512723">
      <w:pPr>
        <w:rPr>
          <w:rFonts w:cs="Arial"/>
          <w:b/>
          <w:bCs/>
          <w:sz w:val="20"/>
          <w:lang w:val="en-GB"/>
        </w:rPr>
      </w:pPr>
      <w:r w:rsidRPr="001F0DB6">
        <w:rPr>
          <w:rFonts w:cs="Arial"/>
          <w:b/>
          <w:bCs/>
          <w:sz w:val="20"/>
          <w:lang w:val="en-GB"/>
        </w:rPr>
        <w:lastRenderedPageBreak/>
        <w:t xml:space="preserve">Alphabetized list of full citations for papers included in S1 Tables </w:t>
      </w:r>
      <w:proofErr w:type="gramStart"/>
      <w:r>
        <w:rPr>
          <w:rFonts w:cs="Arial"/>
          <w:b/>
          <w:bCs/>
          <w:sz w:val="20"/>
          <w:lang w:val="en-GB"/>
        </w:rPr>
        <w:t>A</w:t>
      </w:r>
      <w:proofErr w:type="gramEnd"/>
      <w:r>
        <w:rPr>
          <w:rFonts w:cs="Arial"/>
          <w:b/>
          <w:bCs/>
          <w:sz w:val="20"/>
          <w:lang w:val="en-GB"/>
        </w:rPr>
        <w:t xml:space="preserve"> &amp; B</w:t>
      </w:r>
    </w:p>
    <w:p w:rsidR="00490381" w:rsidRPr="00DB36A9" w:rsidRDefault="00490381" w:rsidP="00DB36A9">
      <w:pPr>
        <w:pStyle w:val="EndNoteBibliography"/>
        <w:spacing w:after="240"/>
        <w:ind w:left="720" w:hanging="720"/>
      </w:pPr>
      <w:bookmarkStart w:id="0" w:name="_GoBack"/>
      <w:bookmarkEnd w:id="0"/>
      <w:r w:rsidRPr="00DB36A9">
        <w:t>1.</w:t>
      </w:r>
      <w:r w:rsidRPr="00DB36A9">
        <w:tab/>
        <w:t>Addiss DG, Beach MJ, Streit TG, Lutwick S, LeConte FH, Lafontant JG, et al. Randomised placebo-controlled comparison of ivermectin and albendazole alone and in combination for Wuchereria bancrofti microfilaraemia in Haitian children. Lancet. 1997;350(9076):480-4. doi: 10.1016/s0140-6736(97)02231-9. PubMed PMID: 9274584.</w:t>
      </w:r>
    </w:p>
    <w:p w:rsidR="00490381" w:rsidRPr="00DB36A9" w:rsidRDefault="00490381" w:rsidP="00DB36A9">
      <w:pPr>
        <w:pStyle w:val="EndNoteBibliography"/>
        <w:spacing w:after="240"/>
        <w:ind w:left="720" w:hanging="720"/>
      </w:pPr>
      <w:r w:rsidRPr="00DB36A9">
        <w:t>2.</w:t>
      </w:r>
      <w:r w:rsidRPr="00DB36A9">
        <w:tab/>
        <w:t>Amsden GW, Gregory TB, Michalak CA, Glue P, Knirsch CA. Pharmacokinetics of azithromycin and the combination of ivermectin and albendazole when administered alone and concurrently in healthy volunteers. Am J Trop Med Hyg. 2007;76(6):1153-7. PubMed PMID: 17556628.</w:t>
      </w:r>
    </w:p>
    <w:p w:rsidR="00490381" w:rsidRPr="00DB36A9" w:rsidRDefault="00490381" w:rsidP="00DB36A9">
      <w:pPr>
        <w:pStyle w:val="EndNoteBibliography"/>
        <w:spacing w:after="240"/>
        <w:ind w:left="720" w:hanging="720"/>
      </w:pPr>
      <w:r w:rsidRPr="00DB36A9">
        <w:t>3.</w:t>
      </w:r>
      <w:r w:rsidRPr="00DB36A9">
        <w:tab/>
        <w:t>Anto F, Asoala V, Anyorigiya T, Oduro A, Adjuik M, Akweongo P, et al. Simultaneous administration of praziquantel, ivermectin and albendazole, in a community in rural northern Ghana endemic for schistosomiasis, onchocerciasis and lymphatic filariasis. Trop Med Int Health. 2011;16(9):1112-9. doi: 10.1111/j.1365-3156.2011.02814.x. PubMed PMID: 21689221.</w:t>
      </w:r>
    </w:p>
    <w:p w:rsidR="00490381" w:rsidRPr="00DB36A9" w:rsidRDefault="00490381" w:rsidP="00DB36A9">
      <w:pPr>
        <w:pStyle w:val="EndNoteBibliography"/>
        <w:spacing w:after="240"/>
        <w:ind w:left="720" w:hanging="720"/>
      </w:pPr>
      <w:r w:rsidRPr="00DB36A9">
        <w:t>4.</w:t>
      </w:r>
      <w:r w:rsidRPr="00DB36A9">
        <w:tab/>
        <w:t>Asio SM, Simonsen PE, Onapa AW. Mansonella perstans: safety and efficacy of ivermectin alone, albendazole alone and the two drugs in combination. Ann Trop Med Parasitol. 2009;103(1):31-7. doi: 10.1179/136485909x384929. PubMed PMID: 19173774.</w:t>
      </w:r>
    </w:p>
    <w:p w:rsidR="00490381" w:rsidRPr="00DB36A9" w:rsidRDefault="00490381" w:rsidP="00DB36A9">
      <w:pPr>
        <w:pStyle w:val="EndNoteBibliography"/>
        <w:spacing w:after="240"/>
        <w:ind w:left="720" w:hanging="720"/>
      </w:pPr>
      <w:r w:rsidRPr="00DB36A9">
        <w:t>5.</w:t>
      </w:r>
      <w:r w:rsidRPr="00DB36A9">
        <w:tab/>
        <w:t>Asio SM, Simonsen PE, Onapa AW. A randomised, double-blind field trial of ivermectin alone and in combination with albendazole for the treatment of Mansonella perstans infections in Uganda. Trans R Soc Trop Med Hyg. 2009;103(3):274-9. doi: 10.1016/j.trstmh.2008.10.038. PubMed PMID: 19081121.</w:t>
      </w:r>
    </w:p>
    <w:p w:rsidR="00490381" w:rsidRPr="00DB36A9" w:rsidRDefault="00490381" w:rsidP="00DB36A9">
      <w:pPr>
        <w:pStyle w:val="EndNoteBibliography"/>
        <w:spacing w:after="240"/>
        <w:ind w:left="720" w:hanging="720"/>
      </w:pPr>
      <w:r w:rsidRPr="00DB36A9">
        <w:t>6.</w:t>
      </w:r>
      <w:r w:rsidRPr="00DB36A9">
        <w:tab/>
        <w:t>Awadzi K, Opoku NO, Addy ET, Quartey BT. The chemotherapy of onchocerciasis. XIX: The clinical and laboratory tolerance of high dose ivermectin. Trop Med Parasitol. 1995;46(2):131-7. PubMed PMID: 8525285.</w:t>
      </w:r>
    </w:p>
    <w:p w:rsidR="00490381" w:rsidRPr="00DB36A9" w:rsidRDefault="00490381" w:rsidP="00DB36A9">
      <w:pPr>
        <w:pStyle w:val="EndNoteBibliography"/>
        <w:spacing w:after="240"/>
        <w:ind w:left="720" w:hanging="720"/>
      </w:pPr>
      <w:r w:rsidRPr="00DB36A9">
        <w:t>7.</w:t>
      </w:r>
      <w:r w:rsidRPr="00DB36A9">
        <w:tab/>
        <w:t>Awadzi K, Edwards G, Duke BO, Opoku NO, Attah SK, Addy ET, et al. The co-administration of ivermectin and albendazole--safety, pharmacokinetics and efficacy against Onchocerca volvulus. Ann Trop Med Parasitol. 2003;97(2):165-78. doi: 10.1179/000349803235001697. PubMed PMID: 12803872.</w:t>
      </w:r>
    </w:p>
    <w:p w:rsidR="00490381" w:rsidRPr="00DB36A9" w:rsidRDefault="00490381" w:rsidP="00DB36A9">
      <w:pPr>
        <w:pStyle w:val="EndNoteBibliography"/>
        <w:spacing w:after="240"/>
        <w:ind w:left="720" w:hanging="720"/>
      </w:pPr>
      <w:r w:rsidRPr="00DB36A9">
        <w:t>8.</w:t>
      </w:r>
      <w:r w:rsidRPr="00DB36A9">
        <w:tab/>
        <w:t>Beach MJ, Streit TG, Addiss DG, Prospere R, Roberts JM, Lammie PJ. Assessment of combined ivermectin and albendazole for treatment of intestinal helminth and Wuchereria bancrofti infections in Haitian schoolchildren. Am J Trop Med Hyg. 1999;60(3):479-86. PubMed PMID: 10466981.</w:t>
      </w:r>
    </w:p>
    <w:p w:rsidR="00490381" w:rsidRPr="00DB36A9" w:rsidRDefault="00490381" w:rsidP="00DB36A9">
      <w:pPr>
        <w:pStyle w:val="EndNoteBibliography"/>
        <w:spacing w:after="240"/>
        <w:ind w:left="720" w:hanging="720"/>
      </w:pPr>
      <w:r w:rsidRPr="00DB36A9">
        <w:t>9.</w:t>
      </w:r>
      <w:r w:rsidRPr="00DB36A9">
        <w:tab/>
        <w:t>Belizario VY, Amarillo ME, de Leon WU, de los Reyes AE, Bugayong MG, Macatangay BJ. A comparison of the efficacy of single doses of albendazole, ivermectin, and diethylcarbamazine alone or in combinations against Ascaris and Trichuris spp. Bull World Health Organ. 2003;81(1):35-42. PubMed PMID: 12640474.</w:t>
      </w:r>
    </w:p>
    <w:p w:rsidR="00490381" w:rsidRPr="00DB36A9" w:rsidRDefault="00490381" w:rsidP="00DB36A9">
      <w:pPr>
        <w:pStyle w:val="EndNoteBibliography"/>
        <w:spacing w:after="240"/>
        <w:ind w:left="720" w:hanging="720"/>
      </w:pPr>
      <w:r w:rsidRPr="00DB36A9">
        <w:lastRenderedPageBreak/>
        <w:t>10.</w:t>
      </w:r>
      <w:r w:rsidRPr="00DB36A9">
        <w:tab/>
        <w:t>Coulibaly YI, Dembele B, Diallo AA, Konate S, Dolo H, Coulibaly SY, et al. The Impact of Six Annual Rounds of Mass Drug Administration on Wuchereria bancrofti Infections in Humans and in Mosquitoes in Mali. Am J Trop Med Hyg. 2015;93(2):356-60. doi: 10.4269/ajtmh.14-0516. PubMed PMID: 26033027.</w:t>
      </w:r>
    </w:p>
    <w:p w:rsidR="00490381" w:rsidRPr="00DB36A9" w:rsidRDefault="00490381" w:rsidP="00DB36A9">
      <w:pPr>
        <w:pStyle w:val="EndNoteBibliography"/>
        <w:spacing w:after="240"/>
        <w:ind w:left="720" w:hanging="720"/>
      </w:pPr>
      <w:r w:rsidRPr="00DB36A9">
        <w:t>11.</w:t>
      </w:r>
      <w:r w:rsidRPr="00DB36A9">
        <w:tab/>
        <w:t>Dembele B, Coulibaly YI, Dolo H, Konate S, Coulibaly SY, Sanogo D, et al. Use of high-dose, twice-yearly albendazole and ivermectin to suppress Wuchereria bancrofti microfilarial levels. Clin Infect Dis. 2010;51(11):1229-35. doi: 10.1086/657063. PubMed PMID: 21039220.</w:t>
      </w:r>
    </w:p>
    <w:p w:rsidR="00490381" w:rsidRPr="00DB36A9" w:rsidRDefault="00490381" w:rsidP="00DB36A9">
      <w:pPr>
        <w:pStyle w:val="EndNoteBibliography"/>
        <w:spacing w:after="240"/>
        <w:ind w:left="720" w:hanging="720"/>
      </w:pPr>
      <w:r w:rsidRPr="00DB36A9">
        <w:t>12.</w:t>
      </w:r>
      <w:r w:rsidRPr="00DB36A9">
        <w:tab/>
        <w:t>Dunyo SK, Nkrumah FK, Simonsen PE. A randomized double-blind placebo-controlled field trial of ivermectin and albendazole alone and in combination for the treatment of lymphatic filariasis in Ghana. Trans R Soc Trop Med Hyg. 2000;94(2):205-11. PubMed PMID: 10897370.</w:t>
      </w:r>
    </w:p>
    <w:p w:rsidR="00490381" w:rsidRPr="00DB36A9" w:rsidRDefault="00490381" w:rsidP="00DB36A9">
      <w:pPr>
        <w:pStyle w:val="EndNoteBibliography"/>
        <w:spacing w:after="240"/>
        <w:ind w:left="720" w:hanging="720"/>
      </w:pPr>
      <w:r w:rsidRPr="00DB36A9">
        <w:t>13.</w:t>
      </w:r>
      <w:r w:rsidRPr="00DB36A9">
        <w:tab/>
        <w:t>Gyapong JO, Chinbuah MA, Gyapong M. Inadvertent exposure of pregnant women to ivermectin and albendazole during mass drug administration for lymphatic filariasis. Trop Med Int Health. 2003;8(12):1093-101. PubMed PMID: 14641844.</w:t>
      </w:r>
    </w:p>
    <w:p w:rsidR="00490381" w:rsidRPr="00DB36A9" w:rsidRDefault="00490381" w:rsidP="00DB36A9">
      <w:pPr>
        <w:pStyle w:val="EndNoteBibliography"/>
        <w:spacing w:after="240"/>
        <w:ind w:left="720" w:hanging="720"/>
      </w:pPr>
      <w:r w:rsidRPr="00DB36A9">
        <w:t>14.</w:t>
      </w:r>
      <w:r w:rsidRPr="00DB36A9">
        <w:tab/>
        <w:t>Hodges MH, Smith SJ, Fussum D, Koroma JB, Conteh A, Sonnie M, et al. High coverage of mass drug administration for lymphatic filariasis in rural and non-rural settings in the Western Area, Sierra Leone. Parasit Vectors. 2010;3:120. doi: 10.1186/1756-3305-3-120. PubMed PMID: 21162751.</w:t>
      </w:r>
    </w:p>
    <w:p w:rsidR="00490381" w:rsidRPr="00DB36A9" w:rsidRDefault="00490381" w:rsidP="00DB36A9">
      <w:pPr>
        <w:pStyle w:val="EndNoteBibliography"/>
        <w:spacing w:after="240"/>
        <w:ind w:left="720" w:hanging="720"/>
      </w:pPr>
      <w:r w:rsidRPr="00DB36A9">
        <w:t>15.</w:t>
      </w:r>
      <w:r w:rsidRPr="00DB36A9">
        <w:tab/>
        <w:t>Horton J, Witt C, Ottesen EA, Lazdins JK, Addiss DG, Awadzi K, et al. An analysis of the safety of the single dose, two drug regimens used in programmes to eliminate lymphatic filariasis. Parasitology. 2000;121 Suppl:S147-60. PubMed PMID: 11386686.</w:t>
      </w:r>
    </w:p>
    <w:p w:rsidR="00490381" w:rsidRPr="00DB36A9" w:rsidRDefault="00490381" w:rsidP="00DB36A9">
      <w:pPr>
        <w:pStyle w:val="EndNoteBibliography"/>
        <w:spacing w:after="240"/>
        <w:ind w:left="720" w:hanging="720"/>
      </w:pPr>
      <w:r w:rsidRPr="00DB36A9">
        <w:t>16.</w:t>
      </w:r>
      <w:r w:rsidRPr="00DB36A9">
        <w:tab/>
        <w:t>Ismail MM, Jayakody RL, Weil GJ, Nirmalan N, Jayasinghe KS, Abeyewickrema W, et al. Efficacy of single dose combinations of albendazole, ivermectin and diethylcarbamazine for the treatment of bancroftian filariasis. Trans R Soc Trop Med Hyg. 1998;92(1):94-7. PubMed PMID: 9692166.</w:t>
      </w:r>
    </w:p>
    <w:p w:rsidR="00490381" w:rsidRPr="00DB36A9" w:rsidRDefault="00490381" w:rsidP="00DB36A9">
      <w:pPr>
        <w:pStyle w:val="EndNoteBibliography"/>
        <w:spacing w:after="240"/>
        <w:ind w:left="720" w:hanging="720"/>
      </w:pPr>
      <w:r w:rsidRPr="00DB36A9">
        <w:t>17.</w:t>
      </w:r>
      <w:r w:rsidRPr="00DB36A9">
        <w:tab/>
        <w:t>Ismail MM, Jayakody RL. Efficacy of albendazole and its combinations with ivermectin or diethylcarbamazine (DEC) in the treatment of Trichuris trichiura infections in Sri Lanka. Ann Trop Med Parasitol. 1999;93(5):501-4. PubMed PMID: 10690245.</w:t>
      </w:r>
    </w:p>
    <w:p w:rsidR="00490381" w:rsidRPr="00DB36A9" w:rsidRDefault="00490381" w:rsidP="00DB36A9">
      <w:pPr>
        <w:pStyle w:val="EndNoteBibliography"/>
        <w:spacing w:after="240"/>
        <w:ind w:left="720" w:hanging="720"/>
      </w:pPr>
      <w:r w:rsidRPr="00DB36A9">
        <w:t>18.</w:t>
      </w:r>
      <w:r w:rsidRPr="00DB36A9">
        <w:tab/>
        <w:t>Ismail MM, Jayakody RL, Weil GJ, Fernando D, De Silva MSG, De Silva GAC, et al. Long-term efficacy of single-dose combinations of albendazole, ivermectin and diethylcarbamazine for the treatment of bancroftian filariasis. Transactions of the Royal Society of Tropical Medicine and Hygiene. 2001;95(3):332-5. doi: https://doi.org/10.1016/S0035-9203(01)90257-3.</w:t>
      </w:r>
    </w:p>
    <w:p w:rsidR="00490381" w:rsidRPr="00DB36A9" w:rsidRDefault="00490381" w:rsidP="00DB36A9">
      <w:pPr>
        <w:pStyle w:val="EndNoteBibliography"/>
        <w:spacing w:after="240"/>
        <w:ind w:left="720" w:hanging="720"/>
      </w:pPr>
      <w:r w:rsidRPr="00DB36A9">
        <w:t>19.</w:t>
      </w:r>
      <w:r w:rsidRPr="00DB36A9">
        <w:tab/>
        <w:t>Keiser PB, Coulibaly YI, Keita F, Traore D, Diallo A, Diallo DA, et al. Clinical characteristics of post-treatment reactions to ivermectin/albendazole for Wuchereria bancrofti in a region co-endemic for Mansonella perstans. Am J Trop Med Hyg. 2003;69(3):331-5. PubMed PMID: 14628953.</w:t>
      </w:r>
    </w:p>
    <w:p w:rsidR="00490381" w:rsidRPr="00DB36A9" w:rsidRDefault="00490381" w:rsidP="00DB36A9">
      <w:pPr>
        <w:pStyle w:val="EndNoteBibliography"/>
        <w:spacing w:after="240"/>
        <w:ind w:left="720" w:hanging="720"/>
      </w:pPr>
      <w:r w:rsidRPr="00DB36A9">
        <w:lastRenderedPageBreak/>
        <w:t>20.</w:t>
      </w:r>
      <w:r w:rsidRPr="00DB36A9">
        <w:tab/>
        <w:t>Knopp S, Mohammed KA, Speich B, Hattendorf J, Khamis IS, Khamis AN, et al. Albendazole and mebendazole administered alone or in combination with ivermectin against Trichuris trichiura: a randomized controlled trial. Clin Infect Dis. 2010;51(12):1420-8. doi: 10.1086/657310. PubMed PMID: 21062129.</w:t>
      </w:r>
    </w:p>
    <w:p w:rsidR="00490381" w:rsidRPr="00DB36A9" w:rsidRDefault="00490381" w:rsidP="00DB36A9">
      <w:pPr>
        <w:pStyle w:val="EndNoteBibliography"/>
        <w:spacing w:after="240"/>
        <w:ind w:left="720" w:hanging="720"/>
      </w:pPr>
      <w:r w:rsidRPr="00DB36A9">
        <w:t>21.</w:t>
      </w:r>
      <w:r w:rsidRPr="00DB36A9">
        <w:tab/>
        <w:t>Makunde WH, Kamugisha LM, Massaga JJ, Makunde RW, Savael ZX, Akida J, et al. Treatment of co-infection with bancroftian filariasis and onchocerciasis: a safety and efficacy study of albendazole with ivermectin compared to treatment of single infection with bancroftian filariasis. Filaria J. 2003;2(1):15. doi: 10.1186/1475-2883-2-15. PubMed PMID: 14613509.</w:t>
      </w:r>
    </w:p>
    <w:p w:rsidR="00490381" w:rsidRPr="00DB36A9" w:rsidRDefault="00490381" w:rsidP="00DB36A9">
      <w:pPr>
        <w:pStyle w:val="EndNoteBibliography"/>
        <w:spacing w:after="240"/>
        <w:ind w:left="720" w:hanging="720"/>
      </w:pPr>
      <w:r w:rsidRPr="00DB36A9">
        <w:t>22.</w:t>
      </w:r>
      <w:r w:rsidRPr="00DB36A9">
        <w:tab/>
        <w:t>Na-Bangchang K, Kietinun S, Pawa KK, Hanpitakpong W, Na-Bangchang C, Lazdins J. Assessments of pharmacokinetic drug interactions and tolerability of albendazole, praziquantel and ivermectin combinations. Trans R Soc Trop Med Hyg. 2006;100(4):335-45. doi: 10.1016/j.trstmh.2005.05.017. PubMed PMID: 16271272.</w:t>
      </w:r>
    </w:p>
    <w:p w:rsidR="00490381" w:rsidRPr="00DB36A9" w:rsidRDefault="00490381" w:rsidP="00DB36A9">
      <w:pPr>
        <w:pStyle w:val="EndNoteBibliography"/>
        <w:spacing w:after="240"/>
        <w:ind w:left="720" w:hanging="720"/>
      </w:pPr>
      <w:r w:rsidRPr="00DB36A9">
        <w:t>23.</w:t>
      </w:r>
      <w:r w:rsidRPr="00DB36A9">
        <w:tab/>
        <w:t>Namwanje H, Kabatereine N, Olsen A. A randomised controlled clinical trial on the safety of co-administration of albendazole, ivermectin and praziquantel in infected schoolchildren in Uganda. Trans R Soc Trop Med Hyg. 2011;105(4):181-8. doi: 10.1016/j.trstmh.2010.11.012. PubMed PMID: 21353271.</w:t>
      </w:r>
    </w:p>
    <w:p w:rsidR="00490381" w:rsidRPr="00DB36A9" w:rsidRDefault="00490381" w:rsidP="00DB36A9">
      <w:pPr>
        <w:pStyle w:val="EndNoteBibliography"/>
        <w:spacing w:after="240"/>
        <w:ind w:left="720" w:hanging="720"/>
      </w:pPr>
      <w:r w:rsidRPr="00DB36A9">
        <w:t>24.</w:t>
      </w:r>
      <w:r w:rsidRPr="00DB36A9">
        <w:tab/>
        <w:t>Ndyomugyenyi R, Kabatereine N, Olsen A, Magnussen P. Efficacy of ivermectin and albendazole alone and in combination for treatment of soil-transmitted helminths in pregnancy and adverse events: a randomized open label controlled intervention trial in Masindi district, western Uganda. Am J Trop Med Hyg. 2008;79(6):856-63. PubMed PMID: 19052293.</w:t>
      </w:r>
    </w:p>
    <w:p w:rsidR="00490381" w:rsidRPr="00DB36A9" w:rsidRDefault="00490381" w:rsidP="00DB36A9">
      <w:pPr>
        <w:pStyle w:val="EndNoteBibliography"/>
        <w:spacing w:after="240"/>
        <w:ind w:left="720" w:hanging="720"/>
      </w:pPr>
      <w:r w:rsidRPr="00DB36A9">
        <w:t>25.</w:t>
      </w:r>
      <w:r w:rsidRPr="00DB36A9">
        <w:tab/>
        <w:t>Rodriguez-Guardado A, Rodriguez M, Pérez F, Martinez M, Morán N, Carcaba V, et al. Efficacy and safety of combined therapy with albendazol and ivermectin in chronic strongyloidiasis: observational study. Clinical Microbiology and Infection. 2012;18, Supplement 3:114-715. doi: https://doi.org/10.1111/j.1469-0691.2012.03802.x.</w:t>
      </w:r>
    </w:p>
    <w:p w:rsidR="00490381" w:rsidRPr="00DB36A9" w:rsidRDefault="00490381" w:rsidP="00DB36A9">
      <w:pPr>
        <w:pStyle w:val="EndNoteBibliography"/>
        <w:spacing w:after="240"/>
        <w:ind w:left="720" w:hanging="720"/>
      </w:pPr>
      <w:r w:rsidRPr="00DB36A9">
        <w:t>26.</w:t>
      </w:r>
      <w:r w:rsidRPr="00DB36A9">
        <w:tab/>
        <w:t>Rowbotton ARA, Verde O, Ache LJ, Gonzalez J, Guerra A, Sanchez V, et al. Evaluation of the efficacy of antihelmintic drugs for the control of Trichuris trichiura and other helminthic diseases in the state of Aragua, Venezuela. Boletin De Malariologia Y Salud Ambiental. 2012;52(2):195-209. PubMed PMID: WOS:000328161000002.</w:t>
      </w:r>
    </w:p>
    <w:p w:rsidR="00490381" w:rsidRPr="00DB36A9" w:rsidRDefault="00490381" w:rsidP="00DB36A9">
      <w:pPr>
        <w:pStyle w:val="EndNoteBibliography"/>
        <w:spacing w:after="240"/>
        <w:ind w:left="720" w:hanging="720"/>
      </w:pPr>
      <w:r w:rsidRPr="00DB36A9">
        <w:t>27.</w:t>
      </w:r>
      <w:r w:rsidRPr="00DB36A9">
        <w:tab/>
        <w:t>Shenoy RK, Dalia S, John A, Suma TK, Kumaraswami V. Treatment of the microfilaraemia of asymptomatic brugian filariasis with single doses of ivermectin, diethylcarbamazine or albendazole, in various combinations. Ann Trop Med Parasitol. 1999;93(6):643-51. PubMed PMID: 10707109.</w:t>
      </w:r>
    </w:p>
    <w:p w:rsidR="00490381" w:rsidRPr="00DB36A9" w:rsidRDefault="00490381" w:rsidP="00DB36A9">
      <w:pPr>
        <w:pStyle w:val="EndNoteBibliography"/>
        <w:spacing w:after="240"/>
        <w:ind w:left="720" w:hanging="720"/>
      </w:pPr>
      <w:r w:rsidRPr="00DB36A9">
        <w:t>28.</w:t>
      </w:r>
      <w:r w:rsidRPr="00DB36A9">
        <w:tab/>
        <w:t>Shenoy RK, John A, Babu BS, Suma TK, Kumaraswami V. Two-year follow-up of the microfilaraemia of asymptomatic brugian filariasis, after treatment with two, annual, single doses of ivermectin, diethylcarbamazine and albendazole, in various combinations. Ann Trop Med Parasitol. 2000;94(6):607-14. PubMed PMID: 11064762.</w:t>
      </w:r>
    </w:p>
    <w:p w:rsidR="00490381" w:rsidRPr="00DB36A9" w:rsidRDefault="00490381" w:rsidP="00DB36A9">
      <w:pPr>
        <w:pStyle w:val="EndNoteBibliography"/>
        <w:spacing w:after="240"/>
        <w:ind w:left="720" w:hanging="720"/>
      </w:pPr>
      <w:r w:rsidRPr="00DB36A9">
        <w:lastRenderedPageBreak/>
        <w:t>29.</w:t>
      </w:r>
      <w:r w:rsidRPr="00DB36A9">
        <w:tab/>
        <w:t>Simonsen PE, Magesa SM, Dunyo SK, Malecela-Lazaro MN, Michael E. The effect of single dose ivermectin alone or in combination with albendazole on Wuchereria bancrofti infection in primary school children in Tanzania. Trans R Soc Trop Med Hyg. 2004;98(8):462-72. doi: 10.1016/j.trstmh.2003.12.005. PubMed PMID: 15186934.</w:t>
      </w:r>
    </w:p>
    <w:p w:rsidR="00490381" w:rsidRPr="00DB36A9" w:rsidRDefault="00490381" w:rsidP="00DB36A9">
      <w:pPr>
        <w:pStyle w:val="EndNoteBibliography"/>
        <w:spacing w:after="240"/>
        <w:ind w:left="720" w:hanging="720"/>
      </w:pPr>
      <w:r w:rsidRPr="00DB36A9">
        <w:t>30.</w:t>
      </w:r>
      <w:r w:rsidRPr="00DB36A9">
        <w:tab/>
        <w:t xml:space="preserve">Speich B, Ali SM, Ame SM, Bogoch, II, Alles R, Huwyler J, et al. Efficacy and safety of albendazole plus ivermectin, albendazole plus mebendazole, albendazole plus oxantel pamoate, and mebendazole alone against </w:t>
      </w:r>
      <w:r w:rsidRPr="00DB36A9">
        <w:rPr>
          <w:i/>
        </w:rPr>
        <w:t>Trichuris trichiura</w:t>
      </w:r>
      <w:r w:rsidRPr="00DB36A9">
        <w:t xml:space="preserve"> and concomitant soil-transmitted helminth infections: a four-arm, randomised controlled trial. Lancet Infect Dis. 2015;15(3):277-84. doi: 10.1016/s1473-3099(14)71050-3. PubMed PMID: 25589326.</w:t>
      </w:r>
    </w:p>
    <w:p w:rsidR="00490381" w:rsidRPr="00DB36A9" w:rsidRDefault="00490381" w:rsidP="00DB36A9">
      <w:pPr>
        <w:pStyle w:val="EndNoteBibliography"/>
        <w:spacing w:after="240"/>
        <w:ind w:left="720" w:hanging="720"/>
      </w:pPr>
      <w:r w:rsidRPr="00DB36A9">
        <w:t>31.</w:t>
      </w:r>
      <w:r w:rsidRPr="00DB36A9">
        <w:tab/>
        <w:t>Speich B, Moser W, Ali SM, Ame SM, Albonico M, Hattendorf J, et al. Efficacy and reinfection with soil-transmitted helminths 18-weeks post-treatment with albendazole-ivermectin, albendazole-mebendazole, albendazole-oxantel pamoate and mebendazole. Parasit Vectors. 2016;9:123. doi: 10.1186/s13071-016-1406-8. PubMed PMID: 26935065.</w:t>
      </w:r>
    </w:p>
    <w:p w:rsidR="00490381" w:rsidRPr="00DB36A9" w:rsidRDefault="00490381" w:rsidP="00DB36A9">
      <w:pPr>
        <w:pStyle w:val="EndNoteBibliography"/>
        <w:spacing w:after="240"/>
        <w:ind w:left="720" w:hanging="720"/>
      </w:pPr>
      <w:r w:rsidRPr="00DB36A9">
        <w:t>32.</w:t>
      </w:r>
      <w:r w:rsidRPr="00DB36A9">
        <w:tab/>
        <w:t>Tafatatha TT, Ngwira BM, Taegtmeyer M, Phiri AJ, Wilson TP, Banda LG, et al. Randomised controlled clinical trial of increased dose and frequency of albendazole and ivermectin on Wuchereria bancrofti microfilarial clearance in northern Malawi. Trans R Soc Trop Med Hyg. 2015;109(6):393-9. doi: 10.1093/trstmh/trv027. PubMed PMID: 25877874.</w:t>
      </w:r>
    </w:p>
    <w:p w:rsidR="00490381" w:rsidRPr="00DB36A9" w:rsidRDefault="00490381" w:rsidP="00DB36A9">
      <w:pPr>
        <w:pStyle w:val="EndNoteBibliography"/>
        <w:spacing w:after="240"/>
        <w:ind w:left="720" w:hanging="720"/>
      </w:pPr>
      <w:r w:rsidRPr="00DB36A9">
        <w:t>33.</w:t>
      </w:r>
      <w:r w:rsidRPr="00DB36A9">
        <w:tab/>
        <w:t>Thomsen EK, Sanuku N, Baea M, Satofan S, Maki E, Lombore B, et al. Efficacy, Safety, and Pharmacokinetics of Coadministered Diethylcarbamazine, Albendazole, and Ivermectin for Treatment of Bancroftian Filariasis. Clin Infect Dis. 2016;62(3):334-41. doi: 10.1093/cid/civ882. PubMed PMID: 26486704.</w:t>
      </w:r>
    </w:p>
    <w:p w:rsidR="00490381" w:rsidRPr="00DB36A9" w:rsidRDefault="00490381" w:rsidP="00DB36A9">
      <w:pPr>
        <w:pStyle w:val="EndNoteBibliography"/>
        <w:spacing w:after="240"/>
        <w:ind w:left="720" w:hanging="720"/>
      </w:pPr>
      <w:r w:rsidRPr="00DB36A9">
        <w:t>34.</w:t>
      </w:r>
      <w:r w:rsidRPr="00DB36A9">
        <w:tab/>
        <w:t>Turner JD, Mand S, Debrah AY, Muehlfeld J, Pfarr K, McGarry HF, et al. A randomized, double-blind clinical trial of a 3-week course of doxycycline plus albendazole and ivermectin for the treatment of Wuchereria bancrofti infection. Clin Infect Dis. 2006;42(8):1081-9. doi: 10.1086/501351. PubMed PMID: 16575724.</w:t>
      </w:r>
    </w:p>
    <w:p w:rsidR="00490381" w:rsidRPr="00DB36A9" w:rsidRDefault="00490381" w:rsidP="00DB36A9">
      <w:pPr>
        <w:pStyle w:val="EndNoteBibliography"/>
        <w:spacing w:after="240"/>
        <w:ind w:left="720" w:hanging="720"/>
      </w:pPr>
      <w:r w:rsidRPr="00DB36A9">
        <w:t>35.</w:t>
      </w:r>
      <w:r w:rsidRPr="00DB36A9">
        <w:tab/>
        <w:t>Wen LY, Yan XL, Sun FH, Fang YY, Yang MJ, Lou LJ. A randomized, double-blind, multicenter clinical trial on the efficacy of ivermectin against intestinal nematode infections in China. Acta Trop. 2008;106(3):190-4. doi: 10.1016/j.actatropica.2008.03.007. PubMed PMID: 18452885.</w:t>
      </w:r>
    </w:p>
    <w:p w:rsidR="00490381" w:rsidRPr="00DB36A9" w:rsidRDefault="00490381" w:rsidP="00DB36A9">
      <w:pPr>
        <w:pStyle w:val="EndNoteBibliography"/>
        <w:ind w:left="720" w:hanging="720"/>
      </w:pPr>
      <w:r w:rsidRPr="00DB36A9">
        <w:t>36.</w:t>
      </w:r>
      <w:r w:rsidRPr="00DB36A9">
        <w:tab/>
        <w:t>WHO. Report on active surveillance for adverse events following the use of drug co-administrations in the global programme to eliminate lymphatic filariasis. Wkly Epidemiol Rec. 2003;78(36):315-7. PubMed PMID: 14518107.</w:t>
      </w:r>
    </w:p>
    <w:p w:rsidR="00490381" w:rsidRPr="00A606CF" w:rsidRDefault="00490381" w:rsidP="004C5291">
      <w:pPr>
        <w:pStyle w:val="EndNoteBibliography"/>
        <w:ind w:left="720" w:hanging="720"/>
        <w:rPr>
          <w:sz w:val="20"/>
          <w:lang w:val="en-GB"/>
        </w:rPr>
      </w:pPr>
    </w:p>
    <w:p w:rsidR="00BB01B3" w:rsidRPr="00721730" w:rsidRDefault="00BB01B3" w:rsidP="005621EA">
      <w:pPr>
        <w:rPr>
          <w:rFonts w:cs="Arial"/>
        </w:rPr>
      </w:pPr>
    </w:p>
    <w:sectPr w:rsidR="00BB01B3" w:rsidRPr="00721730" w:rsidSect="00DB36A9">
      <w:pgSz w:w="16838" w:h="11906" w:orient="landscape"/>
      <w:pgMar w:top="1276"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24FE"/>
    <w:multiLevelType w:val="hybridMultilevel"/>
    <w:tmpl w:val="E63E8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3E5771"/>
    <w:multiLevelType w:val="hybridMultilevel"/>
    <w:tmpl w:val="49C6C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0467C"/>
    <w:multiLevelType w:val="hybridMultilevel"/>
    <w:tmpl w:val="EC947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0381"/>
    <w:rsid w:val="00003EAE"/>
    <w:rsid w:val="000070F0"/>
    <w:rsid w:val="00015DBA"/>
    <w:rsid w:val="0003133F"/>
    <w:rsid w:val="000572AA"/>
    <w:rsid w:val="000751EF"/>
    <w:rsid w:val="00092936"/>
    <w:rsid w:val="000A1C18"/>
    <w:rsid w:val="000C417A"/>
    <w:rsid w:val="000D5BF0"/>
    <w:rsid w:val="000F5B14"/>
    <w:rsid w:val="000F6814"/>
    <w:rsid w:val="00103152"/>
    <w:rsid w:val="0012002A"/>
    <w:rsid w:val="00142D5B"/>
    <w:rsid w:val="00154625"/>
    <w:rsid w:val="0019627E"/>
    <w:rsid w:val="001D3B8C"/>
    <w:rsid w:val="001D3CE5"/>
    <w:rsid w:val="002017B7"/>
    <w:rsid w:val="00204AC8"/>
    <w:rsid w:val="0021134D"/>
    <w:rsid w:val="0022601E"/>
    <w:rsid w:val="002313C8"/>
    <w:rsid w:val="002514C7"/>
    <w:rsid w:val="002524A9"/>
    <w:rsid w:val="002616D6"/>
    <w:rsid w:val="00276E3A"/>
    <w:rsid w:val="00282377"/>
    <w:rsid w:val="002913ED"/>
    <w:rsid w:val="00291DC7"/>
    <w:rsid w:val="002A4D66"/>
    <w:rsid w:val="002E2749"/>
    <w:rsid w:val="002E44C9"/>
    <w:rsid w:val="002E561B"/>
    <w:rsid w:val="00301095"/>
    <w:rsid w:val="00307429"/>
    <w:rsid w:val="0032089D"/>
    <w:rsid w:val="0033163E"/>
    <w:rsid w:val="00376978"/>
    <w:rsid w:val="00392098"/>
    <w:rsid w:val="003B2E13"/>
    <w:rsid w:val="003C006C"/>
    <w:rsid w:val="003E4C98"/>
    <w:rsid w:val="00401428"/>
    <w:rsid w:val="004152D4"/>
    <w:rsid w:val="00426416"/>
    <w:rsid w:val="004418FA"/>
    <w:rsid w:val="004564B1"/>
    <w:rsid w:val="00457EEB"/>
    <w:rsid w:val="0047394E"/>
    <w:rsid w:val="00490381"/>
    <w:rsid w:val="004C140A"/>
    <w:rsid w:val="004C2C73"/>
    <w:rsid w:val="004D47AD"/>
    <w:rsid w:val="005122AE"/>
    <w:rsid w:val="005621EA"/>
    <w:rsid w:val="00574C95"/>
    <w:rsid w:val="005802DE"/>
    <w:rsid w:val="00590499"/>
    <w:rsid w:val="005B081C"/>
    <w:rsid w:val="005C02E4"/>
    <w:rsid w:val="005D2B0A"/>
    <w:rsid w:val="005D3B87"/>
    <w:rsid w:val="005D6D2E"/>
    <w:rsid w:val="00615730"/>
    <w:rsid w:val="0064749F"/>
    <w:rsid w:val="00664D3C"/>
    <w:rsid w:val="006730AD"/>
    <w:rsid w:val="006800B8"/>
    <w:rsid w:val="00680D93"/>
    <w:rsid w:val="006943D2"/>
    <w:rsid w:val="00695584"/>
    <w:rsid w:val="006A3571"/>
    <w:rsid w:val="006C40C6"/>
    <w:rsid w:val="006C7559"/>
    <w:rsid w:val="006C78F7"/>
    <w:rsid w:val="007200DC"/>
    <w:rsid w:val="0072172C"/>
    <w:rsid w:val="00721730"/>
    <w:rsid w:val="007364AD"/>
    <w:rsid w:val="007448B4"/>
    <w:rsid w:val="007602E3"/>
    <w:rsid w:val="00766FB7"/>
    <w:rsid w:val="00772F24"/>
    <w:rsid w:val="00774292"/>
    <w:rsid w:val="007A62A9"/>
    <w:rsid w:val="007B7FE2"/>
    <w:rsid w:val="007D5024"/>
    <w:rsid w:val="007E596D"/>
    <w:rsid w:val="007F3C26"/>
    <w:rsid w:val="007F48CF"/>
    <w:rsid w:val="0080412A"/>
    <w:rsid w:val="00807EF2"/>
    <w:rsid w:val="008208D1"/>
    <w:rsid w:val="00827D42"/>
    <w:rsid w:val="00832BAE"/>
    <w:rsid w:val="008502B9"/>
    <w:rsid w:val="00881497"/>
    <w:rsid w:val="008C0D14"/>
    <w:rsid w:val="008C1202"/>
    <w:rsid w:val="008E5B1C"/>
    <w:rsid w:val="00923B23"/>
    <w:rsid w:val="00926043"/>
    <w:rsid w:val="00954868"/>
    <w:rsid w:val="00966DAE"/>
    <w:rsid w:val="00985BE5"/>
    <w:rsid w:val="00990762"/>
    <w:rsid w:val="009B2405"/>
    <w:rsid w:val="009D1072"/>
    <w:rsid w:val="009D3EA4"/>
    <w:rsid w:val="009E6D68"/>
    <w:rsid w:val="009F2145"/>
    <w:rsid w:val="009F772D"/>
    <w:rsid w:val="009F797C"/>
    <w:rsid w:val="00A22D74"/>
    <w:rsid w:val="00A240C1"/>
    <w:rsid w:val="00A246D6"/>
    <w:rsid w:val="00A446B5"/>
    <w:rsid w:val="00A64D96"/>
    <w:rsid w:val="00A946C2"/>
    <w:rsid w:val="00AA57ED"/>
    <w:rsid w:val="00AB30E6"/>
    <w:rsid w:val="00AB4BD3"/>
    <w:rsid w:val="00AB5C76"/>
    <w:rsid w:val="00AD00AC"/>
    <w:rsid w:val="00AD63A7"/>
    <w:rsid w:val="00AF2BA0"/>
    <w:rsid w:val="00AF3171"/>
    <w:rsid w:val="00B13F0B"/>
    <w:rsid w:val="00B17D95"/>
    <w:rsid w:val="00B21E90"/>
    <w:rsid w:val="00B2205C"/>
    <w:rsid w:val="00B30900"/>
    <w:rsid w:val="00B442D1"/>
    <w:rsid w:val="00B5652D"/>
    <w:rsid w:val="00B56DEA"/>
    <w:rsid w:val="00B869DB"/>
    <w:rsid w:val="00BA659F"/>
    <w:rsid w:val="00BB01B3"/>
    <w:rsid w:val="00BB755B"/>
    <w:rsid w:val="00BC4FAD"/>
    <w:rsid w:val="00BF1FF2"/>
    <w:rsid w:val="00C1339A"/>
    <w:rsid w:val="00C13E1C"/>
    <w:rsid w:val="00C2274A"/>
    <w:rsid w:val="00C354B6"/>
    <w:rsid w:val="00C4796A"/>
    <w:rsid w:val="00C524EC"/>
    <w:rsid w:val="00C54917"/>
    <w:rsid w:val="00C579C4"/>
    <w:rsid w:val="00C62F7B"/>
    <w:rsid w:val="00C66FA2"/>
    <w:rsid w:val="00CA2059"/>
    <w:rsid w:val="00CB4CDB"/>
    <w:rsid w:val="00D049F3"/>
    <w:rsid w:val="00D10000"/>
    <w:rsid w:val="00D4774B"/>
    <w:rsid w:val="00D54BA6"/>
    <w:rsid w:val="00D5526C"/>
    <w:rsid w:val="00D75C0E"/>
    <w:rsid w:val="00D82A3C"/>
    <w:rsid w:val="00D84576"/>
    <w:rsid w:val="00DA5267"/>
    <w:rsid w:val="00DB2BBF"/>
    <w:rsid w:val="00DD2A3F"/>
    <w:rsid w:val="00DF4091"/>
    <w:rsid w:val="00E0245D"/>
    <w:rsid w:val="00E42D98"/>
    <w:rsid w:val="00E508E0"/>
    <w:rsid w:val="00E84866"/>
    <w:rsid w:val="00EA28D6"/>
    <w:rsid w:val="00EB603E"/>
    <w:rsid w:val="00ED5B81"/>
    <w:rsid w:val="00EF4664"/>
    <w:rsid w:val="00F03BD6"/>
    <w:rsid w:val="00F07794"/>
    <w:rsid w:val="00F11FB7"/>
    <w:rsid w:val="00F21588"/>
    <w:rsid w:val="00F82B1B"/>
    <w:rsid w:val="00F90EB1"/>
    <w:rsid w:val="00F95E7C"/>
    <w:rsid w:val="00F979C7"/>
    <w:rsid w:val="00FE28CD"/>
    <w:rsid w:val="00FE61E9"/>
    <w:rsid w:val="00FF4E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81"/>
    <w:rPr>
      <w:rFonts w:ascii="Arial" w:hAnsi="Arial"/>
    </w:rPr>
  </w:style>
  <w:style w:type="character" w:default="1" w:styleId="DefaultParagraphFont">
    <w:name w:val="Default Paragraph Font"/>
    <w:uiPriority w:val="1"/>
    <w:semiHidden/>
    <w:unhideWhenUsed/>
    <w:rsid w:val="004903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0381"/>
  </w:style>
  <w:style w:type="table" w:styleId="TableGrid">
    <w:name w:val="Table Grid"/>
    <w:basedOn w:val="TableNormal"/>
    <w:uiPriority w:val="59"/>
    <w:rsid w:val="0049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81"/>
    <w:rPr>
      <w:rFonts w:ascii="Tahoma" w:hAnsi="Tahoma" w:cs="Tahoma"/>
      <w:sz w:val="16"/>
      <w:szCs w:val="16"/>
    </w:rPr>
  </w:style>
  <w:style w:type="paragraph" w:styleId="ListParagraph">
    <w:name w:val="List Paragraph"/>
    <w:basedOn w:val="Normal"/>
    <w:uiPriority w:val="34"/>
    <w:qFormat/>
    <w:rsid w:val="00490381"/>
    <w:pPr>
      <w:ind w:left="720"/>
      <w:contextualSpacing/>
    </w:pPr>
  </w:style>
  <w:style w:type="character" w:styleId="CommentReference">
    <w:name w:val="annotation reference"/>
    <w:basedOn w:val="DefaultParagraphFont"/>
    <w:uiPriority w:val="99"/>
    <w:semiHidden/>
    <w:unhideWhenUsed/>
    <w:rsid w:val="00490381"/>
    <w:rPr>
      <w:sz w:val="16"/>
      <w:szCs w:val="16"/>
    </w:rPr>
  </w:style>
  <w:style w:type="paragraph" w:styleId="CommentText">
    <w:name w:val="annotation text"/>
    <w:basedOn w:val="Normal"/>
    <w:link w:val="CommentTextChar"/>
    <w:uiPriority w:val="99"/>
    <w:semiHidden/>
    <w:unhideWhenUsed/>
    <w:rsid w:val="00490381"/>
    <w:pPr>
      <w:spacing w:line="240" w:lineRule="auto"/>
    </w:pPr>
    <w:rPr>
      <w:sz w:val="20"/>
      <w:szCs w:val="20"/>
    </w:rPr>
  </w:style>
  <w:style w:type="character" w:customStyle="1" w:styleId="CommentTextChar">
    <w:name w:val="Comment Text Char"/>
    <w:basedOn w:val="DefaultParagraphFont"/>
    <w:link w:val="CommentText"/>
    <w:uiPriority w:val="99"/>
    <w:semiHidden/>
    <w:rsid w:val="004903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0381"/>
    <w:rPr>
      <w:b/>
      <w:bCs/>
    </w:rPr>
  </w:style>
  <w:style w:type="character" w:customStyle="1" w:styleId="CommentSubjectChar">
    <w:name w:val="Comment Subject Char"/>
    <w:basedOn w:val="CommentTextChar"/>
    <w:link w:val="CommentSubject"/>
    <w:uiPriority w:val="99"/>
    <w:semiHidden/>
    <w:rsid w:val="00490381"/>
    <w:rPr>
      <w:rFonts w:ascii="Arial" w:hAnsi="Arial"/>
      <w:b/>
      <w:bCs/>
      <w:sz w:val="20"/>
      <w:szCs w:val="20"/>
    </w:rPr>
  </w:style>
  <w:style w:type="paragraph" w:customStyle="1" w:styleId="EndNoteBibliographyTitle">
    <w:name w:val="EndNote Bibliography Title"/>
    <w:basedOn w:val="Normal"/>
    <w:link w:val="EndNoteBibliographyTitleChar"/>
    <w:rsid w:val="0049038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490381"/>
    <w:rPr>
      <w:rFonts w:ascii="Arial" w:hAnsi="Arial" w:cs="Arial"/>
      <w:noProof/>
      <w:lang w:val="en-US"/>
    </w:rPr>
  </w:style>
  <w:style w:type="paragraph" w:customStyle="1" w:styleId="EndNoteBibliography">
    <w:name w:val="EndNote Bibliography"/>
    <w:basedOn w:val="Normal"/>
    <w:link w:val="EndNoteBibliographyChar"/>
    <w:rsid w:val="0049038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490381"/>
    <w:rPr>
      <w:rFonts w:ascii="Arial" w:hAnsi="Arial" w:cs="Arial"/>
      <w:noProof/>
      <w:lang w:val="en-US"/>
    </w:rPr>
  </w:style>
  <w:style w:type="paragraph" w:styleId="Header">
    <w:name w:val="header"/>
    <w:basedOn w:val="Normal"/>
    <w:link w:val="HeaderChar"/>
    <w:uiPriority w:val="99"/>
    <w:unhideWhenUsed/>
    <w:rsid w:val="0049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81"/>
    <w:rPr>
      <w:rFonts w:ascii="Arial" w:hAnsi="Arial"/>
    </w:rPr>
  </w:style>
  <w:style w:type="paragraph" w:styleId="Footer">
    <w:name w:val="footer"/>
    <w:basedOn w:val="Normal"/>
    <w:link w:val="FooterChar"/>
    <w:uiPriority w:val="99"/>
    <w:unhideWhenUsed/>
    <w:rsid w:val="0049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8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81"/>
    <w:rPr>
      <w:rFonts w:ascii="Arial" w:hAnsi="Arial"/>
    </w:rPr>
  </w:style>
  <w:style w:type="character" w:default="1" w:styleId="DefaultParagraphFont">
    <w:name w:val="Default Paragraph Font"/>
    <w:uiPriority w:val="1"/>
    <w:semiHidden/>
    <w:unhideWhenUsed/>
    <w:rsid w:val="004903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0381"/>
  </w:style>
  <w:style w:type="table" w:styleId="TableGrid">
    <w:name w:val="Table Grid"/>
    <w:basedOn w:val="TableNormal"/>
    <w:uiPriority w:val="59"/>
    <w:rsid w:val="0049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81"/>
    <w:rPr>
      <w:rFonts w:ascii="Tahoma" w:hAnsi="Tahoma" w:cs="Tahoma"/>
      <w:sz w:val="16"/>
      <w:szCs w:val="16"/>
    </w:rPr>
  </w:style>
  <w:style w:type="paragraph" w:styleId="ListParagraph">
    <w:name w:val="List Paragraph"/>
    <w:basedOn w:val="Normal"/>
    <w:uiPriority w:val="34"/>
    <w:qFormat/>
    <w:rsid w:val="00490381"/>
    <w:pPr>
      <w:ind w:left="720"/>
      <w:contextualSpacing/>
    </w:pPr>
  </w:style>
  <w:style w:type="character" w:styleId="CommentReference">
    <w:name w:val="annotation reference"/>
    <w:basedOn w:val="DefaultParagraphFont"/>
    <w:uiPriority w:val="99"/>
    <w:semiHidden/>
    <w:unhideWhenUsed/>
    <w:rsid w:val="00490381"/>
    <w:rPr>
      <w:sz w:val="16"/>
      <w:szCs w:val="16"/>
    </w:rPr>
  </w:style>
  <w:style w:type="paragraph" w:styleId="CommentText">
    <w:name w:val="annotation text"/>
    <w:basedOn w:val="Normal"/>
    <w:link w:val="CommentTextChar"/>
    <w:uiPriority w:val="99"/>
    <w:semiHidden/>
    <w:unhideWhenUsed/>
    <w:rsid w:val="00490381"/>
    <w:pPr>
      <w:spacing w:line="240" w:lineRule="auto"/>
    </w:pPr>
    <w:rPr>
      <w:sz w:val="20"/>
      <w:szCs w:val="20"/>
    </w:rPr>
  </w:style>
  <w:style w:type="character" w:customStyle="1" w:styleId="CommentTextChar">
    <w:name w:val="Comment Text Char"/>
    <w:basedOn w:val="DefaultParagraphFont"/>
    <w:link w:val="CommentText"/>
    <w:uiPriority w:val="99"/>
    <w:semiHidden/>
    <w:rsid w:val="004903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0381"/>
    <w:rPr>
      <w:b/>
      <w:bCs/>
    </w:rPr>
  </w:style>
  <w:style w:type="character" w:customStyle="1" w:styleId="CommentSubjectChar">
    <w:name w:val="Comment Subject Char"/>
    <w:basedOn w:val="CommentTextChar"/>
    <w:link w:val="CommentSubject"/>
    <w:uiPriority w:val="99"/>
    <w:semiHidden/>
    <w:rsid w:val="00490381"/>
    <w:rPr>
      <w:rFonts w:ascii="Arial" w:hAnsi="Arial"/>
      <w:b/>
      <w:bCs/>
      <w:sz w:val="20"/>
      <w:szCs w:val="20"/>
    </w:rPr>
  </w:style>
  <w:style w:type="paragraph" w:customStyle="1" w:styleId="EndNoteBibliographyTitle">
    <w:name w:val="EndNote Bibliography Title"/>
    <w:basedOn w:val="Normal"/>
    <w:link w:val="EndNoteBibliographyTitleChar"/>
    <w:rsid w:val="0049038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490381"/>
    <w:rPr>
      <w:rFonts w:ascii="Arial" w:hAnsi="Arial" w:cs="Arial"/>
      <w:noProof/>
      <w:lang w:val="en-US"/>
    </w:rPr>
  </w:style>
  <w:style w:type="paragraph" w:customStyle="1" w:styleId="EndNoteBibliography">
    <w:name w:val="EndNote Bibliography"/>
    <w:basedOn w:val="Normal"/>
    <w:link w:val="EndNoteBibliographyChar"/>
    <w:rsid w:val="0049038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490381"/>
    <w:rPr>
      <w:rFonts w:ascii="Arial" w:hAnsi="Arial" w:cs="Arial"/>
      <w:noProof/>
      <w:lang w:val="en-US"/>
    </w:rPr>
  </w:style>
  <w:style w:type="paragraph" w:styleId="Header">
    <w:name w:val="header"/>
    <w:basedOn w:val="Normal"/>
    <w:link w:val="HeaderChar"/>
    <w:uiPriority w:val="99"/>
    <w:unhideWhenUsed/>
    <w:rsid w:val="0049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81"/>
    <w:rPr>
      <w:rFonts w:ascii="Arial" w:hAnsi="Arial"/>
    </w:rPr>
  </w:style>
  <w:style w:type="paragraph" w:styleId="Footer">
    <w:name w:val="footer"/>
    <w:basedOn w:val="Normal"/>
    <w:link w:val="FooterChar"/>
    <w:uiPriority w:val="99"/>
    <w:unhideWhenUsed/>
    <w:rsid w:val="0049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18645</Characters>
  <Application>Microsoft Office Word</Application>
  <DocSecurity>0</DocSecurity>
  <Lines>155</Lines>
  <Paragraphs>43</Paragraphs>
  <ScaleCrop>false</ScaleCrop>
  <Company>Swiss TPH</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Huerlimann</dc:creator>
  <cp:lastModifiedBy>Eveline Huerlimann</cp:lastModifiedBy>
  <cp:revision>2</cp:revision>
  <dcterms:created xsi:type="dcterms:W3CDTF">2018-01-24T15:04:00Z</dcterms:created>
  <dcterms:modified xsi:type="dcterms:W3CDTF">2018-01-24T15:06:00Z</dcterms:modified>
</cp:coreProperties>
</file>