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BC" w:rsidRDefault="00B8537C">
      <w:r w:rsidRPr="006B0D76">
        <w:rPr>
          <w:b/>
        </w:rPr>
        <w:t>Supplementary Table 1.</w:t>
      </w:r>
      <w:r>
        <w:t xml:space="preserve"> The efficacy of the ‘test’ antivenoms</w:t>
      </w:r>
      <w:r w:rsidR="00B93BA7">
        <w:t xml:space="preserve"> (</w:t>
      </w:r>
      <w:r>
        <w:t>described by the amount (mg) and volume (</w:t>
      </w:r>
      <w:r w:rsidRPr="00B8537C">
        <w:rPr>
          <w:rFonts w:ascii="Symbol" w:hAnsi="Symbol"/>
        </w:rPr>
        <w:t></w:t>
      </w:r>
      <w:r>
        <w:t xml:space="preserve">l) of antivenom administered at volumes equivalent half (0.5 x), equal (1 x) or two and half times (2.5 x) of dose of the SAIMR ‘gold standard’ </w:t>
      </w:r>
      <w:r w:rsidR="00A8223F">
        <w:t xml:space="preserve">antivenoms </w:t>
      </w:r>
      <w:r>
        <w:t>that prote</w:t>
      </w:r>
      <w:r w:rsidR="00B93BA7">
        <w:t xml:space="preserve">cted 100% </w:t>
      </w:r>
      <w:r w:rsidR="00A8223F">
        <w:t xml:space="preserve">(the calculated </w:t>
      </w:r>
      <w:r w:rsidR="006B0D76">
        <w:t>2x</w:t>
      </w:r>
      <w:r w:rsidR="00A8223F">
        <w:t>ED</w:t>
      </w:r>
      <w:r w:rsidR="006B0D76">
        <w:rPr>
          <w:vertAlign w:val="subscript"/>
        </w:rPr>
        <w:t>5</w:t>
      </w:r>
      <w:r w:rsidR="00A8223F" w:rsidRPr="00A8223F">
        <w:rPr>
          <w:vertAlign w:val="subscript"/>
        </w:rPr>
        <w:t>0</w:t>
      </w:r>
      <w:r w:rsidR="00A8223F">
        <w:t xml:space="preserve">) </w:t>
      </w:r>
      <w:r w:rsidR="00B93BA7">
        <w:t xml:space="preserve">of the </w:t>
      </w:r>
      <w:r w:rsidR="00A8223F">
        <w:t>mice from the lethal toxicity of t</w:t>
      </w:r>
      <w:r w:rsidR="00B93BA7">
        <w:t>he East African snake venoms.</w:t>
      </w:r>
    </w:p>
    <w:tbl>
      <w:tblPr>
        <w:tblStyle w:val="TableGrid"/>
        <w:tblpPr w:leftFromText="180" w:rightFromText="180" w:vertAnchor="text" w:horzAnchor="margin" w:tblpY="268"/>
        <w:tblW w:w="13887" w:type="dxa"/>
        <w:tblLayout w:type="fixed"/>
        <w:tblLook w:val="04A0" w:firstRow="1" w:lastRow="0" w:firstColumn="1" w:lastColumn="0" w:noHBand="0" w:noVBand="1"/>
      </w:tblPr>
      <w:tblGrid>
        <w:gridCol w:w="1413"/>
        <w:gridCol w:w="826"/>
        <w:gridCol w:w="827"/>
        <w:gridCol w:w="827"/>
        <w:gridCol w:w="827"/>
        <w:gridCol w:w="827"/>
        <w:gridCol w:w="827"/>
        <w:gridCol w:w="826"/>
        <w:gridCol w:w="827"/>
        <w:gridCol w:w="827"/>
        <w:gridCol w:w="827"/>
        <w:gridCol w:w="946"/>
        <w:gridCol w:w="992"/>
        <w:gridCol w:w="1134"/>
        <w:gridCol w:w="1134"/>
      </w:tblGrid>
      <w:tr w:rsidR="00E03746" w:rsidRPr="00F37008" w:rsidTr="00A8223F">
        <w:trPr>
          <w:trHeight w:val="375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FFFFFF" w:themeFill="background1"/>
          </w:tcPr>
          <w:p w:rsidR="00E03746" w:rsidRPr="00BD70F7" w:rsidRDefault="00E03746" w:rsidP="003140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426915" w:rsidP="00314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% survival of mice and </w:t>
            </w:r>
            <w:r w:rsidR="008124C7">
              <w:rPr>
                <w:b/>
                <w:sz w:val="20"/>
                <w:szCs w:val="20"/>
              </w:rPr>
              <w:t>the amount (</w:t>
            </w:r>
            <w:r w:rsidR="004F0A44">
              <w:rPr>
                <w:b/>
                <w:sz w:val="20"/>
                <w:szCs w:val="20"/>
              </w:rPr>
              <w:t>mg</w:t>
            </w:r>
            <w:r w:rsidR="008124C7">
              <w:rPr>
                <w:b/>
                <w:sz w:val="20"/>
                <w:szCs w:val="20"/>
              </w:rPr>
              <w:t>) and volume (</w:t>
            </w:r>
            <w:r w:rsidR="008124C7">
              <w:rPr>
                <w:rFonts w:ascii="Symbol" w:hAnsi="Symbol"/>
                <w:b/>
                <w:sz w:val="20"/>
                <w:szCs w:val="20"/>
              </w:rPr>
              <w:t></w:t>
            </w:r>
            <w:r w:rsidR="008124C7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) of ‘test’ a</w:t>
            </w:r>
            <w:r w:rsidR="00E03746">
              <w:rPr>
                <w:b/>
                <w:sz w:val="20"/>
                <w:szCs w:val="20"/>
              </w:rPr>
              <w:t>ntivenom</w:t>
            </w:r>
            <w:r w:rsidR="005F35E7">
              <w:rPr>
                <w:b/>
                <w:sz w:val="20"/>
                <w:szCs w:val="20"/>
              </w:rPr>
              <w:t>s examin</w:t>
            </w:r>
            <w:r>
              <w:rPr>
                <w:b/>
                <w:sz w:val="20"/>
                <w:szCs w:val="20"/>
              </w:rPr>
              <w:t xml:space="preserve">ed at </w:t>
            </w:r>
            <w:r w:rsidR="00E03746">
              <w:rPr>
                <w:b/>
                <w:sz w:val="20"/>
                <w:szCs w:val="20"/>
              </w:rPr>
              <w:t xml:space="preserve">0.5, 1 and 2.5 </w:t>
            </w:r>
            <w:r>
              <w:rPr>
                <w:b/>
                <w:sz w:val="20"/>
                <w:szCs w:val="20"/>
              </w:rPr>
              <w:t xml:space="preserve">fold </w:t>
            </w:r>
            <w:r w:rsidR="00E03746">
              <w:rPr>
                <w:b/>
                <w:sz w:val="20"/>
                <w:szCs w:val="20"/>
              </w:rPr>
              <w:t xml:space="preserve">volumes of the SAIMR antivenoms </w:t>
            </w:r>
            <w:r w:rsidR="005F35E7">
              <w:rPr>
                <w:b/>
                <w:sz w:val="20"/>
                <w:szCs w:val="20"/>
              </w:rPr>
              <w:t xml:space="preserve">that </w:t>
            </w:r>
            <w:r w:rsidR="00E03746">
              <w:rPr>
                <w:b/>
                <w:sz w:val="20"/>
                <w:szCs w:val="20"/>
              </w:rPr>
              <w:t>impart</w:t>
            </w:r>
            <w:r w:rsidR="002A5E51">
              <w:rPr>
                <w:b/>
                <w:sz w:val="20"/>
                <w:szCs w:val="20"/>
              </w:rPr>
              <w:t>ed</w:t>
            </w:r>
            <w:r w:rsidR="00E03746">
              <w:rPr>
                <w:b/>
                <w:sz w:val="20"/>
                <w:szCs w:val="20"/>
              </w:rPr>
              <w:t xml:space="preserve"> 100% protection against envenoming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3140CC">
            <w:pPr>
              <w:jc w:val="center"/>
              <w:rPr>
                <w:b/>
                <w:sz w:val="20"/>
                <w:szCs w:val="20"/>
              </w:rPr>
            </w:pPr>
            <w:r w:rsidRPr="009525AD">
              <w:rPr>
                <w:b/>
                <w:sz w:val="20"/>
                <w:szCs w:val="20"/>
              </w:rPr>
              <w:t>The amount</w:t>
            </w:r>
            <w:r w:rsidR="00426915">
              <w:rPr>
                <w:b/>
                <w:sz w:val="20"/>
                <w:szCs w:val="20"/>
              </w:rPr>
              <w:t xml:space="preserve"> (mg)</w:t>
            </w:r>
            <w:r w:rsidRPr="009525AD">
              <w:rPr>
                <w:b/>
                <w:sz w:val="20"/>
                <w:szCs w:val="20"/>
              </w:rPr>
              <w:t xml:space="preserve"> </w:t>
            </w:r>
            <w:r w:rsidR="00554212">
              <w:rPr>
                <w:b/>
                <w:sz w:val="20"/>
                <w:szCs w:val="20"/>
              </w:rPr>
              <w:t>and volume (</w:t>
            </w:r>
            <w:r w:rsidR="00554212" w:rsidRPr="00554212">
              <w:rPr>
                <w:rFonts w:ascii="Symbol" w:hAnsi="Symbol"/>
                <w:b/>
                <w:sz w:val="20"/>
                <w:szCs w:val="20"/>
              </w:rPr>
              <w:t></w:t>
            </w:r>
            <w:r w:rsidR="00554212">
              <w:rPr>
                <w:b/>
                <w:sz w:val="20"/>
                <w:szCs w:val="20"/>
              </w:rPr>
              <w:t xml:space="preserve">l) </w:t>
            </w:r>
            <w:r w:rsidRPr="009525AD">
              <w:rPr>
                <w:b/>
                <w:sz w:val="20"/>
                <w:szCs w:val="20"/>
              </w:rPr>
              <w:t>of ‘gold standard’ SAIMR antivenoms impart</w:t>
            </w:r>
            <w:r w:rsidR="00286C0E">
              <w:rPr>
                <w:b/>
                <w:sz w:val="20"/>
                <w:szCs w:val="20"/>
              </w:rPr>
              <w:t>ing</w:t>
            </w:r>
            <w:r w:rsidRPr="009525AD">
              <w:rPr>
                <w:b/>
                <w:sz w:val="20"/>
                <w:szCs w:val="20"/>
              </w:rPr>
              <w:t xml:space="preserve"> 100% protection</w:t>
            </w:r>
            <w:r w:rsidR="00554212">
              <w:rPr>
                <w:b/>
                <w:sz w:val="20"/>
                <w:szCs w:val="20"/>
              </w:rPr>
              <w:t xml:space="preserve"> </w:t>
            </w:r>
            <w:r w:rsidR="00CA3BAA" w:rsidRPr="00CA3BAA">
              <w:rPr>
                <w:b/>
                <w:sz w:val="20"/>
                <w:szCs w:val="20"/>
              </w:rPr>
              <w:t>(</w:t>
            </w:r>
            <w:r w:rsidR="004A3BDD">
              <w:rPr>
                <w:b/>
                <w:sz w:val="20"/>
                <w:szCs w:val="20"/>
              </w:rPr>
              <w:t>2x</w:t>
            </w:r>
            <w:r w:rsidR="00CA3BAA" w:rsidRPr="00CA3BAA">
              <w:rPr>
                <w:b/>
                <w:sz w:val="18"/>
                <w:szCs w:val="18"/>
              </w:rPr>
              <w:t>ED</w:t>
            </w:r>
            <w:r w:rsidR="004A3BDD">
              <w:rPr>
                <w:b/>
                <w:sz w:val="18"/>
                <w:szCs w:val="18"/>
                <w:vertAlign w:val="subscript"/>
              </w:rPr>
              <w:t>5</w:t>
            </w:r>
            <w:r w:rsidR="00CA3BAA" w:rsidRPr="00CA3BAA">
              <w:rPr>
                <w:b/>
                <w:sz w:val="18"/>
                <w:szCs w:val="18"/>
                <w:vertAlign w:val="subscript"/>
              </w:rPr>
              <w:t>0</w:t>
            </w:r>
            <w:r w:rsidR="00CA3BAA" w:rsidRPr="00CA3BAA">
              <w:rPr>
                <w:b/>
                <w:sz w:val="18"/>
                <w:szCs w:val="18"/>
              </w:rPr>
              <w:t xml:space="preserve"> dose</w:t>
            </w:r>
            <w:r w:rsidR="00CA3BAA" w:rsidRPr="00CA3BAA">
              <w:rPr>
                <w:b/>
                <w:sz w:val="20"/>
                <w:szCs w:val="20"/>
              </w:rPr>
              <w:t xml:space="preserve">) </w:t>
            </w:r>
            <w:r w:rsidR="00554212">
              <w:rPr>
                <w:b/>
                <w:sz w:val="20"/>
                <w:szCs w:val="20"/>
              </w:rPr>
              <w:t>to mice</w:t>
            </w:r>
            <w:r w:rsidRPr="009525AD">
              <w:rPr>
                <w:b/>
                <w:sz w:val="20"/>
                <w:szCs w:val="20"/>
              </w:rPr>
              <w:t xml:space="preserve"> </w:t>
            </w:r>
            <w:r w:rsidR="005F35E7">
              <w:rPr>
                <w:b/>
                <w:sz w:val="20"/>
                <w:szCs w:val="20"/>
              </w:rPr>
              <w:t>**</w:t>
            </w:r>
          </w:p>
        </w:tc>
      </w:tr>
      <w:tr w:rsidR="00E03746" w:rsidRPr="00F37008" w:rsidTr="00A8223F">
        <w:trPr>
          <w:trHeight w:val="375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03746" w:rsidRPr="00BD70F7" w:rsidRDefault="00E03746" w:rsidP="00E037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Premium Serums &amp; Vaccines PAN AFRICA</w:t>
            </w:r>
          </w:p>
        </w:tc>
        <w:tc>
          <w:tcPr>
            <w:tcW w:w="2481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VINS</w:t>
            </w:r>
          </w:p>
          <w:p w:rsidR="00E03746" w:rsidRPr="00BD70F7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African</w:t>
            </w:r>
          </w:p>
        </w:tc>
        <w:tc>
          <w:tcPr>
            <w:tcW w:w="2480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INOSAN</w:t>
            </w:r>
          </w:p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Inoserp</w:t>
            </w:r>
            <w:proofErr w:type="spellEnd"/>
            <w:r>
              <w:rPr>
                <w:b/>
                <w:sz w:val="20"/>
                <w:szCs w:val="20"/>
              </w:rPr>
              <w:t xml:space="preserve"> PANAFRICAIN</w:t>
            </w:r>
          </w:p>
        </w:tc>
        <w:tc>
          <w:tcPr>
            <w:tcW w:w="2765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Sanofi Pasteur</w:t>
            </w:r>
          </w:p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FavAfrique</w:t>
            </w:r>
            <w:proofErr w:type="spellEnd"/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4C7" w:rsidRPr="00F37008" w:rsidTr="00A8223F">
        <w:trPr>
          <w:trHeight w:val="375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E03746" w:rsidRDefault="00E03746" w:rsidP="00E037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Venom dose, </w:t>
            </w:r>
            <w:r>
              <w:rPr>
                <w:rFonts w:ascii="Symbol" w:hAnsi="Symbol"/>
                <w:b/>
                <w:sz w:val="20"/>
                <w:szCs w:val="20"/>
              </w:rPr>
              <w:t></w:t>
            </w:r>
            <w:r>
              <w:rPr>
                <w:b/>
                <w:sz w:val="20"/>
                <w:szCs w:val="20"/>
              </w:rPr>
              <w:t xml:space="preserve">g </w:t>
            </w:r>
            <w:r w:rsidRPr="00C04A6F">
              <w:rPr>
                <w:b/>
                <w:sz w:val="20"/>
                <w:szCs w:val="20"/>
              </w:rPr>
              <w:t>(#</w:t>
            </w:r>
            <w:r w:rsidRPr="00CA61D2">
              <w:rPr>
                <w:b/>
                <w:sz w:val="20"/>
                <w:szCs w:val="20"/>
              </w:rPr>
              <w:t xml:space="preserve"> LD</w:t>
            </w:r>
            <w:r w:rsidRPr="00CA61D2">
              <w:rPr>
                <w:b/>
                <w:sz w:val="20"/>
                <w:szCs w:val="20"/>
                <w:vertAlign w:val="subscript"/>
              </w:rPr>
              <w:t>50</w:t>
            </w:r>
            <w:r w:rsidRPr="00CA61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E03746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0.5 x</w:t>
            </w:r>
          </w:p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1x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2.5x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0.5 x</w:t>
            </w:r>
          </w:p>
        </w:tc>
        <w:tc>
          <w:tcPr>
            <w:tcW w:w="827" w:type="dxa"/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1x</w:t>
            </w:r>
          </w:p>
        </w:tc>
        <w:tc>
          <w:tcPr>
            <w:tcW w:w="827" w:type="dxa"/>
            <w:tcBorders>
              <w:top w:val="nil"/>
              <w:righ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2.5x</w:t>
            </w:r>
          </w:p>
        </w:tc>
        <w:tc>
          <w:tcPr>
            <w:tcW w:w="826" w:type="dxa"/>
            <w:tcBorders>
              <w:top w:val="nil"/>
              <w:lef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0.5 x</w:t>
            </w:r>
          </w:p>
        </w:tc>
        <w:tc>
          <w:tcPr>
            <w:tcW w:w="827" w:type="dxa"/>
            <w:tcBorders>
              <w:top w:val="nil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1x</w:t>
            </w:r>
          </w:p>
        </w:tc>
        <w:tc>
          <w:tcPr>
            <w:tcW w:w="827" w:type="dxa"/>
            <w:tcBorders>
              <w:top w:val="nil"/>
              <w:righ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2.5x</w:t>
            </w:r>
          </w:p>
        </w:tc>
        <w:tc>
          <w:tcPr>
            <w:tcW w:w="827" w:type="dxa"/>
            <w:tcBorders>
              <w:top w:val="nil"/>
              <w:lef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0.5 x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1x</w:t>
            </w:r>
          </w:p>
        </w:tc>
        <w:tc>
          <w:tcPr>
            <w:tcW w:w="992" w:type="dxa"/>
            <w:tcBorders>
              <w:top w:val="nil"/>
              <w:righ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E03746" w:rsidP="00E03746">
            <w:pPr>
              <w:jc w:val="center"/>
              <w:rPr>
                <w:b/>
                <w:sz w:val="20"/>
                <w:szCs w:val="20"/>
              </w:rPr>
            </w:pPr>
            <w:r w:rsidRPr="00FE4B64">
              <w:rPr>
                <w:b/>
                <w:sz w:val="20"/>
                <w:szCs w:val="20"/>
              </w:rPr>
              <w:t>2.5x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BE4D5" w:themeFill="accent2" w:themeFillTint="33"/>
          </w:tcPr>
          <w:p w:rsidR="00E03746" w:rsidRPr="009525AD" w:rsidRDefault="00E03746" w:rsidP="00E03746">
            <w:pPr>
              <w:rPr>
                <w:b/>
                <w:sz w:val="20"/>
                <w:szCs w:val="20"/>
              </w:rPr>
            </w:pPr>
            <w:r w:rsidRPr="009525AD">
              <w:rPr>
                <w:b/>
                <w:sz w:val="20"/>
                <w:szCs w:val="20"/>
              </w:rPr>
              <w:t>SAIMR polyvalent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:rsidR="00E03746" w:rsidRPr="00FE4B64" w:rsidRDefault="00286C0E" w:rsidP="00E03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SAIMR ECHIS</w:t>
            </w:r>
          </w:p>
        </w:tc>
      </w:tr>
      <w:tr w:rsidR="008124C7" w:rsidRPr="00F37008" w:rsidTr="00A8223F">
        <w:trPr>
          <w:trHeight w:val="359"/>
        </w:trPr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Pr="00BD70F7" w:rsidRDefault="00D8026B" w:rsidP="00D8026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B.</w:t>
            </w:r>
            <w:r w:rsidRPr="00BD7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70F7">
              <w:rPr>
                <w:i/>
                <w:sz w:val="20"/>
                <w:szCs w:val="20"/>
              </w:rPr>
              <w:t>arietans</w:t>
            </w:r>
            <w:proofErr w:type="spellEnd"/>
            <w:r>
              <w:rPr>
                <w:sz w:val="20"/>
                <w:szCs w:val="20"/>
              </w:rPr>
              <w:t xml:space="preserve"> 97.8 </w:t>
            </w:r>
            <w:r w:rsidRPr="001E4124">
              <w:rPr>
                <w:sz w:val="20"/>
                <w:szCs w:val="20"/>
              </w:rPr>
              <w:t>(5 LD</w:t>
            </w:r>
            <w:r w:rsidRPr="00CA61D2">
              <w:rPr>
                <w:sz w:val="20"/>
                <w:szCs w:val="20"/>
                <w:vertAlign w:val="subscript"/>
              </w:rPr>
              <w:t>50</w:t>
            </w:r>
            <w:r w:rsidRPr="001E4124"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1.32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21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40 %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2.65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40 % </w:t>
            </w:r>
            <w:r w:rsidRPr="00A5089F">
              <w:rPr>
                <w:sz w:val="18"/>
                <w:szCs w:val="18"/>
              </w:rPr>
              <w:t>*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6.64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105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0.45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21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0.91 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2.27 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105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0.66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21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1.33 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3.32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05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2.03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21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946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4.06 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10.15 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05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100%</w:t>
            </w:r>
            <w:r w:rsidRPr="00A5089F">
              <w:rPr>
                <w:color w:val="FF0000"/>
                <w:sz w:val="18"/>
                <w:szCs w:val="18"/>
              </w:rPr>
              <w:t xml:space="preserve"> 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4.71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 xml:space="preserve">42.14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</w:tr>
      <w:tr w:rsidR="008124C7" w:rsidRPr="00F37008" w:rsidTr="00A8223F">
        <w:trPr>
          <w:trHeight w:val="306"/>
        </w:trPr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Pr="00A35352" w:rsidRDefault="00D8026B" w:rsidP="00D8026B">
            <w:pPr>
              <w:spacing w:after="120"/>
              <w:contextualSpacing/>
              <w:rPr>
                <w:sz w:val="20"/>
                <w:szCs w:val="20"/>
              </w:rPr>
            </w:pPr>
            <w:r w:rsidRPr="00BD70F7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.</w:t>
            </w:r>
            <w:r w:rsidRPr="00BD70F7">
              <w:rPr>
                <w:i/>
                <w:sz w:val="20"/>
                <w:szCs w:val="20"/>
              </w:rPr>
              <w:t xml:space="preserve"> p</w:t>
            </w:r>
            <w:r>
              <w:rPr>
                <w:i/>
                <w:sz w:val="20"/>
                <w:szCs w:val="20"/>
              </w:rPr>
              <w:t>.</w:t>
            </w:r>
            <w:r w:rsidRPr="00BD7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70F7">
              <w:rPr>
                <w:i/>
                <w:sz w:val="20"/>
                <w:szCs w:val="20"/>
              </w:rPr>
              <w:t>leakeyi</w:t>
            </w:r>
            <w:proofErr w:type="spellEnd"/>
            <w:r w:rsidRPr="00F74264">
              <w:rPr>
                <w:sz w:val="20"/>
                <w:szCs w:val="20"/>
              </w:rPr>
              <w:t xml:space="preserve"> 80</w:t>
            </w:r>
            <w:r>
              <w:rPr>
                <w:sz w:val="20"/>
                <w:szCs w:val="20"/>
              </w:rPr>
              <w:t>.0 (5 LD</w:t>
            </w:r>
            <w:r w:rsidRPr="00D31D8E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ND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80 %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2.21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35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  <w:lang w:val="en-US" w:eastAsia="es-CR"/>
              </w:rPr>
              <w:t>60 % *</w:t>
            </w:r>
          </w:p>
          <w:p w:rsidR="00D8026B" w:rsidRPr="00A5089F" w:rsidRDefault="00A5089F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5.57</w:t>
            </w:r>
            <w:r>
              <w:rPr>
                <w:sz w:val="18"/>
                <w:szCs w:val="18"/>
              </w:rPr>
              <w:t xml:space="preserve"> </w:t>
            </w:r>
            <w:r w:rsidRPr="00A5089F">
              <w:rPr>
                <w:sz w:val="18"/>
                <w:szCs w:val="18"/>
              </w:rPr>
              <w:t>mg</w:t>
            </w:r>
          </w:p>
          <w:p w:rsidR="008124C7" w:rsidRPr="00A5089F" w:rsidRDefault="00AD762A" w:rsidP="00D8026B">
            <w:pPr>
              <w:rPr>
                <w:sz w:val="18"/>
                <w:szCs w:val="18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ND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0.75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35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20 %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1.90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ND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  <w:lang w:val="en-US" w:eastAsia="es-CR"/>
              </w:rPr>
              <w:t>60 %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1.11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35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C5E0B3" w:themeFill="accent6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2.79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ND</w:t>
            </w:r>
          </w:p>
        </w:tc>
        <w:tc>
          <w:tcPr>
            <w:tcW w:w="946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3.38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35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  <w:lang w:val="en-US" w:eastAsia="es-CR"/>
              </w:rPr>
              <w:t>80 %</w:t>
            </w:r>
          </w:p>
          <w:p w:rsidR="00D8026B" w:rsidRPr="00A5089F" w:rsidRDefault="00A5089F" w:rsidP="00D8026B">
            <w:pPr>
              <w:rPr>
                <w:sz w:val="18"/>
                <w:szCs w:val="18"/>
                <w:lang w:val="en-US" w:eastAsia="es-CR"/>
              </w:rPr>
            </w:pPr>
            <w:r w:rsidRPr="00A5089F">
              <w:rPr>
                <w:sz w:val="18"/>
                <w:szCs w:val="18"/>
                <w:lang w:val="en-US" w:eastAsia="es-CR"/>
              </w:rPr>
              <w:t>8.51</w:t>
            </w:r>
            <w:r>
              <w:rPr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AD762A" w:rsidP="00D8026B">
            <w:pPr>
              <w:rPr>
                <w:sz w:val="18"/>
                <w:szCs w:val="18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100%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2.52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35.12</w:t>
            </w:r>
            <w:r w:rsidRPr="00A5089F">
              <w:rPr>
                <w:rFonts w:ascii="Symbol" w:hAnsi="Symbol"/>
                <w:sz w:val="18"/>
                <w:szCs w:val="18"/>
              </w:rPr>
              <w:t>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</w:tr>
      <w:tr w:rsidR="00AD762A" w:rsidRPr="00F37008" w:rsidTr="00A8223F">
        <w:trPr>
          <w:trHeight w:val="268"/>
        </w:trPr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Pr="00F74264" w:rsidRDefault="00D8026B" w:rsidP="00D8026B">
            <w:pPr>
              <w:rPr>
                <w:sz w:val="20"/>
                <w:szCs w:val="20"/>
              </w:rPr>
            </w:pPr>
            <w:r w:rsidRPr="00BD70F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.</w:t>
            </w:r>
            <w:r w:rsidRPr="00BD7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70F7">
              <w:rPr>
                <w:i/>
                <w:sz w:val="20"/>
                <w:szCs w:val="20"/>
              </w:rPr>
              <w:t>nigricollis</w:t>
            </w:r>
            <w:proofErr w:type="spellEnd"/>
            <w:r>
              <w:rPr>
                <w:sz w:val="20"/>
                <w:szCs w:val="20"/>
              </w:rPr>
              <w:t xml:space="preserve"> 61.0 (2.5 LD</w:t>
            </w:r>
            <w:r w:rsidRPr="00D31D8E">
              <w:rPr>
                <w:sz w:val="20"/>
                <w:szCs w:val="20"/>
                <w:vertAlign w:val="subscript"/>
              </w:rPr>
              <w:t>50</w:t>
            </w:r>
            <w:r w:rsidRPr="00CA61D2"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4.36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69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8.73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138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1.49 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69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AD762A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2.99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2.19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69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4.37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6.67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69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46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13.34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 xml:space="preserve">100% 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15.45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138.34</w:t>
            </w:r>
            <w:r w:rsidRPr="00A5089F">
              <w:rPr>
                <w:rFonts w:ascii="Symbol" w:hAnsi="Symbol"/>
                <w:sz w:val="18"/>
                <w:szCs w:val="18"/>
              </w:rPr>
              <w:t>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</w:tr>
      <w:tr w:rsidR="008124C7" w:rsidRPr="00F37008" w:rsidTr="00A8223F"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Default="00D8026B" w:rsidP="00D8026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N.</w:t>
            </w:r>
            <w:r w:rsidRPr="00BD70F7">
              <w:rPr>
                <w:i/>
                <w:sz w:val="20"/>
                <w:szCs w:val="20"/>
              </w:rPr>
              <w:t xml:space="preserve"> pallida</w:t>
            </w:r>
            <w:r>
              <w:rPr>
                <w:sz w:val="20"/>
                <w:szCs w:val="20"/>
              </w:rPr>
              <w:t xml:space="preserve"> </w:t>
            </w:r>
          </w:p>
          <w:p w:rsidR="00D8026B" w:rsidRPr="00F74264" w:rsidRDefault="00D8026B" w:rsidP="00D8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 (5 LD</w:t>
            </w:r>
            <w:r w:rsidRPr="00D31D8E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4.68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74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9.37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1.61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74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3.21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2.35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74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AD762A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4.69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7.16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AD762A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74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46" w:type="dxa"/>
            <w:shd w:val="clear" w:color="auto" w:fill="BDD6EE" w:themeFill="accent5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14.31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AD762A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100%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16.42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147.04</w:t>
            </w:r>
            <w:r w:rsidRPr="00A5089F">
              <w:rPr>
                <w:rFonts w:ascii="Symbol" w:hAnsi="Symbol"/>
                <w:sz w:val="18"/>
                <w:szCs w:val="18"/>
              </w:rPr>
              <w:t>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</w:tr>
      <w:tr w:rsidR="008124C7" w:rsidRPr="00F37008" w:rsidTr="00A8223F">
        <w:tc>
          <w:tcPr>
            <w:tcW w:w="1413" w:type="dxa"/>
            <w:tcBorders>
              <w:left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Default="00D8026B" w:rsidP="00D8026B">
            <w:pPr>
              <w:rPr>
                <w:sz w:val="20"/>
                <w:szCs w:val="20"/>
              </w:rPr>
            </w:pPr>
            <w:r w:rsidRPr="00BD70F7">
              <w:rPr>
                <w:i/>
                <w:sz w:val="20"/>
                <w:szCs w:val="20"/>
              </w:rPr>
              <w:t>N</w:t>
            </w:r>
            <w:r>
              <w:rPr>
                <w:i/>
                <w:sz w:val="20"/>
                <w:szCs w:val="20"/>
              </w:rPr>
              <w:t>.</w:t>
            </w:r>
            <w:r w:rsidRPr="00BD70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D70F7">
              <w:rPr>
                <w:i/>
                <w:sz w:val="20"/>
                <w:szCs w:val="20"/>
              </w:rPr>
              <w:t>haje</w:t>
            </w:r>
            <w:proofErr w:type="spellEnd"/>
          </w:p>
          <w:p w:rsidR="00D8026B" w:rsidRPr="00F74264" w:rsidRDefault="00D8026B" w:rsidP="00D80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40.8 (5 LD</w:t>
            </w:r>
            <w:r w:rsidRPr="00D31D8E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4.49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8.98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14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1.54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3.08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6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2.25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4.50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827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6.86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</w:t>
            </w:r>
            <w:r w:rsidR="008124C7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46" w:type="dxa"/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sz w:val="18"/>
                <w:szCs w:val="18"/>
                <w:lang w:eastAsia="es-CR"/>
              </w:rPr>
              <w:t>20 %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sz w:val="18"/>
                <w:szCs w:val="18"/>
                <w:lang w:eastAsia="es-CR"/>
              </w:rPr>
              <w:t>13.73</w:t>
            </w:r>
            <w:r w:rsidR="00A8223F">
              <w:rPr>
                <w:rFonts w:eastAsia="Times New Roman" w:cstheme="minorHAnsi"/>
                <w:sz w:val="18"/>
                <w:szCs w:val="18"/>
                <w:lang w:eastAsia="es-CR"/>
              </w:rPr>
              <w:t xml:space="preserve"> </w:t>
            </w:r>
            <w:r w:rsidRPr="00A5089F">
              <w:rPr>
                <w:rFonts w:eastAsia="Times New Roman" w:cstheme="minorHAnsi"/>
                <w:sz w:val="18"/>
                <w:szCs w:val="18"/>
                <w:lang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42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ND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100%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15.86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142.0</w:t>
            </w:r>
            <w:r w:rsidRPr="00A5089F">
              <w:rPr>
                <w:rFonts w:ascii="Symbol" w:hAnsi="Symbol"/>
                <w:sz w:val="18"/>
                <w:szCs w:val="18"/>
              </w:rPr>
              <w:t>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</w:tr>
      <w:tr w:rsidR="008124C7" w:rsidRPr="00F37008" w:rsidTr="00A8223F">
        <w:tc>
          <w:tcPr>
            <w:tcW w:w="14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</w:tcPr>
          <w:p w:rsidR="00D8026B" w:rsidRPr="00F74264" w:rsidRDefault="00D8026B" w:rsidP="00D8026B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BD70F7">
              <w:rPr>
                <w:i/>
                <w:sz w:val="20"/>
                <w:szCs w:val="20"/>
              </w:rPr>
              <w:t>D</w:t>
            </w:r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polylepis</w:t>
            </w:r>
            <w:proofErr w:type="spellEnd"/>
            <w:r>
              <w:rPr>
                <w:sz w:val="20"/>
                <w:szCs w:val="20"/>
              </w:rPr>
              <w:t xml:space="preserve"> 30.8 (5 LD</w:t>
            </w:r>
            <w:r w:rsidRPr="00D31D8E">
              <w:rPr>
                <w:sz w:val="20"/>
                <w:szCs w:val="20"/>
                <w:vertAlign w:val="subscript"/>
              </w:rPr>
              <w:t>50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0.89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1.77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4.43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70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0.30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0.61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8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1.52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70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0.44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0.89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2.22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70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8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1.35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8124C7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1</w:t>
            </w:r>
            <w:r w:rsidR="00C26F32"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4</w:t>
            </w:r>
            <w:r w:rsidRPr="00A5089F">
              <w:rPr>
                <w:sz w:val="18"/>
                <w:szCs w:val="18"/>
              </w:rPr>
              <w:t xml:space="preserve"> 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94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sz w:val="18"/>
                <w:szCs w:val="18"/>
                <w:lang w:val="en-US" w:eastAsia="es-CR"/>
              </w:rPr>
              <w:t>60 %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sz w:val="18"/>
                <w:szCs w:val="18"/>
                <w:lang w:val="en-US" w:eastAsia="es-CR"/>
              </w:rPr>
              <w:t>2.71</w:t>
            </w:r>
            <w:r w:rsidR="00A8223F">
              <w:rPr>
                <w:rFonts w:eastAsia="Times New Roman" w:cstheme="minorHAnsi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28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</w:tcPr>
          <w:p w:rsidR="00D8026B" w:rsidRPr="00A5089F" w:rsidRDefault="00D8026B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100 %</w:t>
            </w:r>
          </w:p>
          <w:p w:rsidR="00D8026B" w:rsidRPr="00A5089F" w:rsidRDefault="00A5089F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6.77</w:t>
            </w:r>
            <w:r w:rsidR="00A8223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 xml:space="preserve"> </w:t>
            </w: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  <w:t>mg</w:t>
            </w:r>
          </w:p>
          <w:p w:rsidR="008124C7" w:rsidRPr="00A5089F" w:rsidRDefault="00C26F32" w:rsidP="00D8026B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val="en-US" w:eastAsia="es-CR"/>
              </w:rPr>
            </w:pPr>
            <w:r w:rsidRPr="00A5089F">
              <w:rPr>
                <w:rFonts w:eastAsia="Times New Roman" w:cstheme="minorHAnsi"/>
                <w:color w:val="000000"/>
                <w:sz w:val="18"/>
                <w:szCs w:val="18"/>
                <w:lang w:eastAsia="es-CR"/>
              </w:rPr>
              <w:t>70</w:t>
            </w:r>
            <w:r w:rsidR="008124C7" w:rsidRPr="00A5089F">
              <w:rPr>
                <w:sz w:val="18"/>
                <w:szCs w:val="18"/>
              </w:rPr>
              <w:t xml:space="preserve"> </w:t>
            </w:r>
            <w:r w:rsidR="008124C7" w:rsidRPr="00A5089F">
              <w:rPr>
                <w:rFonts w:ascii="Symbol" w:hAnsi="Symbol"/>
                <w:sz w:val="18"/>
                <w:szCs w:val="18"/>
              </w:rPr>
              <w:t></w:t>
            </w:r>
            <w:r w:rsidR="008124C7"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26B" w:rsidRPr="00A5089F" w:rsidRDefault="00A5089F" w:rsidP="00D8026B">
            <w:pPr>
              <w:rPr>
                <w:color w:val="FF0000"/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100%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3.08 mg</w:t>
            </w:r>
          </w:p>
          <w:p w:rsidR="00554212" w:rsidRPr="00A5089F" w:rsidRDefault="00554212" w:rsidP="00D8026B">
            <w:pPr>
              <w:rPr>
                <w:sz w:val="18"/>
                <w:szCs w:val="18"/>
              </w:rPr>
            </w:pPr>
            <w:r w:rsidRPr="00A5089F">
              <w:rPr>
                <w:sz w:val="18"/>
                <w:szCs w:val="18"/>
              </w:rPr>
              <w:t>27.64</w:t>
            </w:r>
            <w:r w:rsidRPr="00A5089F">
              <w:rPr>
                <w:rFonts w:ascii="Symbol" w:hAnsi="Symbol"/>
                <w:sz w:val="18"/>
                <w:szCs w:val="18"/>
              </w:rPr>
              <w:t></w:t>
            </w:r>
            <w:r w:rsidRPr="00A5089F">
              <w:rPr>
                <w:rFonts w:ascii="Symbol" w:hAnsi="Symbol"/>
                <w:sz w:val="18"/>
                <w:szCs w:val="18"/>
              </w:rPr>
              <w:t></w:t>
            </w:r>
            <w:r w:rsidRPr="00A5089F">
              <w:rPr>
                <w:sz w:val="18"/>
                <w:szCs w:val="18"/>
              </w:rPr>
              <w:t>l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026B" w:rsidRPr="00A5089F" w:rsidRDefault="00D8026B" w:rsidP="00D8026B">
            <w:pPr>
              <w:rPr>
                <w:sz w:val="18"/>
                <w:szCs w:val="18"/>
              </w:rPr>
            </w:pPr>
          </w:p>
        </w:tc>
      </w:tr>
      <w:tr w:rsidR="00286C0E" w:rsidRPr="00F37008" w:rsidTr="00AD762A">
        <w:tc>
          <w:tcPr>
            <w:tcW w:w="13887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6C0E" w:rsidRDefault="00286C0E" w:rsidP="00D8026B">
            <w:pPr>
              <w:jc w:val="both"/>
              <w:rPr>
                <w:sz w:val="18"/>
                <w:szCs w:val="18"/>
              </w:rPr>
            </w:pPr>
            <w:r w:rsidRPr="00D31D8E">
              <w:rPr>
                <w:sz w:val="18"/>
                <w:szCs w:val="18"/>
              </w:rPr>
              <w:t xml:space="preserve">* Mice died from the high density of antivenom/venom </w:t>
            </w:r>
            <w:r>
              <w:rPr>
                <w:sz w:val="18"/>
                <w:szCs w:val="18"/>
              </w:rPr>
              <w:t>complexes</w:t>
            </w:r>
            <w:r w:rsidRPr="00D31D8E">
              <w:rPr>
                <w:sz w:val="18"/>
                <w:szCs w:val="18"/>
              </w:rPr>
              <w:t>, not from venom-induced effects. This occurs occasionally in murine preclinical testing as a consequence of the 30 minute, 37</w:t>
            </w:r>
            <w:r w:rsidRPr="00D31D8E">
              <w:rPr>
                <w:sz w:val="18"/>
                <w:szCs w:val="18"/>
                <w:vertAlign w:val="superscript"/>
              </w:rPr>
              <w:t>o</w:t>
            </w:r>
            <w:r w:rsidRPr="00D31D8E">
              <w:rPr>
                <w:sz w:val="18"/>
                <w:szCs w:val="18"/>
              </w:rPr>
              <w:t xml:space="preserve">C incubation of the venom/antivenom mixture prior to injection. It likely has no clinical relevance, but can obfuscate preclinical results. </w:t>
            </w:r>
            <w:r w:rsidR="005F35E7">
              <w:rPr>
                <w:sz w:val="18"/>
                <w:szCs w:val="18"/>
              </w:rPr>
              <w:t xml:space="preserve">** This </w:t>
            </w:r>
            <w:r w:rsidR="00E441FD">
              <w:rPr>
                <w:sz w:val="18"/>
                <w:szCs w:val="18"/>
              </w:rPr>
              <w:t>2x</w:t>
            </w:r>
            <w:r w:rsidR="00554212">
              <w:rPr>
                <w:sz w:val="18"/>
                <w:szCs w:val="18"/>
              </w:rPr>
              <w:t>ED</w:t>
            </w:r>
            <w:r w:rsidR="00E441FD">
              <w:rPr>
                <w:sz w:val="18"/>
                <w:szCs w:val="18"/>
                <w:vertAlign w:val="subscript"/>
              </w:rPr>
              <w:t>5</w:t>
            </w:r>
            <w:r w:rsidR="00554212" w:rsidRPr="00554212">
              <w:rPr>
                <w:sz w:val="18"/>
                <w:szCs w:val="18"/>
                <w:vertAlign w:val="subscript"/>
              </w:rPr>
              <w:t>0</w:t>
            </w:r>
            <w:r w:rsidR="00554212">
              <w:rPr>
                <w:sz w:val="18"/>
                <w:szCs w:val="18"/>
              </w:rPr>
              <w:t xml:space="preserve"> </w:t>
            </w:r>
            <w:r w:rsidR="005F35E7">
              <w:rPr>
                <w:sz w:val="18"/>
                <w:szCs w:val="18"/>
              </w:rPr>
              <w:t xml:space="preserve">figure was calculated </w:t>
            </w:r>
            <w:r w:rsidR="00554212">
              <w:rPr>
                <w:sz w:val="18"/>
                <w:szCs w:val="18"/>
              </w:rPr>
              <w:t xml:space="preserve">(double that) </w:t>
            </w:r>
            <w:r w:rsidR="005F35E7">
              <w:rPr>
                <w:sz w:val="18"/>
                <w:szCs w:val="18"/>
              </w:rPr>
              <w:t xml:space="preserve">from the </w:t>
            </w:r>
            <w:r w:rsidR="00554212">
              <w:rPr>
                <w:sz w:val="18"/>
                <w:szCs w:val="18"/>
              </w:rPr>
              <w:t>ED</w:t>
            </w:r>
            <w:r w:rsidR="00554212" w:rsidRPr="00554212">
              <w:rPr>
                <w:sz w:val="18"/>
                <w:szCs w:val="18"/>
                <w:vertAlign w:val="subscript"/>
              </w:rPr>
              <w:t>50</w:t>
            </w:r>
            <w:r w:rsidR="00554212">
              <w:rPr>
                <w:sz w:val="18"/>
                <w:szCs w:val="18"/>
              </w:rPr>
              <w:t xml:space="preserve"> figure</w:t>
            </w:r>
            <w:r w:rsidR="00CA3BAA">
              <w:rPr>
                <w:sz w:val="18"/>
                <w:szCs w:val="18"/>
              </w:rPr>
              <w:t xml:space="preserve"> provided in Table 4</w:t>
            </w:r>
            <w:r w:rsidR="005F35E7">
              <w:rPr>
                <w:sz w:val="18"/>
                <w:szCs w:val="18"/>
              </w:rPr>
              <w:t xml:space="preserve">. </w:t>
            </w:r>
            <w:r w:rsidRPr="00D31D8E">
              <w:rPr>
                <w:sz w:val="18"/>
                <w:szCs w:val="18"/>
              </w:rPr>
              <w:t>ND – not done</w:t>
            </w:r>
            <w:r>
              <w:rPr>
                <w:sz w:val="18"/>
                <w:szCs w:val="18"/>
              </w:rPr>
              <w:t xml:space="preserve">. </w:t>
            </w:r>
            <w:r w:rsidR="005F35E7">
              <w:rPr>
                <w:sz w:val="18"/>
                <w:szCs w:val="18"/>
              </w:rPr>
              <w:t>Blue</w:t>
            </w:r>
            <w:r>
              <w:rPr>
                <w:sz w:val="18"/>
                <w:szCs w:val="18"/>
              </w:rPr>
              <w:t xml:space="preserve"> boxes identify ‘test’ antivenom</w:t>
            </w:r>
            <w:r w:rsidR="001E2680">
              <w:rPr>
                <w:sz w:val="18"/>
                <w:szCs w:val="18"/>
              </w:rPr>
              <w:t>s &amp; dose</w:t>
            </w:r>
            <w:r>
              <w:rPr>
                <w:sz w:val="18"/>
                <w:szCs w:val="18"/>
              </w:rPr>
              <w:t>s providing 100% protection against envenoming with lower amounts</w:t>
            </w:r>
            <w:r w:rsidR="00174172">
              <w:rPr>
                <w:sz w:val="18"/>
                <w:szCs w:val="18"/>
              </w:rPr>
              <w:t>, mg,</w:t>
            </w:r>
            <w:r>
              <w:rPr>
                <w:sz w:val="18"/>
                <w:szCs w:val="18"/>
              </w:rPr>
              <w:t xml:space="preserve"> of </w:t>
            </w:r>
            <w:r w:rsidR="00DB156A">
              <w:rPr>
                <w:sz w:val="18"/>
                <w:szCs w:val="18"/>
              </w:rPr>
              <w:t>antivenom</w:t>
            </w:r>
            <w:r>
              <w:rPr>
                <w:sz w:val="18"/>
                <w:szCs w:val="18"/>
              </w:rPr>
              <w:t xml:space="preserve"> (more dose-effective) than </w:t>
            </w:r>
            <w:r w:rsidRPr="00483FC7">
              <w:rPr>
                <w:sz w:val="18"/>
                <w:szCs w:val="18"/>
              </w:rPr>
              <w:t>the</w:t>
            </w:r>
            <w:r w:rsidR="00483FC7" w:rsidRPr="00483FC7">
              <w:rPr>
                <w:sz w:val="18"/>
                <w:szCs w:val="18"/>
              </w:rPr>
              <w:t xml:space="preserve"> 2xED</w:t>
            </w:r>
            <w:r w:rsidR="00483FC7" w:rsidRPr="00483FC7">
              <w:rPr>
                <w:sz w:val="18"/>
                <w:szCs w:val="18"/>
                <w:vertAlign w:val="subscript"/>
              </w:rPr>
              <w:t>50</w:t>
            </w:r>
            <w:r>
              <w:rPr>
                <w:sz w:val="18"/>
                <w:szCs w:val="18"/>
              </w:rPr>
              <w:t xml:space="preserve"> ‘gold standard’ antivenom</w:t>
            </w:r>
            <w:r w:rsidR="00D6551F">
              <w:rPr>
                <w:sz w:val="18"/>
                <w:szCs w:val="18"/>
              </w:rPr>
              <w:t xml:space="preserve"> dose</w:t>
            </w:r>
            <w:r w:rsidR="005F35E7">
              <w:rPr>
                <w:sz w:val="18"/>
                <w:szCs w:val="18"/>
              </w:rPr>
              <w:t>. Green</w:t>
            </w:r>
            <w:r>
              <w:rPr>
                <w:sz w:val="18"/>
                <w:szCs w:val="18"/>
              </w:rPr>
              <w:t xml:space="preserve"> boxes identify ‘test’ antivenoms</w:t>
            </w:r>
            <w:r w:rsidR="001E2680">
              <w:rPr>
                <w:sz w:val="18"/>
                <w:szCs w:val="18"/>
              </w:rPr>
              <w:t xml:space="preserve"> &amp; doses</w:t>
            </w:r>
            <w:r>
              <w:rPr>
                <w:sz w:val="18"/>
                <w:szCs w:val="18"/>
              </w:rPr>
              <w:t xml:space="preserve"> providing 100% protection against envenoming with higher amounts</w:t>
            </w:r>
            <w:r w:rsidR="000F429D">
              <w:rPr>
                <w:sz w:val="18"/>
                <w:szCs w:val="18"/>
              </w:rPr>
              <w:t>, mg,</w:t>
            </w:r>
            <w:r>
              <w:rPr>
                <w:sz w:val="18"/>
                <w:szCs w:val="18"/>
              </w:rPr>
              <w:t xml:space="preserve"> of </w:t>
            </w:r>
            <w:r w:rsidR="00DB156A">
              <w:rPr>
                <w:sz w:val="18"/>
                <w:szCs w:val="18"/>
              </w:rPr>
              <w:t>antivenom</w:t>
            </w:r>
            <w:r>
              <w:rPr>
                <w:sz w:val="18"/>
                <w:szCs w:val="18"/>
              </w:rPr>
              <w:t xml:space="preserve"> (less dose-effective) than the</w:t>
            </w:r>
            <w:r w:rsidR="00483FC7">
              <w:rPr>
                <w:sz w:val="18"/>
                <w:szCs w:val="18"/>
              </w:rPr>
              <w:t xml:space="preserve"> </w:t>
            </w:r>
            <w:r w:rsidR="00483FC7" w:rsidRPr="00483FC7">
              <w:rPr>
                <w:sz w:val="18"/>
                <w:szCs w:val="18"/>
              </w:rPr>
              <w:t>2xED</w:t>
            </w:r>
            <w:r w:rsidR="00483FC7" w:rsidRPr="00483FC7">
              <w:rPr>
                <w:sz w:val="18"/>
                <w:szCs w:val="18"/>
                <w:vertAlign w:val="subscript"/>
              </w:rPr>
              <w:t>50</w:t>
            </w:r>
            <w:r w:rsidR="00483F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‘gold standard’ antivenom</w:t>
            </w:r>
            <w:r w:rsidR="00D6551F">
              <w:rPr>
                <w:sz w:val="18"/>
                <w:szCs w:val="18"/>
              </w:rPr>
              <w:t xml:space="preserve"> dose</w:t>
            </w:r>
            <w:r>
              <w:rPr>
                <w:sz w:val="18"/>
                <w:szCs w:val="18"/>
              </w:rPr>
              <w:t>.</w:t>
            </w:r>
            <w:r w:rsidR="00426915">
              <w:rPr>
                <w:sz w:val="18"/>
                <w:szCs w:val="18"/>
              </w:rPr>
              <w:t xml:space="preserve"> Un</w:t>
            </w:r>
            <w:r w:rsidR="001E2680">
              <w:rPr>
                <w:sz w:val="18"/>
                <w:szCs w:val="18"/>
              </w:rPr>
              <w:t>shaded boxes identify antivenom &amp; doses</w:t>
            </w:r>
            <w:r w:rsidR="00426915">
              <w:rPr>
                <w:sz w:val="18"/>
                <w:szCs w:val="18"/>
              </w:rPr>
              <w:t xml:space="preserve"> that failed to impart 100% protection to envenoming.</w:t>
            </w:r>
          </w:p>
          <w:p w:rsidR="00A8223F" w:rsidRPr="00D31D8E" w:rsidRDefault="00A8223F" w:rsidP="00D8026B">
            <w:pPr>
              <w:jc w:val="both"/>
              <w:rPr>
                <w:sz w:val="18"/>
                <w:szCs w:val="18"/>
              </w:rPr>
            </w:pPr>
          </w:p>
        </w:tc>
      </w:tr>
    </w:tbl>
    <w:p w:rsidR="00E03746" w:rsidRDefault="00E03746">
      <w:bookmarkStart w:id="0" w:name="_GoBack"/>
      <w:bookmarkEnd w:id="0"/>
    </w:p>
    <w:sectPr w:rsidR="00E03746" w:rsidSect="00E037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AD"/>
    <w:rsid w:val="00014130"/>
    <w:rsid w:val="00043399"/>
    <w:rsid w:val="000F429D"/>
    <w:rsid w:val="00174172"/>
    <w:rsid w:val="001E2680"/>
    <w:rsid w:val="001E602B"/>
    <w:rsid w:val="00244A11"/>
    <w:rsid w:val="00286C0E"/>
    <w:rsid w:val="002A5E51"/>
    <w:rsid w:val="00426915"/>
    <w:rsid w:val="00483FC7"/>
    <w:rsid w:val="004A3BDD"/>
    <w:rsid w:val="004F0A44"/>
    <w:rsid w:val="00554212"/>
    <w:rsid w:val="00554CA7"/>
    <w:rsid w:val="00585A34"/>
    <w:rsid w:val="005F35E7"/>
    <w:rsid w:val="006B0D76"/>
    <w:rsid w:val="007971A1"/>
    <w:rsid w:val="008044BC"/>
    <w:rsid w:val="008124C7"/>
    <w:rsid w:val="009525AD"/>
    <w:rsid w:val="00A5089F"/>
    <w:rsid w:val="00A8223F"/>
    <w:rsid w:val="00AD762A"/>
    <w:rsid w:val="00B8537C"/>
    <w:rsid w:val="00B93BA7"/>
    <w:rsid w:val="00C26F32"/>
    <w:rsid w:val="00CA3BAA"/>
    <w:rsid w:val="00D6551F"/>
    <w:rsid w:val="00D8026B"/>
    <w:rsid w:val="00DB156A"/>
    <w:rsid w:val="00E03746"/>
    <w:rsid w:val="00E441FD"/>
    <w:rsid w:val="00E546E2"/>
    <w:rsid w:val="00F53BF9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344A4"/>
  <w15:chartTrackingRefBased/>
  <w15:docId w15:val="{65630CC0-92B9-4603-ACFD-6D40BB5E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2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Robert Harrison</cp:lastModifiedBy>
  <cp:revision>12</cp:revision>
  <cp:lastPrinted>2017-09-13T16:43:00Z</cp:lastPrinted>
  <dcterms:created xsi:type="dcterms:W3CDTF">2017-09-13T09:07:00Z</dcterms:created>
  <dcterms:modified xsi:type="dcterms:W3CDTF">2017-09-13T17:51:00Z</dcterms:modified>
</cp:coreProperties>
</file>