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435F" w14:textId="77777777" w:rsidR="00E905F3" w:rsidRPr="00CC19A2" w:rsidRDefault="00E905F3" w:rsidP="00E905F3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19A2">
        <w:rPr>
          <w:rFonts w:ascii="Times New Roman" w:hAnsi="Times New Roman" w:cs="Times New Roman"/>
          <w:b/>
          <w:sz w:val="28"/>
          <w:szCs w:val="28"/>
        </w:rPr>
        <w:t xml:space="preserve">Text S1. </w:t>
      </w:r>
    </w:p>
    <w:p w14:paraId="23AA8B1A" w14:textId="77777777" w:rsidR="00E905F3" w:rsidRPr="00D95014" w:rsidRDefault="00E905F3" w:rsidP="00E905F3">
      <w:pPr>
        <w:widowControl w:val="0"/>
        <w:rPr>
          <w:rFonts w:ascii="Times New Roman" w:hAnsi="Times New Roman" w:cs="Times New Roman"/>
          <w:b/>
        </w:rPr>
      </w:pPr>
    </w:p>
    <w:p w14:paraId="60A71F7D" w14:textId="77777777" w:rsidR="00E905F3" w:rsidRDefault="00E905F3" w:rsidP="00E905F3">
      <w:pPr>
        <w:widowControl w:val="0"/>
        <w:rPr>
          <w:rFonts w:ascii="Times New Roman" w:hAnsi="Times New Roman" w:cs="Times New Roman"/>
          <w:b/>
        </w:rPr>
      </w:pPr>
      <w:r w:rsidRPr="00116617">
        <w:rPr>
          <w:rFonts w:ascii="Times New Roman" w:hAnsi="Times New Roman" w:cs="Times New Roman"/>
          <w:b/>
        </w:rPr>
        <w:t>1. Model description</w:t>
      </w:r>
    </w:p>
    <w:p w14:paraId="066FDD59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model is described by a set of differential equations for each age group (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=1 for infants age 0-1 years,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=2 for preschoolers age 2-4 years,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=3 for school children 5-14 years, and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=4 for adults age 15+ years):</w:t>
      </w:r>
    </w:p>
    <w:p w14:paraId="0C8B5822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9B19D1">
        <w:rPr>
          <w:rFonts w:ascii="Times New Roman" w:hAnsi="Times New Roman" w:cs="Times New Roman"/>
          <w:position w:val="-190"/>
        </w:rPr>
        <w:object w:dxaOrig="5560" w:dyaOrig="3920" w14:anchorId="33393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pt;height:197pt" o:ole="">
            <v:imagedata r:id="rId6" o:title=""/>
          </v:shape>
          <o:OLEObject Type="Embed" ProgID="Equation.3" ShapeID="_x0000_i1025" DrawAspect="Content" ObjectID="_1348655321" r:id="rId7"/>
        </w:object>
      </w:r>
      <w:r w:rsidRPr="00116617">
        <w:rPr>
          <w:rFonts w:ascii="Times New Roman" w:hAnsi="Times New Roman" w:cs="Times New Roman"/>
        </w:rPr>
        <w:t xml:space="preserve"> </w:t>
      </w:r>
    </w:p>
    <w:p w14:paraId="58C0B7B0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</w:p>
    <w:p w14:paraId="7453C2A3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b</w:t>
      </w:r>
      <w:r w:rsidRPr="00116617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- birth rate, contributes</w:t>
      </w:r>
      <w:r w:rsidRPr="00116617">
        <w:rPr>
          <w:rFonts w:ascii="Times New Roman" w:hAnsi="Times New Roman" w:cs="Times New Roman"/>
        </w:rPr>
        <w:t xml:space="preserve"> to the infant group only (b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&gt;</w:t>
      </w:r>
      <w:r w:rsidRPr="0011661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</w:t>
      </w:r>
      <w:r w:rsidRPr="00116617">
        <w:rPr>
          <w:rFonts w:ascii="Times New Roman" w:hAnsi="Times New Roman" w:cs="Times New Roman"/>
        </w:rPr>
        <w:t>b</w:t>
      </w:r>
      <w:r w:rsidRPr="00116617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=0 for</w:t>
      </w:r>
      <w:r w:rsidRPr="00116617">
        <w:rPr>
          <w:rFonts w:ascii="Times New Roman" w:hAnsi="Times New Roman" w:cs="Times New Roman"/>
        </w:rPr>
        <w:t xml:space="preserve"> i=2,3,4)</w:t>
      </w:r>
    </w:p>
    <w:p w14:paraId="4C5ED00A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  <w:i/>
        </w:rPr>
        <w:t>a</w:t>
      </w:r>
      <w:r w:rsidRPr="00116617">
        <w:rPr>
          <w:rFonts w:ascii="Times New Roman" w:hAnsi="Times New Roman" w:cs="Times New Roman"/>
          <w:i/>
          <w:vertAlign w:val="subscript"/>
        </w:rPr>
        <w:t>i</w:t>
      </w:r>
      <w:r w:rsidRPr="00116617">
        <w:rPr>
          <w:rFonts w:ascii="Times New Roman" w:hAnsi="Times New Roman" w:cs="Times New Roman"/>
        </w:rPr>
        <w:t xml:space="preserve"> – maturation rates from group i to group i+1</w:t>
      </w:r>
    </w:p>
    <w:p w14:paraId="6C5FEDF7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ν</w:t>
      </w:r>
      <w:r w:rsidRPr="00116617">
        <w:rPr>
          <w:rFonts w:ascii="Times New Roman" w:hAnsi="Times New Roman" w:cs="Times New Roman"/>
          <w:vertAlign w:val="subscript"/>
        </w:rPr>
        <w:t>1</w:t>
      </w:r>
      <w:r w:rsidRPr="00116617">
        <w:rPr>
          <w:rFonts w:ascii="Times New Roman" w:hAnsi="Times New Roman" w:cs="Times New Roman"/>
        </w:rPr>
        <w:t>- vaccination rate</w:t>
      </w:r>
    </w:p>
    <w:p w14:paraId="373910DF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ν</w:t>
      </w:r>
      <w:r w:rsidRPr="00116617">
        <w:rPr>
          <w:rFonts w:ascii="Times New Roman" w:hAnsi="Times New Roman" w:cs="Times New Roman"/>
          <w:vertAlign w:val="subscript"/>
        </w:rPr>
        <w:t>2</w:t>
      </w:r>
      <w:r w:rsidRPr="00116617">
        <w:rPr>
          <w:rFonts w:ascii="Times New Roman" w:hAnsi="Times New Roman" w:cs="Times New Roman"/>
        </w:rPr>
        <w:t>- loss of vaccine immunity</w:t>
      </w:r>
    </w:p>
    <w:p w14:paraId="23490378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γ</w:t>
      </w:r>
      <w:r w:rsidRPr="00116617">
        <w:rPr>
          <w:rFonts w:ascii="Times New Roman" w:hAnsi="Times New Roman" w:cs="Times New Roman"/>
          <w:i/>
          <w:vertAlign w:val="subscript"/>
        </w:rPr>
        <w:t>1,</w:t>
      </w:r>
      <w:r w:rsidRPr="00116617">
        <w:rPr>
          <w:rFonts w:ascii="Times New Roman" w:hAnsi="Times New Roman" w:cs="Times New Roman"/>
          <w:i/>
        </w:rPr>
        <w:t xml:space="preserve"> </w:t>
      </w:r>
      <w:r w:rsidRPr="00116617">
        <w:rPr>
          <w:rFonts w:ascii="Times New Roman" w:hAnsi="Times New Roman" w:cs="Times New Roman"/>
        </w:rPr>
        <w:t>γ</w:t>
      </w:r>
      <w:r w:rsidRPr="00116617">
        <w:rPr>
          <w:rFonts w:ascii="Times New Roman" w:hAnsi="Times New Roman" w:cs="Times New Roman"/>
          <w:i/>
          <w:vertAlign w:val="subscript"/>
        </w:rPr>
        <w:t>2</w:t>
      </w:r>
      <w:r>
        <w:rPr>
          <w:rFonts w:ascii="Times New Roman" w:hAnsi="Times New Roman" w:cs="Times New Roman"/>
        </w:rPr>
        <w:t xml:space="preserve">- recovery rates for </w:t>
      </w:r>
      <w:r w:rsidRPr="008C0809">
        <w:rPr>
          <w:rFonts w:ascii="Times New Roman" w:hAnsi="Times New Roman" w:cs="Times New Roman"/>
        </w:rPr>
        <w:t>cholera cases</w:t>
      </w:r>
      <w:r w:rsidRPr="00116617">
        <w:rPr>
          <w:rFonts w:ascii="Times New Roman" w:hAnsi="Times New Roman" w:cs="Times New Roman"/>
        </w:rPr>
        <w:t xml:space="preserve"> and asymptomatic infections</w:t>
      </w:r>
    </w:p>
    <w:p w14:paraId="4316DEDF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γ</w:t>
      </w:r>
      <w:r w:rsidRPr="00116617">
        <w:rPr>
          <w:rFonts w:ascii="Times New Roman" w:hAnsi="Times New Roman" w:cs="Times New Roman"/>
          <w:i/>
          <w:vertAlign w:val="subscript"/>
        </w:rPr>
        <w:t>3</w:t>
      </w:r>
      <w:r w:rsidRPr="00116617">
        <w:rPr>
          <w:rFonts w:ascii="Times New Roman" w:hAnsi="Times New Roman" w:cs="Times New Roman"/>
        </w:rPr>
        <w:t>- loss of natural immunity</w:t>
      </w:r>
    </w:p>
    <w:p w14:paraId="5F70E767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  <w:i/>
        </w:rPr>
        <w:t>ξ</w:t>
      </w:r>
      <w:r w:rsidRPr="00116617">
        <w:rPr>
          <w:rFonts w:ascii="Times New Roman" w:hAnsi="Times New Roman" w:cs="Times New Roman"/>
          <w:i/>
          <w:vertAlign w:val="subscript"/>
        </w:rPr>
        <w:t>1</w:t>
      </w:r>
      <w:r w:rsidRPr="00116617">
        <w:rPr>
          <w:rFonts w:ascii="Times New Roman" w:hAnsi="Times New Roman" w:cs="Times New Roman"/>
          <w:i/>
        </w:rPr>
        <w:t>, ξ</w:t>
      </w:r>
      <w:r w:rsidRPr="00116617">
        <w:rPr>
          <w:rFonts w:ascii="Times New Roman" w:hAnsi="Times New Roman" w:cs="Times New Roman"/>
          <w:i/>
          <w:vertAlign w:val="subscript"/>
        </w:rPr>
        <w:t>2</w:t>
      </w:r>
      <w:r w:rsidRPr="00116617">
        <w:rPr>
          <w:rFonts w:ascii="Times New Roman" w:hAnsi="Times New Roman" w:cs="Times New Roman"/>
          <w:i/>
        </w:rPr>
        <w:t xml:space="preserve"> </w:t>
      </w:r>
      <w:r w:rsidRPr="00116617">
        <w:rPr>
          <w:rFonts w:ascii="Times New Roman" w:hAnsi="Times New Roman" w:cs="Times New Roman"/>
        </w:rPr>
        <w:t xml:space="preserve">- excretion of </w:t>
      </w:r>
      <w:r>
        <w:rPr>
          <w:rFonts w:ascii="Times New Roman" w:hAnsi="Times New Roman" w:cs="Times New Roman"/>
          <w:i/>
        </w:rPr>
        <w:t>V. cholerae</w:t>
      </w:r>
      <w:r>
        <w:rPr>
          <w:rFonts w:ascii="Times New Roman" w:hAnsi="Times New Roman" w:cs="Times New Roman"/>
        </w:rPr>
        <w:t xml:space="preserve"> by </w:t>
      </w:r>
      <w:r w:rsidRPr="008C0809">
        <w:rPr>
          <w:rFonts w:ascii="Times New Roman" w:hAnsi="Times New Roman" w:cs="Times New Roman"/>
        </w:rPr>
        <w:t>cholera cases</w:t>
      </w:r>
      <w:r w:rsidRPr="00116617">
        <w:rPr>
          <w:rFonts w:ascii="Times New Roman" w:hAnsi="Times New Roman" w:cs="Times New Roman"/>
        </w:rPr>
        <w:t xml:space="preserve"> and asymptomatically infected in water</w:t>
      </w:r>
    </w:p>
    <w:p w14:paraId="096A44D2" w14:textId="77777777" w:rsidR="00E905F3" w:rsidRPr="00701AB2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  <w:i/>
        </w:rPr>
        <w:t>θ</w:t>
      </w:r>
      <w:r w:rsidRPr="001166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decay rate of </w:t>
      </w:r>
      <w:r>
        <w:rPr>
          <w:rFonts w:ascii="Times New Roman" w:hAnsi="Times New Roman" w:cs="Times New Roman"/>
          <w:i/>
        </w:rPr>
        <w:t xml:space="preserve">V. cholerae </w:t>
      </w:r>
      <w:r>
        <w:rPr>
          <w:rFonts w:ascii="Times New Roman" w:hAnsi="Times New Roman" w:cs="Times New Roman"/>
        </w:rPr>
        <w:t>in the environment</w:t>
      </w:r>
    </w:p>
    <w:p w14:paraId="4CDEDD11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μ</w:t>
      </w:r>
      <w:r w:rsidRPr="00116617">
        <w:rPr>
          <w:rFonts w:ascii="Times New Roman" w:hAnsi="Times New Roman" w:cs="Times New Roman"/>
          <w:vertAlign w:val="subscript"/>
        </w:rPr>
        <w:t>i</w:t>
      </w:r>
      <w:r w:rsidRPr="00116617">
        <w:rPr>
          <w:rFonts w:ascii="Times New Roman" w:hAnsi="Times New Roman" w:cs="Times New Roman"/>
        </w:rPr>
        <w:t>- natural death rate by age group</w:t>
      </w:r>
    </w:p>
    <w:p w14:paraId="1CD3B888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  <w:i/>
        </w:rPr>
        <w:t>p</w:t>
      </w:r>
      <w:r w:rsidRPr="00116617">
        <w:rPr>
          <w:rFonts w:ascii="Times New Roman" w:hAnsi="Times New Roman" w:cs="Times New Roman"/>
        </w:rPr>
        <w:t xml:space="preserve"> – proportion of the infections of non-vaccinated which </w:t>
      </w:r>
      <w:r>
        <w:rPr>
          <w:rFonts w:ascii="Times New Roman" w:hAnsi="Times New Roman" w:cs="Times New Roman"/>
        </w:rPr>
        <w:t xml:space="preserve">become </w:t>
      </w:r>
      <w:r w:rsidRPr="008C0809">
        <w:rPr>
          <w:rFonts w:ascii="Times New Roman" w:hAnsi="Times New Roman" w:cs="Times New Roman"/>
        </w:rPr>
        <w:t>cholera cases</w:t>
      </w:r>
    </w:p>
    <w:p w14:paraId="015B0DB4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  <w:i/>
        </w:rPr>
        <w:t>q</w:t>
      </w:r>
      <w:r w:rsidRPr="00116617">
        <w:rPr>
          <w:rFonts w:ascii="Times New Roman" w:hAnsi="Times New Roman" w:cs="Times New Roman"/>
        </w:rPr>
        <w:t xml:space="preserve"> – proportion of the infections of vaccinated which </w:t>
      </w:r>
      <w:r>
        <w:rPr>
          <w:rFonts w:ascii="Times New Roman" w:hAnsi="Times New Roman" w:cs="Times New Roman"/>
        </w:rPr>
        <w:t>become symptomatically infected</w:t>
      </w:r>
    </w:p>
    <w:p w14:paraId="1D297322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N – total population size</w:t>
      </w:r>
    </w:p>
    <w:p w14:paraId="5A32906E" w14:textId="77777777" w:rsidR="00E905F3" w:rsidRDefault="00E905F3" w:rsidP="00E905F3">
      <w:pPr>
        <w:rPr>
          <w:rFonts w:ascii="Times New Roman" w:hAnsi="Times New Roman" w:cs="Times New Roman"/>
          <w:b/>
        </w:rPr>
      </w:pPr>
    </w:p>
    <w:p w14:paraId="60DBB053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670858EF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4648C189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70357025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4D1C314E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4D9C4C89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0030FD63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72757BBB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20189AB1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6AF32D6C" w14:textId="77777777" w:rsidR="00CC19A2" w:rsidRDefault="00CC19A2" w:rsidP="00E905F3">
      <w:pPr>
        <w:rPr>
          <w:rFonts w:ascii="Times New Roman" w:hAnsi="Times New Roman" w:cs="Times New Roman"/>
          <w:b/>
        </w:rPr>
      </w:pPr>
    </w:p>
    <w:p w14:paraId="0E22801F" w14:textId="77777777" w:rsidR="00E905F3" w:rsidRPr="00116617" w:rsidRDefault="00E905F3" w:rsidP="00E905F3">
      <w:pPr>
        <w:rPr>
          <w:rFonts w:ascii="Times New Roman" w:hAnsi="Times New Roman" w:cs="Times New Roman"/>
          <w:b/>
        </w:rPr>
      </w:pPr>
      <w:r w:rsidRPr="00116617">
        <w:rPr>
          <w:rFonts w:ascii="Times New Roman" w:hAnsi="Times New Roman" w:cs="Times New Roman"/>
          <w:b/>
        </w:rPr>
        <w:lastRenderedPageBreak/>
        <w:t>2. Forces of infection</w:t>
      </w:r>
    </w:p>
    <w:p w14:paraId="5C99F0B7" w14:textId="77777777" w:rsidR="00E905F3" w:rsidRPr="00116617" w:rsidRDefault="00E905F3" w:rsidP="00E905F3">
      <w:pPr>
        <w:rPr>
          <w:rFonts w:ascii="Times New Roman" w:hAnsi="Times New Roman" w:cs="Times New Roman"/>
        </w:rPr>
      </w:pPr>
    </w:p>
    <w:p w14:paraId="18B472F3" w14:textId="77777777" w:rsidR="00E905F3" w:rsidRPr="00116617" w:rsidRDefault="00E905F3" w:rsidP="00E905F3">
      <w:pPr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The forces of infections (</w:t>
      </w:r>
      <w:r w:rsidRPr="00116617">
        <w:rPr>
          <w:rFonts w:ascii="Times New Roman" w:hAnsi="Times New Roman" w:cs="Times New Roman"/>
          <w:position w:val="-12"/>
        </w:rPr>
        <w:object w:dxaOrig="1040" w:dyaOrig="380" w14:anchorId="358A5248">
          <v:shape id="_x0000_i1026" type="#_x0000_t75" style="width:51pt;height:19pt" o:ole="">
            <v:imagedata r:id="rId8" o:title=""/>
          </v:shape>
          <o:OLEObject Type="Embed" ProgID="Equation.3" ShapeID="_x0000_i1026" DrawAspect="Content" ObjectID="_1348655322" r:id="rId9"/>
        </w:object>
      </w:r>
      <w:r w:rsidRPr="00116617">
        <w:rPr>
          <w:rFonts w:ascii="Times New Roman" w:hAnsi="Times New Roman" w:cs="Times New Roman"/>
        </w:rPr>
        <w:t xml:space="preserve">) represent the risk of the susceptible and vaccinated individuals in age group i to acquire </w:t>
      </w:r>
      <w:r>
        <w:rPr>
          <w:rFonts w:ascii="Times New Roman" w:hAnsi="Times New Roman" w:cs="Times New Roman"/>
        </w:rPr>
        <w:t>c</w:t>
      </w:r>
      <w:r w:rsidRPr="00116617">
        <w:rPr>
          <w:rFonts w:ascii="Times New Roman" w:hAnsi="Times New Roman" w:cs="Times New Roman"/>
        </w:rPr>
        <w:t xml:space="preserve">holera including </w:t>
      </w:r>
      <w:r>
        <w:rPr>
          <w:rFonts w:ascii="Times New Roman" w:hAnsi="Times New Roman" w:cs="Times New Roman"/>
        </w:rPr>
        <w:t>short cycle transmission</w:t>
      </w:r>
      <w:r w:rsidRPr="00116617">
        <w:rPr>
          <w:rFonts w:ascii="Times New Roman" w:hAnsi="Times New Roman" w:cs="Times New Roman"/>
        </w:rPr>
        <w:t xml:space="preserve"> through contacts with infected individuals and </w:t>
      </w:r>
      <w:r>
        <w:rPr>
          <w:rFonts w:ascii="Times New Roman" w:hAnsi="Times New Roman" w:cs="Times New Roman"/>
        </w:rPr>
        <w:t>long cycle transmission</w:t>
      </w:r>
      <w:r w:rsidRPr="00116617">
        <w:rPr>
          <w:rFonts w:ascii="Times New Roman" w:hAnsi="Times New Roman" w:cs="Times New Roman"/>
        </w:rPr>
        <w:t xml:space="preserve"> through exposure to contaminated water: </w:t>
      </w:r>
    </w:p>
    <w:p w14:paraId="5DAA9F47" w14:textId="77777777" w:rsidR="00E905F3" w:rsidRPr="00116617" w:rsidRDefault="00E905F3" w:rsidP="00E905F3">
      <w:pPr>
        <w:rPr>
          <w:rFonts w:ascii="Times New Roman" w:hAnsi="Times New Roman" w:cs="Times New Roman"/>
        </w:rPr>
      </w:pPr>
      <w:r w:rsidRPr="00DA70B1">
        <w:rPr>
          <w:rFonts w:ascii="Times New Roman" w:hAnsi="Times New Roman" w:cs="Times New Roman"/>
          <w:position w:val="-158"/>
        </w:rPr>
        <w:object w:dxaOrig="5780" w:dyaOrig="2720" w14:anchorId="1683654E">
          <v:shape id="_x0000_i1027" type="#_x0000_t75" style="width:290pt;height:136pt" o:ole="">
            <v:imagedata r:id="rId10" o:title=""/>
          </v:shape>
          <o:OLEObject Type="Embed" ProgID="Equation.3" ShapeID="_x0000_i1027" DrawAspect="Content" ObjectID="_1348655323" r:id="rId11"/>
        </w:object>
      </w:r>
    </w:p>
    <w:p w14:paraId="75AD602D" w14:textId="77777777" w:rsidR="00E905F3" w:rsidRPr="00116617" w:rsidRDefault="00E905F3" w:rsidP="00E905F3">
      <w:pPr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 xml:space="preserve">where </w:t>
      </w:r>
    </w:p>
    <w:p w14:paraId="174F8214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  <w:i/>
        </w:rPr>
        <w:t>β</w:t>
      </w:r>
      <w:r w:rsidRPr="00116617">
        <w:rPr>
          <w:rFonts w:ascii="Times New Roman" w:hAnsi="Times New Roman" w:cs="Times New Roman"/>
          <w:i/>
          <w:vertAlign w:val="subscript"/>
        </w:rPr>
        <w:t>H</w:t>
      </w:r>
      <w:r w:rsidRPr="00116617">
        <w:rPr>
          <w:rFonts w:ascii="Times New Roman" w:hAnsi="Times New Roman" w:cs="Times New Roman"/>
        </w:rPr>
        <w:t xml:space="preserve"> – tra</w:t>
      </w:r>
      <w:r>
        <w:rPr>
          <w:rFonts w:ascii="Times New Roman" w:hAnsi="Times New Roman" w:cs="Times New Roman"/>
        </w:rPr>
        <w:t xml:space="preserve">nsmission rate from </w:t>
      </w:r>
      <w:r w:rsidRPr="008C0809">
        <w:rPr>
          <w:rFonts w:ascii="Times New Roman" w:hAnsi="Times New Roman" w:cs="Times New Roman"/>
        </w:rPr>
        <w:t xml:space="preserve">cholera cases </w:t>
      </w:r>
      <w:r w:rsidRPr="0011661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unvaccinated </w:t>
      </w:r>
      <w:r w:rsidRPr="00116617">
        <w:rPr>
          <w:rFonts w:ascii="Times New Roman" w:hAnsi="Times New Roman" w:cs="Times New Roman"/>
        </w:rPr>
        <w:t>susceptible adults by direct contact (human-to-human)</w:t>
      </w:r>
    </w:p>
    <w:p w14:paraId="603E0A1D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β</w:t>
      </w:r>
      <w:r w:rsidRPr="00116617">
        <w:rPr>
          <w:rFonts w:ascii="Times New Roman" w:hAnsi="Times New Roman" w:cs="Times New Roman"/>
          <w:vertAlign w:val="subscript"/>
        </w:rPr>
        <w:t xml:space="preserve">asymp </w:t>
      </w:r>
      <w:r w:rsidRPr="00116617">
        <w:rPr>
          <w:rFonts w:ascii="Times New Roman" w:hAnsi="Times New Roman" w:cs="Times New Roman"/>
        </w:rPr>
        <w:t xml:space="preserve">– relative infectiousness of the asymptomatically infected. </w:t>
      </w:r>
    </w:p>
    <w:p w14:paraId="4716D400" w14:textId="77777777" w:rsidR="00E905F3" w:rsidRPr="00116617" w:rsidRDefault="00FB4AA5" w:rsidP="00E905F3">
      <w:pPr>
        <w:widowControl w:val="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  <m:sup>
            <m:r>
              <w:rPr>
                <w:rFonts w:ascii="Cambria Math" w:hAnsi="Cambria Math" w:cs="Times New Roman"/>
              </w:rPr>
              <m:t>min</m:t>
            </m:r>
          </m:sup>
        </m:sSubSup>
      </m:oMath>
      <w:r w:rsidR="00E905F3" w:rsidRPr="00116617">
        <w:rPr>
          <w:rFonts w:ascii="Times New Roman" w:hAnsi="Times New Roman" w:cs="Times New Roman"/>
        </w:rPr>
        <w:t xml:space="preserve"> - transmission rate to susceptibles adults due to the environment (water-to-human) </w:t>
      </w:r>
      <w:r w:rsidR="00E905F3">
        <w:rPr>
          <w:rFonts w:ascii="Times New Roman" w:hAnsi="Times New Roman" w:cs="Times New Roman"/>
        </w:rPr>
        <w:t>outside of cholera season</w:t>
      </w:r>
    </w:p>
    <w:p w14:paraId="51CFD931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δ</w:t>
      </w:r>
      <w:r w:rsidRPr="00116617">
        <w:rPr>
          <w:rFonts w:ascii="Times New Roman" w:hAnsi="Times New Roman" w:cs="Times New Roman"/>
          <w:vertAlign w:val="subscript"/>
        </w:rPr>
        <w:t xml:space="preserve">1 </w:t>
      </w:r>
      <w:r w:rsidRPr="00116617">
        <w:rPr>
          <w:rFonts w:ascii="Times New Roman" w:hAnsi="Times New Roman" w:cs="Times New Roman"/>
        </w:rPr>
        <w:t>(δ</w:t>
      </w:r>
      <w:r w:rsidRPr="00116617">
        <w:rPr>
          <w:rFonts w:ascii="Times New Roman" w:hAnsi="Times New Roman" w:cs="Times New Roman"/>
          <w:vertAlign w:val="subscript"/>
        </w:rPr>
        <w:t>2</w:t>
      </w:r>
      <w:r w:rsidRPr="00116617">
        <w:rPr>
          <w:rFonts w:ascii="Times New Roman" w:hAnsi="Times New Roman" w:cs="Times New Roman"/>
        </w:rPr>
        <w:t>) – seasonal multiplier for increased environmental risk</w:t>
      </w:r>
      <w:r w:rsidRPr="00116617">
        <w:rPr>
          <w:rFonts w:ascii="Times New Roman" w:hAnsi="Times New Roman" w:cs="Times New Roman"/>
          <w:i/>
        </w:rPr>
        <w:t xml:space="preserve"> </w:t>
      </w:r>
      <w:r w:rsidRPr="00116617">
        <w:rPr>
          <w:rFonts w:ascii="Times New Roman" w:hAnsi="Times New Roman" w:cs="Times New Roman"/>
        </w:rPr>
        <w:t>during spring (fall) seasons</w:t>
      </w:r>
    </w:p>
    <w:p w14:paraId="2DCC1ACC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δ</w:t>
      </w:r>
      <w:r w:rsidRPr="00116617">
        <w:rPr>
          <w:rFonts w:ascii="Times New Roman" w:hAnsi="Times New Roman" w:cs="Times New Roman"/>
          <w:vertAlign w:val="subscript"/>
        </w:rPr>
        <w:t>3</w:t>
      </w:r>
      <w:r w:rsidRPr="00116617">
        <w:rPr>
          <w:rFonts w:ascii="Times New Roman" w:hAnsi="Times New Roman" w:cs="Times New Roman"/>
        </w:rPr>
        <w:t xml:space="preserve"> – shift in the start of the season of elevated environmental risk (fall)</w:t>
      </w:r>
    </w:p>
    <w:p w14:paraId="0A2CD077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  <w:i/>
        </w:rPr>
        <w:t>β</w:t>
      </w:r>
      <w:r w:rsidRPr="00116617">
        <w:rPr>
          <w:rFonts w:ascii="Times New Roman" w:hAnsi="Times New Roman" w:cs="Times New Roman"/>
          <w:i/>
          <w:vertAlign w:val="subscript"/>
        </w:rPr>
        <w:t>W</w:t>
      </w:r>
      <w:r w:rsidRPr="00116617">
        <w:rPr>
          <w:rFonts w:ascii="Times New Roman" w:hAnsi="Times New Roman" w:cs="Times New Roman"/>
        </w:rPr>
        <w:t xml:space="preserve"> – transmission rate to susceptible adults </w:t>
      </w:r>
      <w:r>
        <w:rPr>
          <w:rFonts w:ascii="Times New Roman" w:hAnsi="Times New Roman" w:cs="Times New Roman"/>
        </w:rPr>
        <w:t>from the environment</w:t>
      </w:r>
      <w:r w:rsidRPr="00116617">
        <w:rPr>
          <w:rFonts w:ascii="Times New Roman" w:hAnsi="Times New Roman" w:cs="Times New Roman"/>
        </w:rPr>
        <w:t xml:space="preserve"> (water-to-human)</w:t>
      </w:r>
    </w:p>
    <w:p w14:paraId="74461C3A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s</w:t>
      </w:r>
      <w:r w:rsidRPr="00116617">
        <w:rPr>
          <w:rFonts w:ascii="Times New Roman" w:hAnsi="Times New Roman" w:cs="Times New Roman"/>
          <w:vertAlign w:val="subscript"/>
        </w:rPr>
        <w:t xml:space="preserve">i </w:t>
      </w:r>
      <w:r w:rsidRPr="00116617">
        <w:rPr>
          <w:rFonts w:ascii="Times New Roman" w:hAnsi="Times New Roman" w:cs="Times New Roman"/>
        </w:rPr>
        <w:t>(i=1..4) – relative susceptibility of the group i. Adult group is used as a baseline (s</w:t>
      </w:r>
      <w:r w:rsidRPr="00116617">
        <w:rPr>
          <w:rFonts w:ascii="Times New Roman" w:hAnsi="Times New Roman" w:cs="Times New Roman"/>
          <w:vertAlign w:val="subscript"/>
        </w:rPr>
        <w:t>4</w:t>
      </w:r>
      <w:r w:rsidRPr="00116617">
        <w:rPr>
          <w:rFonts w:ascii="Times New Roman" w:hAnsi="Times New Roman" w:cs="Times New Roman"/>
        </w:rPr>
        <w:t>=1)</w:t>
      </w:r>
    </w:p>
    <w:p w14:paraId="40B5C359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  <w:r w:rsidRPr="00116617">
        <w:rPr>
          <w:rFonts w:ascii="Times New Roman" w:hAnsi="Times New Roman" w:cs="Times New Roman"/>
        </w:rPr>
        <w:t>VE</w:t>
      </w:r>
      <w:r w:rsidRPr="00116617">
        <w:rPr>
          <w:rFonts w:ascii="Times New Roman" w:hAnsi="Times New Roman" w:cs="Times New Roman"/>
          <w:vertAlign w:val="subscript"/>
        </w:rPr>
        <w:t>S</w:t>
      </w:r>
      <w:r w:rsidRPr="00116617">
        <w:rPr>
          <w:rFonts w:ascii="Times New Roman" w:hAnsi="Times New Roman" w:cs="Times New Roman"/>
        </w:rPr>
        <w:t xml:space="preserve"> – vaccine efficacy in reducing susceptibility</w:t>
      </w:r>
    </w:p>
    <w:p w14:paraId="181404ED" w14:textId="77777777" w:rsidR="00E905F3" w:rsidRPr="00116617" w:rsidRDefault="00E905F3" w:rsidP="00E905F3">
      <w:pPr>
        <w:widowControl w:val="0"/>
        <w:rPr>
          <w:rFonts w:ascii="Times New Roman" w:hAnsi="Times New Roman" w:cs="Times New Roman"/>
        </w:rPr>
      </w:pPr>
    </w:p>
    <w:p w14:paraId="530DB889" w14:textId="77777777" w:rsidR="00E905F3" w:rsidRDefault="00E905F3" w:rsidP="00E905F3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1661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Modeling vaccination strategies</w:t>
      </w:r>
    </w:p>
    <w:p w14:paraId="506D41B3" w14:textId="1D846E58" w:rsidR="00E905F3" w:rsidRDefault="00E905F3" w:rsidP="00E905F3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simulations are initiated with </w:t>
      </w:r>
      <w:r w:rsidR="006C5B7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population distributed among compartments based on the procedure described below. </w:t>
      </w:r>
      <w:r w:rsidR="006C5B72">
        <w:rPr>
          <w:rFonts w:ascii="Times New Roman" w:hAnsi="Times New Roman" w:cs="Times New Roman"/>
        </w:rPr>
        <w:t>Simulations without vaccination</w:t>
      </w:r>
      <w:r>
        <w:rPr>
          <w:rFonts w:ascii="Times New Roman" w:hAnsi="Times New Roman" w:cs="Times New Roman"/>
        </w:rPr>
        <w:t xml:space="preserve"> are initiated with (V=0) and no transfers to the vaccinated compartment (</w:t>
      </w:r>
      <w:r w:rsidRPr="00116617">
        <w:rPr>
          <w:rFonts w:ascii="Times New Roman" w:hAnsi="Times New Roman" w:cs="Times New Roman"/>
        </w:rPr>
        <w:t>ν</w:t>
      </w:r>
      <w:r w:rsidRPr="00116617">
        <w:rPr>
          <w:rFonts w:ascii="Times New Roman" w:hAnsi="Times New Roman" w:cs="Times New Roman"/>
          <w:vertAlign w:val="subscript"/>
        </w:rPr>
        <w:t>1</w:t>
      </w:r>
      <w:r w:rsidRPr="007E3B37">
        <w:rPr>
          <w:rFonts w:ascii="Times New Roman" w:hAnsi="Times New Roman" w:cs="Times New Roman"/>
        </w:rPr>
        <w:t>=0</w:t>
      </w:r>
      <w:r w:rsidRPr="003C36C2">
        <w:rPr>
          <w:rFonts w:ascii="Times New Roman" w:hAnsi="Times New Roman" w:cs="Times New Roman"/>
        </w:rPr>
        <w:t>)</w:t>
      </w:r>
      <w:r w:rsidRPr="007E3B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The following vaccination strategies have been simulated with the model:</w:t>
      </w:r>
    </w:p>
    <w:p w14:paraId="0A7E5961" w14:textId="77777777" w:rsidR="00E905F3" w:rsidRDefault="00E905F3" w:rsidP="00E905F3">
      <w:pPr>
        <w:widowControl w:val="0"/>
        <w:ind w:firstLine="720"/>
        <w:rPr>
          <w:rFonts w:ascii="Times New Roman" w:hAnsi="Times New Roman" w:cs="Times New Roman"/>
        </w:rPr>
      </w:pPr>
      <w:r w:rsidRPr="00701AB2">
        <w:rPr>
          <w:rFonts w:ascii="Times New Roman" w:hAnsi="Times New Roman" w:cs="Times New Roman"/>
          <w:b/>
        </w:rPr>
        <w:t>One time vaccination campaign</w:t>
      </w:r>
      <w:r>
        <w:rPr>
          <w:rFonts w:ascii="Times New Roman" w:hAnsi="Times New Roman" w:cs="Times New Roman"/>
        </w:rPr>
        <w:t xml:space="preserve">.  A proportion (coverage) of the targeted population is vaccinated once at the start of the simulation. Modeled by direct transfer of proportion k (coverage) of S and R compartments into V at the start (V(0)=kS(0)+kR(0)). The number of vaccinations is given by V(0). </w:t>
      </w:r>
    </w:p>
    <w:p w14:paraId="2C37A08D" w14:textId="77777777" w:rsidR="00E905F3" w:rsidRDefault="00E905F3" w:rsidP="00E905F3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Periodic campaigns.</w:t>
      </w:r>
      <w:r>
        <w:rPr>
          <w:rFonts w:ascii="Times New Roman" w:hAnsi="Times New Roman" w:cs="Times New Roman"/>
        </w:rPr>
        <w:t xml:space="preserve"> A proportion of the targeted population is vaccinated every three years. Modeled by direct transfer of proportion k (coverage) of S and R compartments into V at regular 5- or 3-year intervals. The individuals still remaining in the vaccinated compartment (V) immediately before the next campaign are also eligible for revaccination. The population distribution after each vaccination campaign (S</w:t>
      </w:r>
      <w:r w:rsidRPr="003C36C2">
        <w:rPr>
          <w:rFonts w:ascii="Times New Roman" w:hAnsi="Times New Roman" w:cs="Times New Roman"/>
          <w:vertAlign w:val="subscript"/>
        </w:rPr>
        <w:t>new</w:t>
      </w:r>
      <w:r>
        <w:rPr>
          <w:rFonts w:ascii="Times New Roman" w:hAnsi="Times New Roman" w:cs="Times New Roman"/>
        </w:rPr>
        <w:t>, R</w:t>
      </w:r>
      <w:r w:rsidRPr="003C36C2">
        <w:rPr>
          <w:rFonts w:ascii="Times New Roman" w:hAnsi="Times New Roman" w:cs="Times New Roman"/>
          <w:vertAlign w:val="subscript"/>
        </w:rPr>
        <w:t>new</w:t>
      </w:r>
      <w:r>
        <w:rPr>
          <w:rFonts w:ascii="Times New Roman" w:hAnsi="Times New Roman" w:cs="Times New Roman"/>
        </w:rPr>
        <w:t>, V</w:t>
      </w:r>
      <w:r w:rsidRPr="003C36C2">
        <w:rPr>
          <w:rFonts w:ascii="Times New Roman" w:hAnsi="Times New Roman" w:cs="Times New Roman"/>
          <w:vertAlign w:val="subscript"/>
        </w:rPr>
        <w:t>new</w:t>
      </w:r>
      <w:r>
        <w:rPr>
          <w:rFonts w:ascii="Times New Roman" w:hAnsi="Times New Roman" w:cs="Times New Roman"/>
        </w:rPr>
        <w:t>) is related to the population distribution before the campaign (S</w:t>
      </w:r>
      <w:r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, R</w:t>
      </w:r>
      <w:r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) as follows (V</w:t>
      </w:r>
      <w:r w:rsidRPr="003C36C2">
        <w:rPr>
          <w:rFonts w:ascii="Times New Roman" w:hAnsi="Times New Roman" w:cs="Times New Roman"/>
          <w:vertAlign w:val="subscript"/>
        </w:rPr>
        <w:t>new</w:t>
      </w:r>
      <w:r>
        <w:rPr>
          <w:rFonts w:ascii="Times New Roman" w:hAnsi="Times New Roman" w:cs="Times New Roman"/>
        </w:rPr>
        <w:t>=V</w:t>
      </w:r>
      <w:r w:rsidRPr="003C36C2"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+kS</w:t>
      </w:r>
      <w:r w:rsidRPr="003C36C2"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+kR</w:t>
      </w:r>
      <w:r w:rsidRPr="003C36C2">
        <w:rPr>
          <w:rFonts w:ascii="Times New Roman" w:hAnsi="Times New Roman" w:cs="Times New Roman"/>
          <w:vertAlign w:val="subscript"/>
        </w:rPr>
        <w:t>old</w:t>
      </w:r>
      <w:r w:rsidRPr="003C36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Pr="007E3B37">
        <w:rPr>
          <w:rFonts w:ascii="Times New Roman" w:hAnsi="Times New Roman" w:cs="Times New Roman"/>
          <w:vertAlign w:val="subscript"/>
        </w:rPr>
        <w:t>new</w:t>
      </w:r>
      <w:r>
        <w:rPr>
          <w:rFonts w:ascii="Times New Roman" w:hAnsi="Times New Roman" w:cs="Times New Roman"/>
        </w:rPr>
        <w:t>=(1-k)S</w:t>
      </w:r>
      <w:r w:rsidRPr="007E3B37">
        <w:rPr>
          <w:rFonts w:ascii="Times New Roman" w:hAnsi="Times New Roman" w:cs="Times New Roman"/>
          <w:vertAlign w:val="subscript"/>
        </w:rPr>
        <w:t>old</w:t>
      </w:r>
      <w:r w:rsidRPr="007E3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</w:t>
      </w:r>
      <w:r w:rsidRPr="007E3B37">
        <w:rPr>
          <w:rFonts w:ascii="Times New Roman" w:hAnsi="Times New Roman" w:cs="Times New Roman"/>
          <w:vertAlign w:val="subscript"/>
        </w:rPr>
        <w:t>new</w:t>
      </w:r>
      <w:r>
        <w:rPr>
          <w:rFonts w:ascii="Times New Roman" w:hAnsi="Times New Roman" w:cs="Times New Roman"/>
        </w:rPr>
        <w:t>=(1-k)R</w:t>
      </w:r>
      <w:r w:rsidRPr="007E3B37"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). The number of vaccinations per campaign is given by kV</w:t>
      </w:r>
      <w:r w:rsidRPr="003C36C2"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+kS</w:t>
      </w:r>
      <w:r w:rsidRPr="003C36C2">
        <w:rPr>
          <w:rFonts w:ascii="Times New Roman" w:hAnsi="Times New Roman" w:cs="Times New Roman"/>
          <w:vertAlign w:val="subscript"/>
        </w:rPr>
        <w:t>old</w:t>
      </w:r>
      <w:r>
        <w:rPr>
          <w:rFonts w:ascii="Times New Roman" w:hAnsi="Times New Roman" w:cs="Times New Roman"/>
        </w:rPr>
        <w:t>+kR</w:t>
      </w:r>
      <w:r w:rsidRPr="003C36C2">
        <w:rPr>
          <w:rFonts w:ascii="Times New Roman" w:hAnsi="Times New Roman" w:cs="Times New Roman"/>
          <w:vertAlign w:val="subscript"/>
        </w:rPr>
        <w:t>old</w:t>
      </w:r>
    </w:p>
    <w:p w14:paraId="6D17118B" w14:textId="77777777" w:rsidR="00CC19A2" w:rsidRDefault="00CC19A2" w:rsidP="00E905F3">
      <w:pPr>
        <w:widowControl w:val="0"/>
        <w:ind w:firstLine="720"/>
        <w:rPr>
          <w:rFonts w:ascii="Times New Roman" w:hAnsi="Times New Roman" w:cs="Times New Roman"/>
          <w:b/>
        </w:rPr>
      </w:pPr>
    </w:p>
    <w:p w14:paraId="2908F6E9" w14:textId="77777777" w:rsidR="00E905F3" w:rsidRDefault="00E905F3" w:rsidP="00E905F3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Continuous vaccination.</w:t>
      </w:r>
      <w:r>
        <w:rPr>
          <w:rFonts w:ascii="Times New Roman" w:hAnsi="Times New Roman" w:cs="Times New Roman"/>
        </w:rPr>
        <w:t xml:space="preserve"> A proportion k of the targeted population is vaccinated initially (V(0)=kS(0)+kR(0)) and after the first year, a proportion of S and R are vaccinated at a fixed rate. Vaccination rate </w:t>
      </w:r>
      <w:r w:rsidRPr="00116617">
        <w:rPr>
          <w:rFonts w:ascii="Times New Roman" w:hAnsi="Times New Roman" w:cs="Times New Roman"/>
        </w:rPr>
        <w:t>ν</w:t>
      </w:r>
      <w:r w:rsidRPr="0011661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is set (</w:t>
      </w:r>
      <w:r w:rsidRPr="00116617">
        <w:rPr>
          <w:rFonts w:ascii="Times New Roman" w:hAnsi="Times New Roman" w:cs="Times New Roman"/>
        </w:rPr>
        <w:t>ν</w:t>
      </w:r>
      <w:r w:rsidRPr="00116617">
        <w:rPr>
          <w:rFonts w:ascii="Times New Roman" w:hAnsi="Times New Roman" w:cs="Times New Roman"/>
          <w:vertAlign w:val="subscript"/>
        </w:rPr>
        <w:t>1</w:t>
      </w:r>
      <w:r w:rsidRPr="003C36C2">
        <w:rPr>
          <w:rFonts w:ascii="Times New Roman" w:hAnsi="Times New Roman" w:cs="Times New Roman"/>
        </w:rPr>
        <w:t>=0)</w:t>
      </w:r>
      <w:r>
        <w:rPr>
          <w:rFonts w:ascii="Times New Roman" w:hAnsi="Times New Roman" w:cs="Times New Roman"/>
        </w:rPr>
        <w:t xml:space="preserve"> for the first year and replaced with (</w:t>
      </w:r>
      <w:r w:rsidRPr="00116617">
        <w:rPr>
          <w:rFonts w:ascii="Times New Roman" w:hAnsi="Times New Roman" w:cs="Times New Roman"/>
        </w:rPr>
        <w:t>ν</w:t>
      </w:r>
      <w:r w:rsidRPr="0011661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</m:t>
            </m:r>
          </m:num>
          <m:den>
            <m:r>
              <w:rPr>
                <w:rFonts w:ascii="Cambria Math" w:hAnsi="Cambria Math" w:cs="Times New Roman"/>
              </w:rPr>
              <m:t>3-2k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or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ν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</m:t>
            </m:r>
          </m:num>
          <m:den>
            <m:r>
              <w:rPr>
                <w:rFonts w:ascii="Cambria Math" w:hAnsi="Cambria Math" w:cs="Times New Roman"/>
              </w:rPr>
              <m:t>5-4k</m:t>
            </m:r>
          </m:den>
        </m:f>
      </m:oMath>
      <w:r w:rsidRPr="007E3B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afterward, where the value of </w:t>
      </w:r>
      <w:r w:rsidRPr="00116617">
        <w:rPr>
          <w:rFonts w:ascii="Times New Roman" w:hAnsi="Times New Roman" w:cs="Times New Roman"/>
        </w:rPr>
        <w:t>ν</w:t>
      </w:r>
      <w:r w:rsidRPr="0011661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is selected to balance the proportion of vaccinated who lose protection in one year if the vaccine is protective for an average of 3 and 5 years respectively.  The total number of vaccinations over T years is given by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kS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+kR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  <m:e>
                <m:r>
                  <w:rPr>
                    <w:rFonts w:ascii="Cambria Math" w:hAnsi="Cambria Math" w:cs="Times New Roman"/>
                  </w:rPr>
                  <m:t>ν</m:t>
                </m:r>
              </m:e>
            </m:nary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  <m:r>
              <w:rPr>
                <w:rFonts w:ascii="Cambria Math" w:hAnsi="Cambria Math" w:cs="Times New Roman"/>
              </w:rPr>
              <m:t>+R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</w:rPr>
          <m:t>dt</m:t>
        </m:r>
      </m:oMath>
      <w:r>
        <w:rPr>
          <w:rFonts w:ascii="Times New Roman" w:hAnsi="Times New Roman" w:cs="Times New Roman"/>
        </w:rPr>
        <w:t>.</w:t>
      </w:r>
    </w:p>
    <w:p w14:paraId="57F51465" w14:textId="77777777" w:rsidR="00E905F3" w:rsidRDefault="00E905F3" w:rsidP="00E905F3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560DF">
        <w:rPr>
          <w:rFonts w:ascii="Times New Roman" w:hAnsi="Times New Roman" w:cs="Times New Roman"/>
        </w:rPr>
        <w:t xml:space="preserve">The vaccination of one-year-olds </w:t>
      </w:r>
      <w:r>
        <w:rPr>
          <w:rFonts w:ascii="Times New Roman" w:hAnsi="Times New Roman" w:cs="Times New Roman"/>
        </w:rPr>
        <w:t>in all scenarios</w:t>
      </w:r>
      <w:r w:rsidRPr="00FA797B">
        <w:rPr>
          <w:rFonts w:ascii="Times New Roman" w:hAnsi="Times New Roman" w:cs="Times New Roman"/>
        </w:rPr>
        <w:t xml:space="preserve"> </w:t>
      </w:r>
      <w:r w:rsidRPr="002560DF">
        <w:rPr>
          <w:rFonts w:ascii="Times New Roman" w:hAnsi="Times New Roman" w:cs="Times New Roman"/>
        </w:rPr>
        <w:t>is modeled by vaccina</w:t>
      </w:r>
      <w:r>
        <w:rPr>
          <w:rFonts w:ascii="Times New Roman" w:hAnsi="Times New Roman" w:cs="Times New Roman"/>
        </w:rPr>
        <w:t>ting half of the cohort younger than 2 years</w:t>
      </w:r>
      <w:r w:rsidRPr="002560DF">
        <w:rPr>
          <w:rFonts w:ascii="Times New Roman" w:hAnsi="Times New Roman" w:cs="Times New Roman"/>
        </w:rPr>
        <w:t>.</w:t>
      </w:r>
    </w:p>
    <w:p w14:paraId="701C5908" w14:textId="77777777" w:rsidR="00E905F3" w:rsidRDefault="00E905F3" w:rsidP="00E905F3">
      <w:pPr>
        <w:widowControl w:val="0"/>
        <w:rPr>
          <w:rFonts w:ascii="Times New Roman" w:hAnsi="Times New Roman" w:cs="Times New Roman"/>
        </w:rPr>
      </w:pPr>
    </w:p>
    <w:p w14:paraId="0A9068CB" w14:textId="77777777" w:rsidR="00CC19A2" w:rsidRDefault="00CC19A2" w:rsidP="00CC19A2">
      <w:pPr>
        <w:rPr>
          <w:rFonts w:ascii="Times New Roman" w:hAnsi="Times New Roman" w:cs="Times New Roman"/>
          <w:b/>
          <w:sz w:val="28"/>
          <w:szCs w:val="28"/>
        </w:rPr>
      </w:pPr>
    </w:p>
    <w:p w14:paraId="6AA0BB2A" w14:textId="6B4F74E0" w:rsidR="00CC19A2" w:rsidRDefault="00CC19A2" w:rsidP="00CC19A2"/>
    <w:sectPr w:rsidR="00CC19A2" w:rsidSect="001A4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1D3"/>
    <w:multiLevelType w:val="hybridMultilevel"/>
    <w:tmpl w:val="B86A3AC0"/>
    <w:lvl w:ilvl="0" w:tplc="7E283334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3"/>
    <w:rsid w:val="00096695"/>
    <w:rsid w:val="001A432C"/>
    <w:rsid w:val="003E61DA"/>
    <w:rsid w:val="00432D7D"/>
    <w:rsid w:val="006C5B72"/>
    <w:rsid w:val="006E2173"/>
    <w:rsid w:val="00CC19A2"/>
    <w:rsid w:val="00E20DA2"/>
    <w:rsid w:val="00E905F3"/>
    <w:rsid w:val="00FB4AA5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F943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5F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5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F3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5F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5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F3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Macintosh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Troeger</dc:creator>
  <cp:keywords/>
  <dc:description/>
  <cp:lastModifiedBy>Chris Troeger</cp:lastModifiedBy>
  <cp:revision>2</cp:revision>
  <cp:lastPrinted>2014-09-19T20:47:00Z</cp:lastPrinted>
  <dcterms:created xsi:type="dcterms:W3CDTF">2014-10-14T20:42:00Z</dcterms:created>
  <dcterms:modified xsi:type="dcterms:W3CDTF">2014-10-14T20:42:00Z</dcterms:modified>
</cp:coreProperties>
</file>