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99DA" w14:textId="4BEE7A9D" w:rsidR="00391CD4" w:rsidRDefault="0066049B" w:rsidP="009B58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06F9F">
        <w:rPr>
          <w:rFonts w:ascii="Arial" w:hAnsi="Arial" w:cs="Arial"/>
          <w:b/>
          <w:bCs/>
          <w:sz w:val="24"/>
          <w:szCs w:val="24"/>
        </w:rPr>
        <w:t>Supplementary Data</w:t>
      </w:r>
    </w:p>
    <w:p w14:paraId="22665887" w14:textId="739B0610" w:rsidR="00640B55" w:rsidRPr="0056232E" w:rsidRDefault="006D0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7E6E1C">
        <w:rPr>
          <w:rFonts w:ascii="Arial" w:hAnsi="Arial" w:cs="Arial"/>
          <w:b/>
          <w:bCs/>
          <w:sz w:val="24"/>
          <w:szCs w:val="24"/>
        </w:rPr>
        <w:t>4</w:t>
      </w:r>
      <w:r w:rsidR="009B58F6">
        <w:rPr>
          <w:rFonts w:ascii="Arial" w:hAnsi="Arial" w:cs="Arial"/>
          <w:b/>
          <w:bCs/>
          <w:sz w:val="24"/>
          <w:szCs w:val="24"/>
        </w:rPr>
        <w:t xml:space="preserve"> Fig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56232E" w:rsidRPr="0056232E">
        <w:rPr>
          <w:rFonts w:ascii="Arial" w:hAnsi="Arial" w:cs="Arial"/>
          <w:b/>
          <w:bCs/>
          <w:sz w:val="24"/>
          <w:szCs w:val="24"/>
        </w:rPr>
        <w:t>S</w:t>
      </w:r>
      <w:r w:rsidR="00640B55" w:rsidRPr="0056232E">
        <w:rPr>
          <w:rFonts w:ascii="Arial" w:hAnsi="Arial" w:cs="Arial"/>
          <w:b/>
          <w:bCs/>
          <w:sz w:val="24"/>
          <w:szCs w:val="24"/>
        </w:rPr>
        <w:t>ubgroup analyses and funnel plots</w:t>
      </w:r>
    </w:p>
    <w:p w14:paraId="23682595" w14:textId="77777777" w:rsidR="00640B55" w:rsidRPr="005861BE" w:rsidRDefault="00640B55" w:rsidP="00640B55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Calcium-channel blockers </w:t>
      </w:r>
    </w:p>
    <w:p w14:paraId="6D768FC1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861BE">
        <w:rPr>
          <w:rFonts w:ascii="Times New Roman" w:eastAsia="Calibri" w:hAnsi="Times New Roman" w:cs="Times New Roman"/>
          <w:i/>
          <w:iCs/>
          <w:sz w:val="20"/>
          <w:szCs w:val="20"/>
        </w:rPr>
        <w:t>a) trials reporting “measured and validated” OH outcomes only</w:t>
      </w:r>
    </w:p>
    <w:p w14:paraId="7875DC04" w14:textId="77777777" w:rsidR="00640B55" w:rsidRPr="00640B55" w:rsidRDefault="00640B55" w:rsidP="00640B55">
      <w:pPr>
        <w:rPr>
          <w:rFonts w:ascii="Calibri Light" w:eastAsia="Calibri" w:hAnsi="Calibri Light" w:cs="Calibri Light"/>
          <w:i/>
          <w:iCs/>
        </w:rPr>
      </w:pPr>
      <w:r w:rsidRPr="00640B55">
        <w:rPr>
          <w:rFonts w:ascii="Calibri Light" w:eastAsia="Calibri" w:hAnsi="Calibri Light" w:cs="Calibri Light"/>
          <w:i/>
          <w:iCs/>
          <w:noProof/>
        </w:rPr>
        <w:drawing>
          <wp:inline distT="0" distB="0" distL="0" distR="0" wp14:anchorId="5AC89C45" wp14:editId="5D1FD8DC">
            <wp:extent cx="6645910" cy="1639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7DDD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b) trials at low risk of bias</w:t>
      </w:r>
    </w:p>
    <w:p w14:paraId="2E975D3B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29CF48F0" wp14:editId="102DF0F0">
            <wp:extent cx="6645910" cy="1639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06105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c) older participants ≥ 65 years</w:t>
      </w:r>
    </w:p>
    <w:p w14:paraId="5DF6ECAF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4D80E12E" wp14:editId="644B922D">
            <wp:extent cx="6645910" cy="1639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D6C1" w14:textId="77777777" w:rsidR="00640B55" w:rsidRPr="005861BE" w:rsidRDefault="00640B55" w:rsidP="00640B55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d) participants with cardiovascular conditions</w:t>
      </w:r>
    </w:p>
    <w:p w14:paraId="6D559A81" w14:textId="77777777" w:rsidR="00640B55" w:rsidRPr="005861BE" w:rsidRDefault="00640B55" w:rsidP="00640B55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  <w:noProof/>
        </w:rPr>
        <w:drawing>
          <wp:inline distT="0" distB="0" distL="0" distR="0" wp14:anchorId="4233BAD7" wp14:editId="5593928F">
            <wp:extent cx="6645910" cy="16395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3264" w14:textId="77777777" w:rsidR="00640B55" w:rsidRPr="005861BE" w:rsidRDefault="00640B55" w:rsidP="00640B55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303ACC9E" w14:textId="5A801AAC" w:rsidR="00640B55" w:rsidRPr="005861BE" w:rsidRDefault="000E4FAF" w:rsidP="00640B55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  <w:noProof/>
        </w:rPr>
        <w:lastRenderedPageBreak/>
        <w:drawing>
          <wp:inline distT="0" distB="0" distL="0" distR="0" wp14:anchorId="143EAF39" wp14:editId="43D4EC75">
            <wp:extent cx="57150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8356" w14:textId="77777777" w:rsidR="000E4FAF" w:rsidRPr="005861BE" w:rsidRDefault="000E4FAF" w:rsidP="000E4FAF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7B864864" w14:textId="77777777" w:rsidR="000E4FAF" w:rsidRPr="005861BE" w:rsidRDefault="000E4FAF" w:rsidP="000E4FAF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 xml:space="preserve">ACE inhibitors/ARBs </w:t>
      </w:r>
    </w:p>
    <w:p w14:paraId="69940F79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a) trials reporting “measured and validated” OH outcomes only</w:t>
      </w:r>
    </w:p>
    <w:p w14:paraId="70228B91" w14:textId="77777777" w:rsidR="000E4FAF" w:rsidRPr="005861BE" w:rsidRDefault="000E4FAF" w:rsidP="000E4FAF">
      <w:pPr>
        <w:rPr>
          <w:rFonts w:ascii="Times New Roman" w:eastAsia="Calibri" w:hAnsi="Times New Roman" w:cs="Times New Roman"/>
        </w:rPr>
      </w:pPr>
      <w:r w:rsidRPr="005861BE">
        <w:rPr>
          <w:rFonts w:ascii="Times New Roman" w:eastAsia="Calibri" w:hAnsi="Times New Roman" w:cs="Times New Roman"/>
          <w:noProof/>
        </w:rPr>
        <w:drawing>
          <wp:inline distT="0" distB="0" distL="0" distR="0" wp14:anchorId="3610D8C2" wp14:editId="3F585601">
            <wp:extent cx="6645910" cy="20770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281E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 xml:space="preserve">b) dose </w:t>
      </w:r>
    </w:p>
    <w:p w14:paraId="5C7CFD35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 xml:space="preserve">low dose </w:t>
      </w:r>
    </w:p>
    <w:p w14:paraId="420AD343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3AE841CD" wp14:editId="7B311C5A">
            <wp:extent cx="6645910" cy="20770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9898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high dose</w:t>
      </w:r>
    </w:p>
    <w:p w14:paraId="76948731" w14:textId="46F461D9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2619A275" wp14:editId="407A1C6C">
            <wp:extent cx="6645910" cy="207708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21EB" w14:textId="285A972D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c) populations at greater risk of OH (excluding healthy volunteers)</w:t>
      </w:r>
    </w:p>
    <w:p w14:paraId="5AF51660" w14:textId="36666EEB" w:rsidR="000E4FAF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27A144BC" wp14:editId="70D6B08B">
            <wp:extent cx="6645910" cy="207708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1FFA" w14:textId="77777777" w:rsidR="0056232E" w:rsidRDefault="0056232E" w:rsidP="000E4FAF">
      <w:pPr>
        <w:rPr>
          <w:rFonts w:ascii="Times New Roman" w:eastAsia="Calibri" w:hAnsi="Times New Roman" w:cs="Times New Roman"/>
          <w:i/>
          <w:iCs/>
        </w:rPr>
        <w:sectPr w:rsidR="0056232E" w:rsidSect="00640B55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B9F17C" w14:textId="0271D9CC" w:rsidR="0056232E" w:rsidRPr="005861BE" w:rsidRDefault="0056232E" w:rsidP="000E4FAF">
      <w:pPr>
        <w:rPr>
          <w:rFonts w:ascii="Times New Roman" w:eastAsia="Calibri" w:hAnsi="Times New Roman" w:cs="Times New Roman"/>
          <w:i/>
          <w:iCs/>
        </w:rPr>
      </w:pPr>
    </w:p>
    <w:p w14:paraId="07685132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47FFA95B" w14:textId="77777777" w:rsidR="000E4FAF" w:rsidRPr="005861BE" w:rsidRDefault="000E4FAF" w:rsidP="000E4FAF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773FB2F0" wp14:editId="61C0977F">
            <wp:extent cx="5715000" cy="381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76FE5" w14:textId="77777777" w:rsidR="00E72374" w:rsidRPr="005861BE" w:rsidRDefault="00E72374" w:rsidP="00E72374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0EAC66F5" w14:textId="77777777" w:rsidR="00E72374" w:rsidRPr="005861BE" w:rsidRDefault="00E72374" w:rsidP="00E72374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SSRIs/serotonin modulators</w:t>
      </w:r>
    </w:p>
    <w:p w14:paraId="06F6726A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a) trials reporting “measured and validated” OH outcomes only</w:t>
      </w:r>
    </w:p>
    <w:p w14:paraId="379002D5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6F15D6A0" wp14:editId="33D798DC">
            <wp:extent cx="6645910" cy="1744980"/>
            <wp:effectExtent l="0" t="0" r="254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734E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b) drug dose</w:t>
      </w:r>
    </w:p>
    <w:p w14:paraId="0D594D95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Low dose</w:t>
      </w:r>
    </w:p>
    <w:p w14:paraId="3602033A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710FF694" wp14:editId="0C73709F">
            <wp:extent cx="6645910" cy="1744980"/>
            <wp:effectExtent l="0" t="0" r="254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2A775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High dose</w:t>
      </w:r>
    </w:p>
    <w:p w14:paraId="461EEFBF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43B44A1F" wp14:editId="768C503D">
            <wp:extent cx="6645910" cy="174498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4DBA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</w:p>
    <w:p w14:paraId="57129C28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3) older patients ≥ 65 years</w:t>
      </w:r>
    </w:p>
    <w:p w14:paraId="52A709C7" w14:textId="77777777" w:rsidR="0056232E" w:rsidRDefault="00E72374" w:rsidP="00E72374">
      <w:pPr>
        <w:rPr>
          <w:rFonts w:ascii="Times New Roman" w:eastAsia="Calibri" w:hAnsi="Times New Roman" w:cs="Times New Roman"/>
          <w:i/>
          <w:iCs/>
        </w:rPr>
        <w:sectPr w:rsidR="0056232E" w:rsidSect="00640B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7FEF3136" wp14:editId="163FEAF7">
            <wp:extent cx="6645910" cy="17449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7E39" w14:textId="4680B4DB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</w:p>
    <w:p w14:paraId="3AE04CCA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</w:p>
    <w:p w14:paraId="49EEB36E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656658D4" w14:textId="77777777" w:rsidR="00E72374" w:rsidRPr="005861BE" w:rsidRDefault="00E72374" w:rsidP="00E72374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2D25D36F" wp14:editId="1F2D0AAA">
            <wp:extent cx="5715000" cy="381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A9D00" w14:textId="77777777" w:rsidR="00E72374" w:rsidRPr="005861BE" w:rsidRDefault="00E72374" w:rsidP="00E72374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7F8C0DF9" w14:textId="77777777" w:rsidR="000E4FAF" w:rsidRPr="005861BE" w:rsidRDefault="000E4FAF" w:rsidP="00640B55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001E7DBF" w14:textId="77777777" w:rsidR="001202AA" w:rsidRPr="005861BE" w:rsidRDefault="001202AA" w:rsidP="001202AA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SGLT-2 inhibitors</w:t>
      </w:r>
    </w:p>
    <w:p w14:paraId="2CCAA8C2" w14:textId="77777777" w:rsidR="001202AA" w:rsidRPr="005861BE" w:rsidRDefault="001202AA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a) trials at low risk of bias (excluding trials with an overall score of “high”).</w:t>
      </w:r>
    </w:p>
    <w:p w14:paraId="75B8DFEF" w14:textId="354668B6" w:rsidR="001202AA" w:rsidRPr="005861BE" w:rsidRDefault="001510AC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692BE089" wp14:editId="086CF731">
            <wp:extent cx="6645910" cy="2265045"/>
            <wp:effectExtent l="0" t="0" r="254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CAA9" w14:textId="77777777" w:rsidR="001202AA" w:rsidRPr="005861BE" w:rsidRDefault="001202AA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b) trials in patients with T2DM</w:t>
      </w:r>
    </w:p>
    <w:p w14:paraId="05329289" w14:textId="334ECED7" w:rsidR="001202AA" w:rsidRPr="005861BE" w:rsidRDefault="001510AC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7161EA31" wp14:editId="03AE4658">
            <wp:extent cx="6645910" cy="2265045"/>
            <wp:effectExtent l="0" t="0" r="254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3CC8" w14:textId="77777777" w:rsidR="001202AA" w:rsidRPr="005861BE" w:rsidRDefault="001202AA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c) trials in patients with T2DM and cardiovascular disease</w:t>
      </w:r>
    </w:p>
    <w:p w14:paraId="181BB5CC" w14:textId="6D2EF76C" w:rsidR="001202AA" w:rsidRPr="005861BE" w:rsidRDefault="001510AC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474EC51C" wp14:editId="075D7195">
            <wp:extent cx="6645910" cy="2265045"/>
            <wp:effectExtent l="0" t="0" r="254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0130" w14:textId="77777777" w:rsidR="001202AA" w:rsidRPr="005861BE" w:rsidRDefault="001202AA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52AC837A" w14:textId="2DEF06D2" w:rsidR="001202AA" w:rsidRPr="005861BE" w:rsidRDefault="001510AC" w:rsidP="001202AA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45E57C88" wp14:editId="0FE749DF">
            <wp:extent cx="5715000" cy="3810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A0E9" w14:textId="77777777" w:rsidR="00A81DE6" w:rsidRPr="005861BE" w:rsidRDefault="00A81DE6" w:rsidP="00A81DE6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Alpha-adreno receptor blockers</w:t>
      </w:r>
    </w:p>
    <w:p w14:paraId="0D34E1F0" w14:textId="77777777" w:rsidR="00A81DE6" w:rsidRPr="005861BE" w:rsidRDefault="00A81DE6" w:rsidP="00A81DE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lastRenderedPageBreak/>
        <w:t>1) trials reporting “measured and validated” OH outcomes only</w:t>
      </w:r>
    </w:p>
    <w:p w14:paraId="1553BF33" w14:textId="3DD6EC29" w:rsidR="00A81DE6" w:rsidRPr="0056232E" w:rsidRDefault="007938AC" w:rsidP="00A81DE6">
      <w:pPr>
        <w:rPr>
          <w:rFonts w:ascii="Times New Roman" w:eastAsia="Calibri" w:hAnsi="Times New Roman" w:cs="Times New Roman"/>
        </w:rPr>
      </w:pPr>
      <w:r w:rsidRPr="005861BE">
        <w:rPr>
          <w:rFonts w:ascii="Times New Roman" w:eastAsia="Calibri" w:hAnsi="Times New Roman" w:cs="Times New Roman"/>
          <w:noProof/>
        </w:rPr>
        <w:drawing>
          <wp:inline distT="0" distB="0" distL="0" distR="0" wp14:anchorId="253D1E63" wp14:editId="67A042B9">
            <wp:extent cx="6645910" cy="304863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EB21" w14:textId="5272B342" w:rsidR="00A81DE6" w:rsidRPr="005861BE" w:rsidRDefault="00A81DE6" w:rsidP="00A81DE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3C942163" w14:textId="3AD950D3" w:rsidR="00A81DE6" w:rsidRPr="005861BE" w:rsidRDefault="00F50374" w:rsidP="00A81DE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3DFE7E4D" wp14:editId="67402D08">
            <wp:extent cx="5715000" cy="3810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B75F" w14:textId="1090920B" w:rsidR="00A81DE6" w:rsidRPr="005861BE" w:rsidRDefault="00952B60" w:rsidP="00A81DE6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Centrally acting antihypertensives (alpha-agonists</w:t>
      </w:r>
      <w:r w:rsidR="0056232E">
        <w:rPr>
          <w:rFonts w:ascii="Times New Roman" w:eastAsia="Calibri" w:hAnsi="Times New Roman" w:cs="Times New Roman"/>
          <w:b/>
          <w:bCs/>
          <w:i/>
          <w:iCs/>
        </w:rPr>
        <w:t>)</w:t>
      </w:r>
    </w:p>
    <w:p w14:paraId="1D747A46" w14:textId="2F87E04C" w:rsidR="00A81DE6" w:rsidRPr="005861BE" w:rsidRDefault="00952B60" w:rsidP="00A81DE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40E98D4E" wp14:editId="5ADEC712">
            <wp:extent cx="571500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AFD2" w14:textId="1725F2D8" w:rsidR="00952B60" w:rsidRPr="005861BE" w:rsidRDefault="00952B60" w:rsidP="00A81DE6">
      <w:pPr>
        <w:rPr>
          <w:rFonts w:ascii="Times New Roman" w:eastAsia="Calibri" w:hAnsi="Times New Roman" w:cs="Times New Roman"/>
          <w:i/>
          <w:iCs/>
        </w:rPr>
      </w:pPr>
    </w:p>
    <w:p w14:paraId="7154ED84" w14:textId="77777777" w:rsidR="00952B60" w:rsidRPr="005861BE" w:rsidRDefault="00952B60" w:rsidP="00952B60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Second generation antipsychotics</w:t>
      </w:r>
    </w:p>
    <w:p w14:paraId="6228C548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1) trials reporting “measured and validated” OH outcomes only</w:t>
      </w:r>
    </w:p>
    <w:p w14:paraId="51253D63" w14:textId="77777777" w:rsidR="00952B60" w:rsidRPr="005861BE" w:rsidRDefault="00952B60" w:rsidP="00952B60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  <w:noProof/>
        </w:rPr>
        <w:drawing>
          <wp:inline distT="0" distB="0" distL="0" distR="0" wp14:anchorId="0F8B2FEE" wp14:editId="69BA83AB">
            <wp:extent cx="6645910" cy="212407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DDD4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b) dose</w:t>
      </w:r>
    </w:p>
    <w:p w14:paraId="483ABFD8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low dose</w:t>
      </w:r>
    </w:p>
    <w:p w14:paraId="10DE934B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335A1887" wp14:editId="226BD1FB">
            <wp:extent cx="6645910" cy="212407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6535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high dose</w:t>
      </w:r>
    </w:p>
    <w:p w14:paraId="40C88E9A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1D6342FB" wp14:editId="040D64E3">
            <wp:extent cx="6645910" cy="21240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0CBE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</w:p>
    <w:p w14:paraId="58CD9B61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c) populations with mental health conditions (excluding healthy volunteers)</w:t>
      </w:r>
    </w:p>
    <w:p w14:paraId="3A2E7DC5" w14:textId="77777777" w:rsidR="0056232E" w:rsidRDefault="00952B60" w:rsidP="00952B60">
      <w:pPr>
        <w:rPr>
          <w:rFonts w:ascii="Times New Roman" w:eastAsia="Calibri" w:hAnsi="Times New Roman" w:cs="Times New Roman"/>
          <w:i/>
          <w:iCs/>
        </w:rPr>
        <w:sectPr w:rsidR="0056232E" w:rsidSect="00640B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10E419CE" wp14:editId="19BEB64D">
            <wp:extent cx="6645910" cy="21240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C794" w14:textId="153F5863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</w:p>
    <w:p w14:paraId="31CB75D2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6573D932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44645FDF" wp14:editId="59BEB4D1">
            <wp:extent cx="5715000" cy="381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4030" w14:textId="77777777" w:rsidR="00952B60" w:rsidRPr="005861BE" w:rsidRDefault="00952B60" w:rsidP="00952B60">
      <w:pPr>
        <w:rPr>
          <w:rFonts w:ascii="Times New Roman" w:eastAsia="Calibri" w:hAnsi="Times New Roman" w:cs="Times New Roman"/>
          <w:i/>
          <w:iCs/>
        </w:rPr>
      </w:pPr>
    </w:p>
    <w:p w14:paraId="0581D4F5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</w:p>
    <w:p w14:paraId="60D370BA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</w:p>
    <w:p w14:paraId="2A98727A" w14:textId="77777777" w:rsidR="003D2646" w:rsidRPr="005861BE" w:rsidRDefault="003D2646" w:rsidP="003D2646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861BE">
        <w:rPr>
          <w:rFonts w:ascii="Times New Roman" w:eastAsia="Calibri" w:hAnsi="Times New Roman" w:cs="Times New Roman"/>
          <w:b/>
          <w:bCs/>
          <w:i/>
          <w:iCs/>
        </w:rPr>
        <w:t>Beta-blockers</w:t>
      </w:r>
    </w:p>
    <w:p w14:paraId="356C832B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a) trials with “measured and validated” OH outcomes</w:t>
      </w:r>
    </w:p>
    <w:p w14:paraId="1EF0E216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2DD243A6" wp14:editId="7679F9EA">
            <wp:extent cx="6645910" cy="1973580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3B30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b) low dose (excluding 1 trial with high dose)</w:t>
      </w:r>
    </w:p>
    <w:p w14:paraId="14D16812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40757234" wp14:editId="74AB19D1">
            <wp:extent cx="6645910" cy="1973580"/>
            <wp:effectExtent l="0" t="0" r="254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46E4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c) population at higher risk of OH (hypertension; angina; heart failure)</w:t>
      </w:r>
    </w:p>
    <w:p w14:paraId="46B67630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630A5A77" wp14:editId="1F3D64AB">
            <wp:extent cx="6645910" cy="197358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F5B7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Funnel plot</w:t>
      </w:r>
    </w:p>
    <w:p w14:paraId="313F44FF" w14:textId="77777777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 wp14:anchorId="114BBB02" wp14:editId="2151E8C3">
            <wp:extent cx="5715000" cy="381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6CA78" w14:textId="09F1D70C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>Tricyclic antidepressants (TCAs)</w:t>
      </w:r>
    </w:p>
    <w:p w14:paraId="1DD3A2B4" w14:textId="6EBF9B98" w:rsidR="003D2646" w:rsidRPr="005861BE" w:rsidRDefault="003D2646" w:rsidP="003D2646">
      <w:pPr>
        <w:rPr>
          <w:rFonts w:ascii="Times New Roman" w:eastAsia="Calibri" w:hAnsi="Times New Roman" w:cs="Times New Roman"/>
          <w:i/>
          <w:iCs/>
        </w:rPr>
      </w:pPr>
      <w:r w:rsidRPr="005861BE">
        <w:rPr>
          <w:rFonts w:ascii="Times New Roman" w:eastAsia="Calibri" w:hAnsi="Times New Roman" w:cs="Times New Roman"/>
          <w:i/>
          <w:iCs/>
        </w:rPr>
        <w:t xml:space="preserve">Funnel plot </w:t>
      </w:r>
    </w:p>
    <w:p w14:paraId="6233EF95" w14:textId="09A063CD" w:rsidR="001F6D1B" w:rsidRPr="0065601A" w:rsidRDefault="003D2646">
      <w:pPr>
        <w:rPr>
          <w:rFonts w:ascii="Times New Roman" w:eastAsia="Calibri" w:hAnsi="Times New Roman" w:cs="Times New Roman"/>
          <w:i/>
          <w:iCs/>
        </w:rPr>
        <w:sectPr w:rsidR="001F6D1B" w:rsidRPr="0065601A" w:rsidSect="00640B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61BE">
        <w:rPr>
          <w:rFonts w:ascii="Times New Roman" w:eastAsia="Calibri" w:hAnsi="Times New Roman" w:cs="Times New Roman"/>
          <w:i/>
          <w:iCs/>
          <w:noProof/>
        </w:rPr>
        <w:lastRenderedPageBreak/>
        <w:drawing>
          <wp:inline distT="0" distB="0" distL="0" distR="0" wp14:anchorId="6989503A" wp14:editId="53D7A147">
            <wp:extent cx="5715000" cy="381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CDEC" w14:textId="040A5828" w:rsidR="00161CE2" w:rsidRPr="0065601A" w:rsidRDefault="00161CE2" w:rsidP="009B58F6"/>
    <w:sectPr w:rsidR="00161CE2" w:rsidRPr="0065601A" w:rsidSect="009B5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2190" w14:textId="77777777" w:rsidR="00D926EA" w:rsidRDefault="00D926EA" w:rsidP="006135AB">
      <w:pPr>
        <w:spacing w:after="0" w:line="240" w:lineRule="auto"/>
      </w:pPr>
      <w:r>
        <w:separator/>
      </w:r>
    </w:p>
  </w:endnote>
  <w:endnote w:type="continuationSeparator" w:id="0">
    <w:p w14:paraId="62B87731" w14:textId="77777777" w:rsidR="00D926EA" w:rsidRDefault="00D926EA" w:rsidP="006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81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713C" w14:textId="30F6520E" w:rsidR="000A4761" w:rsidRDefault="000A4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EDDC9" w14:textId="77777777" w:rsidR="000A4761" w:rsidRDefault="000A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40A" w14:textId="77777777" w:rsidR="00D926EA" w:rsidRDefault="00D926EA" w:rsidP="006135AB">
      <w:pPr>
        <w:spacing w:after="0" w:line="240" w:lineRule="auto"/>
      </w:pPr>
      <w:r>
        <w:separator/>
      </w:r>
    </w:p>
  </w:footnote>
  <w:footnote w:type="continuationSeparator" w:id="0">
    <w:p w14:paraId="34BFD782" w14:textId="77777777" w:rsidR="00D926EA" w:rsidRDefault="00D926EA" w:rsidP="0061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EC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EFD"/>
    <w:multiLevelType w:val="hybridMultilevel"/>
    <w:tmpl w:val="FDF06AEC"/>
    <w:lvl w:ilvl="0" w:tplc="DE8C4212">
      <w:start w:val="43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895"/>
    <w:multiLevelType w:val="hybridMultilevel"/>
    <w:tmpl w:val="8682C41E"/>
    <w:lvl w:ilvl="0" w:tplc="DC3A5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1B77"/>
    <w:multiLevelType w:val="hybridMultilevel"/>
    <w:tmpl w:val="012E9B5A"/>
    <w:lvl w:ilvl="0" w:tplc="C29C9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AB6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BF8"/>
    <w:multiLevelType w:val="hybridMultilevel"/>
    <w:tmpl w:val="CACC9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1B60"/>
    <w:multiLevelType w:val="hybridMultilevel"/>
    <w:tmpl w:val="EE48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924"/>
    <w:multiLevelType w:val="hybridMultilevel"/>
    <w:tmpl w:val="26781F72"/>
    <w:lvl w:ilvl="0" w:tplc="6F7C6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3D9"/>
    <w:multiLevelType w:val="hybridMultilevel"/>
    <w:tmpl w:val="1EC24466"/>
    <w:lvl w:ilvl="0" w:tplc="AD4480A8">
      <w:start w:val="43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11D"/>
    <w:multiLevelType w:val="hybridMultilevel"/>
    <w:tmpl w:val="300C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189E"/>
    <w:multiLevelType w:val="hybridMultilevel"/>
    <w:tmpl w:val="2E8E6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52D5"/>
    <w:multiLevelType w:val="hybridMultilevel"/>
    <w:tmpl w:val="E844F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C9A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1CFF"/>
    <w:multiLevelType w:val="hybridMultilevel"/>
    <w:tmpl w:val="32BCE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2E17"/>
    <w:multiLevelType w:val="hybridMultilevel"/>
    <w:tmpl w:val="52FE357C"/>
    <w:lvl w:ilvl="0" w:tplc="32265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A92"/>
    <w:multiLevelType w:val="hybridMultilevel"/>
    <w:tmpl w:val="ABFEC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6B77"/>
    <w:multiLevelType w:val="hybridMultilevel"/>
    <w:tmpl w:val="E6E8F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B565E"/>
    <w:multiLevelType w:val="hybridMultilevel"/>
    <w:tmpl w:val="34F4F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1C9A"/>
    <w:multiLevelType w:val="hybridMultilevel"/>
    <w:tmpl w:val="EED4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F5932"/>
    <w:multiLevelType w:val="hybridMultilevel"/>
    <w:tmpl w:val="4ECE8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8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0t5dtz7pddz9e2wt6pdprxztpfvd92azsr&quot;&gt;Posturalhypo_drugs_RCTs&lt;record-ids&gt;&lt;item&gt;165&lt;/item&gt;&lt;item&gt;1396&lt;/item&gt;&lt;item&gt;2064&lt;/item&gt;&lt;item&gt;2174&lt;/item&gt;&lt;item&gt;2234&lt;/item&gt;&lt;item&gt;2296&lt;/item&gt;&lt;item&gt;2635&lt;/item&gt;&lt;item&gt;2912&lt;/item&gt;&lt;item&gt;2942&lt;/item&gt;&lt;item&gt;3046&lt;/item&gt;&lt;item&gt;10628&lt;/item&gt;&lt;item&gt;11594&lt;/item&gt;&lt;item&gt;12926&lt;/item&gt;&lt;item&gt;14012&lt;/item&gt;&lt;item&gt;14499&lt;/item&gt;&lt;item&gt;17156&lt;/item&gt;&lt;item&gt;21642&lt;/item&gt;&lt;item&gt;31294&lt;/item&gt;&lt;item&gt;31758&lt;/item&gt;&lt;item&gt;33003&lt;/item&gt;&lt;item&gt;34180&lt;/item&gt;&lt;item&gt;65379&lt;/item&gt;&lt;/record-ids&gt;&lt;/item&gt;&lt;/Libraries&gt;"/>
  </w:docVars>
  <w:rsids>
    <w:rsidRoot w:val="00FC67B5"/>
    <w:rsid w:val="00011D68"/>
    <w:rsid w:val="000252B9"/>
    <w:rsid w:val="00033F2A"/>
    <w:rsid w:val="0005133F"/>
    <w:rsid w:val="00056FE8"/>
    <w:rsid w:val="00062356"/>
    <w:rsid w:val="00070530"/>
    <w:rsid w:val="00084923"/>
    <w:rsid w:val="000865D0"/>
    <w:rsid w:val="00094635"/>
    <w:rsid w:val="00096AB6"/>
    <w:rsid w:val="000A0794"/>
    <w:rsid w:val="000A3966"/>
    <w:rsid w:val="000A4761"/>
    <w:rsid w:val="000B1307"/>
    <w:rsid w:val="000C5805"/>
    <w:rsid w:val="000E31B9"/>
    <w:rsid w:val="000E4FAF"/>
    <w:rsid w:val="000F209F"/>
    <w:rsid w:val="000F629A"/>
    <w:rsid w:val="001025CD"/>
    <w:rsid w:val="00104A7A"/>
    <w:rsid w:val="00105117"/>
    <w:rsid w:val="0010550B"/>
    <w:rsid w:val="00110811"/>
    <w:rsid w:val="001135E3"/>
    <w:rsid w:val="001202AA"/>
    <w:rsid w:val="00121B5B"/>
    <w:rsid w:val="00123073"/>
    <w:rsid w:val="001323B5"/>
    <w:rsid w:val="00143F44"/>
    <w:rsid w:val="001510AC"/>
    <w:rsid w:val="00151B62"/>
    <w:rsid w:val="00161CE2"/>
    <w:rsid w:val="0016512D"/>
    <w:rsid w:val="001653FD"/>
    <w:rsid w:val="0016795E"/>
    <w:rsid w:val="001833AF"/>
    <w:rsid w:val="001953C6"/>
    <w:rsid w:val="001A3239"/>
    <w:rsid w:val="001B3722"/>
    <w:rsid w:val="001C240B"/>
    <w:rsid w:val="001F6D1B"/>
    <w:rsid w:val="00202D0A"/>
    <w:rsid w:val="00216A5C"/>
    <w:rsid w:val="00221011"/>
    <w:rsid w:val="002309BE"/>
    <w:rsid w:val="00235998"/>
    <w:rsid w:val="00242774"/>
    <w:rsid w:val="002432EE"/>
    <w:rsid w:val="002459BA"/>
    <w:rsid w:val="00255C83"/>
    <w:rsid w:val="00270458"/>
    <w:rsid w:val="00270DB5"/>
    <w:rsid w:val="00270DBE"/>
    <w:rsid w:val="00271D82"/>
    <w:rsid w:val="00284CA4"/>
    <w:rsid w:val="00292F76"/>
    <w:rsid w:val="002A0FA5"/>
    <w:rsid w:val="002A1BEF"/>
    <w:rsid w:val="002A2350"/>
    <w:rsid w:val="002B51DE"/>
    <w:rsid w:val="002C7960"/>
    <w:rsid w:val="002E0876"/>
    <w:rsid w:val="002E7D65"/>
    <w:rsid w:val="002F0FC4"/>
    <w:rsid w:val="002F4B7F"/>
    <w:rsid w:val="002F6ED3"/>
    <w:rsid w:val="003058AD"/>
    <w:rsid w:val="00306F9F"/>
    <w:rsid w:val="00307C95"/>
    <w:rsid w:val="00331875"/>
    <w:rsid w:val="00386683"/>
    <w:rsid w:val="00391CD4"/>
    <w:rsid w:val="00395CA4"/>
    <w:rsid w:val="003A280E"/>
    <w:rsid w:val="003A5510"/>
    <w:rsid w:val="003B37A2"/>
    <w:rsid w:val="003C5C18"/>
    <w:rsid w:val="003D228E"/>
    <w:rsid w:val="003D2646"/>
    <w:rsid w:val="003E68FE"/>
    <w:rsid w:val="003E7490"/>
    <w:rsid w:val="003F0E4D"/>
    <w:rsid w:val="00402B9A"/>
    <w:rsid w:val="004048BB"/>
    <w:rsid w:val="004061C4"/>
    <w:rsid w:val="0041346E"/>
    <w:rsid w:val="0041717B"/>
    <w:rsid w:val="004177EF"/>
    <w:rsid w:val="004451C7"/>
    <w:rsid w:val="00453B32"/>
    <w:rsid w:val="00476CC3"/>
    <w:rsid w:val="00485327"/>
    <w:rsid w:val="004957B5"/>
    <w:rsid w:val="004A303F"/>
    <w:rsid w:val="004B7202"/>
    <w:rsid w:val="004C398C"/>
    <w:rsid w:val="004D1015"/>
    <w:rsid w:val="004E6B65"/>
    <w:rsid w:val="004F3A79"/>
    <w:rsid w:val="00500552"/>
    <w:rsid w:val="00500BAA"/>
    <w:rsid w:val="0050322E"/>
    <w:rsid w:val="00507C33"/>
    <w:rsid w:val="005127C4"/>
    <w:rsid w:val="0054562B"/>
    <w:rsid w:val="00546D49"/>
    <w:rsid w:val="00555ACC"/>
    <w:rsid w:val="0056232E"/>
    <w:rsid w:val="00564685"/>
    <w:rsid w:val="005706CC"/>
    <w:rsid w:val="00575AAC"/>
    <w:rsid w:val="005762A8"/>
    <w:rsid w:val="005861BE"/>
    <w:rsid w:val="00596318"/>
    <w:rsid w:val="005A57E9"/>
    <w:rsid w:val="005A67D6"/>
    <w:rsid w:val="005A6AF3"/>
    <w:rsid w:val="005B084F"/>
    <w:rsid w:val="005C24B7"/>
    <w:rsid w:val="005C663D"/>
    <w:rsid w:val="005D7D4D"/>
    <w:rsid w:val="005E5F7F"/>
    <w:rsid w:val="0060050C"/>
    <w:rsid w:val="00611611"/>
    <w:rsid w:val="0061169C"/>
    <w:rsid w:val="006135AB"/>
    <w:rsid w:val="006245B2"/>
    <w:rsid w:val="00625279"/>
    <w:rsid w:val="00630F97"/>
    <w:rsid w:val="00640B55"/>
    <w:rsid w:val="00640F70"/>
    <w:rsid w:val="00643C17"/>
    <w:rsid w:val="0064468F"/>
    <w:rsid w:val="0065601A"/>
    <w:rsid w:val="00657C4F"/>
    <w:rsid w:val="0066049B"/>
    <w:rsid w:val="00660802"/>
    <w:rsid w:val="00665A93"/>
    <w:rsid w:val="00680199"/>
    <w:rsid w:val="00684082"/>
    <w:rsid w:val="006908BD"/>
    <w:rsid w:val="00692618"/>
    <w:rsid w:val="006A795E"/>
    <w:rsid w:val="006C081D"/>
    <w:rsid w:val="006D02A9"/>
    <w:rsid w:val="006E6935"/>
    <w:rsid w:val="006F4CEA"/>
    <w:rsid w:val="006F6DFC"/>
    <w:rsid w:val="00716A04"/>
    <w:rsid w:val="007208FE"/>
    <w:rsid w:val="0072541D"/>
    <w:rsid w:val="007473EA"/>
    <w:rsid w:val="00760879"/>
    <w:rsid w:val="00761986"/>
    <w:rsid w:val="00762585"/>
    <w:rsid w:val="00785076"/>
    <w:rsid w:val="00786C2B"/>
    <w:rsid w:val="00793710"/>
    <w:rsid w:val="007938AC"/>
    <w:rsid w:val="007947E6"/>
    <w:rsid w:val="007A7887"/>
    <w:rsid w:val="007C0CFC"/>
    <w:rsid w:val="007C26E8"/>
    <w:rsid w:val="007D5C08"/>
    <w:rsid w:val="007E5353"/>
    <w:rsid w:val="007E6E1C"/>
    <w:rsid w:val="00821C8F"/>
    <w:rsid w:val="008311A3"/>
    <w:rsid w:val="00831ABD"/>
    <w:rsid w:val="00832F02"/>
    <w:rsid w:val="00836DE6"/>
    <w:rsid w:val="00842B54"/>
    <w:rsid w:val="00844FFD"/>
    <w:rsid w:val="00847195"/>
    <w:rsid w:val="0085674F"/>
    <w:rsid w:val="00871E07"/>
    <w:rsid w:val="00874C90"/>
    <w:rsid w:val="008809ED"/>
    <w:rsid w:val="00892890"/>
    <w:rsid w:val="008A0F71"/>
    <w:rsid w:val="008A6F47"/>
    <w:rsid w:val="008B737E"/>
    <w:rsid w:val="008E7B52"/>
    <w:rsid w:val="008F1988"/>
    <w:rsid w:val="00904B9D"/>
    <w:rsid w:val="00905CE8"/>
    <w:rsid w:val="00914C8C"/>
    <w:rsid w:val="00914CD8"/>
    <w:rsid w:val="00924356"/>
    <w:rsid w:val="00926C5D"/>
    <w:rsid w:val="00931C6A"/>
    <w:rsid w:val="00935544"/>
    <w:rsid w:val="00952B60"/>
    <w:rsid w:val="0095333F"/>
    <w:rsid w:val="0095504D"/>
    <w:rsid w:val="00962DEE"/>
    <w:rsid w:val="00963F65"/>
    <w:rsid w:val="00972585"/>
    <w:rsid w:val="00974C3E"/>
    <w:rsid w:val="00986C76"/>
    <w:rsid w:val="009A0D6F"/>
    <w:rsid w:val="009A68E0"/>
    <w:rsid w:val="009B58F6"/>
    <w:rsid w:val="009D42C8"/>
    <w:rsid w:val="009D5081"/>
    <w:rsid w:val="009D5AC5"/>
    <w:rsid w:val="009E345D"/>
    <w:rsid w:val="009E3A2D"/>
    <w:rsid w:val="009E3E62"/>
    <w:rsid w:val="009E7809"/>
    <w:rsid w:val="00A20BA3"/>
    <w:rsid w:val="00A24E60"/>
    <w:rsid w:val="00A27D9D"/>
    <w:rsid w:val="00A347C1"/>
    <w:rsid w:val="00A551CC"/>
    <w:rsid w:val="00A553D3"/>
    <w:rsid w:val="00A81DE6"/>
    <w:rsid w:val="00A87861"/>
    <w:rsid w:val="00AA0C19"/>
    <w:rsid w:val="00AA37ED"/>
    <w:rsid w:val="00AC45CB"/>
    <w:rsid w:val="00AC76B8"/>
    <w:rsid w:val="00AD63CA"/>
    <w:rsid w:val="00AD66BF"/>
    <w:rsid w:val="00AF1B52"/>
    <w:rsid w:val="00AF1FEE"/>
    <w:rsid w:val="00B20156"/>
    <w:rsid w:val="00B41A61"/>
    <w:rsid w:val="00B52C46"/>
    <w:rsid w:val="00B64146"/>
    <w:rsid w:val="00B706AF"/>
    <w:rsid w:val="00B917CA"/>
    <w:rsid w:val="00B9741B"/>
    <w:rsid w:val="00BA762F"/>
    <w:rsid w:val="00BB58E3"/>
    <w:rsid w:val="00BB7829"/>
    <w:rsid w:val="00BD6A42"/>
    <w:rsid w:val="00BD7BE3"/>
    <w:rsid w:val="00BD7F44"/>
    <w:rsid w:val="00BE2BB8"/>
    <w:rsid w:val="00BE6F5B"/>
    <w:rsid w:val="00C02FF3"/>
    <w:rsid w:val="00C04719"/>
    <w:rsid w:val="00C06662"/>
    <w:rsid w:val="00C07ABA"/>
    <w:rsid w:val="00C1012C"/>
    <w:rsid w:val="00C1475E"/>
    <w:rsid w:val="00C2097F"/>
    <w:rsid w:val="00C34DBD"/>
    <w:rsid w:val="00C43743"/>
    <w:rsid w:val="00C70F81"/>
    <w:rsid w:val="00C836A6"/>
    <w:rsid w:val="00CA34E0"/>
    <w:rsid w:val="00CB6B39"/>
    <w:rsid w:val="00CC4B25"/>
    <w:rsid w:val="00CD31C3"/>
    <w:rsid w:val="00CE131B"/>
    <w:rsid w:val="00CF3BDD"/>
    <w:rsid w:val="00CF7966"/>
    <w:rsid w:val="00D17018"/>
    <w:rsid w:val="00D322CB"/>
    <w:rsid w:val="00D32F05"/>
    <w:rsid w:val="00D361D6"/>
    <w:rsid w:val="00D50861"/>
    <w:rsid w:val="00D6268C"/>
    <w:rsid w:val="00D82855"/>
    <w:rsid w:val="00D901D3"/>
    <w:rsid w:val="00D926EA"/>
    <w:rsid w:val="00DA67ED"/>
    <w:rsid w:val="00DB1683"/>
    <w:rsid w:val="00DB23DA"/>
    <w:rsid w:val="00DC1B18"/>
    <w:rsid w:val="00DD0F3B"/>
    <w:rsid w:val="00DD3ED8"/>
    <w:rsid w:val="00DE1B4A"/>
    <w:rsid w:val="00E12144"/>
    <w:rsid w:val="00E276A5"/>
    <w:rsid w:val="00E3388B"/>
    <w:rsid w:val="00E42AF5"/>
    <w:rsid w:val="00E4789F"/>
    <w:rsid w:val="00E55751"/>
    <w:rsid w:val="00E61261"/>
    <w:rsid w:val="00E65DE4"/>
    <w:rsid w:val="00E71E7A"/>
    <w:rsid w:val="00E72374"/>
    <w:rsid w:val="00E752AF"/>
    <w:rsid w:val="00E8116D"/>
    <w:rsid w:val="00E87995"/>
    <w:rsid w:val="00EC4DC7"/>
    <w:rsid w:val="00ED1E07"/>
    <w:rsid w:val="00EE1B83"/>
    <w:rsid w:val="00EE4858"/>
    <w:rsid w:val="00F20557"/>
    <w:rsid w:val="00F24DD2"/>
    <w:rsid w:val="00F3337C"/>
    <w:rsid w:val="00F50374"/>
    <w:rsid w:val="00F5289A"/>
    <w:rsid w:val="00F55BA8"/>
    <w:rsid w:val="00F662C4"/>
    <w:rsid w:val="00FA3189"/>
    <w:rsid w:val="00FB67F7"/>
    <w:rsid w:val="00FC065E"/>
    <w:rsid w:val="00FC1171"/>
    <w:rsid w:val="00FC67B5"/>
    <w:rsid w:val="00FC7642"/>
    <w:rsid w:val="00FD0BD4"/>
    <w:rsid w:val="00FD4BB8"/>
    <w:rsid w:val="00FE3346"/>
    <w:rsid w:val="00FE42E7"/>
    <w:rsid w:val="00FE519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BDFD"/>
  <w15:chartTrackingRefBased/>
  <w15:docId w15:val="{AC9AB5FE-D8B7-44BD-A500-D50FB41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C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AB"/>
  </w:style>
  <w:style w:type="paragraph" w:styleId="Footer">
    <w:name w:val="footer"/>
    <w:basedOn w:val="Normal"/>
    <w:link w:val="FooterChar"/>
    <w:uiPriority w:val="99"/>
    <w:unhideWhenUsed/>
    <w:rsid w:val="0061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AB"/>
  </w:style>
  <w:style w:type="paragraph" w:styleId="Revision">
    <w:name w:val="Revision"/>
    <w:hidden/>
    <w:uiPriority w:val="99"/>
    <w:semiHidden/>
    <w:rsid w:val="001230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3239"/>
    <w:rPr>
      <w:color w:val="954F72"/>
      <w:u w:val="single"/>
    </w:rPr>
  </w:style>
  <w:style w:type="paragraph" w:customStyle="1" w:styleId="msonormal0">
    <w:name w:val="msonormal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n-GB"/>
    </w:rPr>
  </w:style>
  <w:style w:type="paragraph" w:customStyle="1" w:styleId="xl69">
    <w:name w:val="xl69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0">
    <w:name w:val="xl80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1">
    <w:name w:val="xl81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2">
    <w:name w:val="xl82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3">
    <w:name w:val="xl83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B084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084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084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084F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5A3B-CE14-4C84-8B7E-599CE1F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Bhanu, Cini</dc:creator>
  <cp:keywords/>
  <dc:description/>
  <cp:lastModifiedBy>Bhanu, Cini</cp:lastModifiedBy>
  <cp:revision>60</cp:revision>
  <cp:lastPrinted>2021-02-28T15:15:00Z</cp:lastPrinted>
  <dcterms:created xsi:type="dcterms:W3CDTF">2020-03-19T12:39:00Z</dcterms:created>
  <dcterms:modified xsi:type="dcterms:W3CDTF">2021-10-04T17:13:00Z</dcterms:modified>
</cp:coreProperties>
</file>