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6FFC" w14:textId="04442456" w:rsidR="00D35FCA" w:rsidRDefault="00D35FCA" w:rsidP="00D35FCA">
      <w:pPr>
        <w:widowControl/>
        <w:spacing w:line="276" w:lineRule="auto"/>
        <w:jc w:val="left"/>
        <w:rPr>
          <w:rFonts w:ascii="Times New Roman" w:eastAsia="宋体" w:hAnsi="Times New Roman" w:cs="Times New Roman"/>
          <w:sz w:val="20"/>
          <w:szCs w:val="20"/>
        </w:rPr>
      </w:pPr>
      <w:r>
        <w:rPr>
          <w:rFonts w:ascii="Times New Roman" w:eastAsia="PMingLiU" w:hAnsi="Times New Roman" w:cs="Times New Roman"/>
          <w:b/>
          <w:kern w:val="0"/>
          <w:sz w:val="22"/>
          <w:lang w:eastAsia="en-US"/>
        </w:rPr>
        <w:t>S4</w:t>
      </w:r>
      <w:r>
        <w:rPr>
          <w:rFonts w:ascii="Times New Roman" w:eastAsia="PMingLiU" w:hAnsi="Times New Roman" w:cs="Times New Roman"/>
          <w:b/>
          <w:kern w:val="0"/>
          <w:sz w:val="22"/>
          <w:lang w:eastAsia="en-US"/>
        </w:rPr>
        <w:t xml:space="preserve"> </w:t>
      </w:r>
      <w:r>
        <w:rPr>
          <w:rFonts w:ascii="Times New Roman" w:eastAsia="PMingLiU" w:hAnsi="Times New Roman" w:cs="Times New Roman"/>
          <w:b/>
          <w:kern w:val="0"/>
          <w:sz w:val="22"/>
          <w:lang w:eastAsia="en-US"/>
        </w:rPr>
        <w:t>Table. Associations between maternal pre</w:t>
      </w:r>
      <w:r>
        <w:rPr>
          <w:rFonts w:asciiTheme="minorEastAsia" w:hAnsiTheme="minorEastAsia" w:cs="Times New Roman" w:hint="eastAsia"/>
          <w:b/>
          <w:kern w:val="0"/>
          <w:sz w:val="22"/>
        </w:rPr>
        <w:t>-</w:t>
      </w:r>
      <w:r>
        <w:rPr>
          <w:rFonts w:ascii="Times New Roman" w:eastAsia="PMingLiU" w:hAnsi="Times New Roman" w:cs="Times New Roman"/>
          <w:b/>
          <w:kern w:val="0"/>
          <w:sz w:val="22"/>
          <w:lang w:eastAsia="en-US"/>
        </w:rPr>
        <w:t xml:space="preserve">eclampsia or eclampsia and early-onset </w:t>
      </w:r>
      <w:r>
        <w:rPr>
          <w:rFonts w:ascii="Times New Roman" w:eastAsia="PMingLiU" w:hAnsi="Times New Roman" w:cs="Times New Roman" w:hint="eastAsia"/>
          <w:b/>
          <w:kern w:val="0"/>
          <w:sz w:val="22"/>
          <w:lang w:eastAsia="en-US"/>
        </w:rPr>
        <w:t>CVD</w:t>
      </w:r>
      <w:r>
        <w:rPr>
          <w:rFonts w:ascii="Times New Roman" w:eastAsia="PMingLiU" w:hAnsi="Times New Roman" w:cs="Times New Roman"/>
          <w:b/>
          <w:kern w:val="0"/>
          <w:sz w:val="22"/>
          <w:lang w:eastAsia="en-US"/>
        </w:rPr>
        <w:t xml:space="preserve"> in offspring according to the timing of the delivery</w:t>
      </w:r>
    </w:p>
    <w:tbl>
      <w:tblPr>
        <w:tblW w:w="0" w:type="auto"/>
        <w:tblLook w:val="04A0" w:firstRow="1" w:lastRow="0" w:firstColumn="1" w:lastColumn="0" w:noHBand="0" w:noVBand="1"/>
      </w:tblPr>
      <w:tblGrid>
        <w:gridCol w:w="1051"/>
        <w:gridCol w:w="1143"/>
        <w:gridCol w:w="870"/>
        <w:gridCol w:w="818"/>
        <w:gridCol w:w="1416"/>
        <w:gridCol w:w="786"/>
        <w:gridCol w:w="1416"/>
        <w:gridCol w:w="786"/>
      </w:tblGrid>
      <w:tr w:rsidR="00D35FCA" w14:paraId="1FE0BDB4" w14:textId="77777777" w:rsidTr="003838B0">
        <w:trPr>
          <w:trHeight w:val="441"/>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4310538" w14:textId="77777777" w:rsidR="00D35FCA" w:rsidRDefault="00D35FCA" w:rsidP="003838B0">
            <w:pPr>
              <w:widowControl/>
              <w:jc w:val="center"/>
              <w:rPr>
                <w:rFonts w:ascii="Times New Roman" w:eastAsia="等线" w:hAnsi="Times New Roman" w:cs="Times New Roman"/>
                <w:b/>
                <w:bCs/>
                <w:color w:val="000000"/>
                <w:kern w:val="0"/>
                <w:sz w:val="20"/>
                <w:szCs w:val="20"/>
              </w:rPr>
            </w:pPr>
            <w:r>
              <w:rPr>
                <w:rFonts w:ascii="Times New Roman" w:eastAsia="等线" w:hAnsi="Times New Roman" w:cs="Times New Roman"/>
                <w:b/>
                <w:bCs/>
                <w:color w:val="000000"/>
                <w:kern w:val="0"/>
                <w:sz w:val="20"/>
                <w:szCs w:val="20"/>
              </w:rPr>
              <w:t>The timing of delivery</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A1F3C2" w14:textId="77777777" w:rsidR="00D35FCA" w:rsidRDefault="00D35FCA" w:rsidP="003838B0">
            <w:pPr>
              <w:widowControl/>
              <w:jc w:val="center"/>
              <w:rPr>
                <w:rFonts w:ascii="Times New Roman" w:eastAsia="等线" w:hAnsi="Times New Roman" w:cs="Times New Roman"/>
                <w:b/>
                <w:bCs/>
                <w:color w:val="000000"/>
                <w:kern w:val="0"/>
                <w:sz w:val="20"/>
                <w:szCs w:val="20"/>
              </w:rPr>
            </w:pPr>
            <w:proofErr w:type="spellStart"/>
            <w:r>
              <w:rPr>
                <w:rFonts w:ascii="Times New Roman" w:eastAsia="等线" w:hAnsi="Times New Roman" w:cs="Times New Roman"/>
                <w:b/>
                <w:bCs/>
                <w:color w:val="000000"/>
                <w:kern w:val="0"/>
                <w:sz w:val="20"/>
                <w:szCs w:val="20"/>
              </w:rPr>
              <w:t>Exposure</w:t>
            </w:r>
            <w:r>
              <w:rPr>
                <w:rFonts w:ascii="Times New Roman" w:eastAsia="等线" w:hAnsi="Times New Roman" w:cs="Times New Roman"/>
                <w:color w:val="000000"/>
                <w:kern w:val="0"/>
                <w:sz w:val="20"/>
                <w:szCs w:val="20"/>
                <w:vertAlign w:val="superscript"/>
              </w:rPr>
              <w:t>a</w:t>
            </w:r>
            <w:proofErr w:type="spellEnd"/>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B113F14" w14:textId="77777777" w:rsidR="00D35FCA" w:rsidRDefault="00D35FCA" w:rsidP="003838B0">
            <w:pPr>
              <w:widowControl/>
              <w:jc w:val="center"/>
              <w:rPr>
                <w:rFonts w:ascii="Times New Roman" w:eastAsia="等线" w:hAnsi="Times New Roman" w:cs="Times New Roman"/>
                <w:b/>
                <w:bCs/>
                <w:color w:val="000000"/>
                <w:kern w:val="0"/>
                <w:sz w:val="20"/>
                <w:szCs w:val="20"/>
              </w:rPr>
            </w:pPr>
            <w:r>
              <w:rPr>
                <w:rFonts w:ascii="Times New Roman" w:eastAsia="等线" w:hAnsi="Times New Roman" w:cs="Times New Roman"/>
                <w:b/>
                <w:bCs/>
                <w:color w:val="000000"/>
                <w:kern w:val="0"/>
                <w:sz w:val="20"/>
                <w:szCs w:val="20"/>
              </w:rPr>
              <w:t>No. Of CVD cases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ADC7CA" w14:textId="77777777" w:rsidR="00D35FCA" w:rsidRDefault="00D35FCA" w:rsidP="003838B0">
            <w:pPr>
              <w:widowControl/>
              <w:jc w:val="center"/>
              <w:rPr>
                <w:rFonts w:ascii="Times New Roman" w:eastAsia="等线" w:hAnsi="Times New Roman" w:cs="Times New Roman"/>
                <w:b/>
                <w:bCs/>
                <w:color w:val="000000"/>
                <w:kern w:val="0"/>
                <w:sz w:val="20"/>
                <w:szCs w:val="20"/>
              </w:rPr>
            </w:pPr>
            <w:r>
              <w:rPr>
                <w:rFonts w:ascii="Times New Roman" w:eastAsia="等线" w:hAnsi="Times New Roman" w:cs="Times New Roman"/>
                <w:b/>
                <w:bCs/>
                <w:color w:val="000000"/>
                <w:kern w:val="0"/>
                <w:sz w:val="20"/>
                <w:szCs w:val="20"/>
              </w:rPr>
              <w:t>Rate (1/10</w:t>
            </w:r>
            <w:r>
              <w:rPr>
                <w:rFonts w:ascii="Times New Roman" w:eastAsia="等线" w:hAnsi="Times New Roman" w:cs="Times New Roman"/>
                <w:b/>
                <w:bCs/>
                <w:color w:val="000000"/>
                <w:kern w:val="0"/>
                <w:sz w:val="20"/>
                <w:szCs w:val="20"/>
                <w:vertAlign w:val="superscript"/>
              </w:rPr>
              <w:t>3</w:t>
            </w:r>
            <w:r>
              <w:rPr>
                <w:rFonts w:ascii="Times New Roman" w:eastAsia="等线" w:hAnsi="Times New Roman" w:cs="Times New Roman"/>
                <w:b/>
                <w:bCs/>
                <w:color w:val="000000"/>
                <w:kern w:val="0"/>
                <w:sz w:val="20"/>
                <w:szCs w:val="20"/>
              </w:rPr>
              <w:t>)</w:t>
            </w:r>
          </w:p>
        </w:tc>
        <w:tc>
          <w:tcPr>
            <w:tcW w:w="0" w:type="auto"/>
            <w:tcBorders>
              <w:top w:val="single" w:sz="8" w:space="0" w:color="auto"/>
              <w:left w:val="nil"/>
              <w:bottom w:val="nil"/>
              <w:right w:val="single" w:sz="4" w:space="0" w:color="auto"/>
            </w:tcBorders>
            <w:shd w:val="clear" w:color="auto" w:fill="auto"/>
            <w:vAlign w:val="center"/>
          </w:tcPr>
          <w:p w14:paraId="78D6954D" w14:textId="77777777" w:rsidR="00D35FCA" w:rsidRDefault="00D35FCA" w:rsidP="003838B0">
            <w:pPr>
              <w:widowControl/>
              <w:jc w:val="center"/>
              <w:rPr>
                <w:rFonts w:ascii="Times New Roman" w:eastAsia="等线" w:hAnsi="Times New Roman" w:cs="Times New Roman"/>
                <w:b/>
                <w:bCs/>
                <w:color w:val="000000"/>
                <w:kern w:val="0"/>
                <w:sz w:val="20"/>
                <w:szCs w:val="20"/>
              </w:rPr>
            </w:pPr>
            <w:proofErr w:type="spellStart"/>
            <w:r>
              <w:rPr>
                <w:rFonts w:ascii="Times New Roman" w:eastAsia="等线" w:hAnsi="Times New Roman" w:cs="Times New Roman"/>
                <w:b/>
                <w:bCs/>
                <w:color w:val="000000"/>
                <w:kern w:val="0"/>
                <w:sz w:val="20"/>
                <w:szCs w:val="20"/>
              </w:rPr>
              <w:t>cHR</w:t>
            </w:r>
            <w:proofErr w:type="spellEnd"/>
          </w:p>
        </w:tc>
        <w:tc>
          <w:tcPr>
            <w:tcW w:w="0" w:type="auto"/>
            <w:vMerge w:val="restart"/>
            <w:tcBorders>
              <w:top w:val="single" w:sz="4" w:space="0" w:color="auto"/>
              <w:left w:val="single" w:sz="4" w:space="0" w:color="auto"/>
              <w:right w:val="single" w:sz="4" w:space="0" w:color="auto"/>
            </w:tcBorders>
            <w:vAlign w:val="center"/>
          </w:tcPr>
          <w:p w14:paraId="5B2AB42A" w14:textId="77777777" w:rsidR="00D35FCA" w:rsidRDefault="00D35FCA" w:rsidP="003838B0">
            <w:pPr>
              <w:widowControl/>
              <w:jc w:val="center"/>
              <w:rPr>
                <w:rFonts w:ascii="Times New Roman" w:eastAsia="等线" w:hAnsi="Times New Roman" w:cs="Times New Roman"/>
                <w:b/>
                <w:bCs/>
                <w:color w:val="000000"/>
                <w:kern w:val="0"/>
                <w:sz w:val="20"/>
                <w:szCs w:val="20"/>
              </w:rPr>
            </w:pPr>
            <w:r>
              <w:rPr>
                <w:rFonts w:ascii="Times New Roman" w:eastAsia="等线" w:hAnsi="Times New Roman" w:cs="Times New Roman" w:hint="eastAsia"/>
                <w:b/>
                <w:bCs/>
                <w:color w:val="000000"/>
                <w:kern w:val="0"/>
                <w:sz w:val="20"/>
                <w:szCs w:val="20"/>
              </w:rPr>
              <w:t>P</w:t>
            </w:r>
            <w:r>
              <w:rPr>
                <w:rFonts w:ascii="Times New Roman" w:eastAsia="等线" w:hAnsi="Times New Roman" w:cs="Times New Roman"/>
                <w:b/>
                <w:bCs/>
                <w:color w:val="000000"/>
                <w:kern w:val="0"/>
                <w:sz w:val="20"/>
                <w:szCs w:val="20"/>
              </w:rPr>
              <w:t xml:space="preserve"> value</w:t>
            </w:r>
          </w:p>
        </w:tc>
        <w:tc>
          <w:tcPr>
            <w:tcW w:w="0" w:type="auto"/>
            <w:tcBorders>
              <w:top w:val="single" w:sz="8" w:space="0" w:color="auto"/>
              <w:left w:val="single" w:sz="4" w:space="0" w:color="auto"/>
              <w:bottom w:val="nil"/>
              <w:right w:val="single" w:sz="8" w:space="0" w:color="auto"/>
            </w:tcBorders>
            <w:shd w:val="clear" w:color="auto" w:fill="auto"/>
            <w:vAlign w:val="center"/>
          </w:tcPr>
          <w:p w14:paraId="104E9F94" w14:textId="77777777" w:rsidR="00D35FCA" w:rsidRDefault="00D35FCA" w:rsidP="003838B0">
            <w:pPr>
              <w:widowControl/>
              <w:jc w:val="center"/>
              <w:rPr>
                <w:rFonts w:ascii="Times New Roman" w:eastAsia="等线" w:hAnsi="Times New Roman" w:cs="Times New Roman"/>
                <w:b/>
                <w:bCs/>
                <w:color w:val="000000"/>
                <w:kern w:val="0"/>
                <w:sz w:val="20"/>
                <w:szCs w:val="20"/>
              </w:rPr>
            </w:pPr>
            <w:proofErr w:type="spellStart"/>
            <w:r>
              <w:rPr>
                <w:rFonts w:ascii="Times New Roman" w:eastAsia="等线" w:hAnsi="Times New Roman" w:cs="Times New Roman"/>
                <w:b/>
                <w:bCs/>
                <w:color w:val="000000"/>
                <w:kern w:val="0"/>
                <w:sz w:val="20"/>
                <w:szCs w:val="20"/>
              </w:rPr>
              <w:t>aHR</w:t>
            </w:r>
            <w:proofErr w:type="spellEnd"/>
            <w:r>
              <w:rPr>
                <w:rFonts w:ascii="Times New Roman" w:hAnsi="Times New Roman" w:cs="Times New Roman"/>
                <w:sz w:val="20"/>
                <w:vertAlign w:val="superscript"/>
              </w:rPr>
              <w:t xml:space="preserve"> b</w:t>
            </w:r>
          </w:p>
        </w:tc>
        <w:tc>
          <w:tcPr>
            <w:tcW w:w="0" w:type="auto"/>
            <w:vMerge w:val="restart"/>
            <w:tcBorders>
              <w:top w:val="single" w:sz="8" w:space="0" w:color="auto"/>
              <w:left w:val="single" w:sz="4" w:space="0" w:color="auto"/>
              <w:right w:val="single" w:sz="8" w:space="0" w:color="auto"/>
            </w:tcBorders>
            <w:vAlign w:val="center"/>
          </w:tcPr>
          <w:p w14:paraId="334CAEF5" w14:textId="77777777" w:rsidR="00D35FCA" w:rsidRDefault="00D35FCA" w:rsidP="003838B0">
            <w:pPr>
              <w:widowControl/>
              <w:jc w:val="center"/>
              <w:rPr>
                <w:rFonts w:ascii="Times New Roman" w:eastAsia="等线" w:hAnsi="Times New Roman" w:cs="Times New Roman"/>
                <w:b/>
                <w:bCs/>
                <w:color w:val="000000"/>
                <w:kern w:val="0"/>
                <w:sz w:val="20"/>
                <w:szCs w:val="20"/>
              </w:rPr>
            </w:pPr>
            <w:r>
              <w:rPr>
                <w:rFonts w:ascii="Times New Roman" w:eastAsia="等线" w:hAnsi="Times New Roman" w:cs="Times New Roman" w:hint="eastAsia"/>
                <w:b/>
                <w:bCs/>
                <w:color w:val="000000"/>
                <w:kern w:val="0"/>
                <w:sz w:val="20"/>
                <w:szCs w:val="20"/>
              </w:rPr>
              <w:t>P</w:t>
            </w:r>
            <w:r>
              <w:rPr>
                <w:rFonts w:ascii="Times New Roman" w:eastAsia="等线" w:hAnsi="Times New Roman" w:cs="Times New Roman"/>
                <w:b/>
                <w:bCs/>
                <w:color w:val="000000"/>
                <w:kern w:val="0"/>
                <w:sz w:val="20"/>
                <w:szCs w:val="20"/>
              </w:rPr>
              <w:t xml:space="preserve"> value</w:t>
            </w:r>
          </w:p>
        </w:tc>
      </w:tr>
      <w:tr w:rsidR="00D35FCA" w14:paraId="498F227D" w14:textId="77777777" w:rsidTr="003838B0">
        <w:trPr>
          <w:trHeight w:val="441"/>
        </w:trPr>
        <w:tc>
          <w:tcPr>
            <w:tcW w:w="0" w:type="auto"/>
            <w:vMerge/>
            <w:tcBorders>
              <w:top w:val="single" w:sz="8" w:space="0" w:color="auto"/>
              <w:left w:val="single" w:sz="8" w:space="0" w:color="auto"/>
              <w:bottom w:val="single" w:sz="8" w:space="0" w:color="000000"/>
              <w:right w:val="single" w:sz="8" w:space="0" w:color="auto"/>
            </w:tcBorders>
            <w:vAlign w:val="center"/>
          </w:tcPr>
          <w:p w14:paraId="0BDA6DEC" w14:textId="77777777" w:rsidR="00D35FCA" w:rsidRDefault="00D35FCA" w:rsidP="003838B0">
            <w:pPr>
              <w:widowControl/>
              <w:jc w:val="left"/>
              <w:rPr>
                <w:rFonts w:ascii="Times New Roman" w:eastAsia="等线" w:hAnsi="Times New Roman" w:cs="Times New Roman"/>
                <w:b/>
                <w:bCs/>
                <w:color w:val="000000"/>
                <w:kern w:val="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55B7ADCE" w14:textId="77777777" w:rsidR="00D35FCA" w:rsidRDefault="00D35FCA" w:rsidP="003838B0">
            <w:pPr>
              <w:widowControl/>
              <w:jc w:val="left"/>
              <w:rPr>
                <w:rFonts w:ascii="Times New Roman" w:eastAsia="等线" w:hAnsi="Times New Roman" w:cs="Times New Roman"/>
                <w:b/>
                <w:bCs/>
                <w:color w:val="000000"/>
                <w:kern w:val="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0293A516" w14:textId="77777777" w:rsidR="00D35FCA" w:rsidRDefault="00D35FCA" w:rsidP="003838B0">
            <w:pPr>
              <w:widowControl/>
              <w:jc w:val="left"/>
              <w:rPr>
                <w:rFonts w:ascii="Times New Roman" w:eastAsia="等线" w:hAnsi="Times New Roman" w:cs="Times New Roman"/>
                <w:b/>
                <w:bCs/>
                <w:color w:val="000000"/>
                <w:kern w:val="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7530EA05" w14:textId="77777777" w:rsidR="00D35FCA" w:rsidRDefault="00D35FCA" w:rsidP="003838B0">
            <w:pPr>
              <w:widowControl/>
              <w:jc w:val="left"/>
              <w:rPr>
                <w:rFonts w:ascii="Times New Roman" w:eastAsia="等线" w:hAnsi="Times New Roman" w:cs="Times New Roman"/>
                <w:b/>
                <w:bCs/>
                <w:color w:val="000000"/>
                <w:kern w:val="0"/>
                <w:sz w:val="20"/>
                <w:szCs w:val="20"/>
              </w:rPr>
            </w:pPr>
          </w:p>
        </w:tc>
        <w:tc>
          <w:tcPr>
            <w:tcW w:w="0" w:type="auto"/>
            <w:tcBorders>
              <w:top w:val="nil"/>
              <w:left w:val="nil"/>
              <w:bottom w:val="single" w:sz="8" w:space="0" w:color="auto"/>
              <w:right w:val="single" w:sz="4" w:space="0" w:color="auto"/>
            </w:tcBorders>
            <w:shd w:val="clear" w:color="auto" w:fill="auto"/>
            <w:vAlign w:val="center"/>
          </w:tcPr>
          <w:p w14:paraId="708EC863" w14:textId="77777777" w:rsidR="00D35FCA" w:rsidRDefault="00D35FCA" w:rsidP="003838B0">
            <w:pPr>
              <w:widowControl/>
              <w:jc w:val="center"/>
              <w:rPr>
                <w:rFonts w:ascii="Times New Roman" w:eastAsia="等线" w:hAnsi="Times New Roman" w:cs="Times New Roman"/>
                <w:b/>
                <w:bCs/>
                <w:color w:val="000000"/>
                <w:kern w:val="0"/>
                <w:sz w:val="20"/>
                <w:szCs w:val="20"/>
              </w:rPr>
            </w:pPr>
            <w:r>
              <w:rPr>
                <w:rFonts w:ascii="Times New Roman" w:eastAsia="等线" w:hAnsi="Times New Roman" w:cs="Times New Roman"/>
                <w:b/>
                <w:bCs/>
                <w:color w:val="000000"/>
                <w:kern w:val="0"/>
                <w:sz w:val="20"/>
                <w:szCs w:val="20"/>
              </w:rPr>
              <w:t>(95%CI)</w:t>
            </w:r>
          </w:p>
        </w:tc>
        <w:tc>
          <w:tcPr>
            <w:tcW w:w="0" w:type="auto"/>
            <w:vMerge/>
            <w:tcBorders>
              <w:left w:val="single" w:sz="4" w:space="0" w:color="auto"/>
              <w:bottom w:val="single" w:sz="4" w:space="0" w:color="auto"/>
              <w:right w:val="single" w:sz="4" w:space="0" w:color="auto"/>
            </w:tcBorders>
          </w:tcPr>
          <w:p w14:paraId="30AA7793" w14:textId="77777777" w:rsidR="00D35FCA" w:rsidRDefault="00D35FCA" w:rsidP="003838B0">
            <w:pPr>
              <w:widowControl/>
              <w:jc w:val="center"/>
              <w:rPr>
                <w:rFonts w:ascii="Times New Roman" w:eastAsia="等线" w:hAnsi="Times New Roman" w:cs="Times New Roman"/>
                <w:b/>
                <w:bCs/>
                <w:color w:val="000000"/>
                <w:kern w:val="0"/>
                <w:sz w:val="20"/>
                <w:szCs w:val="20"/>
              </w:rPr>
            </w:pPr>
          </w:p>
        </w:tc>
        <w:tc>
          <w:tcPr>
            <w:tcW w:w="0" w:type="auto"/>
            <w:tcBorders>
              <w:top w:val="nil"/>
              <w:left w:val="single" w:sz="4" w:space="0" w:color="auto"/>
              <w:bottom w:val="single" w:sz="8" w:space="0" w:color="auto"/>
              <w:right w:val="single" w:sz="8" w:space="0" w:color="auto"/>
            </w:tcBorders>
            <w:shd w:val="clear" w:color="auto" w:fill="auto"/>
            <w:vAlign w:val="center"/>
          </w:tcPr>
          <w:p w14:paraId="16BA14C0" w14:textId="77777777" w:rsidR="00D35FCA" w:rsidRDefault="00D35FCA" w:rsidP="003838B0">
            <w:pPr>
              <w:widowControl/>
              <w:jc w:val="center"/>
              <w:rPr>
                <w:rFonts w:ascii="Times New Roman" w:eastAsia="等线" w:hAnsi="Times New Roman" w:cs="Times New Roman"/>
                <w:b/>
                <w:bCs/>
                <w:color w:val="000000"/>
                <w:kern w:val="0"/>
                <w:sz w:val="20"/>
                <w:szCs w:val="20"/>
              </w:rPr>
            </w:pPr>
            <w:r>
              <w:rPr>
                <w:rFonts w:ascii="Times New Roman" w:eastAsia="等线" w:hAnsi="Times New Roman" w:cs="Times New Roman"/>
                <w:b/>
                <w:bCs/>
                <w:color w:val="000000"/>
                <w:kern w:val="0"/>
                <w:sz w:val="20"/>
                <w:szCs w:val="20"/>
              </w:rPr>
              <w:t>(95%CI)</w:t>
            </w:r>
          </w:p>
        </w:tc>
        <w:tc>
          <w:tcPr>
            <w:tcW w:w="0" w:type="auto"/>
            <w:vMerge/>
            <w:tcBorders>
              <w:left w:val="single" w:sz="4" w:space="0" w:color="auto"/>
              <w:bottom w:val="single" w:sz="8" w:space="0" w:color="auto"/>
              <w:right w:val="single" w:sz="8" w:space="0" w:color="auto"/>
            </w:tcBorders>
          </w:tcPr>
          <w:p w14:paraId="7BBAD520" w14:textId="77777777" w:rsidR="00D35FCA" w:rsidRDefault="00D35FCA" w:rsidP="003838B0">
            <w:pPr>
              <w:widowControl/>
              <w:jc w:val="center"/>
              <w:rPr>
                <w:rFonts w:ascii="Times New Roman" w:eastAsia="等线" w:hAnsi="Times New Roman" w:cs="Times New Roman"/>
                <w:b/>
                <w:bCs/>
                <w:color w:val="000000"/>
                <w:kern w:val="0"/>
                <w:sz w:val="20"/>
                <w:szCs w:val="20"/>
              </w:rPr>
            </w:pPr>
          </w:p>
        </w:tc>
      </w:tr>
      <w:tr w:rsidR="00D35FCA" w14:paraId="6808075D" w14:textId="77777777" w:rsidTr="003838B0">
        <w:trPr>
          <w:trHeight w:val="441"/>
        </w:trPr>
        <w:tc>
          <w:tcPr>
            <w:tcW w:w="0" w:type="auto"/>
            <w:tcBorders>
              <w:top w:val="nil"/>
              <w:left w:val="single" w:sz="8" w:space="0" w:color="auto"/>
              <w:bottom w:val="single" w:sz="8" w:space="0" w:color="auto"/>
              <w:right w:val="single" w:sz="8" w:space="0" w:color="auto"/>
            </w:tcBorders>
            <w:shd w:val="clear" w:color="auto" w:fill="auto"/>
            <w:vAlign w:val="center"/>
          </w:tcPr>
          <w:p w14:paraId="132AE49D" w14:textId="77777777" w:rsidR="00D35FCA" w:rsidRDefault="00D35FCA" w:rsidP="003838B0">
            <w:pPr>
              <w:widowControl/>
              <w:jc w:val="left"/>
              <w:rPr>
                <w:rFonts w:ascii="Times New Roman" w:eastAsia="等线" w:hAnsi="Times New Roman" w:cs="Times New Roman"/>
                <w:b/>
                <w:bCs/>
                <w:color w:val="000000"/>
                <w:kern w:val="0"/>
                <w:sz w:val="20"/>
                <w:szCs w:val="20"/>
              </w:rPr>
            </w:pPr>
            <w:r>
              <w:rPr>
                <w:rFonts w:ascii="Times New Roman" w:eastAsia="等线" w:hAnsi="Times New Roman" w:cs="Times New Roman"/>
                <w:b/>
                <w:bCs/>
                <w:color w:val="000000"/>
                <w:kern w:val="0"/>
                <w:sz w:val="20"/>
                <w:szCs w:val="20"/>
              </w:rPr>
              <w:t>Preterm birth</w:t>
            </w:r>
          </w:p>
        </w:tc>
        <w:tc>
          <w:tcPr>
            <w:tcW w:w="0" w:type="auto"/>
            <w:tcBorders>
              <w:top w:val="nil"/>
              <w:left w:val="nil"/>
              <w:bottom w:val="single" w:sz="8" w:space="0" w:color="auto"/>
              <w:right w:val="single" w:sz="8" w:space="0" w:color="auto"/>
            </w:tcBorders>
            <w:shd w:val="clear" w:color="auto" w:fill="auto"/>
            <w:vAlign w:val="center"/>
          </w:tcPr>
          <w:p w14:paraId="6F910E49" w14:textId="77777777" w:rsidR="00D35FCA" w:rsidRDefault="00D35FCA" w:rsidP="003838B0">
            <w:pPr>
              <w:widowControl/>
              <w:jc w:val="lef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No pre</w:t>
            </w:r>
            <w:r>
              <w:rPr>
                <w:rFonts w:ascii="Times New Roman" w:eastAsia="等线" w:hAnsi="Times New Roman" w:cs="Times New Roman" w:hint="eastAsia"/>
                <w:color w:val="000000"/>
                <w:kern w:val="0"/>
                <w:sz w:val="20"/>
                <w:szCs w:val="20"/>
              </w:rPr>
              <w:t>-</w:t>
            </w:r>
            <w:r>
              <w:rPr>
                <w:rFonts w:ascii="Times New Roman" w:eastAsia="等线" w:hAnsi="Times New Roman" w:cs="Times New Roman"/>
                <w:color w:val="000000"/>
                <w:kern w:val="0"/>
                <w:sz w:val="20"/>
                <w:szCs w:val="20"/>
              </w:rPr>
              <w:t>eclampsia</w:t>
            </w:r>
          </w:p>
        </w:tc>
        <w:tc>
          <w:tcPr>
            <w:tcW w:w="0" w:type="auto"/>
            <w:tcBorders>
              <w:top w:val="nil"/>
              <w:left w:val="nil"/>
              <w:bottom w:val="single" w:sz="8" w:space="0" w:color="auto"/>
              <w:right w:val="single" w:sz="8" w:space="0" w:color="auto"/>
            </w:tcBorders>
            <w:shd w:val="clear" w:color="auto" w:fill="auto"/>
            <w:vAlign w:val="center"/>
          </w:tcPr>
          <w:p w14:paraId="2ADDE9A7"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11,783</w:t>
            </w:r>
          </w:p>
        </w:tc>
        <w:tc>
          <w:tcPr>
            <w:tcW w:w="0" w:type="auto"/>
            <w:tcBorders>
              <w:top w:val="nil"/>
              <w:left w:val="nil"/>
              <w:bottom w:val="single" w:sz="8" w:space="0" w:color="auto"/>
              <w:right w:val="single" w:sz="8" w:space="0" w:color="auto"/>
            </w:tcBorders>
            <w:shd w:val="clear" w:color="auto" w:fill="auto"/>
            <w:vAlign w:val="center"/>
          </w:tcPr>
          <w:p w14:paraId="1E596B22"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 xml:space="preserve">2.63 </w:t>
            </w:r>
          </w:p>
        </w:tc>
        <w:tc>
          <w:tcPr>
            <w:tcW w:w="0" w:type="auto"/>
            <w:tcBorders>
              <w:top w:val="nil"/>
              <w:left w:val="nil"/>
              <w:bottom w:val="single" w:sz="8" w:space="0" w:color="auto"/>
              <w:right w:val="single" w:sz="4" w:space="0" w:color="auto"/>
            </w:tcBorders>
            <w:shd w:val="clear" w:color="auto" w:fill="auto"/>
            <w:vAlign w:val="center"/>
          </w:tcPr>
          <w:p w14:paraId="676FCB6B"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1.0(Reference)</w:t>
            </w:r>
          </w:p>
        </w:tc>
        <w:tc>
          <w:tcPr>
            <w:tcW w:w="0" w:type="auto"/>
            <w:tcBorders>
              <w:top w:val="single" w:sz="4" w:space="0" w:color="auto"/>
              <w:left w:val="single" w:sz="4" w:space="0" w:color="auto"/>
              <w:bottom w:val="single" w:sz="4" w:space="0" w:color="auto"/>
              <w:right w:val="single" w:sz="4" w:space="0" w:color="auto"/>
            </w:tcBorders>
          </w:tcPr>
          <w:p w14:paraId="46DBC06E" w14:textId="77777777" w:rsidR="00D35FCA" w:rsidRDefault="00D35FCA" w:rsidP="003838B0">
            <w:pPr>
              <w:widowControl/>
              <w:jc w:val="right"/>
              <w:rPr>
                <w:rFonts w:ascii="Times New Roman" w:eastAsia="等线" w:hAnsi="Times New Roman" w:cs="Times New Roman"/>
                <w:color w:val="000000"/>
                <w:kern w:val="0"/>
                <w:sz w:val="20"/>
                <w:szCs w:val="20"/>
              </w:rPr>
            </w:pPr>
          </w:p>
        </w:tc>
        <w:tc>
          <w:tcPr>
            <w:tcW w:w="0" w:type="auto"/>
            <w:tcBorders>
              <w:top w:val="nil"/>
              <w:left w:val="single" w:sz="4" w:space="0" w:color="auto"/>
              <w:bottom w:val="single" w:sz="8" w:space="0" w:color="auto"/>
              <w:right w:val="single" w:sz="8" w:space="0" w:color="auto"/>
            </w:tcBorders>
            <w:shd w:val="clear" w:color="auto" w:fill="auto"/>
            <w:vAlign w:val="center"/>
          </w:tcPr>
          <w:p w14:paraId="77721FC3"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1.0(Reference)</w:t>
            </w:r>
          </w:p>
        </w:tc>
        <w:tc>
          <w:tcPr>
            <w:tcW w:w="0" w:type="auto"/>
            <w:tcBorders>
              <w:top w:val="nil"/>
              <w:left w:val="single" w:sz="4" w:space="0" w:color="auto"/>
              <w:bottom w:val="single" w:sz="8" w:space="0" w:color="auto"/>
              <w:right w:val="single" w:sz="8" w:space="0" w:color="auto"/>
            </w:tcBorders>
          </w:tcPr>
          <w:p w14:paraId="703979F1" w14:textId="77777777" w:rsidR="00D35FCA" w:rsidRDefault="00D35FCA" w:rsidP="003838B0">
            <w:pPr>
              <w:widowControl/>
              <w:jc w:val="right"/>
              <w:rPr>
                <w:rFonts w:ascii="Times New Roman" w:eastAsia="等线" w:hAnsi="Times New Roman" w:cs="Times New Roman"/>
                <w:color w:val="000000"/>
                <w:kern w:val="0"/>
                <w:sz w:val="20"/>
                <w:szCs w:val="20"/>
              </w:rPr>
            </w:pPr>
          </w:p>
        </w:tc>
      </w:tr>
      <w:tr w:rsidR="00D35FCA" w14:paraId="6B189272" w14:textId="77777777" w:rsidTr="003838B0">
        <w:trPr>
          <w:trHeight w:val="441"/>
        </w:trPr>
        <w:tc>
          <w:tcPr>
            <w:tcW w:w="0" w:type="auto"/>
            <w:tcBorders>
              <w:top w:val="nil"/>
              <w:left w:val="single" w:sz="8" w:space="0" w:color="auto"/>
              <w:bottom w:val="single" w:sz="8" w:space="0" w:color="auto"/>
              <w:right w:val="single" w:sz="8" w:space="0" w:color="auto"/>
            </w:tcBorders>
            <w:shd w:val="clear" w:color="auto" w:fill="auto"/>
            <w:vAlign w:val="center"/>
          </w:tcPr>
          <w:p w14:paraId="170F5B85" w14:textId="77777777" w:rsidR="00D35FCA" w:rsidRDefault="00D35FCA" w:rsidP="003838B0">
            <w:pPr>
              <w:widowControl/>
              <w:jc w:val="left"/>
              <w:rPr>
                <w:rFonts w:ascii="Times New Roman" w:eastAsia="等线" w:hAnsi="Times New Roman" w:cs="Times New Roman"/>
                <w:b/>
                <w:bCs/>
                <w:color w:val="000000"/>
                <w:kern w:val="0"/>
                <w:sz w:val="20"/>
                <w:szCs w:val="20"/>
              </w:rPr>
            </w:pPr>
            <w:r>
              <w:rPr>
                <w:rFonts w:ascii="Times New Roman" w:eastAsia="等线" w:hAnsi="Times New Roman" w:cs="Times New Roman"/>
                <w:b/>
                <w:bCs/>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tcPr>
          <w:p w14:paraId="4336C3E6" w14:textId="77777777" w:rsidR="00D35FCA" w:rsidRDefault="00D35FCA" w:rsidP="003838B0">
            <w:pPr>
              <w:widowControl/>
              <w:jc w:val="lef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Pre-eclampsia</w:t>
            </w:r>
          </w:p>
        </w:tc>
        <w:tc>
          <w:tcPr>
            <w:tcW w:w="0" w:type="auto"/>
            <w:tcBorders>
              <w:top w:val="nil"/>
              <w:left w:val="nil"/>
              <w:bottom w:val="single" w:sz="8" w:space="0" w:color="auto"/>
              <w:right w:val="single" w:sz="8" w:space="0" w:color="auto"/>
            </w:tcBorders>
            <w:shd w:val="clear" w:color="auto" w:fill="auto"/>
            <w:vAlign w:val="center"/>
          </w:tcPr>
          <w:p w14:paraId="27062C71"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727</w:t>
            </w:r>
          </w:p>
        </w:tc>
        <w:tc>
          <w:tcPr>
            <w:tcW w:w="0" w:type="auto"/>
            <w:tcBorders>
              <w:top w:val="nil"/>
              <w:left w:val="nil"/>
              <w:bottom w:val="single" w:sz="8" w:space="0" w:color="auto"/>
              <w:right w:val="single" w:sz="8" w:space="0" w:color="auto"/>
            </w:tcBorders>
            <w:shd w:val="clear" w:color="auto" w:fill="auto"/>
            <w:vAlign w:val="center"/>
          </w:tcPr>
          <w:p w14:paraId="32E3B561"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 xml:space="preserve">2.82 </w:t>
            </w:r>
          </w:p>
        </w:tc>
        <w:tc>
          <w:tcPr>
            <w:tcW w:w="0" w:type="auto"/>
            <w:tcBorders>
              <w:top w:val="nil"/>
              <w:left w:val="nil"/>
              <w:bottom w:val="single" w:sz="8" w:space="0" w:color="auto"/>
              <w:right w:val="single" w:sz="4" w:space="0" w:color="auto"/>
            </w:tcBorders>
            <w:shd w:val="clear" w:color="auto" w:fill="auto"/>
            <w:vAlign w:val="center"/>
          </w:tcPr>
          <w:p w14:paraId="64B22B45"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1.28(1.19-1.38)</w:t>
            </w:r>
          </w:p>
        </w:tc>
        <w:tc>
          <w:tcPr>
            <w:tcW w:w="0" w:type="auto"/>
            <w:tcBorders>
              <w:top w:val="single" w:sz="4" w:space="0" w:color="auto"/>
              <w:left w:val="single" w:sz="4" w:space="0" w:color="auto"/>
              <w:bottom w:val="single" w:sz="4" w:space="0" w:color="auto"/>
              <w:right w:val="single" w:sz="4" w:space="0" w:color="auto"/>
            </w:tcBorders>
          </w:tcPr>
          <w:p w14:paraId="2232D886"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hint="eastAsia"/>
                <w:color w:val="000000"/>
                <w:kern w:val="0"/>
                <w:sz w:val="20"/>
                <w:szCs w:val="20"/>
              </w:rPr>
              <w:t>&lt;0.001</w:t>
            </w:r>
          </w:p>
        </w:tc>
        <w:tc>
          <w:tcPr>
            <w:tcW w:w="0" w:type="auto"/>
            <w:tcBorders>
              <w:top w:val="nil"/>
              <w:left w:val="single" w:sz="4" w:space="0" w:color="auto"/>
              <w:bottom w:val="single" w:sz="8" w:space="0" w:color="auto"/>
              <w:right w:val="single" w:sz="8" w:space="0" w:color="auto"/>
            </w:tcBorders>
            <w:shd w:val="clear" w:color="auto" w:fill="auto"/>
            <w:vAlign w:val="center"/>
          </w:tcPr>
          <w:p w14:paraId="13A95A15"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1.18(1.09-1.27)</w:t>
            </w:r>
          </w:p>
        </w:tc>
        <w:tc>
          <w:tcPr>
            <w:tcW w:w="0" w:type="auto"/>
            <w:tcBorders>
              <w:top w:val="nil"/>
              <w:left w:val="single" w:sz="4" w:space="0" w:color="auto"/>
              <w:bottom w:val="single" w:sz="8" w:space="0" w:color="auto"/>
              <w:right w:val="single" w:sz="8" w:space="0" w:color="auto"/>
            </w:tcBorders>
          </w:tcPr>
          <w:p w14:paraId="62F1A374"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hint="eastAsia"/>
                <w:color w:val="000000"/>
                <w:kern w:val="0"/>
                <w:sz w:val="20"/>
                <w:szCs w:val="20"/>
              </w:rPr>
              <w:t>&lt;0.001</w:t>
            </w:r>
          </w:p>
        </w:tc>
      </w:tr>
      <w:tr w:rsidR="00D35FCA" w14:paraId="7EB82A1E" w14:textId="77777777" w:rsidTr="003838B0">
        <w:trPr>
          <w:trHeight w:val="441"/>
        </w:trPr>
        <w:tc>
          <w:tcPr>
            <w:tcW w:w="0" w:type="auto"/>
            <w:tcBorders>
              <w:top w:val="nil"/>
              <w:left w:val="single" w:sz="8" w:space="0" w:color="auto"/>
              <w:bottom w:val="single" w:sz="8" w:space="0" w:color="auto"/>
              <w:right w:val="single" w:sz="8" w:space="0" w:color="auto"/>
            </w:tcBorders>
            <w:shd w:val="clear" w:color="auto" w:fill="auto"/>
            <w:vAlign w:val="center"/>
          </w:tcPr>
          <w:p w14:paraId="28B7228A" w14:textId="77777777" w:rsidR="00D35FCA" w:rsidRDefault="00D35FCA" w:rsidP="003838B0">
            <w:pPr>
              <w:widowControl/>
              <w:jc w:val="left"/>
              <w:rPr>
                <w:rFonts w:ascii="Times New Roman" w:eastAsia="等线" w:hAnsi="Times New Roman" w:cs="Times New Roman"/>
                <w:b/>
                <w:bCs/>
                <w:color w:val="000000"/>
                <w:kern w:val="0"/>
                <w:sz w:val="20"/>
                <w:szCs w:val="20"/>
              </w:rPr>
            </w:pPr>
            <w:r>
              <w:rPr>
                <w:rFonts w:ascii="Times New Roman" w:eastAsia="等线" w:hAnsi="Times New Roman" w:cs="Times New Roman"/>
                <w:b/>
                <w:bCs/>
                <w:color w:val="000000"/>
                <w:kern w:val="0"/>
                <w:sz w:val="20"/>
                <w:szCs w:val="20"/>
              </w:rPr>
              <w:t>At term birth</w:t>
            </w:r>
          </w:p>
        </w:tc>
        <w:tc>
          <w:tcPr>
            <w:tcW w:w="0" w:type="auto"/>
            <w:tcBorders>
              <w:top w:val="nil"/>
              <w:left w:val="nil"/>
              <w:bottom w:val="single" w:sz="8" w:space="0" w:color="auto"/>
              <w:right w:val="single" w:sz="8" w:space="0" w:color="auto"/>
            </w:tcBorders>
            <w:shd w:val="clear" w:color="auto" w:fill="auto"/>
            <w:vAlign w:val="center"/>
          </w:tcPr>
          <w:p w14:paraId="14B4DD2E" w14:textId="77777777" w:rsidR="00D35FCA" w:rsidRDefault="00D35FCA" w:rsidP="003838B0">
            <w:pPr>
              <w:widowControl/>
              <w:jc w:val="lef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No pre-eclampsia</w:t>
            </w:r>
          </w:p>
        </w:tc>
        <w:tc>
          <w:tcPr>
            <w:tcW w:w="0" w:type="auto"/>
            <w:tcBorders>
              <w:top w:val="nil"/>
              <w:left w:val="nil"/>
              <w:bottom w:val="single" w:sz="8" w:space="0" w:color="auto"/>
              <w:right w:val="single" w:sz="8" w:space="0" w:color="auto"/>
            </w:tcBorders>
            <w:shd w:val="clear" w:color="auto" w:fill="auto"/>
            <w:vAlign w:val="center"/>
          </w:tcPr>
          <w:p w14:paraId="7995E767"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82,674</w:t>
            </w:r>
          </w:p>
        </w:tc>
        <w:tc>
          <w:tcPr>
            <w:tcW w:w="0" w:type="auto"/>
            <w:tcBorders>
              <w:top w:val="nil"/>
              <w:left w:val="nil"/>
              <w:bottom w:val="single" w:sz="8" w:space="0" w:color="auto"/>
              <w:right w:val="single" w:sz="8" w:space="0" w:color="auto"/>
            </w:tcBorders>
            <w:shd w:val="clear" w:color="auto" w:fill="auto"/>
            <w:vAlign w:val="center"/>
          </w:tcPr>
          <w:p w14:paraId="06DB5561"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 xml:space="preserve">1.97 </w:t>
            </w:r>
          </w:p>
        </w:tc>
        <w:tc>
          <w:tcPr>
            <w:tcW w:w="0" w:type="auto"/>
            <w:tcBorders>
              <w:top w:val="nil"/>
              <w:left w:val="nil"/>
              <w:bottom w:val="single" w:sz="8" w:space="0" w:color="auto"/>
              <w:right w:val="single" w:sz="4" w:space="0" w:color="auto"/>
            </w:tcBorders>
            <w:shd w:val="clear" w:color="auto" w:fill="auto"/>
            <w:vAlign w:val="center"/>
          </w:tcPr>
          <w:p w14:paraId="27672090"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1.0(Reference)</w:t>
            </w:r>
          </w:p>
        </w:tc>
        <w:tc>
          <w:tcPr>
            <w:tcW w:w="0" w:type="auto"/>
            <w:tcBorders>
              <w:top w:val="single" w:sz="4" w:space="0" w:color="auto"/>
              <w:left w:val="single" w:sz="4" w:space="0" w:color="auto"/>
              <w:bottom w:val="single" w:sz="4" w:space="0" w:color="auto"/>
              <w:right w:val="single" w:sz="4" w:space="0" w:color="auto"/>
            </w:tcBorders>
          </w:tcPr>
          <w:p w14:paraId="3A59023D" w14:textId="77777777" w:rsidR="00D35FCA" w:rsidRDefault="00D35FCA" w:rsidP="003838B0">
            <w:pPr>
              <w:widowControl/>
              <w:jc w:val="right"/>
              <w:rPr>
                <w:rFonts w:ascii="Times New Roman" w:eastAsia="等线" w:hAnsi="Times New Roman" w:cs="Times New Roman"/>
                <w:color w:val="000000"/>
                <w:kern w:val="0"/>
                <w:sz w:val="20"/>
                <w:szCs w:val="20"/>
              </w:rPr>
            </w:pPr>
          </w:p>
        </w:tc>
        <w:tc>
          <w:tcPr>
            <w:tcW w:w="0" w:type="auto"/>
            <w:tcBorders>
              <w:top w:val="nil"/>
              <w:left w:val="single" w:sz="4" w:space="0" w:color="auto"/>
              <w:bottom w:val="single" w:sz="8" w:space="0" w:color="auto"/>
              <w:right w:val="single" w:sz="8" w:space="0" w:color="auto"/>
            </w:tcBorders>
            <w:shd w:val="clear" w:color="auto" w:fill="auto"/>
            <w:vAlign w:val="center"/>
          </w:tcPr>
          <w:p w14:paraId="03B7B468"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1.0(Reference)</w:t>
            </w:r>
          </w:p>
        </w:tc>
        <w:tc>
          <w:tcPr>
            <w:tcW w:w="0" w:type="auto"/>
            <w:tcBorders>
              <w:top w:val="nil"/>
              <w:left w:val="single" w:sz="4" w:space="0" w:color="auto"/>
              <w:bottom w:val="single" w:sz="8" w:space="0" w:color="auto"/>
              <w:right w:val="single" w:sz="8" w:space="0" w:color="auto"/>
            </w:tcBorders>
          </w:tcPr>
          <w:p w14:paraId="3990AFE1" w14:textId="77777777" w:rsidR="00D35FCA" w:rsidRDefault="00D35FCA" w:rsidP="003838B0">
            <w:pPr>
              <w:widowControl/>
              <w:jc w:val="right"/>
              <w:rPr>
                <w:rFonts w:ascii="Times New Roman" w:eastAsia="等线" w:hAnsi="Times New Roman" w:cs="Times New Roman"/>
                <w:color w:val="000000"/>
                <w:kern w:val="0"/>
                <w:sz w:val="20"/>
                <w:szCs w:val="20"/>
              </w:rPr>
            </w:pPr>
          </w:p>
        </w:tc>
      </w:tr>
      <w:tr w:rsidR="00D35FCA" w14:paraId="31B9EC47" w14:textId="77777777" w:rsidTr="003838B0">
        <w:trPr>
          <w:trHeight w:val="441"/>
        </w:trPr>
        <w:tc>
          <w:tcPr>
            <w:tcW w:w="0" w:type="auto"/>
            <w:tcBorders>
              <w:top w:val="nil"/>
              <w:left w:val="single" w:sz="8" w:space="0" w:color="auto"/>
              <w:bottom w:val="single" w:sz="8" w:space="0" w:color="auto"/>
              <w:right w:val="single" w:sz="8" w:space="0" w:color="auto"/>
            </w:tcBorders>
            <w:shd w:val="clear" w:color="auto" w:fill="auto"/>
            <w:vAlign w:val="center"/>
          </w:tcPr>
          <w:p w14:paraId="7A34C9DD" w14:textId="77777777" w:rsidR="00D35FCA" w:rsidRDefault="00D35FCA" w:rsidP="003838B0">
            <w:pPr>
              <w:widowControl/>
              <w:jc w:val="left"/>
              <w:rPr>
                <w:rFonts w:ascii="Times New Roman" w:eastAsia="等线" w:hAnsi="Times New Roman" w:cs="Times New Roman"/>
                <w:b/>
                <w:bCs/>
                <w:color w:val="000000"/>
                <w:kern w:val="0"/>
                <w:sz w:val="20"/>
                <w:szCs w:val="20"/>
              </w:rPr>
            </w:pPr>
            <w:r>
              <w:rPr>
                <w:rFonts w:ascii="Times New Roman" w:eastAsia="等线" w:hAnsi="Times New Roman" w:cs="Times New Roman"/>
                <w:b/>
                <w:bCs/>
                <w:color w:val="000000"/>
                <w:kern w:val="0"/>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tcPr>
          <w:p w14:paraId="563124FC" w14:textId="77777777" w:rsidR="00D35FCA" w:rsidRDefault="00D35FCA" w:rsidP="003838B0">
            <w:pPr>
              <w:widowControl/>
              <w:jc w:val="lef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Pre</w:t>
            </w:r>
            <w:r>
              <w:rPr>
                <w:rFonts w:ascii="Times New Roman" w:eastAsia="等线" w:hAnsi="Times New Roman" w:cs="Times New Roman" w:hint="eastAsia"/>
                <w:color w:val="000000"/>
                <w:kern w:val="0"/>
                <w:sz w:val="20"/>
                <w:szCs w:val="20"/>
              </w:rPr>
              <w:t>-</w:t>
            </w:r>
            <w:r>
              <w:rPr>
                <w:rFonts w:ascii="Times New Roman" w:eastAsia="等线" w:hAnsi="Times New Roman" w:cs="Times New Roman"/>
                <w:color w:val="000000"/>
                <w:kern w:val="0"/>
                <w:sz w:val="20"/>
                <w:szCs w:val="20"/>
              </w:rPr>
              <w:t>eclampsia</w:t>
            </w:r>
          </w:p>
        </w:tc>
        <w:tc>
          <w:tcPr>
            <w:tcW w:w="0" w:type="auto"/>
            <w:tcBorders>
              <w:top w:val="nil"/>
              <w:left w:val="nil"/>
              <w:bottom w:val="single" w:sz="8" w:space="0" w:color="auto"/>
              <w:right w:val="single" w:sz="8" w:space="0" w:color="auto"/>
            </w:tcBorders>
            <w:shd w:val="clear" w:color="auto" w:fill="auto"/>
            <w:vAlign w:val="center"/>
          </w:tcPr>
          <w:p w14:paraId="3664C192"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2,645</w:t>
            </w:r>
          </w:p>
        </w:tc>
        <w:tc>
          <w:tcPr>
            <w:tcW w:w="0" w:type="auto"/>
            <w:tcBorders>
              <w:top w:val="nil"/>
              <w:left w:val="nil"/>
              <w:bottom w:val="single" w:sz="8" w:space="0" w:color="auto"/>
              <w:right w:val="single" w:sz="8" w:space="0" w:color="auto"/>
            </w:tcBorders>
            <w:shd w:val="clear" w:color="auto" w:fill="auto"/>
            <w:vAlign w:val="center"/>
          </w:tcPr>
          <w:p w14:paraId="5262D8B4"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 xml:space="preserve">2.45 </w:t>
            </w:r>
          </w:p>
        </w:tc>
        <w:tc>
          <w:tcPr>
            <w:tcW w:w="0" w:type="auto"/>
            <w:tcBorders>
              <w:top w:val="nil"/>
              <w:left w:val="nil"/>
              <w:bottom w:val="single" w:sz="8" w:space="0" w:color="auto"/>
              <w:right w:val="single" w:sz="4" w:space="0" w:color="auto"/>
            </w:tcBorders>
            <w:shd w:val="clear" w:color="auto" w:fill="auto"/>
            <w:vAlign w:val="center"/>
          </w:tcPr>
          <w:p w14:paraId="352042FD"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1.20(1.15-1.24)</w:t>
            </w:r>
          </w:p>
        </w:tc>
        <w:tc>
          <w:tcPr>
            <w:tcW w:w="0" w:type="auto"/>
            <w:tcBorders>
              <w:top w:val="single" w:sz="4" w:space="0" w:color="auto"/>
              <w:left w:val="single" w:sz="4" w:space="0" w:color="auto"/>
              <w:bottom w:val="single" w:sz="4" w:space="0" w:color="auto"/>
              <w:right w:val="single" w:sz="4" w:space="0" w:color="auto"/>
            </w:tcBorders>
          </w:tcPr>
          <w:p w14:paraId="31B6B655"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hint="eastAsia"/>
                <w:color w:val="000000"/>
                <w:kern w:val="0"/>
                <w:sz w:val="20"/>
                <w:szCs w:val="20"/>
              </w:rPr>
              <w:t>&lt;0.001</w:t>
            </w:r>
          </w:p>
        </w:tc>
        <w:tc>
          <w:tcPr>
            <w:tcW w:w="0" w:type="auto"/>
            <w:tcBorders>
              <w:top w:val="nil"/>
              <w:left w:val="single" w:sz="4" w:space="0" w:color="auto"/>
              <w:bottom w:val="single" w:sz="8" w:space="0" w:color="auto"/>
              <w:right w:val="single" w:sz="8" w:space="0" w:color="auto"/>
            </w:tcBorders>
            <w:shd w:val="clear" w:color="auto" w:fill="auto"/>
            <w:vAlign w:val="center"/>
          </w:tcPr>
          <w:p w14:paraId="497DAD3A"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color w:val="000000"/>
                <w:kern w:val="0"/>
                <w:sz w:val="20"/>
                <w:szCs w:val="20"/>
              </w:rPr>
              <w:t>1.19(1.15-1.24)</w:t>
            </w:r>
          </w:p>
        </w:tc>
        <w:tc>
          <w:tcPr>
            <w:tcW w:w="0" w:type="auto"/>
            <w:tcBorders>
              <w:top w:val="nil"/>
              <w:left w:val="single" w:sz="4" w:space="0" w:color="auto"/>
              <w:bottom w:val="single" w:sz="8" w:space="0" w:color="auto"/>
              <w:right w:val="single" w:sz="8" w:space="0" w:color="auto"/>
            </w:tcBorders>
          </w:tcPr>
          <w:p w14:paraId="756B5572" w14:textId="77777777" w:rsidR="00D35FCA" w:rsidRDefault="00D35FCA" w:rsidP="003838B0">
            <w:pPr>
              <w:widowControl/>
              <w:jc w:val="right"/>
              <w:rPr>
                <w:rFonts w:ascii="Times New Roman" w:eastAsia="等线" w:hAnsi="Times New Roman" w:cs="Times New Roman"/>
                <w:color w:val="000000"/>
                <w:kern w:val="0"/>
                <w:sz w:val="20"/>
                <w:szCs w:val="20"/>
              </w:rPr>
            </w:pPr>
            <w:r>
              <w:rPr>
                <w:rFonts w:ascii="Times New Roman" w:eastAsia="等线" w:hAnsi="Times New Roman" w:cs="Times New Roman" w:hint="eastAsia"/>
                <w:color w:val="000000"/>
                <w:kern w:val="0"/>
                <w:sz w:val="20"/>
                <w:szCs w:val="20"/>
              </w:rPr>
              <w:t>&lt;0.001</w:t>
            </w:r>
          </w:p>
        </w:tc>
      </w:tr>
    </w:tbl>
    <w:p w14:paraId="44AA2EFE" w14:textId="77777777" w:rsidR="00D35FCA" w:rsidRDefault="00D35FCA" w:rsidP="00D35FCA">
      <w:pPr>
        <w:rPr>
          <w:rFonts w:ascii="Calibri" w:hAnsi="Calibri" w:cs="Arial"/>
        </w:rPr>
      </w:pPr>
      <w:r>
        <w:rPr>
          <w:rFonts w:ascii="Times New Roman" w:eastAsia="宋体" w:hAnsi="Times New Roman" w:cs="Times New Roman"/>
          <w:sz w:val="20"/>
          <w:szCs w:val="20"/>
        </w:rPr>
        <w:t xml:space="preserve">Abbreviations: CVD, cardiovascular disease; </w:t>
      </w:r>
      <w:proofErr w:type="spellStart"/>
      <w:r>
        <w:rPr>
          <w:rFonts w:ascii="TimesNewRomanPS" w:hAnsi="TimesNewRomanPS"/>
          <w:color w:val="231F20"/>
          <w:sz w:val="20"/>
          <w:szCs w:val="20"/>
        </w:rPr>
        <w:t>cHR</w:t>
      </w:r>
      <w:proofErr w:type="spellEnd"/>
      <w:r>
        <w:rPr>
          <w:rFonts w:ascii="TimesNewRomanPS" w:hAnsi="TimesNewRomanPS"/>
          <w:color w:val="231F20"/>
          <w:sz w:val="20"/>
          <w:szCs w:val="20"/>
        </w:rPr>
        <w:t xml:space="preserve">, crude hazard ratio; </w:t>
      </w:r>
      <w:proofErr w:type="spellStart"/>
      <w:r>
        <w:rPr>
          <w:rFonts w:ascii="TimesNewRomanPS" w:hAnsi="TimesNewRomanPS"/>
          <w:color w:val="231F20"/>
          <w:sz w:val="20"/>
          <w:szCs w:val="20"/>
        </w:rPr>
        <w:t>aHR</w:t>
      </w:r>
      <w:proofErr w:type="spellEnd"/>
      <w:r>
        <w:rPr>
          <w:rFonts w:ascii="TimesNewRomanPS" w:hAnsi="TimesNewRomanPS"/>
          <w:color w:val="231F20"/>
          <w:sz w:val="20"/>
          <w:szCs w:val="20"/>
        </w:rPr>
        <w:t>, adjusted hazard ratio.</w:t>
      </w:r>
    </w:p>
    <w:p w14:paraId="4FD99FE3" w14:textId="77777777" w:rsidR="00D35FCA" w:rsidRDefault="00D35FCA" w:rsidP="00D35FCA">
      <w:pPr>
        <w:rPr>
          <w:rFonts w:ascii="Times New Roman" w:hAnsi="Times New Roman" w:cs="Times New Roman"/>
          <w:sz w:val="20"/>
          <w:szCs w:val="20"/>
        </w:rPr>
      </w:pPr>
      <w:proofErr w:type="spellStart"/>
      <w:r>
        <w:rPr>
          <w:rFonts w:ascii="Times New Roman" w:hAnsi="Times New Roman" w:cs="Times New Roman"/>
          <w:sz w:val="20"/>
          <w:szCs w:val="20"/>
          <w:vertAlign w:val="superscript"/>
        </w:rPr>
        <w:t>a</w:t>
      </w:r>
      <w:proofErr w:type="spellEnd"/>
      <w:r>
        <w:rPr>
          <w:rFonts w:ascii="Times New Roman" w:hAnsi="Times New Roman" w:cs="Times New Roman"/>
          <w:sz w:val="20"/>
          <w:szCs w:val="20"/>
        </w:rPr>
        <w:t xml:space="preserve"> </w:t>
      </w:r>
      <w:r>
        <w:rPr>
          <w:rFonts w:ascii="TimesNewRomanPS" w:hAnsi="TimesNewRomanPS"/>
          <w:color w:val="231F20"/>
          <w:sz w:val="20"/>
          <w:szCs w:val="20"/>
        </w:rPr>
        <w:t>Includes all pre-eclampsia or eclampsia diagnoses (moderate preeclampsia, severe preeclampsia, HELLP syndrome, unspecified preeclampsia, and eclampsia).</w:t>
      </w:r>
      <w:r>
        <w:rPr>
          <w:rFonts w:ascii="Times New Roman" w:hAnsi="Times New Roman" w:cs="Times New Roman"/>
          <w:sz w:val="20"/>
          <w:szCs w:val="20"/>
        </w:rPr>
        <w:t xml:space="preserve"> </w:t>
      </w:r>
    </w:p>
    <w:p w14:paraId="6AD7AA98" w14:textId="77777777" w:rsidR="00D35FCA" w:rsidRDefault="00D35FCA" w:rsidP="00D35FCA">
      <w:pPr>
        <w:widowControl/>
        <w:spacing w:after="160" w:line="259" w:lineRule="auto"/>
        <w:jc w:val="left"/>
        <w:rPr>
          <w:rFonts w:ascii="Times New Roman" w:eastAsia="PMingLiU" w:hAnsi="Times New Roman" w:cs="Times New Roman"/>
          <w:b/>
          <w:kern w:val="0"/>
          <w:sz w:val="22"/>
          <w:lang w:eastAsia="en-US"/>
        </w:rPr>
      </w:pPr>
      <w:r>
        <w:rPr>
          <w:rFonts w:ascii="Times New Roman" w:hAnsi="Times New Roman" w:cs="Times New Roman"/>
          <w:sz w:val="20"/>
          <w:vertAlign w:val="superscript"/>
        </w:rPr>
        <w:t xml:space="preserve">b </w:t>
      </w:r>
      <w:r>
        <w:rPr>
          <w:rFonts w:ascii="Times New Roman" w:hAnsi="Times New Roman" w:cs="Times New Roman"/>
          <w:sz w:val="20"/>
          <w:szCs w:val="20"/>
        </w:rPr>
        <w:t>Adjusted for calendar year, sex, singleton status, parity, maternal age, maternal smoking, maternal education, maternal cohabitation, maternal country of origin, maternal income at birth, maternal BMI, maternal residence at birth, maternal history of CVD</w:t>
      </w:r>
      <w:r>
        <w:rPr>
          <w:rFonts w:ascii="Times New Roman" w:hAnsi="Times New Roman" w:cs="Times New Roman"/>
          <w:sz w:val="20"/>
        </w:rPr>
        <w:t xml:space="preserve"> and diabetes before childbirth</w:t>
      </w:r>
      <w:r>
        <w:rPr>
          <w:rFonts w:ascii="Times New Roman" w:hAnsi="Times New Roman" w:cs="Times New Roman"/>
          <w:sz w:val="20"/>
          <w:szCs w:val="20"/>
        </w:rPr>
        <w:t>, and paternal history of CVD</w:t>
      </w:r>
      <w:r>
        <w:rPr>
          <w:rFonts w:ascii="Times New Roman" w:hAnsi="Times New Roman" w:cs="Times New Roman"/>
          <w:sz w:val="20"/>
        </w:rPr>
        <w:t xml:space="preserve"> before childbirth</w:t>
      </w:r>
      <w:r>
        <w:rPr>
          <w:rFonts w:ascii="Times New Roman" w:hAnsi="Times New Roman" w:cs="Times New Roman"/>
          <w:sz w:val="20"/>
          <w:szCs w:val="20"/>
        </w:rPr>
        <w:t>.</w:t>
      </w:r>
    </w:p>
    <w:p w14:paraId="0BD369E8" w14:textId="77777777" w:rsidR="0042702E" w:rsidRDefault="0042702E"/>
    <w:sectPr w:rsidR="00427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F55F" w14:textId="77777777" w:rsidR="00577B9E" w:rsidRDefault="00577B9E" w:rsidP="00D35FCA">
      <w:r>
        <w:separator/>
      </w:r>
    </w:p>
  </w:endnote>
  <w:endnote w:type="continuationSeparator" w:id="0">
    <w:p w14:paraId="26F75FB0" w14:textId="77777777" w:rsidR="00577B9E" w:rsidRDefault="00577B9E" w:rsidP="00D3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49D7" w14:textId="77777777" w:rsidR="00577B9E" w:rsidRDefault="00577B9E" w:rsidP="00D35FCA">
      <w:r>
        <w:separator/>
      </w:r>
    </w:p>
  </w:footnote>
  <w:footnote w:type="continuationSeparator" w:id="0">
    <w:p w14:paraId="27BBEDB6" w14:textId="77777777" w:rsidR="00577B9E" w:rsidRDefault="00577B9E" w:rsidP="00D35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00"/>
    <w:rsid w:val="0042702E"/>
    <w:rsid w:val="00577B9E"/>
    <w:rsid w:val="00923E00"/>
    <w:rsid w:val="00D35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26907"/>
  <w15:chartTrackingRefBased/>
  <w15:docId w15:val="{46752F0E-751C-458A-B155-EB9B8CB9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F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5FCA"/>
    <w:rPr>
      <w:sz w:val="18"/>
      <w:szCs w:val="18"/>
    </w:rPr>
  </w:style>
  <w:style w:type="paragraph" w:styleId="a5">
    <w:name w:val="footer"/>
    <w:basedOn w:val="a"/>
    <w:link w:val="a6"/>
    <w:uiPriority w:val="99"/>
    <w:unhideWhenUsed/>
    <w:rsid w:val="00D35FCA"/>
    <w:pPr>
      <w:tabs>
        <w:tab w:val="center" w:pos="4153"/>
        <w:tab w:val="right" w:pos="8306"/>
      </w:tabs>
      <w:snapToGrid w:val="0"/>
      <w:jc w:val="left"/>
    </w:pPr>
    <w:rPr>
      <w:sz w:val="18"/>
      <w:szCs w:val="18"/>
    </w:rPr>
  </w:style>
  <w:style w:type="character" w:customStyle="1" w:styleId="a6">
    <w:name w:val="页脚 字符"/>
    <w:basedOn w:val="a0"/>
    <w:link w:val="a5"/>
    <w:uiPriority w:val="99"/>
    <w:rsid w:val="00D35F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晨</dc:creator>
  <cp:keywords/>
  <dc:description/>
  <cp:lastModifiedBy>黄 晨</cp:lastModifiedBy>
  <cp:revision>2</cp:revision>
  <dcterms:created xsi:type="dcterms:W3CDTF">2021-09-10T13:23:00Z</dcterms:created>
  <dcterms:modified xsi:type="dcterms:W3CDTF">2021-09-10T13:23:00Z</dcterms:modified>
</cp:coreProperties>
</file>