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1989" w:rsidRPr="00207675" w:rsidRDefault="009F1989" w:rsidP="00207675">
      <w:pPr>
        <w:spacing w:line="480" w:lineRule="auto"/>
        <w:jc w:val="center"/>
        <w:rPr>
          <w:rFonts w:ascii="Times New Roman" w:hAnsi="Times New Roman" w:cs="Times New Roman"/>
          <w:sz w:val="28"/>
          <w:szCs w:val="40"/>
        </w:rPr>
      </w:pPr>
      <w:r w:rsidRPr="00207675">
        <w:rPr>
          <w:rFonts w:ascii="Times New Roman" w:hAnsi="Times New Roman" w:cs="Times New Roman"/>
          <w:sz w:val="28"/>
          <w:szCs w:val="40"/>
        </w:rPr>
        <w:t>Research Protocol</w:t>
      </w:r>
      <w:r>
        <w:rPr>
          <w:rStyle w:val="a8"/>
          <w:rFonts w:ascii="Times New Roman" w:hAnsi="Times New Roman" w:cs="Times New Roman"/>
          <w:sz w:val="28"/>
          <w:szCs w:val="40"/>
        </w:rPr>
        <w:footnoteReference w:id="1"/>
      </w:r>
    </w:p>
    <w:p w:rsidR="009F1989" w:rsidRPr="00207675" w:rsidRDefault="009F1989" w:rsidP="00207675">
      <w:pPr>
        <w:spacing w:line="480" w:lineRule="auto"/>
        <w:jc w:val="center"/>
        <w:rPr>
          <w:rFonts w:ascii="Times New Roman" w:hAnsi="Times New Roman" w:cs="Times New Roman"/>
          <w:sz w:val="28"/>
          <w:szCs w:val="40"/>
        </w:rPr>
      </w:pPr>
      <w:r w:rsidRPr="00207675">
        <w:rPr>
          <w:rFonts w:ascii="Times New Roman" w:hAnsi="Times New Roman" w:cs="Times New Roman"/>
          <w:sz w:val="28"/>
          <w:szCs w:val="40"/>
        </w:rPr>
        <w:t>ver. 1.0</w:t>
      </w:r>
    </w:p>
    <w:p w:rsidR="009F1989" w:rsidRPr="00207675" w:rsidRDefault="009F1989" w:rsidP="00207675">
      <w:pPr>
        <w:spacing w:line="480" w:lineRule="auto"/>
        <w:jc w:val="center"/>
        <w:rPr>
          <w:rFonts w:ascii="Times New Roman" w:hAnsi="Times New Roman" w:cs="Times New Roman"/>
        </w:rPr>
      </w:pPr>
    </w:p>
    <w:p w:rsidR="009F1989" w:rsidRPr="00207675" w:rsidRDefault="009F1989" w:rsidP="00207675">
      <w:pPr>
        <w:spacing w:line="480" w:lineRule="auto"/>
        <w:jc w:val="center"/>
        <w:rPr>
          <w:rFonts w:ascii="Times New Roman" w:hAnsi="Times New Roman" w:cs="Times New Roman"/>
          <w:sz w:val="40"/>
          <w:szCs w:val="40"/>
        </w:rPr>
      </w:pPr>
      <w:r w:rsidRPr="00207675">
        <w:rPr>
          <w:rFonts w:ascii="Times New Roman" w:hAnsi="Times New Roman" w:cs="Times New Roman"/>
          <w:sz w:val="40"/>
          <w:szCs w:val="40"/>
        </w:rPr>
        <w:t>A Large-scale and Nationwide Public-Private Mix in South Korea: The Impact Evaluation of the Change from the Beginning in 2009 to 2014</w:t>
      </w:r>
    </w:p>
    <w:p w:rsidR="009F1989" w:rsidRPr="00207675" w:rsidRDefault="009F1989" w:rsidP="00207675">
      <w:pPr>
        <w:spacing w:line="480" w:lineRule="auto"/>
        <w:jc w:val="center"/>
        <w:rPr>
          <w:rFonts w:ascii="Times New Roman" w:hAnsi="Times New Roman" w:cs="Times New Roman"/>
          <w:sz w:val="40"/>
          <w:szCs w:val="40"/>
        </w:rPr>
      </w:pPr>
    </w:p>
    <w:p w:rsidR="009F1989" w:rsidRPr="00207675" w:rsidRDefault="009F1989" w:rsidP="00207675">
      <w:pPr>
        <w:spacing w:line="480" w:lineRule="auto"/>
        <w:jc w:val="center"/>
        <w:rPr>
          <w:rFonts w:ascii="Times New Roman" w:hAnsi="Times New Roman" w:cs="Times New Roman"/>
        </w:rPr>
      </w:pPr>
    </w:p>
    <w:p w:rsidR="009F1989" w:rsidRPr="00207675" w:rsidRDefault="009F1989" w:rsidP="00207675">
      <w:pPr>
        <w:spacing w:line="480" w:lineRule="auto"/>
        <w:jc w:val="center"/>
        <w:rPr>
          <w:rFonts w:ascii="Times New Roman" w:hAnsi="Times New Roman" w:cs="Times New Roman"/>
        </w:rPr>
      </w:pPr>
    </w:p>
    <w:p w:rsidR="009F1989" w:rsidRPr="00207675" w:rsidRDefault="009F1989" w:rsidP="00207675">
      <w:pPr>
        <w:spacing w:line="480" w:lineRule="auto"/>
        <w:jc w:val="center"/>
        <w:rPr>
          <w:rFonts w:ascii="Times New Roman" w:hAnsi="Times New Roman" w:cs="Times New Roman"/>
          <w:sz w:val="24"/>
        </w:rPr>
      </w:pPr>
      <w:r w:rsidRPr="00207675">
        <w:rPr>
          <w:rFonts w:ascii="Times New Roman" w:hAnsi="Times New Roman" w:cs="Times New Roman"/>
          <w:sz w:val="24"/>
        </w:rPr>
        <w:t>The Korean Institute of Tuberculosis, Korean National Tuberculosis Association</w:t>
      </w:r>
    </w:p>
    <w:p w:rsidR="009F1989" w:rsidRPr="00207675" w:rsidRDefault="009F1989" w:rsidP="00207675">
      <w:pPr>
        <w:spacing w:line="480" w:lineRule="auto"/>
        <w:jc w:val="center"/>
        <w:rPr>
          <w:rFonts w:ascii="Times New Roman" w:hAnsi="Times New Roman" w:cs="Times New Roman"/>
          <w:sz w:val="24"/>
        </w:rPr>
      </w:pPr>
      <w:r w:rsidRPr="00207675">
        <w:rPr>
          <w:rFonts w:ascii="Times New Roman" w:hAnsi="Times New Roman" w:cs="Times New Roman"/>
          <w:sz w:val="24"/>
        </w:rPr>
        <w:t>Hongjo Choi</w:t>
      </w:r>
    </w:p>
    <w:p w:rsidR="009F1989" w:rsidRPr="00207675" w:rsidRDefault="009F1989" w:rsidP="00207675">
      <w:pPr>
        <w:spacing w:line="480" w:lineRule="auto"/>
        <w:jc w:val="center"/>
        <w:rPr>
          <w:rFonts w:ascii="Times New Roman" w:hAnsi="Times New Roman" w:cs="Times New Roman"/>
          <w:sz w:val="24"/>
        </w:rPr>
      </w:pPr>
    </w:p>
    <w:p w:rsidR="009F1989" w:rsidRPr="00207675" w:rsidRDefault="009F1989" w:rsidP="00207675">
      <w:pPr>
        <w:spacing w:line="480" w:lineRule="auto"/>
        <w:rPr>
          <w:rFonts w:ascii="Times New Roman" w:hAnsi="Times New Roman" w:cs="Times New Roman"/>
        </w:rPr>
      </w:pPr>
    </w:p>
    <w:p w:rsidR="009F1989" w:rsidRDefault="009F1989" w:rsidP="00207675">
      <w:pPr>
        <w:spacing w:line="480" w:lineRule="auto"/>
        <w:rPr>
          <w:rFonts w:ascii="Times New Roman" w:hAnsi="Times New Roman" w:cs="Times New Roman"/>
        </w:rPr>
      </w:pPr>
    </w:p>
    <w:p w:rsidR="009F1989" w:rsidRDefault="009F1989" w:rsidP="00207675">
      <w:pPr>
        <w:spacing w:line="480" w:lineRule="auto"/>
        <w:rPr>
          <w:rFonts w:ascii="Times New Roman" w:hAnsi="Times New Roman" w:cs="Times New Roman"/>
        </w:rPr>
      </w:pPr>
    </w:p>
    <w:p w:rsidR="009F1989" w:rsidRDefault="009F1989" w:rsidP="00207675">
      <w:pPr>
        <w:spacing w:line="480" w:lineRule="auto"/>
        <w:rPr>
          <w:rFonts w:ascii="Times New Roman" w:hAnsi="Times New Roman" w:cs="Times New Roman"/>
        </w:rPr>
      </w:pPr>
    </w:p>
    <w:p w:rsidR="009F1989" w:rsidRDefault="009F1989" w:rsidP="00207675">
      <w:pPr>
        <w:spacing w:line="480" w:lineRule="auto"/>
        <w:rPr>
          <w:rFonts w:ascii="Times New Roman" w:hAnsi="Times New Roman" w:cs="Times New Roman"/>
        </w:rPr>
      </w:pPr>
    </w:p>
    <w:p w:rsidR="009F1989" w:rsidRDefault="009F1989" w:rsidP="00207675">
      <w:pPr>
        <w:spacing w:line="480" w:lineRule="auto"/>
        <w:rPr>
          <w:rFonts w:ascii="Times New Roman" w:hAnsi="Times New Roman" w:cs="Times New Roman"/>
        </w:rPr>
      </w:pPr>
    </w:p>
    <w:p w:rsidR="009F1989" w:rsidRDefault="009F1989" w:rsidP="00207675">
      <w:pPr>
        <w:spacing w:line="480" w:lineRule="auto"/>
        <w:rPr>
          <w:rFonts w:ascii="Times New Roman" w:hAnsi="Times New Roman" w:cs="Times New Roman"/>
        </w:rPr>
      </w:pPr>
    </w:p>
    <w:p w:rsidR="009F1989" w:rsidRDefault="009F1989" w:rsidP="00207675">
      <w:pPr>
        <w:spacing w:line="480" w:lineRule="auto"/>
        <w:rPr>
          <w:rFonts w:ascii="Times New Roman" w:hAnsi="Times New Roman" w:cs="Times New Roman"/>
        </w:rPr>
      </w:pPr>
    </w:p>
    <w:p w:rsidR="009F1989" w:rsidRDefault="009F1989" w:rsidP="00207675">
      <w:pPr>
        <w:spacing w:line="480" w:lineRule="auto"/>
        <w:rPr>
          <w:rFonts w:ascii="Times New Roman" w:hAnsi="Times New Roman" w:cs="Times New Roman"/>
        </w:rPr>
      </w:pPr>
    </w:p>
    <w:p w:rsidR="009F1989" w:rsidRDefault="009F1989" w:rsidP="00146E83">
      <w:pPr>
        <w:pStyle w:val="a6"/>
        <w:numPr>
          <w:ilvl w:val="0"/>
          <w:numId w:val="1"/>
        </w:numPr>
        <w:spacing w:line="480" w:lineRule="auto"/>
        <w:ind w:leftChars="0"/>
        <w:rPr>
          <w:rFonts w:ascii="Times New Roman" w:hAnsi="Times New Roman" w:cs="Times New Roman"/>
          <w:sz w:val="24"/>
        </w:rPr>
      </w:pPr>
      <w:r w:rsidRPr="00207675">
        <w:rPr>
          <w:rFonts w:ascii="Times New Roman" w:hAnsi="Times New Roman" w:cs="Times New Roman"/>
          <w:sz w:val="24"/>
        </w:rPr>
        <w:lastRenderedPageBreak/>
        <w:t>Background</w:t>
      </w:r>
      <w:bookmarkStart w:id="0" w:name="_Hlk27746617"/>
      <w:bookmarkStart w:id="1" w:name="_Hlk27746642"/>
    </w:p>
    <w:p w:rsidR="009F1989" w:rsidRDefault="009F1989" w:rsidP="00146E83">
      <w:pPr>
        <w:pStyle w:val="a6"/>
        <w:spacing w:line="480" w:lineRule="auto"/>
        <w:ind w:leftChars="0" w:left="760"/>
        <w:rPr>
          <w:rFonts w:ascii="Times New Roman" w:hAnsi="Times New Roman" w:cs="Times New Roman"/>
          <w:sz w:val="24"/>
        </w:rPr>
      </w:pPr>
      <w:r w:rsidRPr="00146E83">
        <w:rPr>
          <w:rFonts w:ascii="Times New Roman" w:hAnsi="Times New Roman" w:cs="Times New Roman" w:hint="eastAsia"/>
          <w:sz w:val="24"/>
        </w:rPr>
        <w:t>W</w:t>
      </w:r>
      <w:bookmarkEnd w:id="0"/>
      <w:r w:rsidRPr="00146E83">
        <w:rPr>
          <w:rFonts w:ascii="Times New Roman" w:hAnsi="Times New Roman" w:cs="Times New Roman"/>
          <w:sz w:val="24"/>
        </w:rPr>
        <w:t xml:space="preserve">orld Health Organization (WHO) emphasized the engagement of all health care </w:t>
      </w:r>
      <w:bookmarkEnd w:id="1"/>
      <w:r w:rsidRPr="00146E83">
        <w:rPr>
          <w:rFonts w:ascii="Times New Roman" w:hAnsi="Times New Roman" w:cs="Times New Roman"/>
          <w:sz w:val="24"/>
        </w:rPr>
        <w:t>provider within national tuberculosis program (NTP) to end tuberculosis (TB)</w:t>
      </w:r>
      <w:r w:rsidRPr="00146E83">
        <w:rPr>
          <w:rFonts w:ascii="Times New Roman" w:hAnsi="Times New Roman" w:cs="Times New Roman"/>
          <w:noProof/>
          <w:sz w:val="24"/>
          <w:vertAlign w:val="superscript"/>
        </w:rPr>
        <w:t>1</w:t>
      </w:r>
      <w:r w:rsidRPr="00146E83">
        <w:rPr>
          <w:rFonts w:ascii="Times New Roman" w:hAnsi="Times New Roman" w:cs="Times New Roman"/>
          <w:sz w:val="24"/>
        </w:rPr>
        <w:t>. One of the approaches would be public-private mix (PPM)</w:t>
      </w:r>
      <w:r w:rsidRPr="00146E83">
        <w:rPr>
          <w:rFonts w:ascii="Times New Roman" w:hAnsi="Times New Roman" w:cs="Times New Roman"/>
          <w:noProof/>
          <w:sz w:val="24"/>
          <w:vertAlign w:val="superscript"/>
        </w:rPr>
        <w:t>2</w:t>
      </w:r>
      <w:r w:rsidRPr="00146E83">
        <w:rPr>
          <w:rFonts w:ascii="Times New Roman" w:hAnsi="Times New Roman" w:cs="Times New Roman"/>
          <w:sz w:val="24"/>
        </w:rPr>
        <w:t>. PPM projects implemented in the world and improved case detection rates</w:t>
      </w:r>
      <w:r w:rsidRPr="00146E83">
        <w:rPr>
          <w:rFonts w:ascii="Times New Roman" w:hAnsi="Times New Roman" w:cs="Times New Roman"/>
          <w:noProof/>
          <w:sz w:val="24"/>
          <w:vertAlign w:val="superscript"/>
        </w:rPr>
        <w:t>3</w:t>
      </w:r>
      <w:r w:rsidRPr="00146E83">
        <w:rPr>
          <w:rFonts w:ascii="Times New Roman" w:hAnsi="Times New Roman" w:cs="Times New Roman"/>
          <w:sz w:val="24"/>
        </w:rPr>
        <w:t xml:space="preserve">. </w:t>
      </w:r>
      <w:r w:rsidRPr="00146E83">
        <w:rPr>
          <w:rFonts w:ascii="Times New Roman" w:hAnsi="Times New Roman" w:cs="Times New Roman"/>
          <w:sz w:val="24"/>
        </w:rPr>
        <w:t>However, due to weak enforcement of regulations and challenges in securing sustainable financing to support PPM programs, many countries have struggled in scaling up and sustain</w:t>
      </w:r>
      <w:r w:rsidRPr="00146E83">
        <w:rPr>
          <w:rFonts w:ascii="Times New Roman" w:hAnsi="Times New Roman" w:cs="Times New Roman" w:hint="eastAsia"/>
          <w:sz w:val="24"/>
        </w:rPr>
        <w:t>ing</w:t>
      </w:r>
      <w:r w:rsidRPr="00146E83">
        <w:rPr>
          <w:rFonts w:ascii="Times New Roman" w:hAnsi="Times New Roman" w:cs="Times New Roman"/>
          <w:sz w:val="24"/>
        </w:rPr>
        <w:t xml:space="preserve"> PPM programs and many of PPM programs remain limited to pilot projects in sub-city/district areas that does not fully engage all private sector stakeholders</w:t>
      </w:r>
      <w:r w:rsidRPr="00146E83">
        <w:rPr>
          <w:rFonts w:ascii="Times New Roman" w:hAnsi="Times New Roman" w:cs="Times New Roman"/>
          <w:noProof/>
          <w:sz w:val="24"/>
          <w:vertAlign w:val="superscript"/>
        </w:rPr>
        <w:t>4</w:t>
      </w:r>
      <w:r w:rsidRPr="00146E83">
        <w:rPr>
          <w:rFonts w:ascii="Times New Roman" w:hAnsi="Times New Roman" w:cs="Times New Roman"/>
          <w:sz w:val="24"/>
        </w:rPr>
        <w:t xml:space="preserve">. </w:t>
      </w:r>
    </w:p>
    <w:p w:rsidR="009F1989" w:rsidRDefault="009F1989" w:rsidP="00146E83">
      <w:pPr>
        <w:pStyle w:val="a6"/>
        <w:spacing w:line="480" w:lineRule="auto"/>
        <w:ind w:leftChars="0" w:left="760"/>
        <w:rPr>
          <w:rFonts w:ascii="Times New Roman" w:hAnsi="Times New Roman" w:cs="Times New Roman"/>
          <w:sz w:val="24"/>
        </w:rPr>
      </w:pPr>
      <w:r w:rsidRPr="00321BBD">
        <w:rPr>
          <w:rFonts w:ascii="Times New Roman" w:hAnsi="Times New Roman" w:cs="Times New Roman"/>
          <w:sz w:val="24"/>
        </w:rPr>
        <w:t xml:space="preserve">In this regard, the South Korean PPM program – a fully-scaled up nationwide program </w:t>
      </w:r>
      <w:r>
        <w:rPr>
          <w:rFonts w:ascii="Times New Roman" w:hAnsi="Times New Roman" w:cs="Times New Roman" w:hint="eastAsia"/>
          <w:sz w:val="24"/>
        </w:rPr>
        <w:t>backed</w:t>
      </w:r>
      <w:r>
        <w:rPr>
          <w:rFonts w:ascii="Times New Roman" w:hAnsi="Times New Roman" w:cs="Times New Roman"/>
          <w:sz w:val="24"/>
        </w:rPr>
        <w:t xml:space="preserve"> by </w:t>
      </w:r>
      <w:r w:rsidRPr="00321BBD">
        <w:rPr>
          <w:rFonts w:ascii="Times New Roman" w:hAnsi="Times New Roman" w:cs="Times New Roman"/>
          <w:sz w:val="24"/>
        </w:rPr>
        <w:t xml:space="preserve">sustainable finances </w:t>
      </w:r>
      <w:r>
        <w:rPr>
          <w:rFonts w:ascii="Times New Roman" w:hAnsi="Times New Roman" w:cs="Times New Roman"/>
          <w:sz w:val="24"/>
        </w:rPr>
        <w:t>from</w:t>
      </w:r>
      <w:r w:rsidRPr="00321BBD">
        <w:rPr>
          <w:rFonts w:ascii="Times New Roman" w:hAnsi="Times New Roman" w:cs="Times New Roman"/>
          <w:sz w:val="24"/>
        </w:rPr>
        <w:t xml:space="preserve"> the National Health Insurance (NHI) scheme – can provide an important road map for those countries making efforts to </w:t>
      </w:r>
      <w:r>
        <w:rPr>
          <w:rFonts w:ascii="Times New Roman" w:hAnsi="Times New Roman" w:cs="Times New Roman"/>
          <w:sz w:val="24"/>
        </w:rPr>
        <w:t xml:space="preserve">develop plans to </w:t>
      </w:r>
      <w:r w:rsidRPr="00321BBD">
        <w:rPr>
          <w:rFonts w:ascii="Times New Roman" w:hAnsi="Times New Roman" w:cs="Times New Roman"/>
          <w:sz w:val="24"/>
        </w:rPr>
        <w:t xml:space="preserve">scale-up and sustain PPM as </w:t>
      </w:r>
      <w:r>
        <w:rPr>
          <w:rFonts w:ascii="Times New Roman" w:hAnsi="Times New Roman" w:cs="Times New Roman"/>
          <w:sz w:val="24"/>
        </w:rPr>
        <w:t>a nationwide program</w:t>
      </w:r>
      <w:r w:rsidRPr="00321BBD">
        <w:rPr>
          <w:rFonts w:ascii="Times New Roman" w:hAnsi="Times New Roman" w:cs="Times New Roman"/>
          <w:sz w:val="24"/>
        </w:rPr>
        <w:t>.</w:t>
      </w:r>
    </w:p>
    <w:p w:rsidR="009F1989" w:rsidRPr="000779B3" w:rsidRDefault="009F1989" w:rsidP="000779B3">
      <w:pPr>
        <w:spacing w:line="480" w:lineRule="auto"/>
        <w:ind w:leftChars="213" w:left="426" w:firstLineChars="58" w:firstLine="139"/>
        <w:rPr>
          <w:rFonts w:ascii="Times New Roman" w:hAnsi="Times New Roman" w:cs="Times New Roman" w:hint="eastAsia"/>
          <w:sz w:val="24"/>
        </w:rPr>
      </w:pPr>
    </w:p>
    <w:p w:rsidR="009F1989" w:rsidRDefault="009F1989" w:rsidP="00207675">
      <w:pPr>
        <w:pStyle w:val="a6"/>
        <w:numPr>
          <w:ilvl w:val="0"/>
          <w:numId w:val="1"/>
        </w:numPr>
        <w:spacing w:line="480" w:lineRule="auto"/>
        <w:ind w:leftChars="0"/>
        <w:rPr>
          <w:rFonts w:ascii="Times New Roman" w:hAnsi="Times New Roman" w:cs="Times New Roman"/>
          <w:sz w:val="24"/>
        </w:rPr>
      </w:pPr>
      <w:r>
        <w:rPr>
          <w:rFonts w:ascii="Times New Roman" w:hAnsi="Times New Roman" w:cs="Times New Roman" w:hint="eastAsia"/>
          <w:sz w:val="24"/>
        </w:rPr>
        <w:t>R</w:t>
      </w:r>
      <w:r>
        <w:rPr>
          <w:rFonts w:ascii="Times New Roman" w:hAnsi="Times New Roman" w:cs="Times New Roman"/>
          <w:sz w:val="24"/>
        </w:rPr>
        <w:t>esearch Purposes</w:t>
      </w:r>
    </w:p>
    <w:p w:rsidR="009F1989" w:rsidRDefault="009F1989" w:rsidP="00146E83">
      <w:pPr>
        <w:pStyle w:val="a6"/>
        <w:numPr>
          <w:ilvl w:val="0"/>
          <w:numId w:val="2"/>
        </w:numPr>
        <w:spacing w:line="480" w:lineRule="auto"/>
        <w:ind w:leftChars="0"/>
        <w:rPr>
          <w:rFonts w:ascii="Times New Roman" w:hAnsi="Times New Roman" w:cs="Times New Roman"/>
          <w:sz w:val="24"/>
        </w:rPr>
      </w:pPr>
      <w:r>
        <w:rPr>
          <w:rFonts w:ascii="Times New Roman" w:hAnsi="Times New Roman" w:cs="Times New Roman"/>
          <w:sz w:val="24"/>
        </w:rPr>
        <w:t xml:space="preserve">To identify the change of treatment success rates and loss to follow-up rates between public and private sector from 2009 and 2014. </w:t>
      </w:r>
    </w:p>
    <w:p w:rsidR="009F1989" w:rsidRDefault="009F1989" w:rsidP="00146E83">
      <w:pPr>
        <w:pStyle w:val="a6"/>
        <w:numPr>
          <w:ilvl w:val="0"/>
          <w:numId w:val="2"/>
        </w:numPr>
        <w:spacing w:line="480" w:lineRule="auto"/>
        <w:ind w:leftChars="0"/>
        <w:rPr>
          <w:rFonts w:ascii="Times New Roman" w:hAnsi="Times New Roman" w:cs="Times New Roman"/>
          <w:sz w:val="24"/>
        </w:rPr>
      </w:pPr>
      <w:r>
        <w:rPr>
          <w:rFonts w:ascii="Times New Roman" w:hAnsi="Times New Roman" w:cs="Times New Roman" w:hint="eastAsia"/>
          <w:sz w:val="24"/>
        </w:rPr>
        <w:t>T</w:t>
      </w:r>
      <w:r>
        <w:rPr>
          <w:rFonts w:ascii="Times New Roman" w:hAnsi="Times New Roman" w:cs="Times New Roman"/>
          <w:sz w:val="24"/>
        </w:rPr>
        <w:t xml:space="preserve">o identify risk factors associated with treatment success and loss to follow-up in public and private sectors. </w:t>
      </w:r>
    </w:p>
    <w:p w:rsidR="009F1989" w:rsidRPr="00FA2476" w:rsidRDefault="009F1989" w:rsidP="00FA2476">
      <w:pPr>
        <w:spacing w:line="480" w:lineRule="auto"/>
        <w:rPr>
          <w:rFonts w:ascii="Times New Roman" w:hAnsi="Times New Roman" w:cs="Times New Roman" w:hint="eastAsia"/>
          <w:sz w:val="24"/>
        </w:rPr>
      </w:pPr>
    </w:p>
    <w:p w:rsidR="009F1989" w:rsidRDefault="009F1989" w:rsidP="00207675">
      <w:pPr>
        <w:pStyle w:val="a6"/>
        <w:numPr>
          <w:ilvl w:val="0"/>
          <w:numId w:val="1"/>
        </w:numPr>
        <w:spacing w:line="480" w:lineRule="auto"/>
        <w:ind w:leftChars="0"/>
        <w:rPr>
          <w:rFonts w:ascii="Times New Roman" w:hAnsi="Times New Roman" w:cs="Times New Roman"/>
          <w:sz w:val="24"/>
        </w:rPr>
      </w:pPr>
      <w:r>
        <w:rPr>
          <w:rFonts w:ascii="Times New Roman" w:hAnsi="Times New Roman" w:cs="Times New Roman" w:hint="eastAsia"/>
          <w:sz w:val="24"/>
        </w:rPr>
        <w:t>P</w:t>
      </w:r>
      <w:r>
        <w:rPr>
          <w:rFonts w:ascii="Times New Roman" w:hAnsi="Times New Roman" w:cs="Times New Roman"/>
          <w:sz w:val="24"/>
        </w:rPr>
        <w:t>rincipal investigator and co-investigators</w:t>
      </w:r>
    </w:p>
    <w:tbl>
      <w:tblPr>
        <w:tblStyle w:val="a9"/>
        <w:tblW w:w="0" w:type="auto"/>
        <w:tblInd w:w="760" w:type="dxa"/>
        <w:tblLook w:val="04A0" w:firstRow="1" w:lastRow="0" w:firstColumn="1" w:lastColumn="0" w:noHBand="0" w:noVBand="1"/>
      </w:tblPr>
      <w:tblGrid>
        <w:gridCol w:w="2726"/>
        <w:gridCol w:w="2735"/>
        <w:gridCol w:w="2789"/>
      </w:tblGrid>
      <w:tr w:rsidR="009F1989" w:rsidTr="00FA2476">
        <w:tc>
          <w:tcPr>
            <w:tcW w:w="2726" w:type="dxa"/>
          </w:tcPr>
          <w:p w:rsidR="009F1989" w:rsidRDefault="009F1989" w:rsidP="00FA2476">
            <w:pPr>
              <w:pStyle w:val="a6"/>
              <w:ind w:leftChars="0" w:left="0"/>
              <w:rPr>
                <w:rFonts w:ascii="Times New Roman" w:hAnsi="Times New Roman" w:cs="Times New Roman" w:hint="eastAsia"/>
                <w:sz w:val="24"/>
              </w:rPr>
            </w:pPr>
            <w:r>
              <w:rPr>
                <w:rFonts w:ascii="Times New Roman" w:hAnsi="Times New Roman" w:cs="Times New Roman" w:hint="eastAsia"/>
                <w:sz w:val="24"/>
              </w:rPr>
              <w:t>R</w:t>
            </w:r>
            <w:r>
              <w:rPr>
                <w:rFonts w:ascii="Times New Roman" w:hAnsi="Times New Roman" w:cs="Times New Roman"/>
                <w:sz w:val="24"/>
              </w:rPr>
              <w:t>ole</w:t>
            </w:r>
          </w:p>
        </w:tc>
        <w:tc>
          <w:tcPr>
            <w:tcW w:w="2735" w:type="dxa"/>
          </w:tcPr>
          <w:p w:rsidR="009F1989" w:rsidRDefault="009F1989" w:rsidP="00FA2476">
            <w:pPr>
              <w:pStyle w:val="a6"/>
              <w:ind w:leftChars="0" w:left="0"/>
              <w:rPr>
                <w:rFonts w:ascii="Times New Roman" w:hAnsi="Times New Roman" w:cs="Times New Roman" w:hint="eastAsia"/>
                <w:sz w:val="24"/>
              </w:rPr>
            </w:pPr>
            <w:r>
              <w:rPr>
                <w:rFonts w:ascii="Times New Roman" w:hAnsi="Times New Roman" w:cs="Times New Roman" w:hint="eastAsia"/>
                <w:sz w:val="24"/>
              </w:rPr>
              <w:t>N</w:t>
            </w:r>
            <w:r>
              <w:rPr>
                <w:rFonts w:ascii="Times New Roman" w:hAnsi="Times New Roman" w:cs="Times New Roman"/>
                <w:sz w:val="24"/>
              </w:rPr>
              <w:t>ame</w:t>
            </w:r>
          </w:p>
        </w:tc>
        <w:tc>
          <w:tcPr>
            <w:tcW w:w="2789" w:type="dxa"/>
          </w:tcPr>
          <w:p w:rsidR="009F1989" w:rsidRDefault="009F1989" w:rsidP="00FA2476">
            <w:pPr>
              <w:pStyle w:val="a6"/>
              <w:ind w:leftChars="0" w:left="0"/>
              <w:rPr>
                <w:rFonts w:ascii="Times New Roman" w:hAnsi="Times New Roman" w:cs="Times New Roman" w:hint="eastAsia"/>
                <w:sz w:val="24"/>
              </w:rPr>
            </w:pPr>
            <w:r>
              <w:rPr>
                <w:rFonts w:ascii="Times New Roman" w:hAnsi="Times New Roman" w:cs="Times New Roman" w:hint="eastAsia"/>
                <w:sz w:val="24"/>
              </w:rPr>
              <w:t>A</w:t>
            </w:r>
            <w:r>
              <w:rPr>
                <w:rFonts w:ascii="Times New Roman" w:hAnsi="Times New Roman" w:cs="Times New Roman"/>
                <w:sz w:val="24"/>
              </w:rPr>
              <w:t>ffiliation</w:t>
            </w:r>
          </w:p>
        </w:tc>
      </w:tr>
      <w:tr w:rsidR="009F1989" w:rsidTr="00FA2476">
        <w:tc>
          <w:tcPr>
            <w:tcW w:w="2726" w:type="dxa"/>
          </w:tcPr>
          <w:p w:rsidR="009F1989" w:rsidRDefault="009F1989" w:rsidP="00FA2476">
            <w:pPr>
              <w:pStyle w:val="a6"/>
              <w:ind w:leftChars="0" w:left="0"/>
              <w:rPr>
                <w:rFonts w:ascii="Times New Roman" w:hAnsi="Times New Roman" w:cs="Times New Roman" w:hint="eastAsia"/>
                <w:sz w:val="24"/>
              </w:rPr>
            </w:pPr>
            <w:r>
              <w:rPr>
                <w:rFonts w:ascii="Times New Roman" w:hAnsi="Times New Roman" w:cs="Times New Roman" w:hint="eastAsia"/>
                <w:sz w:val="24"/>
              </w:rPr>
              <w:t>P</w:t>
            </w:r>
            <w:r>
              <w:rPr>
                <w:rFonts w:ascii="Times New Roman" w:hAnsi="Times New Roman" w:cs="Times New Roman"/>
                <w:sz w:val="24"/>
              </w:rPr>
              <w:t>I</w:t>
            </w:r>
          </w:p>
        </w:tc>
        <w:tc>
          <w:tcPr>
            <w:tcW w:w="2735" w:type="dxa"/>
          </w:tcPr>
          <w:p w:rsidR="009F1989" w:rsidRDefault="009F1989" w:rsidP="00FA2476">
            <w:pPr>
              <w:pStyle w:val="a6"/>
              <w:ind w:leftChars="0" w:left="0"/>
              <w:rPr>
                <w:rFonts w:ascii="Times New Roman" w:hAnsi="Times New Roman" w:cs="Times New Roman" w:hint="eastAsia"/>
                <w:sz w:val="24"/>
              </w:rPr>
            </w:pPr>
            <w:r>
              <w:rPr>
                <w:rFonts w:ascii="Times New Roman" w:hAnsi="Times New Roman" w:cs="Times New Roman" w:hint="eastAsia"/>
                <w:sz w:val="24"/>
              </w:rPr>
              <w:t>H</w:t>
            </w:r>
            <w:r>
              <w:rPr>
                <w:rFonts w:ascii="Times New Roman" w:hAnsi="Times New Roman" w:cs="Times New Roman"/>
                <w:sz w:val="24"/>
              </w:rPr>
              <w:t>ongjo Choi</w:t>
            </w:r>
          </w:p>
        </w:tc>
        <w:tc>
          <w:tcPr>
            <w:tcW w:w="2789" w:type="dxa"/>
          </w:tcPr>
          <w:p w:rsidR="009F1989" w:rsidRDefault="009F1989" w:rsidP="00FA2476">
            <w:pPr>
              <w:pStyle w:val="a6"/>
              <w:ind w:leftChars="0" w:left="0"/>
              <w:rPr>
                <w:rFonts w:ascii="Times New Roman" w:hAnsi="Times New Roman" w:cs="Times New Roman" w:hint="eastAsia"/>
                <w:sz w:val="24"/>
              </w:rPr>
            </w:pPr>
            <w:r>
              <w:rPr>
                <w:rFonts w:ascii="Times New Roman" w:hAnsi="Times New Roman" w:cs="Times New Roman" w:hint="eastAsia"/>
                <w:sz w:val="24"/>
              </w:rPr>
              <w:t>K</w:t>
            </w:r>
            <w:r>
              <w:rPr>
                <w:rFonts w:ascii="Times New Roman" w:hAnsi="Times New Roman" w:cs="Times New Roman"/>
                <w:sz w:val="24"/>
              </w:rPr>
              <w:t>orean Institute of Tuberculosis, Korean National Tuberculosis Association</w:t>
            </w:r>
          </w:p>
        </w:tc>
      </w:tr>
      <w:tr w:rsidR="009F1989" w:rsidTr="00FA2476">
        <w:tc>
          <w:tcPr>
            <w:tcW w:w="2726" w:type="dxa"/>
          </w:tcPr>
          <w:p w:rsidR="009F1989" w:rsidRDefault="009F1989" w:rsidP="00FA2476">
            <w:pPr>
              <w:pStyle w:val="a6"/>
              <w:ind w:leftChars="0" w:left="0"/>
              <w:rPr>
                <w:rFonts w:ascii="Times New Roman" w:hAnsi="Times New Roman" w:cs="Times New Roman" w:hint="eastAsia"/>
                <w:sz w:val="24"/>
              </w:rPr>
            </w:pPr>
            <w:r>
              <w:rPr>
                <w:rFonts w:ascii="Times New Roman" w:hAnsi="Times New Roman" w:cs="Times New Roman"/>
                <w:sz w:val="24"/>
              </w:rPr>
              <w:t>Research associate</w:t>
            </w:r>
          </w:p>
        </w:tc>
        <w:tc>
          <w:tcPr>
            <w:tcW w:w="2735" w:type="dxa"/>
          </w:tcPr>
          <w:p w:rsidR="009F1989" w:rsidRDefault="009F1989" w:rsidP="00FA2476">
            <w:pPr>
              <w:pStyle w:val="a6"/>
              <w:ind w:leftChars="0" w:left="0"/>
              <w:rPr>
                <w:rFonts w:ascii="Times New Roman" w:hAnsi="Times New Roman" w:cs="Times New Roman" w:hint="eastAsia"/>
                <w:sz w:val="24"/>
              </w:rPr>
            </w:pPr>
            <w:r>
              <w:rPr>
                <w:rFonts w:ascii="Times New Roman" w:hAnsi="Times New Roman" w:cs="Times New Roman" w:hint="eastAsia"/>
                <w:sz w:val="24"/>
              </w:rPr>
              <w:t>S</w:t>
            </w:r>
            <w:r>
              <w:rPr>
                <w:rFonts w:ascii="Times New Roman" w:hAnsi="Times New Roman" w:cs="Times New Roman"/>
                <w:sz w:val="24"/>
              </w:rPr>
              <w:t>arah Yu</w:t>
            </w:r>
          </w:p>
        </w:tc>
        <w:tc>
          <w:tcPr>
            <w:tcW w:w="2789" w:type="dxa"/>
          </w:tcPr>
          <w:p w:rsidR="009F1989" w:rsidRDefault="009F1989" w:rsidP="00FA2476">
            <w:pPr>
              <w:pStyle w:val="a6"/>
              <w:ind w:leftChars="0" w:left="0"/>
              <w:rPr>
                <w:rFonts w:ascii="Times New Roman" w:hAnsi="Times New Roman" w:cs="Times New Roman" w:hint="eastAsia"/>
                <w:sz w:val="24"/>
              </w:rPr>
            </w:pPr>
            <w:r>
              <w:rPr>
                <w:rFonts w:ascii="Times New Roman" w:hAnsi="Times New Roman" w:cs="Times New Roman" w:hint="eastAsia"/>
                <w:sz w:val="24"/>
              </w:rPr>
              <w:t>K</w:t>
            </w:r>
            <w:r>
              <w:rPr>
                <w:rFonts w:ascii="Times New Roman" w:hAnsi="Times New Roman" w:cs="Times New Roman"/>
                <w:sz w:val="24"/>
              </w:rPr>
              <w:t xml:space="preserve">orean Institute of Tuberculosis, Korean </w:t>
            </w:r>
            <w:r>
              <w:rPr>
                <w:rFonts w:ascii="Times New Roman" w:hAnsi="Times New Roman" w:cs="Times New Roman"/>
                <w:sz w:val="24"/>
              </w:rPr>
              <w:lastRenderedPageBreak/>
              <w:t>National Tuberculosis Association</w:t>
            </w:r>
          </w:p>
        </w:tc>
      </w:tr>
      <w:tr w:rsidR="009F1989" w:rsidTr="00FA2476">
        <w:tc>
          <w:tcPr>
            <w:tcW w:w="2726" w:type="dxa"/>
            <w:vMerge w:val="restart"/>
          </w:tcPr>
          <w:p w:rsidR="009F1989" w:rsidRDefault="009F1989" w:rsidP="00FA2476">
            <w:pPr>
              <w:pStyle w:val="a6"/>
              <w:ind w:leftChars="0" w:left="0"/>
              <w:rPr>
                <w:rFonts w:ascii="Times New Roman" w:hAnsi="Times New Roman" w:cs="Times New Roman" w:hint="eastAsia"/>
                <w:sz w:val="24"/>
              </w:rPr>
            </w:pPr>
            <w:r>
              <w:rPr>
                <w:rFonts w:ascii="Times New Roman" w:hAnsi="Times New Roman" w:cs="Times New Roman" w:hint="eastAsia"/>
                <w:sz w:val="24"/>
              </w:rPr>
              <w:lastRenderedPageBreak/>
              <w:t>C</w:t>
            </w:r>
            <w:r>
              <w:rPr>
                <w:rFonts w:ascii="Times New Roman" w:hAnsi="Times New Roman" w:cs="Times New Roman"/>
                <w:sz w:val="24"/>
              </w:rPr>
              <w:t>o-PI</w:t>
            </w:r>
          </w:p>
        </w:tc>
        <w:tc>
          <w:tcPr>
            <w:tcW w:w="2735" w:type="dxa"/>
          </w:tcPr>
          <w:p w:rsidR="009F1989" w:rsidRDefault="009F1989" w:rsidP="00FA2476">
            <w:pPr>
              <w:pStyle w:val="a6"/>
              <w:ind w:leftChars="0" w:left="0"/>
              <w:rPr>
                <w:rFonts w:ascii="Times New Roman" w:hAnsi="Times New Roman" w:cs="Times New Roman" w:hint="eastAsia"/>
                <w:sz w:val="24"/>
              </w:rPr>
            </w:pPr>
            <w:proofErr w:type="spellStart"/>
            <w:r>
              <w:rPr>
                <w:rFonts w:ascii="Times New Roman" w:hAnsi="Times New Roman" w:cs="Times New Roman" w:hint="eastAsia"/>
                <w:sz w:val="24"/>
              </w:rPr>
              <w:t>H</w:t>
            </w:r>
            <w:r>
              <w:rPr>
                <w:rFonts w:ascii="Times New Roman" w:hAnsi="Times New Roman" w:cs="Times New Roman"/>
                <w:sz w:val="24"/>
              </w:rPr>
              <w:t>ojoon</w:t>
            </w:r>
            <w:proofErr w:type="spellEnd"/>
            <w:r>
              <w:rPr>
                <w:rFonts w:ascii="Times New Roman" w:hAnsi="Times New Roman" w:cs="Times New Roman"/>
                <w:sz w:val="24"/>
              </w:rPr>
              <w:t xml:space="preserve"> Sohn</w:t>
            </w:r>
          </w:p>
        </w:tc>
        <w:tc>
          <w:tcPr>
            <w:tcW w:w="2789" w:type="dxa"/>
          </w:tcPr>
          <w:p w:rsidR="009F1989" w:rsidRDefault="009F1989" w:rsidP="00FA2476">
            <w:pPr>
              <w:pStyle w:val="a6"/>
              <w:ind w:leftChars="0" w:left="0"/>
              <w:rPr>
                <w:rFonts w:ascii="Times New Roman" w:hAnsi="Times New Roman" w:cs="Times New Roman" w:hint="eastAsia"/>
                <w:sz w:val="24"/>
              </w:rPr>
            </w:pPr>
            <w:r w:rsidRPr="00321BBD">
              <w:rPr>
                <w:rFonts w:ascii="Times New Roman" w:hAnsi="Times New Roman" w:cs="Times New Roman"/>
                <w:sz w:val="24"/>
              </w:rPr>
              <w:t>Johns Hopkins Bloomberg School of Public Health</w:t>
            </w:r>
          </w:p>
        </w:tc>
      </w:tr>
      <w:tr w:rsidR="009F1989" w:rsidTr="00FA2476">
        <w:tc>
          <w:tcPr>
            <w:tcW w:w="2726" w:type="dxa"/>
            <w:vMerge/>
          </w:tcPr>
          <w:p w:rsidR="009F1989" w:rsidRDefault="009F1989" w:rsidP="00FA2476">
            <w:pPr>
              <w:pStyle w:val="a6"/>
              <w:ind w:leftChars="0" w:left="0"/>
              <w:rPr>
                <w:rFonts w:ascii="Times New Roman" w:hAnsi="Times New Roman" w:cs="Times New Roman" w:hint="eastAsia"/>
                <w:sz w:val="24"/>
              </w:rPr>
            </w:pPr>
          </w:p>
        </w:tc>
        <w:tc>
          <w:tcPr>
            <w:tcW w:w="2735" w:type="dxa"/>
          </w:tcPr>
          <w:p w:rsidR="009F1989" w:rsidRDefault="009F1989" w:rsidP="00FA2476">
            <w:pPr>
              <w:pStyle w:val="a6"/>
              <w:ind w:leftChars="0" w:left="0"/>
              <w:rPr>
                <w:rFonts w:ascii="Times New Roman" w:hAnsi="Times New Roman" w:cs="Times New Roman" w:hint="eastAsia"/>
                <w:sz w:val="24"/>
              </w:rPr>
            </w:pPr>
            <w:proofErr w:type="spellStart"/>
            <w:r>
              <w:rPr>
                <w:rFonts w:ascii="Times New Roman" w:hAnsi="Times New Roman" w:cs="Times New Roman" w:hint="eastAsia"/>
                <w:sz w:val="24"/>
              </w:rPr>
              <w:t>H</w:t>
            </w:r>
            <w:r>
              <w:rPr>
                <w:rFonts w:ascii="Times New Roman" w:hAnsi="Times New Roman" w:cs="Times New Roman"/>
                <w:sz w:val="24"/>
              </w:rPr>
              <w:t>yunwoo</w:t>
            </w:r>
            <w:proofErr w:type="spellEnd"/>
            <w:r>
              <w:rPr>
                <w:rFonts w:ascii="Times New Roman" w:hAnsi="Times New Roman" w:cs="Times New Roman"/>
                <w:sz w:val="24"/>
              </w:rPr>
              <w:t xml:space="preserve"> Kim</w:t>
            </w:r>
          </w:p>
        </w:tc>
        <w:tc>
          <w:tcPr>
            <w:tcW w:w="2789" w:type="dxa"/>
          </w:tcPr>
          <w:p w:rsidR="009F1989" w:rsidRDefault="009F1989" w:rsidP="00FA2476">
            <w:pPr>
              <w:pStyle w:val="a6"/>
              <w:ind w:leftChars="0" w:left="0"/>
              <w:rPr>
                <w:rFonts w:ascii="Times New Roman" w:hAnsi="Times New Roman" w:cs="Times New Roman" w:hint="eastAsia"/>
                <w:sz w:val="24"/>
              </w:rPr>
            </w:pPr>
            <w:r>
              <w:rPr>
                <w:rFonts w:ascii="Times New Roman" w:hAnsi="Times New Roman" w:cs="Times New Roman" w:hint="eastAsia"/>
                <w:sz w:val="24"/>
              </w:rPr>
              <w:t>K</w:t>
            </w:r>
            <w:r>
              <w:rPr>
                <w:rFonts w:ascii="Times New Roman" w:hAnsi="Times New Roman" w:cs="Times New Roman"/>
                <w:sz w:val="24"/>
              </w:rPr>
              <w:t>orean Institute of Tuberculosis, Korean National Tuberculosis Association</w:t>
            </w:r>
          </w:p>
        </w:tc>
      </w:tr>
      <w:tr w:rsidR="009F1989" w:rsidTr="00FA2476">
        <w:tc>
          <w:tcPr>
            <w:tcW w:w="2726" w:type="dxa"/>
            <w:vMerge/>
          </w:tcPr>
          <w:p w:rsidR="009F1989" w:rsidRDefault="009F1989" w:rsidP="00FA2476">
            <w:pPr>
              <w:pStyle w:val="a6"/>
              <w:ind w:leftChars="0" w:left="0"/>
              <w:rPr>
                <w:rFonts w:ascii="Times New Roman" w:hAnsi="Times New Roman" w:cs="Times New Roman" w:hint="eastAsia"/>
                <w:sz w:val="24"/>
              </w:rPr>
            </w:pPr>
          </w:p>
        </w:tc>
        <w:tc>
          <w:tcPr>
            <w:tcW w:w="2735" w:type="dxa"/>
          </w:tcPr>
          <w:p w:rsidR="009F1989" w:rsidRDefault="009F1989" w:rsidP="00FA2476">
            <w:pPr>
              <w:pStyle w:val="a6"/>
              <w:ind w:leftChars="0" w:left="0"/>
              <w:rPr>
                <w:rFonts w:ascii="Times New Roman" w:hAnsi="Times New Roman" w:cs="Times New Roman" w:hint="eastAsia"/>
                <w:sz w:val="24"/>
              </w:rPr>
            </w:pPr>
            <w:r>
              <w:rPr>
                <w:rFonts w:ascii="Times New Roman" w:hAnsi="Times New Roman" w:cs="Times New Roman" w:hint="eastAsia"/>
                <w:sz w:val="24"/>
              </w:rPr>
              <w:t>K</w:t>
            </w:r>
            <w:r>
              <w:rPr>
                <w:rFonts w:ascii="Times New Roman" w:hAnsi="Times New Roman" w:cs="Times New Roman"/>
                <w:sz w:val="24"/>
              </w:rPr>
              <w:t>yung-Hyun Oh</w:t>
            </w:r>
          </w:p>
        </w:tc>
        <w:tc>
          <w:tcPr>
            <w:tcW w:w="2789" w:type="dxa"/>
          </w:tcPr>
          <w:p w:rsidR="009F1989" w:rsidRDefault="009F1989" w:rsidP="00FA2476">
            <w:pPr>
              <w:pStyle w:val="a6"/>
              <w:ind w:leftChars="0" w:left="0"/>
              <w:rPr>
                <w:rFonts w:ascii="Times New Roman" w:hAnsi="Times New Roman" w:cs="Times New Roman" w:hint="eastAsia"/>
                <w:sz w:val="24"/>
              </w:rPr>
            </w:pPr>
            <w:r>
              <w:rPr>
                <w:rFonts w:ascii="Times New Roman" w:hAnsi="Times New Roman" w:cs="Times New Roman" w:hint="eastAsia"/>
                <w:sz w:val="24"/>
              </w:rPr>
              <w:t>K</w:t>
            </w:r>
            <w:r>
              <w:rPr>
                <w:rFonts w:ascii="Times New Roman" w:hAnsi="Times New Roman" w:cs="Times New Roman"/>
                <w:sz w:val="24"/>
              </w:rPr>
              <w:t>orean Institute of Tuberculosis, Korean National Tuberculosis Association</w:t>
            </w:r>
          </w:p>
        </w:tc>
      </w:tr>
      <w:tr w:rsidR="009F1989" w:rsidTr="00FA2476">
        <w:tc>
          <w:tcPr>
            <w:tcW w:w="2726" w:type="dxa"/>
            <w:vMerge/>
          </w:tcPr>
          <w:p w:rsidR="009F1989" w:rsidRDefault="009F1989" w:rsidP="00FA2476">
            <w:pPr>
              <w:pStyle w:val="a6"/>
              <w:ind w:leftChars="0" w:left="0"/>
              <w:rPr>
                <w:rFonts w:ascii="Times New Roman" w:hAnsi="Times New Roman" w:cs="Times New Roman" w:hint="eastAsia"/>
                <w:sz w:val="24"/>
              </w:rPr>
            </w:pPr>
          </w:p>
        </w:tc>
        <w:tc>
          <w:tcPr>
            <w:tcW w:w="2735" w:type="dxa"/>
          </w:tcPr>
          <w:p w:rsidR="009F1989" w:rsidRDefault="009F1989" w:rsidP="00FA2476">
            <w:pPr>
              <w:pStyle w:val="a6"/>
              <w:ind w:leftChars="0" w:left="0"/>
              <w:rPr>
                <w:rFonts w:ascii="Times New Roman" w:hAnsi="Times New Roman" w:cs="Times New Roman" w:hint="eastAsia"/>
                <w:sz w:val="24"/>
              </w:rPr>
            </w:pPr>
            <w:proofErr w:type="spellStart"/>
            <w:r>
              <w:rPr>
                <w:rFonts w:ascii="Times New Roman" w:hAnsi="Times New Roman" w:cs="Times New Roman" w:hint="eastAsia"/>
                <w:sz w:val="24"/>
              </w:rPr>
              <w:t>H</w:t>
            </w:r>
            <w:r>
              <w:rPr>
                <w:rFonts w:ascii="Times New Roman" w:hAnsi="Times New Roman" w:cs="Times New Roman"/>
                <w:sz w:val="24"/>
              </w:rPr>
              <w:t>ee-Jin</w:t>
            </w:r>
            <w:proofErr w:type="spellEnd"/>
            <w:r>
              <w:rPr>
                <w:rFonts w:ascii="Times New Roman" w:hAnsi="Times New Roman" w:cs="Times New Roman"/>
                <w:sz w:val="24"/>
              </w:rPr>
              <w:t xml:space="preserve"> Kim</w:t>
            </w:r>
          </w:p>
        </w:tc>
        <w:tc>
          <w:tcPr>
            <w:tcW w:w="2789" w:type="dxa"/>
          </w:tcPr>
          <w:p w:rsidR="009F1989" w:rsidRDefault="009F1989" w:rsidP="00FA2476">
            <w:pPr>
              <w:pStyle w:val="a6"/>
              <w:ind w:leftChars="0" w:left="0"/>
              <w:rPr>
                <w:rFonts w:ascii="Times New Roman" w:hAnsi="Times New Roman" w:cs="Times New Roman" w:hint="eastAsia"/>
                <w:sz w:val="24"/>
              </w:rPr>
            </w:pPr>
            <w:r>
              <w:rPr>
                <w:rFonts w:ascii="Times New Roman" w:hAnsi="Times New Roman" w:cs="Times New Roman" w:hint="eastAsia"/>
                <w:sz w:val="24"/>
              </w:rPr>
              <w:t>K</w:t>
            </w:r>
            <w:r>
              <w:rPr>
                <w:rFonts w:ascii="Times New Roman" w:hAnsi="Times New Roman" w:cs="Times New Roman"/>
                <w:sz w:val="24"/>
              </w:rPr>
              <w:t>orean Institute of Tuberculosis, Korean National Tuberculosis Association</w:t>
            </w:r>
          </w:p>
        </w:tc>
      </w:tr>
      <w:tr w:rsidR="009F1989" w:rsidTr="00FA2476">
        <w:tc>
          <w:tcPr>
            <w:tcW w:w="2726" w:type="dxa"/>
            <w:vMerge/>
          </w:tcPr>
          <w:p w:rsidR="009F1989" w:rsidRDefault="009F1989" w:rsidP="00FA2476">
            <w:pPr>
              <w:pStyle w:val="a6"/>
              <w:ind w:leftChars="0" w:left="0"/>
              <w:rPr>
                <w:rFonts w:ascii="Times New Roman" w:hAnsi="Times New Roman" w:cs="Times New Roman" w:hint="eastAsia"/>
                <w:sz w:val="24"/>
              </w:rPr>
            </w:pPr>
          </w:p>
        </w:tc>
        <w:tc>
          <w:tcPr>
            <w:tcW w:w="2735" w:type="dxa"/>
          </w:tcPr>
          <w:p w:rsidR="009F1989" w:rsidRDefault="009F1989" w:rsidP="00FA2476">
            <w:pPr>
              <w:pStyle w:val="a6"/>
              <w:ind w:leftChars="0" w:left="0"/>
              <w:rPr>
                <w:rFonts w:ascii="Times New Roman" w:hAnsi="Times New Roman" w:cs="Times New Roman" w:hint="eastAsia"/>
                <w:sz w:val="24"/>
              </w:rPr>
            </w:pPr>
            <w:proofErr w:type="spellStart"/>
            <w:r>
              <w:rPr>
                <w:rFonts w:ascii="Times New Roman" w:hAnsi="Times New Roman" w:cs="Times New Roman" w:hint="eastAsia"/>
                <w:sz w:val="24"/>
              </w:rPr>
              <w:t>H</w:t>
            </w:r>
            <w:r>
              <w:rPr>
                <w:rFonts w:ascii="Times New Roman" w:hAnsi="Times New Roman" w:cs="Times New Roman"/>
                <w:sz w:val="24"/>
              </w:rPr>
              <w:t>aejoo</w:t>
            </w:r>
            <w:proofErr w:type="spellEnd"/>
            <w:r>
              <w:rPr>
                <w:rFonts w:ascii="Times New Roman" w:hAnsi="Times New Roman" w:cs="Times New Roman"/>
                <w:sz w:val="24"/>
              </w:rPr>
              <w:t xml:space="preserve"> Chung</w:t>
            </w:r>
          </w:p>
        </w:tc>
        <w:tc>
          <w:tcPr>
            <w:tcW w:w="2789" w:type="dxa"/>
          </w:tcPr>
          <w:p w:rsidR="009F1989" w:rsidRDefault="009F1989" w:rsidP="00FA2476">
            <w:pPr>
              <w:pStyle w:val="a6"/>
              <w:ind w:leftChars="0" w:left="0"/>
              <w:rPr>
                <w:rFonts w:ascii="Times New Roman" w:hAnsi="Times New Roman" w:cs="Times New Roman" w:hint="eastAsia"/>
                <w:sz w:val="24"/>
              </w:rPr>
            </w:pPr>
            <w:r w:rsidRPr="00321BBD">
              <w:rPr>
                <w:rFonts w:ascii="Times New Roman" w:eastAsia="바탕" w:hAnsi="Times New Roman" w:cs="Times New Roman"/>
                <w:sz w:val="24"/>
              </w:rPr>
              <w:t>Department of Public Health Sciences, Graduate School, Korea University</w:t>
            </w:r>
          </w:p>
        </w:tc>
      </w:tr>
    </w:tbl>
    <w:p w:rsidR="009F1989" w:rsidRDefault="009F1989" w:rsidP="00FA2476">
      <w:pPr>
        <w:pStyle w:val="a6"/>
        <w:spacing w:line="480" w:lineRule="auto"/>
        <w:ind w:leftChars="0" w:left="760"/>
        <w:rPr>
          <w:rFonts w:ascii="Times New Roman" w:hAnsi="Times New Roman" w:cs="Times New Roman" w:hint="eastAsia"/>
          <w:sz w:val="24"/>
        </w:rPr>
      </w:pPr>
    </w:p>
    <w:p w:rsidR="009F1989" w:rsidRDefault="009F1989" w:rsidP="00207675">
      <w:pPr>
        <w:pStyle w:val="a6"/>
        <w:numPr>
          <w:ilvl w:val="0"/>
          <w:numId w:val="1"/>
        </w:numPr>
        <w:spacing w:line="480" w:lineRule="auto"/>
        <w:ind w:leftChars="0"/>
        <w:rPr>
          <w:rFonts w:ascii="Times New Roman" w:hAnsi="Times New Roman" w:cs="Times New Roman"/>
          <w:sz w:val="24"/>
        </w:rPr>
      </w:pPr>
      <w:r>
        <w:rPr>
          <w:rFonts w:ascii="Times New Roman" w:hAnsi="Times New Roman" w:cs="Times New Roman" w:hint="eastAsia"/>
          <w:sz w:val="24"/>
        </w:rPr>
        <w:t>S</w:t>
      </w:r>
      <w:r>
        <w:rPr>
          <w:rFonts w:ascii="Times New Roman" w:hAnsi="Times New Roman" w:cs="Times New Roman"/>
          <w:sz w:val="24"/>
        </w:rPr>
        <w:t>tudy period</w:t>
      </w:r>
    </w:p>
    <w:p w:rsidR="009F1989" w:rsidRDefault="009F1989" w:rsidP="00FA2476">
      <w:pPr>
        <w:pStyle w:val="a6"/>
        <w:spacing w:line="480" w:lineRule="auto"/>
        <w:ind w:leftChars="0" w:left="760"/>
        <w:rPr>
          <w:rFonts w:ascii="Times New Roman" w:hAnsi="Times New Roman" w:cs="Times New Roman"/>
          <w:sz w:val="24"/>
        </w:rPr>
      </w:pPr>
      <w:r>
        <w:rPr>
          <w:rFonts w:ascii="Times New Roman" w:hAnsi="Times New Roman" w:cs="Times New Roman"/>
          <w:sz w:val="24"/>
        </w:rPr>
        <w:t>One year after approval date</w:t>
      </w:r>
    </w:p>
    <w:p w:rsidR="009F1989" w:rsidRDefault="009F1989" w:rsidP="00FA2476">
      <w:pPr>
        <w:pStyle w:val="a6"/>
        <w:spacing w:line="480" w:lineRule="auto"/>
        <w:ind w:leftChars="0" w:left="760"/>
        <w:rPr>
          <w:rFonts w:ascii="Times New Roman" w:hAnsi="Times New Roman" w:cs="Times New Roman" w:hint="eastAsia"/>
          <w:sz w:val="24"/>
        </w:rPr>
      </w:pPr>
    </w:p>
    <w:p w:rsidR="009F1989" w:rsidRDefault="009F1989" w:rsidP="00207675">
      <w:pPr>
        <w:pStyle w:val="a6"/>
        <w:numPr>
          <w:ilvl w:val="0"/>
          <w:numId w:val="1"/>
        </w:numPr>
        <w:spacing w:line="480" w:lineRule="auto"/>
        <w:ind w:leftChars="0"/>
        <w:rPr>
          <w:rFonts w:ascii="Times New Roman" w:hAnsi="Times New Roman" w:cs="Times New Roman"/>
          <w:sz w:val="24"/>
        </w:rPr>
      </w:pPr>
      <w:r>
        <w:rPr>
          <w:rFonts w:ascii="Times New Roman" w:hAnsi="Times New Roman" w:cs="Times New Roman" w:hint="eastAsia"/>
          <w:sz w:val="24"/>
        </w:rPr>
        <w:t>S</w:t>
      </w:r>
      <w:r>
        <w:rPr>
          <w:rFonts w:ascii="Times New Roman" w:hAnsi="Times New Roman" w:cs="Times New Roman"/>
          <w:sz w:val="24"/>
        </w:rPr>
        <w:t>tudy subject</w:t>
      </w:r>
    </w:p>
    <w:p w:rsidR="009F1989" w:rsidRDefault="009F1989" w:rsidP="00FA2476">
      <w:pPr>
        <w:pStyle w:val="a6"/>
        <w:spacing w:line="480" w:lineRule="auto"/>
        <w:ind w:leftChars="0" w:left="760"/>
        <w:rPr>
          <w:rFonts w:ascii="Times New Roman" w:hAnsi="Times New Roman" w:cs="Times New Roman"/>
          <w:sz w:val="24"/>
        </w:rPr>
      </w:pPr>
      <w:r>
        <w:rPr>
          <w:rFonts w:ascii="Times New Roman" w:hAnsi="Times New Roman" w:cs="Times New Roman" w:hint="eastAsia"/>
          <w:sz w:val="24"/>
        </w:rPr>
        <w:t>A</w:t>
      </w:r>
      <w:r>
        <w:rPr>
          <w:rFonts w:ascii="Times New Roman" w:hAnsi="Times New Roman" w:cs="Times New Roman"/>
          <w:sz w:val="24"/>
        </w:rPr>
        <w:t>ll registered new TB cases in 2009 and 2014, using notification date from the Korean National Tuberculosis Surveillance System (KNTSS)</w:t>
      </w:r>
    </w:p>
    <w:p w:rsidR="009F1989" w:rsidRDefault="009F1989" w:rsidP="00FA2476">
      <w:pPr>
        <w:pStyle w:val="a6"/>
        <w:spacing w:line="480" w:lineRule="auto"/>
        <w:ind w:leftChars="0" w:left="760"/>
        <w:rPr>
          <w:rFonts w:ascii="Times New Roman" w:hAnsi="Times New Roman" w:cs="Times New Roman" w:hint="eastAsia"/>
          <w:sz w:val="24"/>
        </w:rPr>
      </w:pPr>
    </w:p>
    <w:p w:rsidR="009F1989" w:rsidRDefault="009F1989" w:rsidP="00207675">
      <w:pPr>
        <w:pStyle w:val="a6"/>
        <w:numPr>
          <w:ilvl w:val="0"/>
          <w:numId w:val="1"/>
        </w:numPr>
        <w:spacing w:line="480" w:lineRule="auto"/>
        <w:ind w:leftChars="0"/>
        <w:rPr>
          <w:rFonts w:ascii="Times New Roman" w:hAnsi="Times New Roman" w:cs="Times New Roman"/>
          <w:sz w:val="24"/>
        </w:rPr>
      </w:pPr>
      <w:r>
        <w:rPr>
          <w:rFonts w:ascii="Times New Roman" w:hAnsi="Times New Roman" w:cs="Times New Roman"/>
          <w:sz w:val="24"/>
        </w:rPr>
        <w:t>Sample size calculation and justification</w:t>
      </w:r>
    </w:p>
    <w:p w:rsidR="009F1989" w:rsidRDefault="009F1989" w:rsidP="00FA2476">
      <w:pPr>
        <w:pStyle w:val="a6"/>
        <w:spacing w:line="480" w:lineRule="auto"/>
        <w:ind w:leftChars="0" w:left="760"/>
        <w:rPr>
          <w:rFonts w:ascii="Times New Roman" w:hAnsi="Times New Roman" w:cs="Times New Roman"/>
          <w:sz w:val="24"/>
        </w:rPr>
      </w:pPr>
      <w:r>
        <w:rPr>
          <w:rFonts w:ascii="Times New Roman" w:hAnsi="Times New Roman" w:cs="Times New Roman"/>
          <w:sz w:val="24"/>
        </w:rPr>
        <w:t xml:space="preserve">We included all registered TB cases. Therefore, sample calculation is not required. </w:t>
      </w:r>
    </w:p>
    <w:p w:rsidR="009F1989" w:rsidRDefault="009F1989" w:rsidP="00FA2476">
      <w:pPr>
        <w:pStyle w:val="a6"/>
        <w:spacing w:line="480" w:lineRule="auto"/>
        <w:ind w:leftChars="0" w:left="760"/>
        <w:rPr>
          <w:rFonts w:ascii="Times New Roman" w:hAnsi="Times New Roman" w:cs="Times New Roman" w:hint="eastAsia"/>
          <w:sz w:val="24"/>
        </w:rPr>
      </w:pPr>
    </w:p>
    <w:p w:rsidR="009F1989" w:rsidRDefault="009F1989" w:rsidP="002755CC">
      <w:pPr>
        <w:pStyle w:val="a6"/>
        <w:numPr>
          <w:ilvl w:val="0"/>
          <w:numId w:val="1"/>
        </w:numPr>
        <w:spacing w:line="480" w:lineRule="auto"/>
        <w:ind w:leftChars="0"/>
        <w:rPr>
          <w:rFonts w:ascii="Times New Roman" w:hAnsi="Times New Roman" w:cs="Times New Roman"/>
          <w:sz w:val="24"/>
        </w:rPr>
      </w:pPr>
      <w:r>
        <w:rPr>
          <w:rFonts w:ascii="Times New Roman" w:hAnsi="Times New Roman" w:cs="Times New Roman" w:hint="eastAsia"/>
          <w:sz w:val="24"/>
        </w:rPr>
        <w:t>R</w:t>
      </w:r>
      <w:r>
        <w:rPr>
          <w:rFonts w:ascii="Times New Roman" w:hAnsi="Times New Roman" w:cs="Times New Roman"/>
          <w:sz w:val="24"/>
        </w:rPr>
        <w:t>ecruitment</w:t>
      </w:r>
    </w:p>
    <w:p w:rsidR="009F1989" w:rsidRDefault="009F1989" w:rsidP="00FA2476">
      <w:pPr>
        <w:pStyle w:val="a6"/>
        <w:spacing w:line="480" w:lineRule="auto"/>
        <w:ind w:leftChars="0" w:left="760"/>
        <w:rPr>
          <w:rFonts w:ascii="Times New Roman" w:hAnsi="Times New Roman" w:cs="Times New Roman"/>
          <w:sz w:val="24"/>
        </w:rPr>
      </w:pPr>
      <w:r>
        <w:rPr>
          <w:rFonts w:ascii="Times New Roman" w:hAnsi="Times New Roman" w:cs="Times New Roman" w:hint="eastAsia"/>
          <w:sz w:val="24"/>
        </w:rPr>
        <w:t>N</w:t>
      </w:r>
      <w:r>
        <w:rPr>
          <w:rFonts w:ascii="Times New Roman" w:hAnsi="Times New Roman" w:cs="Times New Roman"/>
          <w:sz w:val="24"/>
        </w:rPr>
        <w:t>ot applicable</w:t>
      </w:r>
    </w:p>
    <w:p w:rsidR="009F1989" w:rsidRDefault="009F1989" w:rsidP="00FA2476">
      <w:pPr>
        <w:pStyle w:val="a6"/>
        <w:spacing w:line="480" w:lineRule="auto"/>
        <w:ind w:leftChars="0" w:left="760"/>
        <w:rPr>
          <w:rFonts w:ascii="Times New Roman" w:hAnsi="Times New Roman" w:cs="Times New Roman" w:hint="eastAsia"/>
          <w:sz w:val="24"/>
        </w:rPr>
      </w:pPr>
    </w:p>
    <w:p w:rsidR="009F1989" w:rsidRDefault="009F1989" w:rsidP="00207675">
      <w:pPr>
        <w:pStyle w:val="a6"/>
        <w:numPr>
          <w:ilvl w:val="0"/>
          <w:numId w:val="1"/>
        </w:numPr>
        <w:spacing w:line="480" w:lineRule="auto"/>
        <w:ind w:leftChars="0"/>
        <w:rPr>
          <w:rFonts w:ascii="Times New Roman" w:hAnsi="Times New Roman" w:cs="Times New Roman"/>
          <w:sz w:val="24"/>
        </w:rPr>
      </w:pPr>
      <w:r>
        <w:rPr>
          <w:rFonts w:ascii="Times New Roman" w:hAnsi="Times New Roman" w:cs="Times New Roman" w:hint="eastAsia"/>
          <w:sz w:val="24"/>
        </w:rPr>
        <w:t>I</w:t>
      </w:r>
      <w:r>
        <w:rPr>
          <w:rFonts w:ascii="Times New Roman" w:hAnsi="Times New Roman" w:cs="Times New Roman"/>
          <w:sz w:val="24"/>
        </w:rPr>
        <w:t>nformed consent</w:t>
      </w:r>
    </w:p>
    <w:p w:rsidR="009F1989" w:rsidRDefault="009F1989" w:rsidP="00FA2476">
      <w:pPr>
        <w:pStyle w:val="a6"/>
        <w:spacing w:line="480" w:lineRule="auto"/>
        <w:ind w:leftChars="0" w:left="760"/>
        <w:rPr>
          <w:rFonts w:ascii="Times New Roman" w:hAnsi="Times New Roman" w:cs="Times New Roman"/>
          <w:sz w:val="24"/>
        </w:rPr>
      </w:pPr>
      <w:r>
        <w:rPr>
          <w:rFonts w:ascii="Times New Roman" w:hAnsi="Times New Roman" w:cs="Times New Roman" w:hint="eastAsia"/>
          <w:sz w:val="24"/>
        </w:rPr>
        <w:lastRenderedPageBreak/>
        <w:t>N</w:t>
      </w:r>
      <w:r>
        <w:rPr>
          <w:rFonts w:ascii="Times New Roman" w:hAnsi="Times New Roman" w:cs="Times New Roman"/>
          <w:sz w:val="24"/>
        </w:rPr>
        <w:t xml:space="preserve">ot applicable. We used anonymized data from KNTSS. </w:t>
      </w:r>
    </w:p>
    <w:p w:rsidR="009F1989" w:rsidRDefault="009F1989" w:rsidP="00FA2476">
      <w:pPr>
        <w:pStyle w:val="a6"/>
        <w:spacing w:line="480" w:lineRule="auto"/>
        <w:ind w:leftChars="0" w:left="760"/>
        <w:rPr>
          <w:rFonts w:ascii="Times New Roman" w:hAnsi="Times New Roman" w:cs="Times New Roman" w:hint="eastAsia"/>
          <w:sz w:val="24"/>
        </w:rPr>
      </w:pPr>
    </w:p>
    <w:p w:rsidR="009F1989" w:rsidRDefault="009F1989" w:rsidP="004201C8">
      <w:pPr>
        <w:pStyle w:val="a6"/>
        <w:numPr>
          <w:ilvl w:val="0"/>
          <w:numId w:val="1"/>
        </w:numPr>
        <w:spacing w:line="480" w:lineRule="auto"/>
        <w:ind w:leftChars="0"/>
        <w:rPr>
          <w:rFonts w:ascii="Times New Roman" w:hAnsi="Times New Roman" w:cs="Times New Roman"/>
          <w:sz w:val="24"/>
        </w:rPr>
      </w:pPr>
      <w:r>
        <w:rPr>
          <w:rFonts w:ascii="Times New Roman" w:hAnsi="Times New Roman" w:cs="Times New Roman" w:hint="eastAsia"/>
          <w:sz w:val="24"/>
        </w:rPr>
        <w:t>M</w:t>
      </w:r>
      <w:r>
        <w:rPr>
          <w:rFonts w:ascii="Times New Roman" w:hAnsi="Times New Roman" w:cs="Times New Roman"/>
          <w:sz w:val="24"/>
        </w:rPr>
        <w:t>ethodology</w:t>
      </w:r>
    </w:p>
    <w:p w:rsidR="009F1989" w:rsidRDefault="009F1989" w:rsidP="004201C8">
      <w:pPr>
        <w:pStyle w:val="a6"/>
        <w:numPr>
          <w:ilvl w:val="0"/>
          <w:numId w:val="5"/>
        </w:numPr>
        <w:spacing w:line="480" w:lineRule="auto"/>
        <w:ind w:leftChars="0"/>
        <w:rPr>
          <w:rFonts w:ascii="Times New Roman" w:hAnsi="Times New Roman" w:cs="Times New Roman"/>
          <w:sz w:val="24"/>
        </w:rPr>
      </w:pPr>
      <w:r w:rsidRPr="004201C8">
        <w:rPr>
          <w:rFonts w:ascii="Times New Roman" w:hAnsi="Times New Roman" w:cs="Times New Roman"/>
          <w:sz w:val="24"/>
        </w:rPr>
        <w:t>We assembled cohort datasets of registered TB patients in the years 2009 and 2014, using notification data from the Korean National Tuberculosis Surveillance System (KNTSS) managed by the Korean Centers for Disease Control and Prevention (KCDC)</w:t>
      </w:r>
      <w:r w:rsidRPr="004201C8">
        <w:rPr>
          <w:rFonts w:ascii="Times New Roman" w:hAnsi="Times New Roman" w:cs="Times New Roman" w:hint="eastAsia"/>
          <w:sz w:val="24"/>
        </w:rPr>
        <w:t>M</w:t>
      </w:r>
      <w:r w:rsidRPr="004201C8">
        <w:rPr>
          <w:rFonts w:ascii="Times New Roman" w:hAnsi="Times New Roman" w:cs="Times New Roman"/>
          <w:sz w:val="24"/>
        </w:rPr>
        <w:t>easurements</w:t>
      </w:r>
      <w:r>
        <w:rPr>
          <w:rFonts w:ascii="Times New Roman" w:hAnsi="Times New Roman" w:cs="Times New Roman"/>
          <w:sz w:val="24"/>
        </w:rPr>
        <w:t>.</w:t>
      </w:r>
    </w:p>
    <w:p w:rsidR="009F1989" w:rsidRDefault="009F1989" w:rsidP="004201C8">
      <w:pPr>
        <w:pStyle w:val="a6"/>
        <w:numPr>
          <w:ilvl w:val="0"/>
          <w:numId w:val="5"/>
        </w:numPr>
        <w:spacing w:line="480" w:lineRule="auto"/>
        <w:ind w:leftChars="0"/>
        <w:rPr>
          <w:rFonts w:ascii="Times New Roman" w:hAnsi="Times New Roman" w:cs="Times New Roman"/>
          <w:sz w:val="24"/>
        </w:rPr>
      </w:pPr>
      <w:r>
        <w:rPr>
          <w:rFonts w:ascii="Times New Roman" w:hAnsi="Times New Roman" w:cs="Times New Roman"/>
          <w:sz w:val="24"/>
        </w:rPr>
        <w:t>We</w:t>
      </w:r>
      <w:r w:rsidRPr="00321BBD">
        <w:rPr>
          <w:rFonts w:ascii="Times New Roman" w:hAnsi="Times New Roman" w:cs="Times New Roman"/>
          <w:sz w:val="24"/>
        </w:rPr>
        <w:t xml:space="preserve"> included </w:t>
      </w:r>
      <w:r>
        <w:rPr>
          <w:rFonts w:ascii="Times New Roman" w:hAnsi="Times New Roman" w:cs="Times New Roman" w:hint="eastAsia"/>
          <w:sz w:val="24"/>
        </w:rPr>
        <w:t xml:space="preserve">only the </w:t>
      </w:r>
      <w:r w:rsidRPr="00321BBD">
        <w:rPr>
          <w:rFonts w:ascii="Times New Roman" w:hAnsi="Times New Roman" w:cs="Times New Roman"/>
          <w:sz w:val="24"/>
        </w:rPr>
        <w:t xml:space="preserve">newly identified (coded in the KNTSS as ‘new cases’) TB patients who started their TB treatment in the respective cohort years who were not previously registered in the system in years </w:t>
      </w:r>
      <w:r>
        <w:rPr>
          <w:rFonts w:ascii="Times New Roman" w:hAnsi="Times New Roman" w:cs="Times New Roman" w:hint="eastAsia"/>
          <w:sz w:val="24"/>
        </w:rPr>
        <w:t xml:space="preserve">before </w:t>
      </w:r>
      <w:r w:rsidRPr="00321BBD">
        <w:rPr>
          <w:rFonts w:ascii="Times New Roman" w:hAnsi="Times New Roman" w:cs="Times New Roman"/>
          <w:sz w:val="24"/>
        </w:rPr>
        <w:t>the designated cohort years (notified in 2001 ~ 2008 for 2009 cohort and 2001 ~ 2013 for 2014 cohort)</w:t>
      </w:r>
      <w:r>
        <w:rPr>
          <w:rFonts w:ascii="Times New Roman" w:hAnsi="Times New Roman" w:cs="Times New Roman"/>
          <w:sz w:val="24"/>
        </w:rPr>
        <w:t>.</w:t>
      </w:r>
    </w:p>
    <w:p w:rsidR="009F1989" w:rsidRDefault="009F1989" w:rsidP="004201C8">
      <w:pPr>
        <w:pStyle w:val="a6"/>
        <w:numPr>
          <w:ilvl w:val="0"/>
          <w:numId w:val="5"/>
        </w:numPr>
        <w:spacing w:line="480" w:lineRule="auto"/>
        <w:ind w:leftChars="0"/>
        <w:rPr>
          <w:rFonts w:ascii="Times New Roman" w:hAnsi="Times New Roman" w:cs="Times New Roman"/>
          <w:sz w:val="24"/>
        </w:rPr>
      </w:pPr>
      <w:r>
        <w:rPr>
          <w:rFonts w:ascii="Times New Roman" w:hAnsi="Times New Roman" w:cs="Times New Roman" w:hint="eastAsia"/>
          <w:sz w:val="24"/>
        </w:rPr>
        <w:t xml:space="preserve">The </w:t>
      </w:r>
      <w:r>
        <w:rPr>
          <w:rFonts w:ascii="Times New Roman" w:hAnsi="Times New Roman" w:cs="Times New Roman"/>
          <w:sz w:val="24"/>
        </w:rPr>
        <w:t xml:space="preserve">private sectors </w:t>
      </w:r>
      <w:r>
        <w:rPr>
          <w:rFonts w:ascii="Times New Roman" w:hAnsi="Times New Roman" w:cs="Times New Roman" w:hint="eastAsia"/>
          <w:sz w:val="24"/>
        </w:rPr>
        <w:t>included</w:t>
      </w:r>
      <w:r w:rsidRPr="00321BBD">
        <w:rPr>
          <w:rFonts w:ascii="Times New Roman" w:hAnsi="Times New Roman" w:cs="Times New Roman"/>
          <w:sz w:val="24"/>
        </w:rPr>
        <w:t xml:space="preserve"> university hospitals, private secondary and tertiary hospitals</w:t>
      </w:r>
      <w:r>
        <w:rPr>
          <w:rFonts w:ascii="Times New Roman" w:hAnsi="Times New Roman" w:cs="Times New Roman" w:hint="eastAsia"/>
          <w:sz w:val="24"/>
        </w:rPr>
        <w:t>,</w:t>
      </w:r>
      <w:r>
        <w:rPr>
          <w:rFonts w:ascii="Times New Roman" w:hAnsi="Times New Roman" w:cs="Times New Roman"/>
          <w:sz w:val="24"/>
        </w:rPr>
        <w:t xml:space="preserve"> and primary private clinics</w:t>
      </w:r>
      <w:r>
        <w:rPr>
          <w:rFonts w:ascii="Times New Roman" w:hAnsi="Times New Roman" w:cs="Times New Roman" w:hint="eastAsia"/>
          <w:sz w:val="24"/>
        </w:rPr>
        <w:t>, while the p</w:t>
      </w:r>
      <w:r w:rsidRPr="00321BBD">
        <w:rPr>
          <w:rFonts w:ascii="Times New Roman" w:hAnsi="Times New Roman" w:cs="Times New Roman"/>
          <w:sz w:val="24"/>
        </w:rPr>
        <w:t>ublic sector included public health center</w:t>
      </w:r>
      <w:r>
        <w:rPr>
          <w:rFonts w:ascii="Times New Roman" w:hAnsi="Times New Roman" w:cs="Times New Roman"/>
          <w:sz w:val="24"/>
        </w:rPr>
        <w:t xml:space="preserve">s and national </w:t>
      </w:r>
      <w:r w:rsidRPr="00321BBD">
        <w:rPr>
          <w:rFonts w:ascii="Times New Roman" w:hAnsi="Times New Roman" w:cs="Times New Roman"/>
          <w:sz w:val="24"/>
        </w:rPr>
        <w:t>hospitals</w:t>
      </w:r>
    </w:p>
    <w:p w:rsidR="009F1989" w:rsidRDefault="009F1989" w:rsidP="004201C8">
      <w:pPr>
        <w:pStyle w:val="a6"/>
        <w:numPr>
          <w:ilvl w:val="0"/>
          <w:numId w:val="5"/>
        </w:numPr>
        <w:spacing w:line="480" w:lineRule="auto"/>
        <w:ind w:leftChars="0"/>
        <w:rPr>
          <w:rFonts w:ascii="Times New Roman" w:hAnsi="Times New Roman" w:cs="Times New Roman"/>
          <w:sz w:val="24"/>
        </w:rPr>
      </w:pPr>
      <w:r w:rsidRPr="00321BBD">
        <w:rPr>
          <w:rFonts w:ascii="Times New Roman" w:hAnsi="Times New Roman" w:cs="Times New Roman"/>
          <w:sz w:val="24"/>
        </w:rPr>
        <w:t>Comparison of the baseline covariates – age, gender, nationality, transfer history (treatment reported at one or more institutions since reported as a TB case), geographic division (categorized as metropolitan, city, and towns designated), diagnostic test results (chest X-ray, smear, and culture) – were assessed using the Chi-square test.</w:t>
      </w:r>
    </w:p>
    <w:p w:rsidR="009F1989" w:rsidRPr="004201C8" w:rsidRDefault="009F1989" w:rsidP="004201C8">
      <w:pPr>
        <w:pStyle w:val="a6"/>
        <w:numPr>
          <w:ilvl w:val="0"/>
          <w:numId w:val="5"/>
        </w:numPr>
        <w:spacing w:line="480" w:lineRule="auto"/>
        <w:ind w:leftChars="0"/>
        <w:rPr>
          <w:rFonts w:ascii="Times New Roman" w:hAnsi="Times New Roman" w:cs="Times New Roman"/>
          <w:i/>
          <w:sz w:val="24"/>
        </w:rPr>
      </w:pPr>
      <w:r w:rsidRPr="004201C8">
        <w:rPr>
          <w:rFonts w:ascii="Times New Roman" w:hAnsi="Times New Roman" w:cs="Times New Roman"/>
          <w:sz w:val="24"/>
        </w:rPr>
        <w:t xml:space="preserve">To assess the causal effect of the Korean PPM strategy on TB treatment outcomes, we used the difference-in-difference (DID) analysis with an assumption that, in absence of the policy intervention (or in this case, early policy intervention), unobserved differences between the compared groups would be </w:t>
      </w:r>
      <w:r w:rsidRPr="004201C8">
        <w:rPr>
          <w:rFonts w:ascii="Times New Roman" w:hAnsi="Times New Roman" w:cs="Times New Roman" w:hint="eastAsia"/>
          <w:sz w:val="24"/>
        </w:rPr>
        <w:t xml:space="preserve">the </w:t>
      </w:r>
      <w:r w:rsidRPr="004201C8">
        <w:rPr>
          <w:rFonts w:ascii="Times New Roman" w:hAnsi="Times New Roman" w:cs="Times New Roman"/>
          <w:sz w:val="24"/>
        </w:rPr>
        <w:t>same over the 5-year period. In our analysis, we examined the differences in the differences of outcome variables between public and private sectors that changed over time.</w:t>
      </w:r>
    </w:p>
    <w:p w:rsidR="009F1989" w:rsidRPr="004201C8" w:rsidRDefault="009F1989" w:rsidP="004201C8">
      <w:pPr>
        <w:pStyle w:val="a6"/>
        <w:numPr>
          <w:ilvl w:val="0"/>
          <w:numId w:val="5"/>
        </w:numPr>
        <w:spacing w:line="480" w:lineRule="auto"/>
        <w:ind w:leftChars="0"/>
        <w:rPr>
          <w:rFonts w:ascii="Times New Roman" w:hAnsi="Times New Roman" w:cs="Times New Roman"/>
          <w:i/>
          <w:sz w:val="24"/>
        </w:rPr>
      </w:pPr>
      <w:r w:rsidRPr="00321BBD">
        <w:rPr>
          <w:rFonts w:ascii="Times New Roman" w:hAnsi="Times New Roman" w:cs="Times New Roman"/>
          <w:sz w:val="24"/>
        </w:rPr>
        <w:lastRenderedPageBreak/>
        <w:t xml:space="preserve">To address the robustness of our main DID analysis estimate, we performed propensity score matching (PSM) analysis to match individuals on key variables (age, gender, nationality, transfer history, </w:t>
      </w:r>
      <w:r>
        <w:rPr>
          <w:rFonts w:ascii="Times New Roman" w:hAnsi="Times New Roman" w:cs="Times New Roman" w:hint="eastAsia"/>
          <w:sz w:val="24"/>
        </w:rPr>
        <w:t xml:space="preserve">diagnostic </w:t>
      </w:r>
      <w:r w:rsidRPr="00321BBD">
        <w:rPr>
          <w:rFonts w:ascii="Times New Roman" w:hAnsi="Times New Roman" w:cs="Times New Roman"/>
          <w:sz w:val="24"/>
        </w:rPr>
        <w:t>test results) in the public sector with similar individuals in the private sector.</w:t>
      </w:r>
    </w:p>
    <w:p w:rsidR="009F1989" w:rsidRPr="004201C8" w:rsidRDefault="009F1989" w:rsidP="004201C8">
      <w:pPr>
        <w:pStyle w:val="a6"/>
        <w:numPr>
          <w:ilvl w:val="0"/>
          <w:numId w:val="5"/>
        </w:numPr>
        <w:spacing w:line="480" w:lineRule="auto"/>
        <w:ind w:leftChars="0"/>
        <w:rPr>
          <w:rFonts w:ascii="Times New Roman" w:hAnsi="Times New Roman" w:cs="Times New Roman"/>
          <w:i/>
          <w:sz w:val="24"/>
        </w:rPr>
      </w:pPr>
      <w:r w:rsidRPr="00321BBD">
        <w:rPr>
          <w:rFonts w:ascii="Times New Roman" w:hAnsi="Times New Roman" w:cs="Times New Roman"/>
          <w:sz w:val="24"/>
        </w:rPr>
        <w:t>Data curation and analyses were performed using Stata v15.0 (</w:t>
      </w:r>
      <w:proofErr w:type="spellStart"/>
      <w:r w:rsidRPr="00321BBD">
        <w:rPr>
          <w:rFonts w:ascii="Times New Roman" w:hAnsi="Times New Roman" w:cs="Times New Roman"/>
          <w:sz w:val="24"/>
        </w:rPr>
        <w:t>StataCorp</w:t>
      </w:r>
      <w:proofErr w:type="spellEnd"/>
      <w:r w:rsidRPr="00321BBD">
        <w:rPr>
          <w:rFonts w:ascii="Times New Roman" w:hAnsi="Times New Roman" w:cs="Times New Roman"/>
          <w:sz w:val="24"/>
        </w:rPr>
        <w:t>. College Station, TX, USA)</w:t>
      </w:r>
    </w:p>
    <w:p w:rsidR="009F1989" w:rsidRPr="004201C8" w:rsidRDefault="009F1989" w:rsidP="004201C8">
      <w:pPr>
        <w:pStyle w:val="a6"/>
        <w:spacing w:line="480" w:lineRule="auto"/>
        <w:ind w:leftChars="0" w:left="1120"/>
        <w:rPr>
          <w:rFonts w:ascii="Times New Roman" w:hAnsi="Times New Roman" w:cs="Times New Roman" w:hint="eastAsia"/>
          <w:i/>
          <w:sz w:val="24"/>
        </w:rPr>
      </w:pPr>
    </w:p>
    <w:p w:rsidR="009F1989" w:rsidRDefault="009F1989" w:rsidP="00207675">
      <w:pPr>
        <w:pStyle w:val="a6"/>
        <w:numPr>
          <w:ilvl w:val="0"/>
          <w:numId w:val="1"/>
        </w:numPr>
        <w:spacing w:line="480" w:lineRule="auto"/>
        <w:ind w:leftChars="0"/>
        <w:rPr>
          <w:rFonts w:ascii="Times New Roman" w:hAnsi="Times New Roman" w:cs="Times New Roman"/>
          <w:sz w:val="24"/>
        </w:rPr>
      </w:pPr>
      <w:r>
        <w:rPr>
          <w:rFonts w:ascii="Times New Roman" w:hAnsi="Times New Roman" w:cs="Times New Roman" w:hint="eastAsia"/>
          <w:sz w:val="24"/>
        </w:rPr>
        <w:t>S</w:t>
      </w:r>
      <w:r>
        <w:rPr>
          <w:rFonts w:ascii="Times New Roman" w:hAnsi="Times New Roman" w:cs="Times New Roman"/>
          <w:sz w:val="24"/>
        </w:rPr>
        <w:t>afety evaluation</w:t>
      </w:r>
    </w:p>
    <w:p w:rsidR="009F1989" w:rsidRDefault="009F1989" w:rsidP="004201C8">
      <w:pPr>
        <w:pStyle w:val="a6"/>
        <w:spacing w:line="480" w:lineRule="auto"/>
        <w:ind w:leftChars="0" w:left="760"/>
        <w:rPr>
          <w:rFonts w:ascii="Times New Roman" w:hAnsi="Times New Roman" w:cs="Times New Roman"/>
          <w:sz w:val="24"/>
        </w:rPr>
      </w:pPr>
      <w:r>
        <w:rPr>
          <w:rFonts w:ascii="Times New Roman" w:hAnsi="Times New Roman" w:cs="Times New Roman"/>
          <w:sz w:val="24"/>
        </w:rPr>
        <w:t>Not applicable</w:t>
      </w:r>
    </w:p>
    <w:p w:rsidR="009F1989" w:rsidRDefault="009F1989" w:rsidP="004201C8">
      <w:pPr>
        <w:pStyle w:val="a6"/>
        <w:spacing w:line="480" w:lineRule="auto"/>
        <w:ind w:leftChars="0" w:left="760"/>
        <w:rPr>
          <w:rFonts w:ascii="Times New Roman" w:hAnsi="Times New Roman" w:cs="Times New Roman" w:hint="eastAsia"/>
          <w:sz w:val="24"/>
        </w:rPr>
      </w:pPr>
    </w:p>
    <w:p w:rsidR="009F1989" w:rsidRDefault="009F1989" w:rsidP="00207675">
      <w:pPr>
        <w:pStyle w:val="a6"/>
        <w:numPr>
          <w:ilvl w:val="0"/>
          <w:numId w:val="1"/>
        </w:numPr>
        <w:spacing w:line="480" w:lineRule="auto"/>
        <w:ind w:leftChars="0"/>
        <w:rPr>
          <w:rFonts w:ascii="Times New Roman" w:hAnsi="Times New Roman" w:cs="Times New Roman"/>
          <w:sz w:val="24"/>
        </w:rPr>
      </w:pPr>
      <w:r>
        <w:rPr>
          <w:rFonts w:ascii="Times New Roman" w:hAnsi="Times New Roman" w:cs="Times New Roman"/>
          <w:sz w:val="24"/>
        </w:rPr>
        <w:t>Anticipated side effects and cautions</w:t>
      </w:r>
    </w:p>
    <w:p w:rsidR="009F1989" w:rsidRDefault="009F1989" w:rsidP="004201C8">
      <w:pPr>
        <w:pStyle w:val="a6"/>
        <w:spacing w:line="480" w:lineRule="auto"/>
        <w:ind w:leftChars="0" w:left="760"/>
        <w:rPr>
          <w:rFonts w:ascii="Times New Roman" w:hAnsi="Times New Roman" w:cs="Times New Roman"/>
          <w:sz w:val="24"/>
        </w:rPr>
      </w:pPr>
      <w:r>
        <w:rPr>
          <w:rFonts w:ascii="Times New Roman" w:hAnsi="Times New Roman" w:cs="Times New Roman" w:hint="eastAsia"/>
          <w:sz w:val="24"/>
        </w:rPr>
        <w:t>N</w:t>
      </w:r>
      <w:r>
        <w:rPr>
          <w:rFonts w:ascii="Times New Roman" w:hAnsi="Times New Roman" w:cs="Times New Roman"/>
          <w:sz w:val="24"/>
        </w:rPr>
        <w:t>ot applicable</w:t>
      </w:r>
    </w:p>
    <w:p w:rsidR="009F1989" w:rsidRDefault="009F1989" w:rsidP="004201C8">
      <w:pPr>
        <w:pStyle w:val="a6"/>
        <w:spacing w:line="480" w:lineRule="auto"/>
        <w:ind w:leftChars="0" w:left="760"/>
        <w:rPr>
          <w:rFonts w:ascii="Times New Roman" w:hAnsi="Times New Roman" w:cs="Times New Roman" w:hint="eastAsia"/>
          <w:sz w:val="24"/>
        </w:rPr>
      </w:pPr>
    </w:p>
    <w:p w:rsidR="009F1989" w:rsidRDefault="009F1989" w:rsidP="00207675">
      <w:pPr>
        <w:pStyle w:val="a6"/>
        <w:numPr>
          <w:ilvl w:val="0"/>
          <w:numId w:val="1"/>
        </w:numPr>
        <w:spacing w:line="480" w:lineRule="auto"/>
        <w:ind w:leftChars="0"/>
        <w:rPr>
          <w:rFonts w:ascii="Times New Roman" w:hAnsi="Times New Roman" w:cs="Times New Roman"/>
          <w:sz w:val="24"/>
        </w:rPr>
      </w:pPr>
      <w:r>
        <w:rPr>
          <w:rFonts w:ascii="Times New Roman" w:hAnsi="Times New Roman" w:cs="Times New Roman" w:hint="eastAsia"/>
          <w:sz w:val="24"/>
        </w:rPr>
        <w:t>C</w:t>
      </w:r>
      <w:r>
        <w:rPr>
          <w:rFonts w:ascii="Times New Roman" w:hAnsi="Times New Roman" w:cs="Times New Roman"/>
          <w:sz w:val="24"/>
        </w:rPr>
        <w:t>riteria for withdrawal</w:t>
      </w:r>
    </w:p>
    <w:p w:rsidR="009F1989" w:rsidRDefault="009F1989" w:rsidP="004201C8">
      <w:pPr>
        <w:pStyle w:val="a6"/>
        <w:spacing w:line="480" w:lineRule="auto"/>
        <w:ind w:leftChars="0" w:left="760"/>
        <w:rPr>
          <w:rFonts w:ascii="Times New Roman" w:hAnsi="Times New Roman" w:cs="Times New Roman"/>
          <w:sz w:val="24"/>
        </w:rPr>
      </w:pPr>
      <w:r>
        <w:rPr>
          <w:rFonts w:ascii="Times New Roman" w:hAnsi="Times New Roman" w:cs="Times New Roman" w:hint="eastAsia"/>
          <w:sz w:val="24"/>
        </w:rPr>
        <w:t>N</w:t>
      </w:r>
      <w:r>
        <w:rPr>
          <w:rFonts w:ascii="Times New Roman" w:hAnsi="Times New Roman" w:cs="Times New Roman"/>
          <w:sz w:val="24"/>
        </w:rPr>
        <w:t>ot applicable</w:t>
      </w:r>
    </w:p>
    <w:p w:rsidR="009F1989" w:rsidRDefault="009F1989" w:rsidP="004201C8">
      <w:pPr>
        <w:pStyle w:val="a6"/>
        <w:spacing w:line="480" w:lineRule="auto"/>
        <w:ind w:leftChars="0" w:left="760"/>
        <w:rPr>
          <w:rFonts w:ascii="Times New Roman" w:hAnsi="Times New Roman" w:cs="Times New Roman" w:hint="eastAsia"/>
          <w:sz w:val="24"/>
        </w:rPr>
      </w:pPr>
    </w:p>
    <w:p w:rsidR="009F1989" w:rsidRDefault="009F1989" w:rsidP="00207675">
      <w:pPr>
        <w:pStyle w:val="a6"/>
        <w:numPr>
          <w:ilvl w:val="0"/>
          <w:numId w:val="1"/>
        </w:numPr>
        <w:spacing w:line="480" w:lineRule="auto"/>
        <w:ind w:leftChars="0"/>
        <w:rPr>
          <w:rFonts w:ascii="Times New Roman" w:hAnsi="Times New Roman" w:cs="Times New Roman"/>
          <w:sz w:val="24"/>
        </w:rPr>
      </w:pPr>
      <w:r>
        <w:rPr>
          <w:rFonts w:ascii="Times New Roman" w:hAnsi="Times New Roman" w:cs="Times New Roman"/>
          <w:sz w:val="24"/>
        </w:rPr>
        <w:t>Risk and Benefit for study participants</w:t>
      </w:r>
    </w:p>
    <w:p w:rsidR="009F1989" w:rsidRDefault="009F1989" w:rsidP="004201C8">
      <w:pPr>
        <w:pStyle w:val="a6"/>
        <w:spacing w:line="480" w:lineRule="auto"/>
        <w:ind w:leftChars="0" w:left="760"/>
        <w:rPr>
          <w:rFonts w:ascii="Times New Roman" w:hAnsi="Times New Roman" w:cs="Times New Roman"/>
          <w:sz w:val="24"/>
        </w:rPr>
      </w:pPr>
      <w:r>
        <w:rPr>
          <w:rFonts w:ascii="Times New Roman" w:hAnsi="Times New Roman" w:cs="Times New Roman" w:hint="eastAsia"/>
          <w:sz w:val="24"/>
        </w:rPr>
        <w:t>N</w:t>
      </w:r>
      <w:r>
        <w:rPr>
          <w:rFonts w:ascii="Times New Roman" w:hAnsi="Times New Roman" w:cs="Times New Roman"/>
          <w:sz w:val="24"/>
        </w:rPr>
        <w:t>ot applicable</w:t>
      </w:r>
    </w:p>
    <w:p w:rsidR="009F1989" w:rsidRDefault="009F1989" w:rsidP="004201C8">
      <w:pPr>
        <w:pStyle w:val="a6"/>
        <w:spacing w:line="480" w:lineRule="auto"/>
        <w:ind w:leftChars="0" w:left="760"/>
        <w:rPr>
          <w:rFonts w:ascii="Times New Roman" w:hAnsi="Times New Roman" w:cs="Times New Roman" w:hint="eastAsia"/>
          <w:sz w:val="24"/>
        </w:rPr>
      </w:pPr>
    </w:p>
    <w:p w:rsidR="009F1989" w:rsidRDefault="009F1989" w:rsidP="00207675">
      <w:pPr>
        <w:pStyle w:val="a6"/>
        <w:numPr>
          <w:ilvl w:val="0"/>
          <w:numId w:val="1"/>
        </w:numPr>
        <w:spacing w:line="480" w:lineRule="auto"/>
        <w:ind w:leftChars="0"/>
        <w:rPr>
          <w:rFonts w:ascii="Times New Roman" w:hAnsi="Times New Roman" w:cs="Times New Roman"/>
          <w:sz w:val="24"/>
        </w:rPr>
      </w:pPr>
      <w:r>
        <w:rPr>
          <w:rFonts w:ascii="Times New Roman" w:hAnsi="Times New Roman" w:cs="Times New Roman" w:hint="eastAsia"/>
          <w:sz w:val="24"/>
        </w:rPr>
        <w:t>P</w:t>
      </w:r>
      <w:r>
        <w:rPr>
          <w:rFonts w:ascii="Times New Roman" w:hAnsi="Times New Roman" w:cs="Times New Roman"/>
          <w:sz w:val="24"/>
        </w:rPr>
        <w:t>rivacy protection</w:t>
      </w:r>
    </w:p>
    <w:p w:rsidR="009F1989" w:rsidRDefault="009F1989" w:rsidP="004201C8">
      <w:pPr>
        <w:pStyle w:val="a6"/>
        <w:numPr>
          <w:ilvl w:val="0"/>
          <w:numId w:val="6"/>
        </w:numPr>
        <w:spacing w:line="480" w:lineRule="auto"/>
        <w:ind w:leftChars="0"/>
        <w:rPr>
          <w:rFonts w:ascii="Times New Roman" w:hAnsi="Times New Roman" w:cs="Times New Roman"/>
          <w:sz w:val="24"/>
        </w:rPr>
      </w:pPr>
      <w:r>
        <w:rPr>
          <w:rFonts w:ascii="Times New Roman" w:hAnsi="Times New Roman" w:cs="Times New Roman"/>
          <w:sz w:val="24"/>
        </w:rPr>
        <w:t>All data was anonymized and provided from KCDC. No identification numbers were provided to investigators.</w:t>
      </w:r>
    </w:p>
    <w:p w:rsidR="009F1989" w:rsidRDefault="009F1989" w:rsidP="004201C8">
      <w:pPr>
        <w:pStyle w:val="a6"/>
        <w:numPr>
          <w:ilvl w:val="0"/>
          <w:numId w:val="6"/>
        </w:numPr>
        <w:spacing w:line="480" w:lineRule="auto"/>
        <w:ind w:leftChars="0"/>
        <w:rPr>
          <w:rFonts w:ascii="Times New Roman" w:hAnsi="Times New Roman" w:cs="Times New Roman"/>
          <w:sz w:val="24"/>
        </w:rPr>
      </w:pPr>
      <w:r>
        <w:rPr>
          <w:rFonts w:ascii="Times New Roman" w:hAnsi="Times New Roman" w:cs="Times New Roman"/>
          <w:sz w:val="24"/>
        </w:rPr>
        <w:t xml:space="preserve">We store all data for three years after the study completion according to the Bioethics and Safety Act. </w:t>
      </w:r>
    </w:p>
    <w:p w:rsidR="009F1989" w:rsidRDefault="009F1989" w:rsidP="00164D71">
      <w:pPr>
        <w:pStyle w:val="a6"/>
        <w:spacing w:line="480" w:lineRule="auto"/>
        <w:ind w:leftChars="0" w:left="1120"/>
        <w:rPr>
          <w:rFonts w:ascii="Times New Roman" w:hAnsi="Times New Roman" w:cs="Times New Roman" w:hint="eastAsia"/>
          <w:sz w:val="24"/>
        </w:rPr>
      </w:pPr>
    </w:p>
    <w:p w:rsidR="009F1989" w:rsidRPr="00164D71" w:rsidRDefault="009F1989" w:rsidP="00164D71">
      <w:pPr>
        <w:pStyle w:val="a6"/>
        <w:numPr>
          <w:ilvl w:val="0"/>
          <w:numId w:val="1"/>
        </w:numPr>
        <w:spacing w:line="480" w:lineRule="auto"/>
        <w:ind w:leftChars="0"/>
        <w:rPr>
          <w:rFonts w:ascii="Times New Roman" w:hAnsi="Times New Roman" w:cs="Times New Roman" w:hint="eastAsia"/>
          <w:sz w:val="24"/>
        </w:rPr>
      </w:pPr>
      <w:r>
        <w:rPr>
          <w:rFonts w:ascii="Times New Roman" w:hAnsi="Times New Roman" w:cs="Times New Roman" w:hint="eastAsia"/>
          <w:sz w:val="24"/>
        </w:rPr>
        <w:lastRenderedPageBreak/>
        <w:t>R</w:t>
      </w:r>
      <w:r>
        <w:rPr>
          <w:rFonts w:ascii="Times New Roman" w:hAnsi="Times New Roman" w:cs="Times New Roman"/>
          <w:sz w:val="24"/>
        </w:rPr>
        <w:t>eferences</w:t>
      </w:r>
    </w:p>
    <w:p w:rsidR="009F1989" w:rsidRPr="009F1989" w:rsidRDefault="009F1989" w:rsidP="00146E83">
      <w:pPr>
        <w:pStyle w:val="EndNoteBibliography"/>
        <w:rPr>
          <w:rFonts w:ascii="Times New Roman" w:hAnsi="Times New Roman" w:cs="Times New Roman"/>
          <w:sz w:val="24"/>
        </w:rPr>
      </w:pPr>
      <w:r w:rsidRPr="009F1989">
        <w:rPr>
          <w:rFonts w:ascii="Times New Roman" w:hAnsi="Times New Roman" w:cs="Times New Roman"/>
          <w:sz w:val="24"/>
        </w:rPr>
        <w:t>1.</w:t>
      </w:r>
      <w:bookmarkStart w:id="2" w:name="_GoBack"/>
      <w:bookmarkEnd w:id="2"/>
      <w:r w:rsidRPr="009F1989">
        <w:rPr>
          <w:rFonts w:ascii="Times New Roman" w:hAnsi="Times New Roman" w:cs="Times New Roman"/>
          <w:sz w:val="24"/>
        </w:rPr>
        <w:tab/>
        <w:t>World Health Organization. The Stop TB Strategy: Building on and enhancing DOTS to meet the TB-related Millenium Development Goals. Geneva: WHO/HTM/TB; 2006.</w:t>
      </w:r>
    </w:p>
    <w:p w:rsidR="009F1989" w:rsidRPr="009F1989" w:rsidRDefault="009F1989" w:rsidP="00146E83">
      <w:pPr>
        <w:pStyle w:val="EndNoteBibliography"/>
        <w:rPr>
          <w:rFonts w:ascii="Times New Roman" w:hAnsi="Times New Roman" w:cs="Times New Roman"/>
          <w:sz w:val="24"/>
        </w:rPr>
      </w:pPr>
      <w:r w:rsidRPr="009F1989">
        <w:rPr>
          <w:rFonts w:ascii="Times New Roman" w:hAnsi="Times New Roman" w:cs="Times New Roman"/>
          <w:sz w:val="24"/>
        </w:rPr>
        <w:t>2.</w:t>
      </w:r>
      <w:r w:rsidRPr="009F1989">
        <w:rPr>
          <w:rFonts w:ascii="Times New Roman" w:hAnsi="Times New Roman" w:cs="Times New Roman"/>
          <w:sz w:val="24"/>
        </w:rPr>
        <w:tab/>
        <w:t xml:space="preserve">Murthy KJR, Frieden TR, Yazdani A, Hreshikesh P. Public-private partnership in tuberculosis control: experience in Hyderabad, India. </w:t>
      </w:r>
      <w:r w:rsidRPr="009F1989">
        <w:rPr>
          <w:rFonts w:ascii="Times New Roman" w:hAnsi="Times New Roman" w:cs="Times New Roman"/>
          <w:i/>
          <w:sz w:val="24"/>
        </w:rPr>
        <w:t>The International Journal of Tuberculosis and Lung Disease</w:t>
      </w:r>
      <w:r w:rsidRPr="009F1989">
        <w:rPr>
          <w:rFonts w:ascii="Times New Roman" w:hAnsi="Times New Roman" w:cs="Times New Roman"/>
          <w:sz w:val="24"/>
        </w:rPr>
        <w:t xml:space="preserve"> 2001; </w:t>
      </w:r>
      <w:r w:rsidRPr="009F1989">
        <w:rPr>
          <w:rFonts w:ascii="Times New Roman" w:hAnsi="Times New Roman" w:cs="Times New Roman"/>
          <w:b/>
          <w:sz w:val="24"/>
        </w:rPr>
        <w:t>5</w:t>
      </w:r>
      <w:r w:rsidRPr="009F1989">
        <w:rPr>
          <w:rFonts w:ascii="Times New Roman" w:hAnsi="Times New Roman" w:cs="Times New Roman"/>
          <w:sz w:val="24"/>
        </w:rPr>
        <w:t>(4): 354-9.</w:t>
      </w:r>
    </w:p>
    <w:p w:rsidR="009F1989" w:rsidRPr="009F1989" w:rsidRDefault="009F1989" w:rsidP="00146E83">
      <w:pPr>
        <w:pStyle w:val="EndNoteBibliography"/>
        <w:rPr>
          <w:rFonts w:ascii="Times New Roman" w:hAnsi="Times New Roman" w:cs="Times New Roman"/>
          <w:sz w:val="24"/>
        </w:rPr>
      </w:pPr>
      <w:r w:rsidRPr="009F1989">
        <w:rPr>
          <w:rFonts w:ascii="Times New Roman" w:hAnsi="Times New Roman" w:cs="Times New Roman"/>
          <w:sz w:val="24"/>
        </w:rPr>
        <w:t>3.</w:t>
      </w:r>
      <w:r w:rsidRPr="009F1989">
        <w:rPr>
          <w:rFonts w:ascii="Times New Roman" w:hAnsi="Times New Roman" w:cs="Times New Roman"/>
          <w:sz w:val="24"/>
        </w:rPr>
        <w:tab/>
        <w:t xml:space="preserve">Lei X, Liu Q, Escobar E, et al. Public-private mix for tuberculosis care and control: a systematic review. </w:t>
      </w:r>
      <w:r w:rsidRPr="009F1989">
        <w:rPr>
          <w:rFonts w:ascii="Times New Roman" w:hAnsi="Times New Roman" w:cs="Times New Roman"/>
          <w:i/>
          <w:sz w:val="24"/>
        </w:rPr>
        <w:t>International Journal of Infectious Diseases</w:t>
      </w:r>
      <w:r w:rsidRPr="009F1989">
        <w:rPr>
          <w:rFonts w:ascii="Times New Roman" w:hAnsi="Times New Roman" w:cs="Times New Roman"/>
          <w:sz w:val="24"/>
        </w:rPr>
        <w:t xml:space="preserve"> 2015; </w:t>
      </w:r>
      <w:r w:rsidRPr="009F1989">
        <w:rPr>
          <w:rFonts w:ascii="Times New Roman" w:hAnsi="Times New Roman" w:cs="Times New Roman"/>
          <w:b/>
          <w:sz w:val="24"/>
        </w:rPr>
        <w:t>34</w:t>
      </w:r>
      <w:r w:rsidRPr="009F1989">
        <w:rPr>
          <w:rFonts w:ascii="Times New Roman" w:hAnsi="Times New Roman" w:cs="Times New Roman"/>
          <w:sz w:val="24"/>
        </w:rPr>
        <w:t>: 20-32.</w:t>
      </w:r>
    </w:p>
    <w:p w:rsidR="009F1989" w:rsidRPr="009F1989" w:rsidRDefault="009F1989" w:rsidP="00146E83">
      <w:pPr>
        <w:pStyle w:val="EndNoteBibliography"/>
        <w:rPr>
          <w:rFonts w:ascii="Times New Roman" w:hAnsi="Times New Roman" w:cs="Times New Roman"/>
          <w:sz w:val="24"/>
        </w:rPr>
      </w:pPr>
      <w:r w:rsidRPr="009F1989">
        <w:rPr>
          <w:rFonts w:ascii="Times New Roman" w:hAnsi="Times New Roman" w:cs="Times New Roman"/>
          <w:sz w:val="24"/>
        </w:rPr>
        <w:t>4.</w:t>
      </w:r>
      <w:r w:rsidRPr="009F1989">
        <w:rPr>
          <w:rFonts w:ascii="Times New Roman" w:hAnsi="Times New Roman" w:cs="Times New Roman"/>
          <w:sz w:val="24"/>
        </w:rPr>
        <w:tab/>
        <w:t xml:space="preserve">Baloch NA, Pai M. Tuberculosis control: business models for the private sector. </w:t>
      </w:r>
      <w:r w:rsidRPr="009F1989">
        <w:rPr>
          <w:rFonts w:ascii="Times New Roman" w:hAnsi="Times New Roman" w:cs="Times New Roman"/>
          <w:i/>
          <w:sz w:val="24"/>
        </w:rPr>
        <w:t>Lancet Infectious Diseases</w:t>
      </w:r>
      <w:r w:rsidRPr="009F1989">
        <w:rPr>
          <w:rFonts w:ascii="Times New Roman" w:hAnsi="Times New Roman" w:cs="Times New Roman"/>
          <w:sz w:val="24"/>
        </w:rPr>
        <w:t xml:space="preserve"> 2012; </w:t>
      </w:r>
      <w:r w:rsidRPr="009F1989">
        <w:rPr>
          <w:rFonts w:ascii="Times New Roman" w:hAnsi="Times New Roman" w:cs="Times New Roman"/>
          <w:b/>
          <w:sz w:val="24"/>
        </w:rPr>
        <w:t>12</w:t>
      </w:r>
      <w:r w:rsidRPr="009F1989">
        <w:rPr>
          <w:rFonts w:ascii="Times New Roman" w:hAnsi="Times New Roman" w:cs="Times New Roman"/>
          <w:sz w:val="24"/>
        </w:rPr>
        <w:t>(8): 579-80.</w:t>
      </w:r>
    </w:p>
    <w:p w:rsidR="009F1989" w:rsidRPr="00207675" w:rsidRDefault="009F1989" w:rsidP="00164D71">
      <w:pPr>
        <w:pStyle w:val="a6"/>
        <w:spacing w:line="480" w:lineRule="auto"/>
        <w:ind w:leftChars="0" w:left="760"/>
        <w:rPr>
          <w:rFonts w:ascii="Times New Roman" w:hAnsi="Times New Roman" w:cs="Times New Roman"/>
          <w:sz w:val="24"/>
        </w:rPr>
      </w:pPr>
    </w:p>
    <w:p w:rsidR="007B6469" w:rsidRDefault="007B6469"/>
    <w:sectPr w:rsidR="007B6469" w:rsidSect="00B73A58">
      <w:headerReference w:type="even" r:id="rId7"/>
      <w:headerReference w:type="default" r:id="rId8"/>
      <w:footerReference w:type="default" r:id="rId9"/>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4647" w:rsidRDefault="00354647" w:rsidP="009F1989">
      <w:r>
        <w:separator/>
      </w:r>
    </w:p>
  </w:endnote>
  <w:endnote w:type="continuationSeparator" w:id="0">
    <w:p w:rsidR="00354647" w:rsidRDefault="00354647" w:rsidP="009F1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675" w:rsidRDefault="00354647">
    <w:pPr>
      <w:pStyle w:val="a4"/>
    </w:pPr>
    <w:r>
      <w:t>Ver. 1.0. (Sep,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4647" w:rsidRDefault="00354647" w:rsidP="009F1989">
      <w:r>
        <w:separator/>
      </w:r>
    </w:p>
  </w:footnote>
  <w:footnote w:type="continuationSeparator" w:id="0">
    <w:p w:rsidR="00354647" w:rsidRDefault="00354647" w:rsidP="009F1989">
      <w:r>
        <w:continuationSeparator/>
      </w:r>
    </w:p>
  </w:footnote>
  <w:footnote w:id="1">
    <w:p w:rsidR="009F1989" w:rsidRDefault="009F1989">
      <w:pPr>
        <w:pStyle w:val="a7"/>
      </w:pPr>
      <w:r>
        <w:rPr>
          <w:rStyle w:val="a8"/>
        </w:rPr>
        <w:footnoteRef/>
      </w:r>
      <w:r>
        <w:t xml:space="preserve"> The protocol submitted and approved by Korean National Tuberculosis Association Institutional Review Board. The protocol originally was written in Korean and this version was translated and summarized by authors.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5"/>
      </w:rPr>
      <w:id w:val="-1278560020"/>
      <w:docPartObj>
        <w:docPartGallery w:val="Page Numbers (Top of Page)"/>
        <w:docPartUnique/>
      </w:docPartObj>
    </w:sdtPr>
    <w:sdtEndPr>
      <w:rPr>
        <w:rStyle w:val="a5"/>
      </w:rPr>
    </w:sdtEndPr>
    <w:sdtContent>
      <w:p w:rsidR="00207675" w:rsidRDefault="00354647" w:rsidP="00DE3CB6">
        <w:pPr>
          <w:pStyle w:val="a3"/>
          <w:framePr w:wrap="none" w:vAnchor="text" w:hAnchor="margin" w:xAlign="right" w:y="1"/>
          <w:rPr>
            <w:rStyle w:val="a5"/>
          </w:rPr>
        </w:pPr>
        <w:r>
          <w:rPr>
            <w:rStyle w:val="a5"/>
          </w:rPr>
          <w:fldChar w:fldCharType="begin"/>
        </w:r>
        <w:r>
          <w:rPr>
            <w:rStyle w:val="a5"/>
          </w:rPr>
          <w:instrText xml:space="preserve"> PAGE </w:instrText>
        </w:r>
        <w:r>
          <w:rPr>
            <w:rStyle w:val="a5"/>
          </w:rPr>
          <w:fldChar w:fldCharType="end"/>
        </w:r>
      </w:p>
    </w:sdtContent>
  </w:sdt>
  <w:p w:rsidR="00207675" w:rsidRDefault="00354647" w:rsidP="00207675">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5"/>
      </w:rPr>
      <w:id w:val="-1809770031"/>
      <w:docPartObj>
        <w:docPartGallery w:val="Page Numbers (Top of Page)"/>
        <w:docPartUnique/>
      </w:docPartObj>
    </w:sdtPr>
    <w:sdtEndPr>
      <w:rPr>
        <w:rStyle w:val="a5"/>
      </w:rPr>
    </w:sdtEndPr>
    <w:sdtContent>
      <w:p w:rsidR="00207675" w:rsidRDefault="00354647" w:rsidP="00DE3CB6">
        <w:pPr>
          <w:pStyle w:val="a3"/>
          <w:framePr w:wrap="none" w:vAnchor="text" w:hAnchor="margin" w:xAlign="right" w:y="1"/>
          <w:rPr>
            <w:rStyle w:val="a5"/>
          </w:rPr>
        </w:pPr>
        <w:r>
          <w:rPr>
            <w:rStyle w:val="a5"/>
          </w:rPr>
          <w:fldChar w:fldCharType="begin"/>
        </w:r>
        <w:r>
          <w:rPr>
            <w:rStyle w:val="a5"/>
          </w:rPr>
          <w:instrText xml:space="preserve"> PAGE </w:instrText>
        </w:r>
        <w:r>
          <w:rPr>
            <w:rStyle w:val="a5"/>
          </w:rPr>
          <w:fldChar w:fldCharType="separate"/>
        </w:r>
        <w:r>
          <w:rPr>
            <w:rStyle w:val="a5"/>
            <w:noProof/>
          </w:rPr>
          <w:t>1</w:t>
        </w:r>
        <w:r>
          <w:rPr>
            <w:rStyle w:val="a5"/>
          </w:rPr>
          <w:fldChar w:fldCharType="end"/>
        </w:r>
      </w:p>
    </w:sdtContent>
  </w:sdt>
  <w:p w:rsidR="00207675" w:rsidRDefault="00354647" w:rsidP="00207675">
    <w:pPr>
      <w:pStyle w:val="a3"/>
      <w:ind w:right="360"/>
    </w:pPr>
    <w:r>
      <w:t>Korean National Tuberculosis Association Institutional Review Board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61BF8"/>
    <w:multiLevelType w:val="hybridMultilevel"/>
    <w:tmpl w:val="0C86F674"/>
    <w:lvl w:ilvl="0" w:tplc="2CEA7976">
      <w:start w:val="1"/>
      <w:numFmt w:val="bullet"/>
      <w:lvlText w:val="-"/>
      <w:lvlJc w:val="left"/>
      <w:pPr>
        <w:ind w:left="1120" w:hanging="360"/>
      </w:pPr>
      <w:rPr>
        <w:rFonts w:ascii="Times New Roman" w:eastAsiaTheme="minorEastAsia" w:hAnsi="Times New Roman"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 w15:restartNumberingAfterBreak="0">
    <w:nsid w:val="071F5907"/>
    <w:multiLevelType w:val="hybridMultilevel"/>
    <w:tmpl w:val="3072F1BE"/>
    <w:lvl w:ilvl="0" w:tplc="DD2A4966">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 w15:restartNumberingAfterBreak="0">
    <w:nsid w:val="45423CAA"/>
    <w:multiLevelType w:val="hybridMultilevel"/>
    <w:tmpl w:val="EFDA3F22"/>
    <w:lvl w:ilvl="0" w:tplc="66FA17BC">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3" w15:restartNumberingAfterBreak="0">
    <w:nsid w:val="45F206E9"/>
    <w:multiLevelType w:val="hybridMultilevel"/>
    <w:tmpl w:val="C8EA770E"/>
    <w:lvl w:ilvl="0" w:tplc="6E24E0C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632B374E"/>
    <w:multiLevelType w:val="hybridMultilevel"/>
    <w:tmpl w:val="AAAC3058"/>
    <w:lvl w:ilvl="0" w:tplc="5648A0E2">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5" w15:restartNumberingAfterBreak="0">
    <w:nsid w:val="67212D76"/>
    <w:multiLevelType w:val="hybridMultilevel"/>
    <w:tmpl w:val="FC54EAAC"/>
    <w:lvl w:ilvl="0" w:tplc="0DACD774">
      <w:start w:val="1"/>
      <w:numFmt w:val="bullet"/>
      <w:lvlText w:val="-"/>
      <w:lvlJc w:val="left"/>
      <w:pPr>
        <w:ind w:left="1120" w:hanging="360"/>
      </w:pPr>
      <w:rPr>
        <w:rFonts w:ascii="Times New Roman" w:eastAsiaTheme="minorEastAsia" w:hAnsi="Times New Roman"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9F1989"/>
    <w:rsid w:val="000B4C62"/>
    <w:rsid w:val="00354647"/>
    <w:rsid w:val="003F1053"/>
    <w:rsid w:val="007B6469"/>
    <w:rsid w:val="009F1989"/>
    <w:rsid w:val="00F331F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E7539E-D00D-4042-93DC-39CF0BE36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F1989"/>
    <w:pPr>
      <w:widowControl w:val="0"/>
      <w:wordWrap w:val="0"/>
      <w:autoSpaceDE w:val="0"/>
      <w:autoSpaceDN w:val="0"/>
      <w:spacing w:after="0" w:line="240" w:lineRule="auto"/>
    </w:pPr>
    <w:rPr>
      <w:szCs w:val="24"/>
    </w:rPr>
  </w:style>
  <w:style w:type="character" w:default="1" w:styleId="a0">
    <w:name w:val="Default Paragraph Font"/>
    <w:uiPriority w:val="1"/>
    <w:unhideWhenUsed/>
    <w:rsid w:val="009F198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9F1989"/>
  </w:style>
  <w:style w:type="paragraph" w:styleId="a3">
    <w:name w:val="header"/>
    <w:basedOn w:val="a"/>
    <w:link w:val="Char"/>
    <w:uiPriority w:val="99"/>
    <w:unhideWhenUsed/>
    <w:rsid w:val="009F1989"/>
    <w:pPr>
      <w:tabs>
        <w:tab w:val="center" w:pos="4513"/>
        <w:tab w:val="right" w:pos="9026"/>
      </w:tabs>
      <w:snapToGrid w:val="0"/>
    </w:pPr>
  </w:style>
  <w:style w:type="character" w:customStyle="1" w:styleId="Char">
    <w:name w:val="머리글 Char"/>
    <w:basedOn w:val="a0"/>
    <w:link w:val="a3"/>
    <w:uiPriority w:val="99"/>
    <w:rsid w:val="009F1989"/>
    <w:rPr>
      <w:szCs w:val="24"/>
    </w:rPr>
  </w:style>
  <w:style w:type="paragraph" w:styleId="a4">
    <w:name w:val="footer"/>
    <w:basedOn w:val="a"/>
    <w:link w:val="Char0"/>
    <w:uiPriority w:val="99"/>
    <w:unhideWhenUsed/>
    <w:rsid w:val="009F1989"/>
    <w:pPr>
      <w:tabs>
        <w:tab w:val="center" w:pos="4513"/>
        <w:tab w:val="right" w:pos="9026"/>
      </w:tabs>
      <w:snapToGrid w:val="0"/>
    </w:pPr>
  </w:style>
  <w:style w:type="character" w:customStyle="1" w:styleId="Char0">
    <w:name w:val="바닥글 Char"/>
    <w:basedOn w:val="a0"/>
    <w:link w:val="a4"/>
    <w:uiPriority w:val="99"/>
    <w:rsid w:val="009F1989"/>
    <w:rPr>
      <w:szCs w:val="24"/>
    </w:rPr>
  </w:style>
  <w:style w:type="character" w:styleId="a5">
    <w:name w:val="page number"/>
    <w:basedOn w:val="a0"/>
    <w:uiPriority w:val="99"/>
    <w:semiHidden/>
    <w:unhideWhenUsed/>
    <w:rsid w:val="009F1989"/>
  </w:style>
  <w:style w:type="paragraph" w:styleId="a6">
    <w:name w:val="List Paragraph"/>
    <w:basedOn w:val="a"/>
    <w:uiPriority w:val="34"/>
    <w:qFormat/>
    <w:rsid w:val="009F1989"/>
    <w:pPr>
      <w:ind w:leftChars="400" w:left="800"/>
    </w:pPr>
  </w:style>
  <w:style w:type="paragraph" w:styleId="a7">
    <w:name w:val="footnote text"/>
    <w:basedOn w:val="a"/>
    <w:link w:val="Char1"/>
    <w:uiPriority w:val="99"/>
    <w:semiHidden/>
    <w:unhideWhenUsed/>
    <w:rsid w:val="009F1989"/>
    <w:pPr>
      <w:snapToGrid w:val="0"/>
      <w:jc w:val="left"/>
    </w:pPr>
  </w:style>
  <w:style w:type="character" w:customStyle="1" w:styleId="Char1">
    <w:name w:val="각주 텍스트 Char"/>
    <w:basedOn w:val="a0"/>
    <w:link w:val="a7"/>
    <w:uiPriority w:val="99"/>
    <w:semiHidden/>
    <w:rsid w:val="009F1989"/>
    <w:rPr>
      <w:szCs w:val="24"/>
    </w:rPr>
  </w:style>
  <w:style w:type="character" w:styleId="a8">
    <w:name w:val="footnote reference"/>
    <w:basedOn w:val="a0"/>
    <w:uiPriority w:val="99"/>
    <w:semiHidden/>
    <w:unhideWhenUsed/>
    <w:rsid w:val="009F1989"/>
    <w:rPr>
      <w:vertAlign w:val="superscript"/>
    </w:rPr>
  </w:style>
  <w:style w:type="paragraph" w:customStyle="1" w:styleId="EndNoteBibliographyTitle">
    <w:name w:val="EndNote Bibliography Title"/>
    <w:basedOn w:val="a"/>
    <w:link w:val="EndNoteBibliographyTitleChar"/>
    <w:rsid w:val="009F1989"/>
    <w:pPr>
      <w:jc w:val="center"/>
    </w:pPr>
    <w:rPr>
      <w:rFonts w:ascii="맑은 고딕" w:eastAsia="맑은 고딕" w:hAnsi="맑은 고딕"/>
      <w:noProof/>
    </w:rPr>
  </w:style>
  <w:style w:type="character" w:customStyle="1" w:styleId="EndNoteBibliographyTitleChar">
    <w:name w:val="EndNote Bibliography Title Char"/>
    <w:basedOn w:val="a0"/>
    <w:link w:val="EndNoteBibliographyTitle"/>
    <w:rsid w:val="009F1989"/>
    <w:rPr>
      <w:rFonts w:ascii="맑은 고딕" w:eastAsia="맑은 고딕" w:hAnsi="맑은 고딕"/>
      <w:noProof/>
      <w:szCs w:val="24"/>
    </w:rPr>
  </w:style>
  <w:style w:type="paragraph" w:customStyle="1" w:styleId="EndNoteBibliography">
    <w:name w:val="EndNote Bibliography"/>
    <w:basedOn w:val="a"/>
    <w:link w:val="EndNoteBibliographyChar"/>
    <w:rsid w:val="009F1989"/>
    <w:rPr>
      <w:rFonts w:ascii="맑은 고딕" w:eastAsia="맑은 고딕" w:hAnsi="맑은 고딕"/>
      <w:noProof/>
    </w:rPr>
  </w:style>
  <w:style w:type="character" w:customStyle="1" w:styleId="EndNoteBibliographyChar">
    <w:name w:val="EndNote Bibliography Char"/>
    <w:basedOn w:val="a0"/>
    <w:link w:val="EndNoteBibliography"/>
    <w:rsid w:val="009F1989"/>
    <w:rPr>
      <w:rFonts w:ascii="맑은 고딕" w:eastAsia="맑은 고딕" w:hAnsi="맑은 고딕"/>
      <w:noProof/>
      <w:szCs w:val="24"/>
    </w:rPr>
  </w:style>
  <w:style w:type="table" w:styleId="a9">
    <w:name w:val="Table Grid"/>
    <w:basedOn w:val="a1"/>
    <w:uiPriority w:val="39"/>
    <w:rsid w:val="009F198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848</Words>
  <Characters>4840</Characters>
  <Application>Microsoft Office Word</Application>
  <DocSecurity>0</DocSecurity>
  <Lines>40</Lines>
  <Paragraphs>11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Hongjo Choi</dc:creator>
  <cp:keywords/>
  <dc:description/>
  <cp:lastModifiedBy>Hongjo Choi</cp:lastModifiedBy>
  <cp:revision>1</cp:revision>
  <dcterms:created xsi:type="dcterms:W3CDTF">2019-12-20T06:28:00Z</dcterms:created>
  <dcterms:modified xsi:type="dcterms:W3CDTF">2019-12-20T06:29:00Z</dcterms:modified>
</cp:coreProperties>
</file>