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9651D" w14:textId="3F36280B" w:rsidR="00970AF9" w:rsidRDefault="00970AF9" w:rsidP="00970AF9">
      <w:pPr>
        <w:spacing w:line="480" w:lineRule="auto"/>
        <w:rPr>
          <w:rFonts w:ascii="Calibri" w:eastAsia="Times New Roman" w:hAnsi="Calibri" w:cs="Calibri"/>
          <w:sz w:val="24"/>
          <w:szCs w:val="24"/>
          <w:vertAlign w:val="superscript"/>
        </w:rPr>
      </w:pPr>
      <w:r w:rsidRPr="005D33AA">
        <w:rPr>
          <w:rFonts w:ascii="Calibri" w:eastAsia="Times New Roman" w:hAnsi="Calibri" w:cs="Calibri"/>
          <w:b/>
          <w:sz w:val="24"/>
          <w:szCs w:val="24"/>
        </w:rPr>
        <w:t>S3</w:t>
      </w:r>
      <w:r>
        <w:rPr>
          <w:rFonts w:ascii="Calibri" w:eastAsia="Times New Roman" w:hAnsi="Calibri" w:cs="Calibri"/>
          <w:b/>
          <w:sz w:val="24"/>
          <w:szCs w:val="24"/>
        </w:rPr>
        <w:t xml:space="preserve"> Table</w:t>
      </w:r>
      <w:bookmarkStart w:id="0" w:name="_GoBack"/>
      <w:bookmarkEnd w:id="0"/>
      <w:r>
        <w:rPr>
          <w:rFonts w:ascii="Calibri" w:eastAsia="Times New Roman" w:hAnsi="Calibri" w:cs="Calibri"/>
          <w:sz w:val="24"/>
          <w:szCs w:val="24"/>
        </w:rPr>
        <w:t>. Essential amino acids provided in the dietary supplements</w:t>
      </w:r>
      <w:r w:rsidRPr="002E37BA">
        <w:rPr>
          <w:rFonts w:ascii="Calibri" w:eastAsia="Times New Roman" w:hAnsi="Calibri" w:cs="Calibri"/>
          <w:sz w:val="24"/>
          <w:szCs w:val="24"/>
          <w:vertAlign w:val="superscript"/>
        </w:rPr>
        <w:t>1</w:t>
      </w:r>
    </w:p>
    <w:tbl>
      <w:tblPr>
        <w:tblStyle w:val="TableGrid"/>
        <w:tblW w:w="0" w:type="auto"/>
        <w:tblInd w:w="-5" w:type="dxa"/>
        <w:tblLook w:val="04A0" w:firstRow="1" w:lastRow="0" w:firstColumn="1" w:lastColumn="0" w:noHBand="0" w:noVBand="1"/>
      </w:tblPr>
      <w:tblGrid>
        <w:gridCol w:w="3415"/>
        <w:gridCol w:w="1866"/>
        <w:gridCol w:w="2004"/>
        <w:gridCol w:w="2065"/>
      </w:tblGrid>
      <w:tr w:rsidR="00970AF9" w:rsidRPr="00A9755F" w14:paraId="348CB3E1" w14:textId="77777777" w:rsidTr="00526237">
        <w:trPr>
          <w:trHeight w:val="576"/>
        </w:trPr>
        <w:tc>
          <w:tcPr>
            <w:tcW w:w="3415" w:type="dxa"/>
            <w:tcBorders>
              <w:top w:val="single" w:sz="4" w:space="0" w:color="auto"/>
              <w:left w:val="nil"/>
              <w:bottom w:val="single" w:sz="4" w:space="0" w:color="auto"/>
              <w:right w:val="nil"/>
            </w:tcBorders>
            <w:noWrap/>
            <w:vAlign w:val="center"/>
            <w:hideMark/>
          </w:tcPr>
          <w:p w14:paraId="4488D1D7" w14:textId="77777777" w:rsidR="00970AF9" w:rsidRPr="00A9755F" w:rsidRDefault="00970AF9" w:rsidP="00526237">
            <w:pPr>
              <w:jc w:val="center"/>
              <w:rPr>
                <w:rFonts w:ascii="Calibri" w:eastAsia="Times New Roman" w:hAnsi="Calibri" w:cs="Calibri"/>
                <w:b/>
                <w:sz w:val="24"/>
                <w:szCs w:val="24"/>
              </w:rPr>
            </w:pPr>
            <w:r w:rsidRPr="00A9755F">
              <w:rPr>
                <w:rFonts w:ascii="Calibri" w:eastAsia="Times New Roman" w:hAnsi="Calibri" w:cs="Calibri"/>
                <w:b/>
              </w:rPr>
              <w:t>Amino acid</w:t>
            </w:r>
          </w:p>
        </w:tc>
        <w:tc>
          <w:tcPr>
            <w:tcW w:w="1866" w:type="dxa"/>
            <w:tcBorders>
              <w:top w:val="single" w:sz="4" w:space="0" w:color="auto"/>
              <w:left w:val="nil"/>
              <w:bottom w:val="single" w:sz="4" w:space="0" w:color="auto"/>
              <w:right w:val="nil"/>
            </w:tcBorders>
            <w:vAlign w:val="center"/>
            <w:hideMark/>
          </w:tcPr>
          <w:p w14:paraId="4FE709CF" w14:textId="77777777" w:rsidR="00970AF9" w:rsidRPr="00A9755F" w:rsidRDefault="00970AF9" w:rsidP="00526237">
            <w:pPr>
              <w:jc w:val="center"/>
              <w:rPr>
                <w:rFonts w:ascii="Calibri" w:eastAsia="Times New Roman" w:hAnsi="Calibri" w:cs="Calibri"/>
                <w:b/>
                <w:sz w:val="24"/>
                <w:szCs w:val="24"/>
              </w:rPr>
            </w:pPr>
            <w:r w:rsidRPr="00A9755F">
              <w:rPr>
                <w:rFonts w:ascii="Calibri" w:eastAsia="Times New Roman" w:hAnsi="Calibri" w:cs="Calibri"/>
                <w:b/>
              </w:rPr>
              <w:t>Ready-to-use supplementary food 100g</w:t>
            </w:r>
          </w:p>
        </w:tc>
        <w:tc>
          <w:tcPr>
            <w:tcW w:w="2004" w:type="dxa"/>
            <w:tcBorders>
              <w:top w:val="single" w:sz="4" w:space="0" w:color="auto"/>
              <w:left w:val="nil"/>
              <w:bottom w:val="single" w:sz="4" w:space="0" w:color="auto"/>
              <w:right w:val="nil"/>
            </w:tcBorders>
            <w:vAlign w:val="center"/>
            <w:hideMark/>
          </w:tcPr>
          <w:p w14:paraId="6D7028D5" w14:textId="77777777" w:rsidR="00970AF9" w:rsidRPr="00A9755F" w:rsidRDefault="00970AF9" w:rsidP="00526237">
            <w:pPr>
              <w:jc w:val="center"/>
              <w:rPr>
                <w:rFonts w:ascii="Calibri" w:eastAsia="Times New Roman" w:hAnsi="Calibri" w:cs="Calibri"/>
                <w:b/>
                <w:sz w:val="24"/>
                <w:szCs w:val="24"/>
              </w:rPr>
            </w:pPr>
            <w:r w:rsidRPr="00A9755F">
              <w:rPr>
                <w:rFonts w:ascii="Calibri" w:eastAsia="Times New Roman" w:hAnsi="Calibri" w:cs="Calibri"/>
                <w:b/>
              </w:rPr>
              <w:t>Corn/ soy blended flour with oil, iron/folic acid</w:t>
            </w:r>
            <w:r w:rsidRPr="00A9755F">
              <w:rPr>
                <w:rFonts w:ascii="Calibri" w:eastAsia="Times New Roman" w:hAnsi="Calibri" w:cs="Calibri"/>
                <w:b/>
                <w:vertAlign w:val="superscript"/>
              </w:rPr>
              <w:t>1,2</w:t>
            </w:r>
          </w:p>
        </w:tc>
        <w:tc>
          <w:tcPr>
            <w:tcW w:w="2065" w:type="dxa"/>
            <w:tcBorders>
              <w:top w:val="single" w:sz="4" w:space="0" w:color="auto"/>
              <w:left w:val="nil"/>
              <w:bottom w:val="single" w:sz="4" w:space="0" w:color="auto"/>
              <w:right w:val="nil"/>
            </w:tcBorders>
            <w:vAlign w:val="center"/>
            <w:hideMark/>
          </w:tcPr>
          <w:p w14:paraId="02DB5D08" w14:textId="77777777" w:rsidR="00970AF9" w:rsidRPr="00A9755F" w:rsidRDefault="00970AF9" w:rsidP="00526237">
            <w:pPr>
              <w:jc w:val="center"/>
              <w:rPr>
                <w:rFonts w:ascii="Calibri" w:eastAsia="Times New Roman" w:hAnsi="Calibri" w:cs="Calibri"/>
                <w:b/>
                <w:sz w:val="24"/>
                <w:szCs w:val="24"/>
              </w:rPr>
            </w:pPr>
            <w:r w:rsidRPr="00A9755F">
              <w:rPr>
                <w:rFonts w:ascii="Calibri" w:eastAsia="Times New Roman" w:hAnsi="Calibri" w:cs="Calibri"/>
                <w:b/>
              </w:rPr>
              <w:t>Amino acid intake recommended daily allowance for pregnancy</w:t>
            </w:r>
            <w:r w:rsidRPr="00A9755F">
              <w:rPr>
                <w:rFonts w:ascii="Calibri" w:eastAsia="Times New Roman" w:hAnsi="Calibri" w:cs="Calibri"/>
                <w:b/>
                <w:vertAlign w:val="superscript"/>
              </w:rPr>
              <w:t>3</w:t>
            </w:r>
          </w:p>
        </w:tc>
      </w:tr>
      <w:tr w:rsidR="00970AF9" w:rsidRPr="00A9755F" w14:paraId="577E275E" w14:textId="77777777" w:rsidTr="00526237">
        <w:trPr>
          <w:trHeight w:val="288"/>
        </w:trPr>
        <w:tc>
          <w:tcPr>
            <w:tcW w:w="3415" w:type="dxa"/>
            <w:tcBorders>
              <w:top w:val="single" w:sz="4" w:space="0" w:color="auto"/>
              <w:left w:val="nil"/>
              <w:bottom w:val="nil"/>
              <w:right w:val="nil"/>
            </w:tcBorders>
            <w:noWrap/>
            <w:hideMark/>
          </w:tcPr>
          <w:p w14:paraId="14DD8C85" w14:textId="77777777" w:rsidR="00970AF9" w:rsidRPr="00A9755F" w:rsidRDefault="00970AF9" w:rsidP="00526237">
            <w:pPr>
              <w:jc w:val="right"/>
              <w:rPr>
                <w:rFonts w:ascii="Calibri" w:eastAsia="Times New Roman" w:hAnsi="Calibri" w:cs="Calibri"/>
                <w:sz w:val="24"/>
                <w:szCs w:val="24"/>
              </w:rPr>
            </w:pPr>
            <w:r w:rsidRPr="00A9755F">
              <w:rPr>
                <w:rFonts w:ascii="Calibri" w:eastAsia="Times New Roman" w:hAnsi="Calibri" w:cs="Calibri"/>
              </w:rPr>
              <w:t>Histidine (mg)</w:t>
            </w:r>
          </w:p>
        </w:tc>
        <w:tc>
          <w:tcPr>
            <w:tcW w:w="1866" w:type="dxa"/>
            <w:tcBorders>
              <w:top w:val="single" w:sz="4" w:space="0" w:color="auto"/>
              <w:left w:val="nil"/>
              <w:bottom w:val="nil"/>
              <w:right w:val="nil"/>
            </w:tcBorders>
            <w:noWrap/>
            <w:hideMark/>
          </w:tcPr>
          <w:p w14:paraId="12648344"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364.5</w:t>
            </w:r>
          </w:p>
        </w:tc>
        <w:tc>
          <w:tcPr>
            <w:tcW w:w="2004" w:type="dxa"/>
            <w:tcBorders>
              <w:top w:val="single" w:sz="4" w:space="0" w:color="auto"/>
              <w:left w:val="nil"/>
              <w:bottom w:val="nil"/>
              <w:right w:val="nil"/>
            </w:tcBorders>
            <w:noWrap/>
            <w:hideMark/>
          </w:tcPr>
          <w:p w14:paraId="350C7CFA"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478.9</w:t>
            </w:r>
          </w:p>
        </w:tc>
        <w:tc>
          <w:tcPr>
            <w:tcW w:w="2065" w:type="dxa"/>
            <w:tcBorders>
              <w:top w:val="single" w:sz="4" w:space="0" w:color="auto"/>
              <w:left w:val="nil"/>
              <w:bottom w:val="nil"/>
              <w:right w:val="nil"/>
            </w:tcBorders>
            <w:noWrap/>
            <w:hideMark/>
          </w:tcPr>
          <w:p w14:paraId="3B236248"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864</w:t>
            </w:r>
          </w:p>
        </w:tc>
      </w:tr>
      <w:tr w:rsidR="00970AF9" w:rsidRPr="00A9755F" w14:paraId="0C71B056" w14:textId="77777777" w:rsidTr="00526237">
        <w:trPr>
          <w:trHeight w:val="288"/>
        </w:trPr>
        <w:tc>
          <w:tcPr>
            <w:tcW w:w="3415" w:type="dxa"/>
            <w:tcBorders>
              <w:top w:val="nil"/>
              <w:left w:val="nil"/>
              <w:bottom w:val="nil"/>
              <w:right w:val="nil"/>
            </w:tcBorders>
            <w:noWrap/>
            <w:hideMark/>
          </w:tcPr>
          <w:p w14:paraId="1DB9185E" w14:textId="77777777" w:rsidR="00970AF9" w:rsidRPr="00A9755F" w:rsidRDefault="00970AF9" w:rsidP="00526237">
            <w:pPr>
              <w:jc w:val="right"/>
              <w:rPr>
                <w:rFonts w:ascii="Calibri" w:eastAsia="Times New Roman" w:hAnsi="Calibri" w:cs="Calibri"/>
                <w:sz w:val="24"/>
                <w:szCs w:val="24"/>
              </w:rPr>
            </w:pPr>
            <w:r w:rsidRPr="00A9755F">
              <w:rPr>
                <w:rFonts w:ascii="Calibri" w:eastAsia="Times New Roman" w:hAnsi="Calibri" w:cs="Calibri"/>
              </w:rPr>
              <w:t>Isoleucine (mg)</w:t>
            </w:r>
          </w:p>
        </w:tc>
        <w:tc>
          <w:tcPr>
            <w:tcW w:w="1866" w:type="dxa"/>
            <w:tcBorders>
              <w:top w:val="nil"/>
              <w:left w:val="nil"/>
              <w:bottom w:val="nil"/>
              <w:right w:val="nil"/>
            </w:tcBorders>
            <w:noWrap/>
            <w:hideMark/>
          </w:tcPr>
          <w:p w14:paraId="60E8921B"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834.9</w:t>
            </w:r>
          </w:p>
        </w:tc>
        <w:tc>
          <w:tcPr>
            <w:tcW w:w="2004" w:type="dxa"/>
            <w:tcBorders>
              <w:top w:val="nil"/>
              <w:left w:val="nil"/>
              <w:bottom w:val="nil"/>
              <w:right w:val="nil"/>
            </w:tcBorders>
            <w:noWrap/>
            <w:hideMark/>
          </w:tcPr>
          <w:p w14:paraId="553A0C58"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716.4</w:t>
            </w:r>
          </w:p>
        </w:tc>
        <w:tc>
          <w:tcPr>
            <w:tcW w:w="2065" w:type="dxa"/>
            <w:tcBorders>
              <w:top w:val="nil"/>
              <w:left w:val="nil"/>
              <w:bottom w:val="nil"/>
              <w:right w:val="nil"/>
            </w:tcBorders>
            <w:noWrap/>
            <w:hideMark/>
          </w:tcPr>
          <w:p w14:paraId="2EF87372"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1200</w:t>
            </w:r>
          </w:p>
        </w:tc>
      </w:tr>
      <w:tr w:rsidR="00970AF9" w:rsidRPr="00A9755F" w14:paraId="6FD091C8" w14:textId="77777777" w:rsidTr="00526237">
        <w:trPr>
          <w:trHeight w:val="288"/>
        </w:trPr>
        <w:tc>
          <w:tcPr>
            <w:tcW w:w="3415" w:type="dxa"/>
            <w:tcBorders>
              <w:top w:val="nil"/>
              <w:left w:val="nil"/>
              <w:bottom w:val="nil"/>
              <w:right w:val="nil"/>
            </w:tcBorders>
            <w:noWrap/>
            <w:hideMark/>
          </w:tcPr>
          <w:p w14:paraId="00869782" w14:textId="77777777" w:rsidR="00970AF9" w:rsidRPr="00A9755F" w:rsidRDefault="00970AF9" w:rsidP="00526237">
            <w:pPr>
              <w:jc w:val="right"/>
              <w:rPr>
                <w:rFonts w:ascii="Calibri" w:eastAsia="Times New Roman" w:hAnsi="Calibri" w:cs="Calibri"/>
                <w:sz w:val="24"/>
                <w:szCs w:val="24"/>
              </w:rPr>
            </w:pPr>
            <w:r w:rsidRPr="00A9755F">
              <w:rPr>
                <w:rFonts w:ascii="Calibri" w:eastAsia="Times New Roman" w:hAnsi="Calibri" w:cs="Calibri"/>
              </w:rPr>
              <w:t>Leucine (mg)</w:t>
            </w:r>
          </w:p>
        </w:tc>
        <w:tc>
          <w:tcPr>
            <w:tcW w:w="1866" w:type="dxa"/>
            <w:tcBorders>
              <w:top w:val="nil"/>
              <w:left w:val="nil"/>
              <w:bottom w:val="nil"/>
              <w:right w:val="nil"/>
            </w:tcBorders>
            <w:noWrap/>
            <w:hideMark/>
          </w:tcPr>
          <w:p w14:paraId="466EF58C"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1752.7</w:t>
            </w:r>
          </w:p>
        </w:tc>
        <w:tc>
          <w:tcPr>
            <w:tcW w:w="2004" w:type="dxa"/>
            <w:tcBorders>
              <w:top w:val="nil"/>
              <w:left w:val="nil"/>
              <w:bottom w:val="nil"/>
              <w:right w:val="nil"/>
            </w:tcBorders>
            <w:noWrap/>
            <w:hideMark/>
          </w:tcPr>
          <w:p w14:paraId="29CED2DB"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1564</w:t>
            </w:r>
          </w:p>
        </w:tc>
        <w:tc>
          <w:tcPr>
            <w:tcW w:w="2065" w:type="dxa"/>
            <w:tcBorders>
              <w:top w:val="nil"/>
              <w:left w:val="nil"/>
              <w:bottom w:val="nil"/>
              <w:right w:val="nil"/>
            </w:tcBorders>
            <w:noWrap/>
            <w:hideMark/>
          </w:tcPr>
          <w:p w14:paraId="7E7BD613"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2688</w:t>
            </w:r>
          </w:p>
        </w:tc>
      </w:tr>
      <w:tr w:rsidR="00970AF9" w:rsidRPr="00A9755F" w14:paraId="0EB96ED9" w14:textId="77777777" w:rsidTr="00526237">
        <w:trPr>
          <w:trHeight w:val="288"/>
        </w:trPr>
        <w:tc>
          <w:tcPr>
            <w:tcW w:w="3415" w:type="dxa"/>
            <w:tcBorders>
              <w:top w:val="nil"/>
              <w:left w:val="nil"/>
              <w:bottom w:val="nil"/>
              <w:right w:val="nil"/>
            </w:tcBorders>
            <w:noWrap/>
            <w:hideMark/>
          </w:tcPr>
          <w:p w14:paraId="2F75A1AA" w14:textId="77777777" w:rsidR="00970AF9" w:rsidRPr="00A9755F" w:rsidRDefault="00970AF9" w:rsidP="00526237">
            <w:pPr>
              <w:jc w:val="right"/>
              <w:rPr>
                <w:rFonts w:ascii="Calibri" w:eastAsia="Times New Roman" w:hAnsi="Calibri" w:cs="Calibri"/>
                <w:sz w:val="24"/>
                <w:szCs w:val="24"/>
              </w:rPr>
            </w:pPr>
            <w:r w:rsidRPr="00A9755F">
              <w:rPr>
                <w:rFonts w:ascii="Calibri" w:eastAsia="Times New Roman" w:hAnsi="Calibri" w:cs="Calibri"/>
              </w:rPr>
              <w:t>Lysine (mg)</w:t>
            </w:r>
          </w:p>
        </w:tc>
        <w:tc>
          <w:tcPr>
            <w:tcW w:w="1866" w:type="dxa"/>
            <w:tcBorders>
              <w:top w:val="nil"/>
              <w:left w:val="nil"/>
              <w:bottom w:val="nil"/>
              <w:right w:val="nil"/>
            </w:tcBorders>
            <w:noWrap/>
            <w:hideMark/>
          </w:tcPr>
          <w:p w14:paraId="4EC7C1E9"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1255.1</w:t>
            </w:r>
          </w:p>
        </w:tc>
        <w:tc>
          <w:tcPr>
            <w:tcW w:w="2004" w:type="dxa"/>
            <w:tcBorders>
              <w:top w:val="nil"/>
              <w:left w:val="nil"/>
              <w:bottom w:val="nil"/>
              <w:right w:val="nil"/>
            </w:tcBorders>
            <w:noWrap/>
            <w:hideMark/>
          </w:tcPr>
          <w:p w14:paraId="6066E89A"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856.6</w:t>
            </w:r>
          </w:p>
        </w:tc>
        <w:tc>
          <w:tcPr>
            <w:tcW w:w="2065" w:type="dxa"/>
            <w:tcBorders>
              <w:top w:val="nil"/>
              <w:left w:val="nil"/>
              <w:bottom w:val="nil"/>
              <w:right w:val="nil"/>
            </w:tcBorders>
            <w:noWrap/>
            <w:hideMark/>
          </w:tcPr>
          <w:p w14:paraId="66F6376E"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2448</w:t>
            </w:r>
          </w:p>
        </w:tc>
      </w:tr>
      <w:tr w:rsidR="00970AF9" w:rsidRPr="00A9755F" w14:paraId="5353F00E" w14:textId="77777777" w:rsidTr="00526237">
        <w:trPr>
          <w:trHeight w:val="288"/>
        </w:trPr>
        <w:tc>
          <w:tcPr>
            <w:tcW w:w="3415" w:type="dxa"/>
            <w:tcBorders>
              <w:top w:val="nil"/>
              <w:left w:val="nil"/>
              <w:bottom w:val="nil"/>
              <w:right w:val="nil"/>
            </w:tcBorders>
            <w:noWrap/>
            <w:hideMark/>
          </w:tcPr>
          <w:p w14:paraId="7ADE4648" w14:textId="77777777" w:rsidR="00970AF9" w:rsidRPr="00A9755F" w:rsidRDefault="00970AF9" w:rsidP="00526237">
            <w:pPr>
              <w:jc w:val="right"/>
              <w:rPr>
                <w:rFonts w:ascii="Calibri" w:eastAsia="Times New Roman" w:hAnsi="Calibri" w:cs="Calibri"/>
                <w:sz w:val="24"/>
                <w:szCs w:val="24"/>
              </w:rPr>
            </w:pPr>
            <w:r w:rsidRPr="00A9755F">
              <w:rPr>
                <w:rFonts w:ascii="Calibri" w:eastAsia="Times New Roman" w:hAnsi="Calibri" w:cs="Calibri"/>
              </w:rPr>
              <w:t>Methionine + cysteine (mg)</w:t>
            </w:r>
          </w:p>
        </w:tc>
        <w:tc>
          <w:tcPr>
            <w:tcW w:w="1866" w:type="dxa"/>
            <w:tcBorders>
              <w:top w:val="nil"/>
              <w:left w:val="nil"/>
              <w:bottom w:val="nil"/>
              <w:right w:val="nil"/>
            </w:tcBorders>
            <w:noWrap/>
            <w:hideMark/>
          </w:tcPr>
          <w:p w14:paraId="3C3B34FD"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673.6</w:t>
            </w:r>
          </w:p>
        </w:tc>
        <w:tc>
          <w:tcPr>
            <w:tcW w:w="2004" w:type="dxa"/>
            <w:tcBorders>
              <w:top w:val="nil"/>
              <w:left w:val="nil"/>
              <w:bottom w:val="nil"/>
              <w:right w:val="nil"/>
            </w:tcBorders>
            <w:noWrap/>
            <w:hideMark/>
          </w:tcPr>
          <w:p w14:paraId="466C9910"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565.3</w:t>
            </w:r>
          </w:p>
        </w:tc>
        <w:tc>
          <w:tcPr>
            <w:tcW w:w="2065" w:type="dxa"/>
            <w:tcBorders>
              <w:top w:val="nil"/>
              <w:left w:val="nil"/>
              <w:bottom w:val="nil"/>
              <w:right w:val="nil"/>
            </w:tcBorders>
            <w:noWrap/>
            <w:hideMark/>
          </w:tcPr>
          <w:p w14:paraId="4F38DBC5"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1200</w:t>
            </w:r>
          </w:p>
        </w:tc>
      </w:tr>
      <w:tr w:rsidR="00970AF9" w:rsidRPr="00A9755F" w14:paraId="509DCB3A" w14:textId="77777777" w:rsidTr="00526237">
        <w:trPr>
          <w:trHeight w:val="288"/>
        </w:trPr>
        <w:tc>
          <w:tcPr>
            <w:tcW w:w="3415" w:type="dxa"/>
            <w:tcBorders>
              <w:top w:val="nil"/>
              <w:left w:val="nil"/>
              <w:bottom w:val="nil"/>
              <w:right w:val="nil"/>
            </w:tcBorders>
            <w:noWrap/>
            <w:hideMark/>
          </w:tcPr>
          <w:p w14:paraId="562D1A9B" w14:textId="77777777" w:rsidR="00970AF9" w:rsidRPr="00A9755F" w:rsidRDefault="00970AF9" w:rsidP="00526237">
            <w:pPr>
              <w:jc w:val="right"/>
              <w:rPr>
                <w:rFonts w:ascii="Calibri" w:eastAsia="Times New Roman" w:hAnsi="Calibri" w:cs="Calibri"/>
                <w:sz w:val="24"/>
                <w:szCs w:val="24"/>
              </w:rPr>
            </w:pPr>
            <w:r w:rsidRPr="00A9755F">
              <w:rPr>
                <w:rFonts w:ascii="Calibri" w:eastAsia="Times New Roman" w:hAnsi="Calibri" w:cs="Calibri"/>
              </w:rPr>
              <w:t>Phenylalanine + tyrosine (mg)</w:t>
            </w:r>
          </w:p>
        </w:tc>
        <w:tc>
          <w:tcPr>
            <w:tcW w:w="1866" w:type="dxa"/>
            <w:tcBorders>
              <w:top w:val="nil"/>
              <w:left w:val="nil"/>
              <w:bottom w:val="nil"/>
              <w:right w:val="nil"/>
            </w:tcBorders>
            <w:noWrap/>
            <w:hideMark/>
          </w:tcPr>
          <w:p w14:paraId="1B629E21"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1313.4</w:t>
            </w:r>
          </w:p>
        </w:tc>
        <w:tc>
          <w:tcPr>
            <w:tcW w:w="2004" w:type="dxa"/>
            <w:tcBorders>
              <w:top w:val="nil"/>
              <w:left w:val="nil"/>
              <w:bottom w:val="nil"/>
              <w:right w:val="nil"/>
            </w:tcBorders>
            <w:noWrap/>
            <w:hideMark/>
          </w:tcPr>
          <w:p w14:paraId="31590818"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1503.1</w:t>
            </w:r>
          </w:p>
        </w:tc>
        <w:tc>
          <w:tcPr>
            <w:tcW w:w="2065" w:type="dxa"/>
            <w:tcBorders>
              <w:top w:val="nil"/>
              <w:left w:val="nil"/>
              <w:bottom w:val="nil"/>
              <w:right w:val="nil"/>
            </w:tcBorders>
            <w:noWrap/>
            <w:hideMark/>
          </w:tcPr>
          <w:p w14:paraId="3F984BB9"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2112</w:t>
            </w:r>
          </w:p>
        </w:tc>
      </w:tr>
      <w:tr w:rsidR="00970AF9" w:rsidRPr="00A9755F" w14:paraId="798671A0" w14:textId="77777777" w:rsidTr="00526237">
        <w:trPr>
          <w:trHeight w:val="288"/>
        </w:trPr>
        <w:tc>
          <w:tcPr>
            <w:tcW w:w="3415" w:type="dxa"/>
            <w:tcBorders>
              <w:top w:val="nil"/>
              <w:left w:val="nil"/>
              <w:bottom w:val="nil"/>
              <w:right w:val="nil"/>
            </w:tcBorders>
            <w:noWrap/>
            <w:hideMark/>
          </w:tcPr>
          <w:p w14:paraId="508A53CD" w14:textId="77777777" w:rsidR="00970AF9" w:rsidRPr="00A9755F" w:rsidRDefault="00970AF9" w:rsidP="00526237">
            <w:pPr>
              <w:jc w:val="right"/>
              <w:rPr>
                <w:rFonts w:ascii="Calibri" w:eastAsia="Times New Roman" w:hAnsi="Calibri" w:cs="Calibri"/>
                <w:sz w:val="24"/>
                <w:szCs w:val="24"/>
              </w:rPr>
            </w:pPr>
            <w:r w:rsidRPr="00A9755F">
              <w:rPr>
                <w:rFonts w:ascii="Calibri" w:eastAsia="Times New Roman" w:hAnsi="Calibri" w:cs="Calibri"/>
              </w:rPr>
              <w:t>Threonine (mg)</w:t>
            </w:r>
          </w:p>
        </w:tc>
        <w:tc>
          <w:tcPr>
            <w:tcW w:w="1866" w:type="dxa"/>
            <w:tcBorders>
              <w:top w:val="nil"/>
              <w:left w:val="nil"/>
              <w:bottom w:val="nil"/>
              <w:right w:val="nil"/>
            </w:tcBorders>
            <w:noWrap/>
            <w:hideMark/>
          </w:tcPr>
          <w:p w14:paraId="65BDB03E"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649.7</w:t>
            </w:r>
          </w:p>
        </w:tc>
        <w:tc>
          <w:tcPr>
            <w:tcW w:w="2004" w:type="dxa"/>
            <w:tcBorders>
              <w:top w:val="nil"/>
              <w:left w:val="nil"/>
              <w:bottom w:val="nil"/>
              <w:right w:val="nil"/>
            </w:tcBorders>
            <w:noWrap/>
            <w:hideMark/>
          </w:tcPr>
          <w:p w14:paraId="391F3362"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632.8</w:t>
            </w:r>
          </w:p>
        </w:tc>
        <w:tc>
          <w:tcPr>
            <w:tcW w:w="2065" w:type="dxa"/>
            <w:tcBorders>
              <w:top w:val="nil"/>
              <w:left w:val="nil"/>
              <w:bottom w:val="nil"/>
              <w:right w:val="nil"/>
            </w:tcBorders>
            <w:noWrap/>
            <w:hideMark/>
          </w:tcPr>
          <w:p w14:paraId="7D030FEA"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1248</w:t>
            </w:r>
          </w:p>
        </w:tc>
      </w:tr>
      <w:tr w:rsidR="00970AF9" w:rsidRPr="00A9755F" w14:paraId="21921984" w14:textId="77777777" w:rsidTr="00526237">
        <w:trPr>
          <w:trHeight w:val="288"/>
        </w:trPr>
        <w:tc>
          <w:tcPr>
            <w:tcW w:w="3415" w:type="dxa"/>
            <w:tcBorders>
              <w:top w:val="nil"/>
              <w:left w:val="nil"/>
              <w:bottom w:val="nil"/>
              <w:right w:val="nil"/>
            </w:tcBorders>
            <w:noWrap/>
            <w:hideMark/>
          </w:tcPr>
          <w:p w14:paraId="35C1FD70" w14:textId="77777777" w:rsidR="00970AF9" w:rsidRPr="00A9755F" w:rsidRDefault="00970AF9" w:rsidP="00526237">
            <w:pPr>
              <w:jc w:val="right"/>
              <w:rPr>
                <w:rFonts w:ascii="Calibri" w:eastAsia="Times New Roman" w:hAnsi="Calibri" w:cs="Calibri"/>
                <w:sz w:val="24"/>
                <w:szCs w:val="24"/>
              </w:rPr>
            </w:pPr>
            <w:r w:rsidRPr="00A9755F">
              <w:rPr>
                <w:rFonts w:ascii="Calibri" w:eastAsia="Times New Roman" w:hAnsi="Calibri" w:cs="Calibri"/>
              </w:rPr>
              <w:t>Tryptophan (mg)</w:t>
            </w:r>
          </w:p>
        </w:tc>
        <w:tc>
          <w:tcPr>
            <w:tcW w:w="1866" w:type="dxa"/>
            <w:tcBorders>
              <w:top w:val="nil"/>
              <w:left w:val="nil"/>
              <w:bottom w:val="nil"/>
              <w:right w:val="nil"/>
            </w:tcBorders>
            <w:noWrap/>
            <w:hideMark/>
          </w:tcPr>
          <w:p w14:paraId="6E248455"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214.7</w:t>
            </w:r>
          </w:p>
        </w:tc>
        <w:tc>
          <w:tcPr>
            <w:tcW w:w="2004" w:type="dxa"/>
            <w:tcBorders>
              <w:top w:val="nil"/>
              <w:left w:val="nil"/>
              <w:bottom w:val="nil"/>
              <w:right w:val="nil"/>
            </w:tcBorders>
            <w:noWrap/>
            <w:hideMark/>
          </w:tcPr>
          <w:p w14:paraId="09F59822"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176.0</w:t>
            </w:r>
          </w:p>
        </w:tc>
        <w:tc>
          <w:tcPr>
            <w:tcW w:w="2065" w:type="dxa"/>
            <w:tcBorders>
              <w:top w:val="nil"/>
              <w:left w:val="nil"/>
              <w:bottom w:val="nil"/>
              <w:right w:val="nil"/>
            </w:tcBorders>
            <w:noWrap/>
            <w:hideMark/>
          </w:tcPr>
          <w:p w14:paraId="2DDA0F84"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336</w:t>
            </w:r>
          </w:p>
        </w:tc>
      </w:tr>
      <w:tr w:rsidR="00970AF9" w:rsidRPr="00A9755F" w14:paraId="3702C00B" w14:textId="77777777" w:rsidTr="00526237">
        <w:trPr>
          <w:trHeight w:val="288"/>
        </w:trPr>
        <w:tc>
          <w:tcPr>
            <w:tcW w:w="3415" w:type="dxa"/>
            <w:tcBorders>
              <w:top w:val="nil"/>
              <w:left w:val="nil"/>
              <w:bottom w:val="single" w:sz="4" w:space="0" w:color="auto"/>
              <w:right w:val="nil"/>
            </w:tcBorders>
            <w:noWrap/>
            <w:hideMark/>
          </w:tcPr>
          <w:p w14:paraId="7CE99944" w14:textId="77777777" w:rsidR="00970AF9" w:rsidRPr="00A9755F" w:rsidRDefault="00970AF9" w:rsidP="00526237">
            <w:pPr>
              <w:jc w:val="right"/>
              <w:rPr>
                <w:rFonts w:ascii="Calibri" w:eastAsia="Times New Roman" w:hAnsi="Calibri" w:cs="Calibri"/>
                <w:sz w:val="24"/>
                <w:szCs w:val="24"/>
              </w:rPr>
            </w:pPr>
            <w:r w:rsidRPr="00A9755F">
              <w:rPr>
                <w:rFonts w:ascii="Calibri" w:eastAsia="Times New Roman" w:hAnsi="Calibri" w:cs="Calibri"/>
              </w:rPr>
              <w:t>Valine (mg)</w:t>
            </w:r>
          </w:p>
        </w:tc>
        <w:tc>
          <w:tcPr>
            <w:tcW w:w="1866" w:type="dxa"/>
            <w:tcBorders>
              <w:top w:val="nil"/>
              <w:left w:val="nil"/>
              <w:bottom w:val="single" w:sz="4" w:space="0" w:color="auto"/>
              <w:right w:val="nil"/>
            </w:tcBorders>
            <w:noWrap/>
            <w:hideMark/>
          </w:tcPr>
          <w:p w14:paraId="28A9CE60"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899.4</w:t>
            </w:r>
          </w:p>
        </w:tc>
        <w:tc>
          <w:tcPr>
            <w:tcW w:w="2004" w:type="dxa"/>
            <w:tcBorders>
              <w:top w:val="nil"/>
              <w:left w:val="nil"/>
              <w:bottom w:val="single" w:sz="4" w:space="0" w:color="auto"/>
              <w:right w:val="nil"/>
            </w:tcBorders>
            <w:noWrap/>
            <w:hideMark/>
          </w:tcPr>
          <w:p w14:paraId="155EF858"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812.6</w:t>
            </w:r>
          </w:p>
        </w:tc>
        <w:tc>
          <w:tcPr>
            <w:tcW w:w="2065" w:type="dxa"/>
            <w:tcBorders>
              <w:top w:val="nil"/>
              <w:left w:val="nil"/>
              <w:bottom w:val="single" w:sz="4" w:space="0" w:color="auto"/>
              <w:right w:val="nil"/>
            </w:tcBorders>
            <w:noWrap/>
            <w:hideMark/>
          </w:tcPr>
          <w:p w14:paraId="7769F5AC" w14:textId="77777777" w:rsidR="00970AF9" w:rsidRPr="00A9755F" w:rsidRDefault="00970AF9" w:rsidP="00526237">
            <w:pPr>
              <w:jc w:val="center"/>
              <w:rPr>
                <w:rFonts w:ascii="Calibri" w:eastAsia="Times New Roman" w:hAnsi="Calibri" w:cs="Calibri"/>
                <w:sz w:val="24"/>
                <w:szCs w:val="24"/>
              </w:rPr>
            </w:pPr>
            <w:r w:rsidRPr="00A9755F">
              <w:rPr>
                <w:rFonts w:ascii="Calibri" w:eastAsia="Times New Roman" w:hAnsi="Calibri" w:cs="Calibri"/>
              </w:rPr>
              <w:t>1488</w:t>
            </w:r>
          </w:p>
        </w:tc>
      </w:tr>
    </w:tbl>
    <w:p w14:paraId="7F8E49DF" w14:textId="77777777" w:rsidR="00970AF9" w:rsidRDefault="00970AF9" w:rsidP="00970AF9">
      <w:pPr>
        <w:spacing w:line="240" w:lineRule="auto"/>
        <w:contextualSpacing/>
        <w:rPr>
          <w:rFonts w:cs="Times New Roman"/>
          <w:sz w:val="20"/>
          <w:szCs w:val="20"/>
          <w:vertAlign w:val="superscript"/>
        </w:rPr>
      </w:pPr>
      <w:r>
        <w:rPr>
          <w:rFonts w:ascii="Times New Roman" w:hAnsi="Times New Roman" w:cs="Times New Roman"/>
          <w:sz w:val="20"/>
          <w:szCs w:val="20"/>
        </w:rPr>
        <w:t xml:space="preserve">Abbreviations: CVB, </w:t>
      </w:r>
      <w:proofErr w:type="spellStart"/>
      <w:r w:rsidRPr="004D0E89">
        <w:rPr>
          <w:rFonts w:ascii="Times New Roman" w:hAnsi="Times New Roman" w:cs="Times New Roman"/>
          <w:sz w:val="20"/>
          <w:szCs w:val="20"/>
        </w:rPr>
        <w:t>Centraal</w:t>
      </w:r>
      <w:proofErr w:type="spellEnd"/>
      <w:r w:rsidRPr="004D0E89">
        <w:rPr>
          <w:rFonts w:ascii="Times New Roman" w:hAnsi="Times New Roman" w:cs="Times New Roman"/>
          <w:sz w:val="20"/>
          <w:szCs w:val="20"/>
        </w:rPr>
        <w:t xml:space="preserve"> </w:t>
      </w:r>
      <w:proofErr w:type="spellStart"/>
      <w:r w:rsidRPr="004D0E89">
        <w:rPr>
          <w:rFonts w:ascii="Times New Roman" w:hAnsi="Times New Roman" w:cs="Times New Roman"/>
          <w:sz w:val="20"/>
          <w:szCs w:val="20"/>
        </w:rPr>
        <w:t>Veevoederbureau</w:t>
      </w:r>
      <w:proofErr w:type="spellEnd"/>
      <w:r>
        <w:rPr>
          <w:rFonts w:ascii="Times New Roman" w:hAnsi="Times New Roman" w:cs="Times New Roman"/>
          <w:sz w:val="20"/>
          <w:szCs w:val="20"/>
        </w:rPr>
        <w:t>; RDA, recommended daily allowance; WFP, World Food Program</w:t>
      </w:r>
    </w:p>
    <w:p w14:paraId="10B4F516" w14:textId="77777777" w:rsidR="00970AF9" w:rsidRPr="00F61BA0" w:rsidRDefault="00970AF9" w:rsidP="00970AF9">
      <w:pPr>
        <w:spacing w:line="240" w:lineRule="auto"/>
        <w:contextualSpacing/>
        <w:rPr>
          <w:rFonts w:ascii="Times New Roman" w:eastAsia="Times New Roman" w:hAnsi="Times New Roman" w:cs="Times New Roman"/>
          <w:color w:val="000000"/>
          <w:sz w:val="20"/>
          <w:szCs w:val="20"/>
        </w:rPr>
      </w:pPr>
      <w:r w:rsidRPr="00F61BA0">
        <w:rPr>
          <w:rFonts w:ascii="Times New Roman" w:hAnsi="Times New Roman" w:cs="Times New Roman"/>
          <w:sz w:val="20"/>
          <w:szCs w:val="20"/>
          <w:vertAlign w:val="superscript"/>
        </w:rPr>
        <w:t>1</w:t>
      </w:r>
      <w:r w:rsidRPr="00F61BA0">
        <w:rPr>
          <w:rFonts w:ascii="Times New Roman" w:hAnsi="Times New Roman" w:cs="Times New Roman"/>
          <w:sz w:val="20"/>
          <w:szCs w:val="20"/>
        </w:rPr>
        <w:t xml:space="preserve"> </w:t>
      </w:r>
      <w:r w:rsidRPr="00F61BA0">
        <w:rPr>
          <w:rFonts w:ascii="Times New Roman" w:eastAsia="Times New Roman" w:hAnsi="Times New Roman" w:cs="Times New Roman"/>
          <w:color w:val="000000"/>
          <w:sz w:val="20"/>
          <w:szCs w:val="20"/>
        </w:rPr>
        <w:t xml:space="preserve">True </w:t>
      </w:r>
      <w:proofErr w:type="spellStart"/>
      <w:r w:rsidRPr="00F61BA0">
        <w:rPr>
          <w:rFonts w:ascii="Times New Roman" w:eastAsia="Times New Roman" w:hAnsi="Times New Roman" w:cs="Times New Roman"/>
          <w:color w:val="000000"/>
          <w:sz w:val="20"/>
          <w:szCs w:val="20"/>
        </w:rPr>
        <w:t>ileal</w:t>
      </w:r>
      <w:proofErr w:type="spellEnd"/>
      <w:r w:rsidRPr="00F61BA0">
        <w:rPr>
          <w:rFonts w:ascii="Times New Roman" w:eastAsia="Times New Roman" w:hAnsi="Times New Roman" w:cs="Times New Roman"/>
          <w:color w:val="000000"/>
          <w:sz w:val="20"/>
          <w:szCs w:val="20"/>
        </w:rPr>
        <w:t xml:space="preserve"> digestibility of indispensable amino acid content in each of the study foods based on values from CVB feed tables (CVB, Netherlands,</w:t>
      </w:r>
      <w:r w:rsidRPr="00F61BA0">
        <w:rPr>
          <w:rFonts w:ascii="Times New Roman" w:hAnsi="Times New Roman" w:cs="Times New Roman"/>
        </w:rPr>
        <w:t xml:space="preserve"> </w:t>
      </w:r>
      <w:r w:rsidRPr="00F61BA0">
        <w:rPr>
          <w:rFonts w:ascii="Times New Roman" w:eastAsia="Times New Roman" w:hAnsi="Times New Roman" w:cs="Times New Roman"/>
          <w:color w:val="000000"/>
          <w:sz w:val="20"/>
          <w:szCs w:val="20"/>
        </w:rPr>
        <w:t>http://vvdb.cvbdiervoeding.nl/Manage/Tools/VwCalc.aspx ).</w:t>
      </w:r>
    </w:p>
    <w:p w14:paraId="092B1740" w14:textId="77777777" w:rsidR="00970AF9" w:rsidRPr="00F61BA0" w:rsidRDefault="00970AF9" w:rsidP="00970AF9">
      <w:pPr>
        <w:spacing w:line="240" w:lineRule="auto"/>
        <w:contextualSpacing/>
        <w:rPr>
          <w:rFonts w:ascii="Times New Roman" w:eastAsia="Times New Roman" w:hAnsi="Times New Roman" w:cs="Times New Roman"/>
          <w:sz w:val="20"/>
          <w:szCs w:val="20"/>
        </w:rPr>
      </w:pPr>
      <w:r w:rsidRPr="00F61BA0">
        <w:rPr>
          <w:rFonts w:ascii="Times New Roman" w:hAnsi="Times New Roman" w:cs="Times New Roman"/>
          <w:color w:val="000000"/>
          <w:sz w:val="20"/>
          <w:szCs w:val="20"/>
          <w:vertAlign w:val="superscript"/>
        </w:rPr>
        <w:t>2</w:t>
      </w:r>
      <w:r w:rsidRPr="00F61BA0">
        <w:rPr>
          <w:rFonts w:ascii="Times New Roman" w:eastAsia="Times New Roman" w:hAnsi="Times New Roman" w:cs="Times New Roman"/>
          <w:sz w:val="20"/>
          <w:szCs w:val="20"/>
        </w:rPr>
        <w:t xml:space="preserve"> Calculated based on a WFP </w:t>
      </w:r>
      <w:proofErr w:type="spellStart"/>
      <w:r w:rsidRPr="00F61BA0">
        <w:rPr>
          <w:rFonts w:ascii="Times New Roman" w:eastAsia="Times New Roman" w:hAnsi="Times New Roman" w:cs="Times New Roman"/>
          <w:sz w:val="20"/>
          <w:szCs w:val="20"/>
        </w:rPr>
        <w:t>supercereal</w:t>
      </w:r>
      <w:proofErr w:type="spellEnd"/>
      <w:r w:rsidRPr="00F61BA0">
        <w:rPr>
          <w:rFonts w:ascii="Times New Roman" w:eastAsia="Times New Roman" w:hAnsi="Times New Roman" w:cs="Times New Roman"/>
          <w:sz w:val="20"/>
          <w:szCs w:val="20"/>
        </w:rPr>
        <w:t xml:space="preserve"> product containing ~64% corn, ~24% soybean,~25g vegetable oil</w:t>
      </w:r>
    </w:p>
    <w:p w14:paraId="5105729B" w14:textId="6C9B0F19" w:rsidR="00970AF9" w:rsidRDefault="00970AF9" w:rsidP="00970AF9">
      <w:pPr>
        <w:spacing w:after="0" w:line="240" w:lineRule="auto"/>
        <w:rPr>
          <w:rFonts w:ascii="Times New Roman" w:eastAsia="Times New Roman" w:hAnsi="Times New Roman" w:cs="Times New Roman"/>
          <w:sz w:val="20"/>
          <w:szCs w:val="20"/>
        </w:rPr>
      </w:pPr>
      <w:r w:rsidRPr="00F61BA0">
        <w:rPr>
          <w:rFonts w:ascii="Times New Roman" w:eastAsia="Times New Roman" w:hAnsi="Times New Roman" w:cs="Times New Roman"/>
          <w:color w:val="000000"/>
          <w:sz w:val="20"/>
          <w:szCs w:val="20"/>
          <w:vertAlign w:val="superscript"/>
        </w:rPr>
        <w:t>3</w:t>
      </w:r>
      <w:r w:rsidRPr="00F61BA0">
        <w:rPr>
          <w:rFonts w:ascii="Times New Roman" w:eastAsia="Times New Roman" w:hAnsi="Times New Roman" w:cs="Times New Roman"/>
          <w:color w:val="000000"/>
          <w:sz w:val="20"/>
          <w:szCs w:val="20"/>
        </w:rPr>
        <w:t xml:space="preserve">RDA based on mg/kg/day with an assumed weight of 48 kg. Reference values used Estimated Average Requirements (EAR) of healthy adults multiplied times 1.33 to account for increased protein demands of pregnancy. The RDA is based on 24% variability from the EAR. </w:t>
      </w:r>
      <w:r w:rsidRPr="00F61BA0">
        <w:rPr>
          <w:rFonts w:ascii="Times New Roman" w:eastAsia="Times New Roman" w:hAnsi="Times New Roman" w:cs="Times New Roman"/>
          <w:color w:val="000000"/>
          <w:sz w:val="20"/>
          <w:szCs w:val="20"/>
        </w:rPr>
        <w:fldChar w:fldCharType="begin">
          <w:fldData xml:space="preserve">PEVuZE5vdGU+PENpdGU+PEF1dGhvcj5FbGFuZ288L0F1dGhvcj48WWVhcj4yMDE2PC9ZZWFyPjxS
ZWNOdW0+MjI0ODwvUmVjTnVtPjxEaXNwbGF5VGV4dD5bMS0zXTwvRGlzcGxheVRleHQ+PHJlY29y
ZD48cmVjLW51bWJlcj4yMjQ4PC9yZWMtbnVtYmVyPjxmb3JlaWduLWtleXM+PGtleSBhcHA9IkVO
IiBkYi1pZD0iZHp4cHhkZHM1dDByNThlOWVhZHAwejI4d3NhdmF0cndyejU1IiB0aW1lc3RhbXA9
IjE1ODQwMzI2MzciIGd1aWQ9ImJiMDNlMTBjLTVjZTktNDg3My05MWQxLTFkOWE4OGJhYWFmYSI+
MjI0ODwva2V5PjwvZm9yZWlnbi1rZXlzPjxyZWYtdHlwZSBuYW1lPSJKb3VybmFsIEFydGljbGUi
PjE3PC9yZWYtdHlwZT48Y29udHJpYnV0b3JzPjxhdXRob3JzPjxhdXRob3I+RWxhbmdvLCBSLjwv
YXV0aG9yPjxhdXRob3I+QmFsbCwgUi4gTy48L2F1dGhvcj48L2F1dGhvcnM+PC9jb250cmlidXRv
cnM+PGF1dGgtYWRkcmVzcz5DaGlsZCBhbmQgRmFtaWx5IFJlc2VhcmNoIEluc3RpdHV0ZSwgVmFu
Y291dmVyLCBCcml0aXNoIENvbHVtYmlhLCBDYW5hZGE7IERlcGFydG1lbnQgb2YgUGVkaWF0cmlj
cyBhbmQgU2Nob29sIG9mIFBvcHVsYXRpb24gYW5kIFB1YmxpYyBIZWFsdGgsIFVuaXZlcnNpdHkg
b2YgQnJpdGlzaCBDb2x1bWJpYSwgVmFuY291dmVyLCBCcml0aXNoIENvbHVtYmlhLCBDYW5hZGE7
IGFuZCByZWxhbmdvQGNmcmkudWJjLmNhLiYjeEQ7RGVwYXJ0bWVudCBvZiBBZ3JpY3VsdHVyYWws
IEZvb2QsIGFuZCBOdXRyaXRpb25hbCBTY2llbmNlLCBVbml2ZXJzaXR5IG9mIEFsYmVydGEsIEVk
bW9udG9uLCBBbGJlcnRhLCBDYW5hZGEuPC9hdXRoLWFkZHJlc3M+PHRpdGxlcz48dGl0bGU+UHJv
dGVpbiBhbmQgQW1pbm8gQWNpZCBSZXF1aXJlbWVudHMgZHVyaW5nIFByZWduYW5jeTwvdGl0bGU+
PHNlY29uZGFyeS10aXRsZT5BZHYgTnV0cjwvc2Vjb25kYXJ5LXRpdGxlPjwvdGl0bGVzPjxwZXJp
b2RpY2FsPjxmdWxsLXRpdGxlPkFkdiBOdXRyPC9mdWxsLXRpdGxlPjwvcGVyaW9kaWNhbD48cGFn
ZXM+ODM5Uy00NFM8L3BhZ2VzPjx2b2x1bWU+Nzwvdm9sdW1lPjxudW1iZXI+NDwvbnVtYmVyPjxl
ZGl0aW9uPjIwMTYvMDcvMTc8L2VkaXRpb24+PGtleXdvcmRzPjxrZXl3b3JkPkFtaW5vIEFjaWRz
LyphZG1pbmlzdHJhdGlvbiAmYW1wOyBkb3NhZ2U8L2tleXdvcmQ+PGtleXdvcmQ+QW5pbWFsczwv
a2V5d29yZD48a2V5d29yZD5EaWV0LCBIZWFsdGh5PC9rZXl3b3JkPjxrZXl3b3JkPkRpZXRhcnkg
UHJvdGVpbnMvKmFkbWluaXN0cmF0aW9uICZhbXA7IGRvc2FnZTwva2V5d29yZD48a2V5d29yZD5G
ZW1hbGU8L2tleXdvcmQ+PGtleXdvcmQ+RmV0YWwgRGV2ZWxvcG1lbnQvcGh5c2lvbG9neTwva2V5
d29yZD48a2V5d29yZD5HZXN0YXRpb25hbCBBZ2U8L2tleXdvcmQ+PGtleXdvcmQ+SHVtYW5zPC9r
ZXl3b3JkPjxrZXl3b3JkPk51dHJpdGlvbmFsIFJlcXVpcmVtZW50cy8qcGh5c2lvbG9neTwva2V5
d29yZD48a2V5d29yZD5QcmVnbmFuY3k8L2tleXdvcmQ+PGtleXdvcmQ+UmVjb21tZW5kZWQgRGll
dGFyeSBBbGxvd2FuY2VzPC9rZXl3b3JkPjxrZXl3b3JkPlN3aW5lPC9rZXl3b3JkPjxrZXl3b3Jk
PiphbWlubyBhY2lkczwva2V5d29yZD48a2V5d29yZD4qZGlldGFyeSBndWlkZWxpbmVzPC9rZXl3
b3JkPjxrZXl3b3JkPiptYXRlcm5hbCBudXRyaXRpb248L2tleXdvcmQ+PGtleXdvcmQ+KnByZWdu
YW5jeTwva2V5d29yZD48a2V5d29yZD4qcHJvdGVpbiBtZXRhYm9saXNtPC9rZXl3b3JkPjwva2V5
d29yZHM+PGRhdGVzPjx5ZWFyPjIwMTY8L3llYXI+PHB1Yi1kYXRlcz48ZGF0ZT5KdWw8L2RhdGU+
PC9wdWItZGF0ZXM+PC9kYXRlcz48aXNibj4yMTU2LTUzNzYgKEVsZWN0cm9uaWMpJiN4RDsyMTYx
LTgzMTMgKExpbmtpbmcpPC9pc2JuPjxhY2Nlc3Npb24tbnVtPjI3NDIyNTIxPC9hY2Nlc3Npb24t
bnVtPjx1cmxzPjxyZWxhdGVkLXVybHM+PHVybD5odHRwczovL3d3dy5uY2JpLm5sbS5uaWguZ292
L3B1Ym1lZC8yNzQyMjUyMTwvdXJsPjwvcmVsYXRlZC11cmxzPjwvdXJscz48Y3VzdG9tMj5QTUM0
OTQyODcyPC9jdXN0b20yPjxlbGVjdHJvbmljLXJlc291cmNlLW51bT4xMC4zOTQ1L2FuLjExNS4w
MTE4MTc8L2VsZWN0cm9uaWMtcmVzb3VyY2UtbnVtPjwvcmVjb3JkPjwvQ2l0ZT48Q2l0ZT48QXV0
aG9yPkthbGhhbjwvQXV0aG9yPjxZZWFyPjIwMDA8L1llYXI+PFJlY051bT4yMjUxPC9SZWNOdW0+
PHJlY29yZD48cmVjLW51bWJlcj4yMjUxPC9yZWMtbnVtYmVyPjxmb3JlaWduLWtleXM+PGtleSBh
cHA9IkVOIiBkYi1pZD0iZHp4cHhkZHM1dDByNThlOWVhZHAwejI4d3NhdmF0cndyejU1IiB0aW1l
c3RhbXA9IjE1ODQwMzcxMTUiIGd1aWQ9ImY5YzJkZjIxLWI0YzEtNDVkNi1iYjhmLWUyNmI2OWYy
NGFmOCI+MjI1MTwva2V5PjwvZm9yZWlnbi1rZXlzPjxyZWYtdHlwZSBuYW1lPSJKb3VybmFsIEFy
dGljbGUiPjE3PC9yZWYtdHlwZT48Y29udHJpYnV0b3JzPjxhdXRob3JzPjxhdXRob3I+S2FsaGFu
LCBTLiBDLjwvYXV0aG9yPjwvYXV0aG9ycz48L2NvbnRyaWJ1dG9ycz48YXV0aC1hZGRyZXNzPlJv
YmVydCBTY2h3YXJ0eiBNRCBDZW50ZXIgZm9yIE1ldGFib2xpc20gYW5kIE51dHJpdGlvbiBhbmQg
dGhlIERlcGFydG1lbnQgb2YgUGVkaWF0cmljcywgTWV0cm9IZWFsdGggTWVkaWNhbCBDZW50ZXIs
IENhc2UgV2VzdGVybiBSZXNlcnZlIFVuaXZlcnNpdHkgU2Nob29sIG9mIE1lZGljaW5lLCBDbGV2
ZWxhbmQsIE9IIDQ0MTA5LTE5OTgsIFVTQS4gc2NrQHBvLmN3cnUuZWR1PC9hdXRoLWFkZHJlc3M+
PHRpdGxlcz48dGl0bGU+UHJvdGVpbiBtZXRhYm9saXNtIGluIHByZWduYW5jeTwvdGl0bGU+PHNl
Y29uZGFyeS10aXRsZT5BbSBKIENsaW4gTnV0cjwvc2Vjb25kYXJ5LXRpdGxlPjwvdGl0bGVzPjxw
ZXJpb2RpY2FsPjxmdWxsLXRpdGxlPkFtIEogQ2xpbiBOdXRyPC9mdWxsLXRpdGxlPjwvcGVyaW9k
aWNhbD48cGFnZXM+MTI0OVMtNTVTPC9wYWdlcz48dm9sdW1lPjcxPC92b2x1bWU+PG51bWJlcj41
IFN1cHBsPC9udW1iZXI+PGVkaXRpb24+MjAwMC8wNS8wOTwvZWRpdGlvbj48a2V5d29yZHM+PGtl
eXdvcmQ+KkFkYXB0YXRpb24sIFBoeXNpb2xvZ2ljYWw8L2tleXdvcmQ+PGtleXdvcmQ+RGlldGFy
eSBQcm90ZWlucy8qbWV0YWJvbGlzbTwva2V5d29yZD48a2V5d29yZD5GZW1hbGU8L2tleXdvcmQ+
PGtleXdvcmQ+SHVtYW5zPC9rZXl3b3JkPjxrZXl3b3JkPkxldWNpbmUvbWV0YWJvbGlzbTwva2V5
d29yZD48a2V5d29yZD5QcmVnbmFuY3kvKm1ldGFib2xpc208L2tleXdvcmQ+PGtleXdvcmQ+VXJl
YS9tZXRhYm9saXNtPC9rZXl3b3JkPjwva2V5d29yZHM+PGRhdGVzPjx5ZWFyPjIwMDA8L3llYXI+
PHB1Yi1kYXRlcz48ZGF0ZT5NYXk8L2RhdGU+PC9wdWItZGF0ZXM+PC9kYXRlcz48aXNibj4wMDAy
LTkxNjUgKFByaW50KSYjeEQ7MDAwMi05MTY1IChMaW5raW5nKTwvaXNibj48YWNjZXNzaW9uLW51
bT4xMDc5OTM5ODwvYWNjZXNzaW9uLW51bT48dXJscz48cmVsYXRlZC11cmxzPjx1cmw+aHR0cHM6
Ly93d3cubmNiaS5ubG0ubmloLmdvdi9wdWJtZWQvMTA3OTkzOTg8L3VybD48L3JlbGF0ZWQtdXJs
cz48L3VybHM+PGVsZWN0cm9uaWMtcmVzb3VyY2UtbnVtPjEwLjEwOTMvYWpjbi83MS41LjEyNDlz
PC9lbGVjdHJvbmljLXJlc291cmNlLW51bT48L3JlY29yZD48L0NpdGU+PENpdGU+PEF1dGhvcj5K
b2ludDwvQXV0aG9yPjxZZWFyPjIwMDc8L1llYXI+PFJlY051bT4yMjUyPC9SZWNOdW0+PHJlY29y
ZD48cmVjLW51bWJlcj4yMjUyPC9yZWMtbnVtYmVyPjxmb3JlaWduLWtleXM+PGtleSBhcHA9IkVO
IiBkYi1pZD0iZHp4cHhkZHM1dDByNThlOWVhZHAwejI4d3NhdmF0cndyejU1IiB0aW1lc3RhbXA9
IjE1ODQwMzcyNzMiIGd1aWQ9ImI3YjhkZTE5LWZiNTAtNDM4MC04ODRhLWYwOTAxNjI1ZTM3NiI+
MjI1Mjwva2V5PjwvZm9yZWlnbi1rZXlzPjxyZWYtdHlwZSBuYW1lPSJKb3VybmFsIEFydGljbGUi
PjE3PC9yZWYtdHlwZT48Y29udHJpYnV0b3JzPjxhdXRob3JzPjxhdXRob3I+Sm9pbnQsIFcuIEgu
IE8uIEYuIEEuIE8uIFUuIE4uIFUuIEV4cGVydCBDb25zdWx0YXRpb248L2F1dGhvcj48L2F1dGhv
cnM+PC9jb250cmlidXRvcnM+PHRpdGxlcz48dGl0bGU+UHJvdGVpbiBhbmQgYW1pbm8gYWNpZCBy
ZXF1aXJlbWVudHMgaW4gaHVtYW4gbnV0cml0aW9uPC90aXRsZT48c2Vjb25kYXJ5LXRpdGxlPldv
cmxkIEhlYWx0aCBPcmdhbiBUZWNoIFJlcCBTZXI8L3NlY29uZGFyeS10aXRsZT48L3RpdGxlcz48
cGVyaW9kaWNhbD48ZnVsbC10aXRsZT5Xb3JsZCBIZWFsdGggT3JnYW4gVGVjaCBSZXAgU2VyPC9m
dWxsLXRpdGxlPjwvcGVyaW9kaWNhbD48cGFnZXM+MS0yNjUsIGJhY2sgY292ZXI8L3BhZ2VzPjxu
dW1iZXI+OTM1PC9udW1iZXI+PGVkaXRpb24+MjAwOC8wMy8xMjwvZWRpdGlvbj48a2V5d29yZHM+
PGtleXdvcmQ+QWRvbGVzY2VudDwva2V5d29yZD48a2V5d29yZD5BZHVsdDwva2V5d29yZD48a2V5
d29yZD5BZ2VkPC9rZXl3b3JkPjxrZXl3b3JkPkFnZWQsIDgwIGFuZCBvdmVyPC9rZXl3b3JkPjxr
ZXl3b3JkPkFtaW5vIEFjaWRzLyphZG1pbmlzdHJhdGlvbiAmYW1wOyBkb3NhZ2UvKm1ldGFib2xp
c208L2tleXdvcmQ+PGtleXdvcmQ+Q2hpbGQ8L2tleXdvcmQ+PGtleXdvcmQ+Q2hpbGQsIFByZXNj
aG9vbDwva2V5d29yZD48a2V5d29yZD5EaWV0YXJ5IFByb3RlaW5zL2FkbWluaXN0cmF0aW9uICZh
bXA7IGRvc2FnZS9tZXRhYm9saXNtPC9rZXl3b3JkPjxrZXl3b3JkPkZlbWFsZTwva2V5d29yZD48
a2V5d29yZD5IdW1hbnM8L2tleXdvcmQ+PGtleXdvcmQ+SW5mYW50PC9rZXl3b3JkPjxrZXl3b3Jk
PkluZmFudCwgTmV3Ym9ybjwva2V5d29yZD48a2V5d29yZD5NYWxlPC9rZXl3b3JkPjxrZXl3b3Jk
Pk1pZGRsZSBBZ2VkPC9rZXl3b3JkPjxrZXl3b3JkPipOdXRyaXRpb24gUG9saWN5PC9rZXl3b3Jk
PjxrZXl3b3JkPk51dHJpdGlvbmFsIFBoeXNpb2xvZ2ljYWwgUGhlbm9tZW5hLypwaHlzaW9sb2d5
PC9rZXl3b3JkPjxrZXl3b3JkPipOdXRyaXRpb25hbCBSZXF1aXJlbWVudHM8L2tleXdvcmQ+PGtl
eXdvcmQ+UG9wdWxhdGlvbiBTdXJ2ZWlsbGFuY2U8L2tleXdvcmQ+PGtleXdvcmQ+UHJlZ25hbmN5
PC9rZXl3b3JkPjwva2V5d29yZHM+PGRhdGVzPjx5ZWFyPjIwMDc8L3llYXI+PC9kYXRlcz48aXNi
bj4wNTEyLTMwNTQgKFByaW50KSYjeEQ7MDUxMi0zMDU0IChMaW5raW5nKTwvaXNibj48YWNjZXNz
aW9uLW51bT4xODMzMDE0MDwvYWNjZXNzaW9uLW51bT48dXJscz48cmVsYXRlZC11cmxzPjx1cmw+
aHR0cHM6Ly93d3cubmNiaS5ubG0ubmloLmdvdi9wdWJtZWQvMTgzMzAxNDA8L3VybD48L3JlbGF0
ZWQtdXJscz48L3VybHM+PC9yZWNvcmQ+PC9DaXRlPjwvRW5kTm90ZT4A
</w:fldData>
        </w:fldChar>
      </w:r>
      <w:r>
        <w:rPr>
          <w:rFonts w:ascii="Times New Roman" w:eastAsia="Times New Roman" w:hAnsi="Times New Roman" w:cs="Times New Roman"/>
          <w:color w:val="000000"/>
          <w:sz w:val="20"/>
          <w:szCs w:val="20"/>
        </w:rPr>
        <w:instrText xml:space="preserve"> ADDIN EN.CITE </w:instrText>
      </w:r>
      <w:r>
        <w:rPr>
          <w:rFonts w:ascii="Times New Roman" w:eastAsia="Times New Roman" w:hAnsi="Times New Roman" w:cs="Times New Roman"/>
          <w:color w:val="000000"/>
          <w:sz w:val="20"/>
          <w:szCs w:val="20"/>
        </w:rPr>
        <w:fldChar w:fldCharType="begin">
          <w:fldData xml:space="preserve">PEVuZE5vdGU+PENpdGU+PEF1dGhvcj5FbGFuZ288L0F1dGhvcj48WWVhcj4yMDE2PC9ZZWFyPjxS
ZWNOdW0+MjI0ODwvUmVjTnVtPjxEaXNwbGF5VGV4dD5bMS0zXTwvRGlzcGxheVRleHQ+PHJlY29y
ZD48cmVjLW51bWJlcj4yMjQ4PC9yZWMtbnVtYmVyPjxmb3JlaWduLWtleXM+PGtleSBhcHA9IkVO
IiBkYi1pZD0iZHp4cHhkZHM1dDByNThlOWVhZHAwejI4d3NhdmF0cndyejU1IiB0aW1lc3RhbXA9
IjE1ODQwMzI2MzciIGd1aWQ9ImJiMDNlMTBjLTVjZTktNDg3My05MWQxLTFkOWE4OGJhYWFmYSI+
MjI0ODwva2V5PjwvZm9yZWlnbi1rZXlzPjxyZWYtdHlwZSBuYW1lPSJKb3VybmFsIEFydGljbGUi
PjE3PC9yZWYtdHlwZT48Y29udHJpYnV0b3JzPjxhdXRob3JzPjxhdXRob3I+RWxhbmdvLCBSLjwv
YXV0aG9yPjxhdXRob3I+QmFsbCwgUi4gTy48L2F1dGhvcj48L2F1dGhvcnM+PC9jb250cmlidXRv
cnM+PGF1dGgtYWRkcmVzcz5DaGlsZCBhbmQgRmFtaWx5IFJlc2VhcmNoIEluc3RpdHV0ZSwgVmFu
Y291dmVyLCBCcml0aXNoIENvbHVtYmlhLCBDYW5hZGE7IERlcGFydG1lbnQgb2YgUGVkaWF0cmlj
cyBhbmQgU2Nob29sIG9mIFBvcHVsYXRpb24gYW5kIFB1YmxpYyBIZWFsdGgsIFVuaXZlcnNpdHkg
b2YgQnJpdGlzaCBDb2x1bWJpYSwgVmFuY291dmVyLCBCcml0aXNoIENvbHVtYmlhLCBDYW5hZGE7
IGFuZCByZWxhbmdvQGNmcmkudWJjLmNhLiYjeEQ7RGVwYXJ0bWVudCBvZiBBZ3JpY3VsdHVyYWws
IEZvb2QsIGFuZCBOdXRyaXRpb25hbCBTY2llbmNlLCBVbml2ZXJzaXR5IG9mIEFsYmVydGEsIEVk
bW9udG9uLCBBbGJlcnRhLCBDYW5hZGEuPC9hdXRoLWFkZHJlc3M+PHRpdGxlcz48dGl0bGU+UHJv
dGVpbiBhbmQgQW1pbm8gQWNpZCBSZXF1aXJlbWVudHMgZHVyaW5nIFByZWduYW5jeTwvdGl0bGU+
PHNlY29uZGFyeS10aXRsZT5BZHYgTnV0cjwvc2Vjb25kYXJ5LXRpdGxlPjwvdGl0bGVzPjxwZXJp
b2RpY2FsPjxmdWxsLXRpdGxlPkFkdiBOdXRyPC9mdWxsLXRpdGxlPjwvcGVyaW9kaWNhbD48cGFn
ZXM+ODM5Uy00NFM8L3BhZ2VzPjx2b2x1bWU+Nzwvdm9sdW1lPjxudW1iZXI+NDwvbnVtYmVyPjxl
ZGl0aW9uPjIwMTYvMDcvMTc8L2VkaXRpb24+PGtleXdvcmRzPjxrZXl3b3JkPkFtaW5vIEFjaWRz
LyphZG1pbmlzdHJhdGlvbiAmYW1wOyBkb3NhZ2U8L2tleXdvcmQ+PGtleXdvcmQ+QW5pbWFsczwv
a2V5d29yZD48a2V5d29yZD5EaWV0LCBIZWFsdGh5PC9rZXl3b3JkPjxrZXl3b3JkPkRpZXRhcnkg
UHJvdGVpbnMvKmFkbWluaXN0cmF0aW9uICZhbXA7IGRvc2FnZTwva2V5d29yZD48a2V5d29yZD5G
ZW1hbGU8L2tleXdvcmQ+PGtleXdvcmQ+RmV0YWwgRGV2ZWxvcG1lbnQvcGh5c2lvbG9neTwva2V5
d29yZD48a2V5d29yZD5HZXN0YXRpb25hbCBBZ2U8L2tleXdvcmQ+PGtleXdvcmQ+SHVtYW5zPC9r
ZXl3b3JkPjxrZXl3b3JkPk51dHJpdGlvbmFsIFJlcXVpcmVtZW50cy8qcGh5c2lvbG9neTwva2V5
d29yZD48a2V5d29yZD5QcmVnbmFuY3k8L2tleXdvcmQ+PGtleXdvcmQ+UmVjb21tZW5kZWQgRGll
dGFyeSBBbGxvd2FuY2VzPC9rZXl3b3JkPjxrZXl3b3JkPlN3aW5lPC9rZXl3b3JkPjxrZXl3b3Jk
PiphbWlubyBhY2lkczwva2V5d29yZD48a2V5d29yZD4qZGlldGFyeSBndWlkZWxpbmVzPC9rZXl3
b3JkPjxrZXl3b3JkPiptYXRlcm5hbCBudXRyaXRpb248L2tleXdvcmQ+PGtleXdvcmQ+KnByZWdu
YW5jeTwva2V5d29yZD48a2V5d29yZD4qcHJvdGVpbiBtZXRhYm9saXNtPC9rZXl3b3JkPjwva2V5
d29yZHM+PGRhdGVzPjx5ZWFyPjIwMTY8L3llYXI+PHB1Yi1kYXRlcz48ZGF0ZT5KdWw8L2RhdGU+
PC9wdWItZGF0ZXM+PC9kYXRlcz48aXNibj4yMTU2LTUzNzYgKEVsZWN0cm9uaWMpJiN4RDsyMTYx
LTgzMTMgKExpbmtpbmcpPC9pc2JuPjxhY2Nlc3Npb24tbnVtPjI3NDIyNTIxPC9hY2Nlc3Npb24t
bnVtPjx1cmxzPjxyZWxhdGVkLXVybHM+PHVybD5odHRwczovL3d3dy5uY2JpLm5sbS5uaWguZ292
L3B1Ym1lZC8yNzQyMjUyMTwvdXJsPjwvcmVsYXRlZC11cmxzPjwvdXJscz48Y3VzdG9tMj5QTUM0
OTQyODcyPC9jdXN0b20yPjxlbGVjdHJvbmljLXJlc291cmNlLW51bT4xMC4zOTQ1L2FuLjExNS4w
MTE4MTc8L2VsZWN0cm9uaWMtcmVzb3VyY2UtbnVtPjwvcmVjb3JkPjwvQ2l0ZT48Q2l0ZT48QXV0
aG9yPkthbGhhbjwvQXV0aG9yPjxZZWFyPjIwMDA8L1llYXI+PFJlY051bT4yMjUxPC9SZWNOdW0+
PHJlY29yZD48cmVjLW51bWJlcj4yMjUxPC9yZWMtbnVtYmVyPjxmb3JlaWduLWtleXM+PGtleSBh
cHA9IkVOIiBkYi1pZD0iZHp4cHhkZHM1dDByNThlOWVhZHAwejI4d3NhdmF0cndyejU1IiB0aW1l
c3RhbXA9IjE1ODQwMzcxMTUiIGd1aWQ9ImY5YzJkZjIxLWI0YzEtNDVkNi1iYjhmLWUyNmI2OWYy
NGFmOCI+MjI1MTwva2V5PjwvZm9yZWlnbi1rZXlzPjxyZWYtdHlwZSBuYW1lPSJKb3VybmFsIEFy
dGljbGUiPjE3PC9yZWYtdHlwZT48Y29udHJpYnV0b3JzPjxhdXRob3JzPjxhdXRob3I+S2FsaGFu
LCBTLiBDLjwvYXV0aG9yPjwvYXV0aG9ycz48L2NvbnRyaWJ1dG9ycz48YXV0aC1hZGRyZXNzPlJv
YmVydCBTY2h3YXJ0eiBNRCBDZW50ZXIgZm9yIE1ldGFib2xpc20gYW5kIE51dHJpdGlvbiBhbmQg
dGhlIERlcGFydG1lbnQgb2YgUGVkaWF0cmljcywgTWV0cm9IZWFsdGggTWVkaWNhbCBDZW50ZXIs
IENhc2UgV2VzdGVybiBSZXNlcnZlIFVuaXZlcnNpdHkgU2Nob29sIG9mIE1lZGljaW5lLCBDbGV2
ZWxhbmQsIE9IIDQ0MTA5LTE5OTgsIFVTQS4gc2NrQHBvLmN3cnUuZWR1PC9hdXRoLWFkZHJlc3M+
PHRpdGxlcz48dGl0bGU+UHJvdGVpbiBtZXRhYm9saXNtIGluIHByZWduYW5jeTwvdGl0bGU+PHNl
Y29uZGFyeS10aXRsZT5BbSBKIENsaW4gTnV0cjwvc2Vjb25kYXJ5LXRpdGxlPjwvdGl0bGVzPjxw
ZXJpb2RpY2FsPjxmdWxsLXRpdGxlPkFtIEogQ2xpbiBOdXRyPC9mdWxsLXRpdGxlPjwvcGVyaW9k
aWNhbD48cGFnZXM+MTI0OVMtNTVTPC9wYWdlcz48dm9sdW1lPjcxPC92b2x1bWU+PG51bWJlcj41
IFN1cHBsPC9udW1iZXI+PGVkaXRpb24+MjAwMC8wNS8wOTwvZWRpdGlvbj48a2V5d29yZHM+PGtl
eXdvcmQ+KkFkYXB0YXRpb24sIFBoeXNpb2xvZ2ljYWw8L2tleXdvcmQ+PGtleXdvcmQ+RGlldGFy
eSBQcm90ZWlucy8qbWV0YWJvbGlzbTwva2V5d29yZD48a2V5d29yZD5GZW1hbGU8L2tleXdvcmQ+
PGtleXdvcmQ+SHVtYW5zPC9rZXl3b3JkPjxrZXl3b3JkPkxldWNpbmUvbWV0YWJvbGlzbTwva2V5
d29yZD48a2V5d29yZD5QcmVnbmFuY3kvKm1ldGFib2xpc208L2tleXdvcmQ+PGtleXdvcmQ+VXJl
YS9tZXRhYm9saXNtPC9rZXl3b3JkPjwva2V5d29yZHM+PGRhdGVzPjx5ZWFyPjIwMDA8L3llYXI+
PHB1Yi1kYXRlcz48ZGF0ZT5NYXk8L2RhdGU+PC9wdWItZGF0ZXM+PC9kYXRlcz48aXNibj4wMDAy
LTkxNjUgKFByaW50KSYjeEQ7MDAwMi05MTY1IChMaW5raW5nKTwvaXNibj48YWNjZXNzaW9uLW51
bT4xMDc5OTM5ODwvYWNjZXNzaW9uLW51bT48dXJscz48cmVsYXRlZC11cmxzPjx1cmw+aHR0cHM6
Ly93d3cubmNiaS5ubG0ubmloLmdvdi9wdWJtZWQvMTA3OTkzOTg8L3VybD48L3JlbGF0ZWQtdXJs
cz48L3VybHM+PGVsZWN0cm9uaWMtcmVzb3VyY2UtbnVtPjEwLjEwOTMvYWpjbi83MS41LjEyNDlz
PC9lbGVjdHJvbmljLXJlc291cmNlLW51bT48L3JlY29yZD48L0NpdGU+PENpdGU+PEF1dGhvcj5K
b2ludDwvQXV0aG9yPjxZZWFyPjIwMDc8L1llYXI+PFJlY051bT4yMjUyPC9SZWNOdW0+PHJlY29y
ZD48cmVjLW51bWJlcj4yMjUyPC9yZWMtbnVtYmVyPjxmb3JlaWduLWtleXM+PGtleSBhcHA9IkVO
IiBkYi1pZD0iZHp4cHhkZHM1dDByNThlOWVhZHAwejI4d3NhdmF0cndyejU1IiB0aW1lc3RhbXA9
IjE1ODQwMzcyNzMiIGd1aWQ9ImI3YjhkZTE5LWZiNTAtNDM4MC04ODRhLWYwOTAxNjI1ZTM3NiI+
MjI1Mjwva2V5PjwvZm9yZWlnbi1rZXlzPjxyZWYtdHlwZSBuYW1lPSJKb3VybmFsIEFydGljbGUi
PjE3PC9yZWYtdHlwZT48Y29udHJpYnV0b3JzPjxhdXRob3JzPjxhdXRob3I+Sm9pbnQsIFcuIEgu
IE8uIEYuIEEuIE8uIFUuIE4uIFUuIEV4cGVydCBDb25zdWx0YXRpb248L2F1dGhvcj48L2F1dGhv
cnM+PC9jb250cmlidXRvcnM+PHRpdGxlcz48dGl0bGU+UHJvdGVpbiBhbmQgYW1pbm8gYWNpZCBy
ZXF1aXJlbWVudHMgaW4gaHVtYW4gbnV0cml0aW9uPC90aXRsZT48c2Vjb25kYXJ5LXRpdGxlPldv
cmxkIEhlYWx0aCBPcmdhbiBUZWNoIFJlcCBTZXI8L3NlY29uZGFyeS10aXRsZT48L3RpdGxlcz48
cGVyaW9kaWNhbD48ZnVsbC10aXRsZT5Xb3JsZCBIZWFsdGggT3JnYW4gVGVjaCBSZXAgU2VyPC9m
dWxsLXRpdGxlPjwvcGVyaW9kaWNhbD48cGFnZXM+MS0yNjUsIGJhY2sgY292ZXI8L3BhZ2VzPjxu
dW1iZXI+OTM1PC9udW1iZXI+PGVkaXRpb24+MjAwOC8wMy8xMjwvZWRpdGlvbj48a2V5d29yZHM+
PGtleXdvcmQ+QWRvbGVzY2VudDwva2V5d29yZD48a2V5d29yZD5BZHVsdDwva2V5d29yZD48a2V5
d29yZD5BZ2VkPC9rZXl3b3JkPjxrZXl3b3JkPkFnZWQsIDgwIGFuZCBvdmVyPC9rZXl3b3JkPjxr
ZXl3b3JkPkFtaW5vIEFjaWRzLyphZG1pbmlzdHJhdGlvbiAmYW1wOyBkb3NhZ2UvKm1ldGFib2xp
c208L2tleXdvcmQ+PGtleXdvcmQ+Q2hpbGQ8L2tleXdvcmQ+PGtleXdvcmQ+Q2hpbGQsIFByZXNj
aG9vbDwva2V5d29yZD48a2V5d29yZD5EaWV0YXJ5IFByb3RlaW5zL2FkbWluaXN0cmF0aW9uICZh
bXA7IGRvc2FnZS9tZXRhYm9saXNtPC9rZXl3b3JkPjxrZXl3b3JkPkZlbWFsZTwva2V5d29yZD48
a2V5d29yZD5IdW1hbnM8L2tleXdvcmQ+PGtleXdvcmQ+SW5mYW50PC9rZXl3b3JkPjxrZXl3b3Jk
PkluZmFudCwgTmV3Ym9ybjwva2V5d29yZD48a2V5d29yZD5NYWxlPC9rZXl3b3JkPjxrZXl3b3Jk
Pk1pZGRsZSBBZ2VkPC9rZXl3b3JkPjxrZXl3b3JkPipOdXRyaXRpb24gUG9saWN5PC9rZXl3b3Jk
PjxrZXl3b3JkPk51dHJpdGlvbmFsIFBoeXNpb2xvZ2ljYWwgUGhlbm9tZW5hLypwaHlzaW9sb2d5
PC9rZXl3b3JkPjxrZXl3b3JkPipOdXRyaXRpb25hbCBSZXF1aXJlbWVudHM8L2tleXdvcmQ+PGtl
eXdvcmQ+UG9wdWxhdGlvbiBTdXJ2ZWlsbGFuY2U8L2tleXdvcmQ+PGtleXdvcmQ+UHJlZ25hbmN5
PC9rZXl3b3JkPjwva2V5d29yZHM+PGRhdGVzPjx5ZWFyPjIwMDc8L3llYXI+PC9kYXRlcz48aXNi
bj4wNTEyLTMwNTQgKFByaW50KSYjeEQ7MDUxMi0zMDU0IChMaW5raW5nKTwvaXNibj48YWNjZXNz
aW9uLW51bT4xODMzMDE0MDwvYWNjZXNzaW9uLW51bT48dXJscz48cmVsYXRlZC11cmxzPjx1cmw+
aHR0cHM6Ly93d3cubmNiaS5ubG0ubmloLmdvdi9wdWJtZWQvMTgzMzAxNDA8L3VybD48L3JlbGF0
ZWQtdXJscz48L3VybHM+PC9yZWNvcmQ+PC9DaXRlPjwvRW5kTm90ZT4A
</w:fldData>
        </w:fldChar>
      </w:r>
      <w:r>
        <w:rPr>
          <w:rFonts w:ascii="Times New Roman" w:eastAsia="Times New Roman" w:hAnsi="Times New Roman" w:cs="Times New Roman"/>
          <w:color w:val="000000"/>
          <w:sz w:val="20"/>
          <w:szCs w:val="20"/>
        </w:rPr>
        <w:instrText xml:space="preserve"> ADDIN EN.CITE.DATA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end"/>
      </w:r>
      <w:r w:rsidRPr="00F61BA0">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[1-3]</w:t>
      </w:r>
      <w:r w:rsidRPr="00F61BA0">
        <w:rPr>
          <w:rFonts w:ascii="Times New Roman" w:eastAsia="Times New Roman" w:hAnsi="Times New Roman" w:cs="Times New Roman"/>
          <w:color w:val="000000"/>
          <w:sz w:val="20"/>
          <w:szCs w:val="20"/>
        </w:rPr>
        <w:fldChar w:fldCharType="end"/>
      </w:r>
    </w:p>
    <w:p w14:paraId="55038E49" w14:textId="43122EBC" w:rsidR="00970AF9" w:rsidRPr="00970AF9" w:rsidRDefault="00970AF9" w:rsidP="00970AF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References:</w:t>
      </w:r>
    </w:p>
    <w:p w14:paraId="78EEE2B3" w14:textId="77777777" w:rsidR="00970AF9" w:rsidRPr="00970AF9" w:rsidRDefault="00970AF9" w:rsidP="00970AF9">
      <w:pPr>
        <w:pStyle w:val="EndNoteBibliography"/>
        <w:spacing w:after="0"/>
        <w:rPr>
          <w:noProof/>
        </w:rPr>
      </w:pPr>
      <w:r>
        <w:fldChar w:fldCharType="begin"/>
      </w:r>
      <w:r>
        <w:instrText xml:space="preserve"> ADDIN EN.REFLIST </w:instrText>
      </w:r>
      <w:r>
        <w:fldChar w:fldCharType="separate"/>
      </w:r>
      <w:r w:rsidRPr="00970AF9">
        <w:rPr>
          <w:noProof/>
        </w:rPr>
        <w:t>1.</w:t>
      </w:r>
      <w:r w:rsidRPr="00970AF9">
        <w:rPr>
          <w:noProof/>
        </w:rPr>
        <w:tab/>
        <w:t>Elango R, Ball RO. Protein and Amino Acid Requirements during Pregnancy. Adv Nutr. 2016;7(4):839S-44S. Epub 2016/07/17. doi: 10.3945/an.115.011817. PMID: 27422521</w:t>
      </w:r>
    </w:p>
    <w:p w14:paraId="76B4DD64" w14:textId="77777777" w:rsidR="00970AF9" w:rsidRPr="00970AF9" w:rsidRDefault="00970AF9" w:rsidP="00970AF9">
      <w:pPr>
        <w:pStyle w:val="EndNoteBibliography"/>
        <w:spacing w:after="0"/>
        <w:rPr>
          <w:noProof/>
        </w:rPr>
      </w:pPr>
      <w:r w:rsidRPr="00970AF9">
        <w:rPr>
          <w:noProof/>
        </w:rPr>
        <w:t>2.</w:t>
      </w:r>
      <w:r w:rsidRPr="00970AF9">
        <w:rPr>
          <w:noProof/>
        </w:rPr>
        <w:tab/>
        <w:t>Kalhan SC. Protein metabolism in pregnancy. Am J Clin Nutr. 2000;71(5 Suppl):1249S-55S. Epub 2000/05/09. doi: 10.1093/ajcn/71.5.1249s. PMID: 10799398</w:t>
      </w:r>
    </w:p>
    <w:p w14:paraId="3973E904" w14:textId="77777777" w:rsidR="00970AF9" w:rsidRPr="00970AF9" w:rsidRDefault="00970AF9" w:rsidP="00970AF9">
      <w:pPr>
        <w:pStyle w:val="EndNoteBibliography"/>
        <w:rPr>
          <w:noProof/>
        </w:rPr>
      </w:pPr>
      <w:r w:rsidRPr="00970AF9">
        <w:rPr>
          <w:noProof/>
        </w:rPr>
        <w:t>3.</w:t>
      </w:r>
      <w:r w:rsidRPr="00970AF9">
        <w:rPr>
          <w:noProof/>
        </w:rPr>
        <w:tab/>
        <w:t>Joint WHOFAOUNUEC. Protein and amino acid requirements in human nutrition. World Health Organ Tech Rep Ser. 2007;(935):1-265, back cover. Epub 2008/03/12. PMID: 18330140</w:t>
      </w:r>
    </w:p>
    <w:p w14:paraId="12A92621" w14:textId="139E42C3" w:rsidR="00534358" w:rsidRDefault="00970AF9">
      <w:r>
        <w:fldChar w:fldCharType="end"/>
      </w:r>
    </w:p>
    <w:sectPr w:rsidR="00534358" w:rsidSect="00C2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 M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xpxdds5t0r58e9eadp0z28wsavatrwrz55&quot;&gt;My EndNote Library&lt;record-ids&gt;&lt;item&gt;2248&lt;/item&gt;&lt;item&gt;2251&lt;/item&gt;&lt;item&gt;2252&lt;/item&gt;&lt;/record-ids&gt;&lt;/item&gt;&lt;/Libraries&gt;"/>
  </w:docVars>
  <w:rsids>
    <w:rsidRoot w:val="00970AF9"/>
    <w:rsid w:val="00036A46"/>
    <w:rsid w:val="000E1D0E"/>
    <w:rsid w:val="000E7809"/>
    <w:rsid w:val="000F41C8"/>
    <w:rsid w:val="001352CA"/>
    <w:rsid w:val="0015026E"/>
    <w:rsid w:val="00233ED5"/>
    <w:rsid w:val="00235891"/>
    <w:rsid w:val="00251135"/>
    <w:rsid w:val="002B53AC"/>
    <w:rsid w:val="002E637C"/>
    <w:rsid w:val="00315053"/>
    <w:rsid w:val="0034196B"/>
    <w:rsid w:val="0034590B"/>
    <w:rsid w:val="00381ABA"/>
    <w:rsid w:val="003D4E44"/>
    <w:rsid w:val="00413AFF"/>
    <w:rsid w:val="00426B3D"/>
    <w:rsid w:val="004671E5"/>
    <w:rsid w:val="0048039C"/>
    <w:rsid w:val="004A601F"/>
    <w:rsid w:val="004C12A8"/>
    <w:rsid w:val="004E6B34"/>
    <w:rsid w:val="00534358"/>
    <w:rsid w:val="00535576"/>
    <w:rsid w:val="0055299F"/>
    <w:rsid w:val="005556AF"/>
    <w:rsid w:val="005F365A"/>
    <w:rsid w:val="00636F69"/>
    <w:rsid w:val="0064039B"/>
    <w:rsid w:val="00675E42"/>
    <w:rsid w:val="006C29D7"/>
    <w:rsid w:val="006C5D20"/>
    <w:rsid w:val="006D07A1"/>
    <w:rsid w:val="00783064"/>
    <w:rsid w:val="0078432E"/>
    <w:rsid w:val="007876C1"/>
    <w:rsid w:val="007A416D"/>
    <w:rsid w:val="007B62C7"/>
    <w:rsid w:val="007B63CC"/>
    <w:rsid w:val="007E4E4E"/>
    <w:rsid w:val="00810D1E"/>
    <w:rsid w:val="00850314"/>
    <w:rsid w:val="00880DAB"/>
    <w:rsid w:val="008A3B4B"/>
    <w:rsid w:val="009169A6"/>
    <w:rsid w:val="00963C24"/>
    <w:rsid w:val="00970AF9"/>
    <w:rsid w:val="009738C7"/>
    <w:rsid w:val="00991527"/>
    <w:rsid w:val="00A1069F"/>
    <w:rsid w:val="00A80C7A"/>
    <w:rsid w:val="00AE338E"/>
    <w:rsid w:val="00B61153"/>
    <w:rsid w:val="00B77E32"/>
    <w:rsid w:val="00B83AF1"/>
    <w:rsid w:val="00B97979"/>
    <w:rsid w:val="00BD6060"/>
    <w:rsid w:val="00BE3580"/>
    <w:rsid w:val="00C264F5"/>
    <w:rsid w:val="00C338A4"/>
    <w:rsid w:val="00C74709"/>
    <w:rsid w:val="00CC1E86"/>
    <w:rsid w:val="00CE293D"/>
    <w:rsid w:val="00D242D5"/>
    <w:rsid w:val="00DE37D0"/>
    <w:rsid w:val="00E56FA8"/>
    <w:rsid w:val="00E84A29"/>
    <w:rsid w:val="00EC023D"/>
    <w:rsid w:val="00EF73BB"/>
    <w:rsid w:val="00F0254E"/>
    <w:rsid w:val="00F5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4B049"/>
  <w15:chartTrackingRefBased/>
  <w15:docId w15:val="{902851B9-DD12-FF44-BFA4-C1B87066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AF9"/>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0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601F"/>
    <w:rPr>
      <w:rFonts w:ascii="Times New Roman" w:hAnsi="Times New Roman" w:cs="Times New Roman"/>
      <w:sz w:val="18"/>
      <w:szCs w:val="18"/>
    </w:rPr>
  </w:style>
  <w:style w:type="table" w:styleId="TableGrid">
    <w:name w:val="Table Grid"/>
    <w:basedOn w:val="TableNormal"/>
    <w:uiPriority w:val="39"/>
    <w:rsid w:val="00970A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70AF9"/>
    <w:pPr>
      <w:spacing w:after="0"/>
      <w:jc w:val="center"/>
    </w:pPr>
    <w:rPr>
      <w:rFonts w:ascii="Times New Roman" w:hAnsi="Times New Roman" w:cs="Times New Roman"/>
      <w:sz w:val="20"/>
    </w:rPr>
  </w:style>
  <w:style w:type="character" w:customStyle="1" w:styleId="EndNoteBibliographyTitleChar">
    <w:name w:val="EndNote Bibliography Title Char"/>
    <w:basedOn w:val="DefaultParagraphFont"/>
    <w:link w:val="EndNoteBibliographyTitle"/>
    <w:rsid w:val="00970AF9"/>
    <w:rPr>
      <w:rFonts w:ascii="Times New Roman" w:hAnsi="Times New Roman" w:cs="Times New Roman"/>
      <w:sz w:val="20"/>
      <w:szCs w:val="22"/>
    </w:rPr>
  </w:style>
  <w:style w:type="paragraph" w:customStyle="1" w:styleId="EndNoteBibliography">
    <w:name w:val="EndNote Bibliography"/>
    <w:basedOn w:val="Normal"/>
    <w:link w:val="EndNoteBibliographyChar"/>
    <w:rsid w:val="00970AF9"/>
    <w:pPr>
      <w:spacing w:line="240" w:lineRule="auto"/>
    </w:pPr>
    <w:rPr>
      <w:rFonts w:ascii="Times New Roman" w:hAnsi="Times New Roman" w:cs="Times New Roman"/>
      <w:sz w:val="20"/>
    </w:rPr>
  </w:style>
  <w:style w:type="character" w:customStyle="1" w:styleId="EndNoteBibliographyChar">
    <w:name w:val="EndNote Bibliography Char"/>
    <w:basedOn w:val="DefaultParagraphFont"/>
    <w:link w:val="EndNoteBibliography"/>
    <w:rsid w:val="00970AF9"/>
    <w:rPr>
      <w:rFonts w:ascii="Times New Roman" w:hAnsi="Times New Roman"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Hendrixson, David</dc:creator>
  <cp:keywords/>
  <dc:description/>
  <cp:lastModifiedBy>Hendrixson, David</cp:lastModifiedBy>
  <cp:revision>1</cp:revision>
  <dcterms:created xsi:type="dcterms:W3CDTF">2021-04-14T17:32:00Z</dcterms:created>
  <dcterms:modified xsi:type="dcterms:W3CDTF">2021-04-14T17:34:00Z</dcterms:modified>
</cp:coreProperties>
</file>