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0072" w14:textId="77777777" w:rsidR="004E728D" w:rsidRPr="00DA69E9" w:rsidRDefault="004E728D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b/>
          <w:sz w:val="21"/>
          <w:szCs w:val="21"/>
        </w:rPr>
        <w:t xml:space="preserve">UK Biobank </w:t>
      </w:r>
      <w:r w:rsidR="00D33F5F" w:rsidRPr="00DA69E9">
        <w:rPr>
          <w:rFonts w:ascii="Verdana" w:hAnsi="Verdana" w:cs="Arial"/>
          <w:b/>
          <w:sz w:val="21"/>
          <w:szCs w:val="21"/>
        </w:rPr>
        <w:t xml:space="preserve">Genetic </w:t>
      </w:r>
      <w:r w:rsidRPr="00DA69E9">
        <w:rPr>
          <w:rFonts w:ascii="Verdana" w:hAnsi="Verdana" w:cs="Arial"/>
          <w:b/>
          <w:sz w:val="21"/>
          <w:szCs w:val="21"/>
        </w:rPr>
        <w:t>CVD risk prediction project</w:t>
      </w:r>
      <w:r w:rsidR="00D33F5F" w:rsidRPr="00DA69E9">
        <w:rPr>
          <w:rFonts w:ascii="Verdana" w:hAnsi="Verdana" w:cs="Arial"/>
          <w:b/>
          <w:sz w:val="21"/>
          <w:szCs w:val="21"/>
        </w:rPr>
        <w:t>s</w:t>
      </w:r>
      <w:r w:rsidRPr="00DA69E9">
        <w:rPr>
          <w:rFonts w:ascii="Verdana" w:hAnsi="Verdana" w:cs="Arial"/>
          <w:sz w:val="21"/>
          <w:szCs w:val="21"/>
        </w:rPr>
        <w:t xml:space="preserve"> </w:t>
      </w:r>
    </w:p>
    <w:p w14:paraId="3333DA33" w14:textId="77777777" w:rsidR="0076555A" w:rsidRPr="00DA69E9" w:rsidRDefault="0076555A" w:rsidP="00C67E48">
      <w:pPr>
        <w:spacing w:after="0" w:line="240" w:lineRule="auto"/>
        <w:jc w:val="both"/>
        <w:rPr>
          <w:rFonts w:ascii="Verdana" w:hAnsi="Verdana" w:cs="Arial"/>
          <w:i/>
          <w:sz w:val="21"/>
          <w:szCs w:val="21"/>
        </w:rPr>
      </w:pPr>
    </w:p>
    <w:p w14:paraId="6746A6A0" w14:textId="77777777" w:rsidR="000A61D0" w:rsidRPr="00DA69E9" w:rsidRDefault="00DC1600" w:rsidP="00C67E48">
      <w:pPr>
        <w:spacing w:after="0" w:line="240" w:lineRule="auto"/>
        <w:jc w:val="both"/>
        <w:rPr>
          <w:rFonts w:ascii="Verdana" w:hAnsi="Verdana" w:cs="Arial"/>
          <w:b/>
          <w:i/>
          <w:sz w:val="21"/>
          <w:szCs w:val="21"/>
          <w:u w:val="single"/>
        </w:rPr>
      </w:pPr>
      <w:r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1. </w:t>
      </w:r>
      <w:r w:rsidR="004E728D" w:rsidRPr="00DA69E9">
        <w:rPr>
          <w:rFonts w:ascii="Verdana" w:hAnsi="Verdana" w:cs="Arial"/>
          <w:b/>
          <w:i/>
          <w:sz w:val="21"/>
          <w:szCs w:val="21"/>
          <w:u w:val="single"/>
        </w:rPr>
        <w:t>Key question</w:t>
      </w:r>
      <w:r w:rsidR="00D15770"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 (</w:t>
      </w:r>
      <w:r w:rsidR="00542C20" w:rsidRPr="00DA69E9">
        <w:rPr>
          <w:rFonts w:ascii="Verdana" w:hAnsi="Verdana" w:cs="Arial"/>
          <w:b/>
          <w:i/>
          <w:sz w:val="21"/>
          <w:szCs w:val="21"/>
          <w:u w:val="single"/>
        </w:rPr>
        <w:t>highest priority, flagged for rapid completion</w:t>
      </w:r>
      <w:r w:rsidR="00D15770" w:rsidRPr="00DA69E9">
        <w:rPr>
          <w:rFonts w:ascii="Verdana" w:hAnsi="Verdana" w:cs="Arial"/>
          <w:b/>
          <w:i/>
          <w:sz w:val="21"/>
          <w:szCs w:val="21"/>
          <w:u w:val="single"/>
        </w:rPr>
        <w:t>)</w:t>
      </w:r>
      <w:r w:rsidR="004E728D"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: </w:t>
      </w:r>
      <w:r w:rsidR="000A61D0"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What is the </w:t>
      </w:r>
      <w:r w:rsidR="007C7046"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incremental predictive </w:t>
      </w:r>
      <w:r w:rsidR="000A61D0" w:rsidRPr="00DA69E9">
        <w:rPr>
          <w:rFonts w:ascii="Verdana" w:hAnsi="Verdana" w:cs="Arial"/>
          <w:b/>
          <w:i/>
          <w:sz w:val="21"/>
          <w:szCs w:val="21"/>
          <w:u w:val="single"/>
        </w:rPr>
        <w:t>value of a polygenic risk score</w:t>
      </w:r>
      <w:r w:rsidR="00D33F5F"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 </w:t>
      </w:r>
      <w:r w:rsidR="007C7046"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for </w:t>
      </w:r>
      <w:r w:rsidR="000A61D0" w:rsidRPr="00DA69E9">
        <w:rPr>
          <w:rFonts w:ascii="Verdana" w:hAnsi="Verdana" w:cs="Arial"/>
          <w:b/>
          <w:i/>
          <w:sz w:val="21"/>
          <w:szCs w:val="21"/>
          <w:u w:val="single"/>
        </w:rPr>
        <w:t xml:space="preserve">CVD risk </w:t>
      </w:r>
      <w:r w:rsidR="007C7046" w:rsidRPr="00DA69E9">
        <w:rPr>
          <w:rFonts w:ascii="Verdana" w:hAnsi="Verdana" w:cs="Arial"/>
          <w:b/>
          <w:i/>
          <w:sz w:val="21"/>
          <w:szCs w:val="21"/>
          <w:u w:val="single"/>
        </w:rPr>
        <w:t>assessment</w:t>
      </w:r>
      <w:r w:rsidR="000A61D0" w:rsidRPr="00DA69E9">
        <w:rPr>
          <w:rFonts w:ascii="Verdana" w:hAnsi="Verdana" w:cs="Arial"/>
          <w:b/>
          <w:i/>
          <w:sz w:val="21"/>
          <w:szCs w:val="21"/>
          <w:u w:val="single"/>
        </w:rPr>
        <w:t>?</w:t>
      </w:r>
    </w:p>
    <w:p w14:paraId="1C7328A3" w14:textId="77777777" w:rsidR="00F96D1C" w:rsidRPr="00DA69E9" w:rsidRDefault="00F96D1C" w:rsidP="00C67E48">
      <w:pPr>
        <w:spacing w:after="0" w:line="240" w:lineRule="auto"/>
        <w:jc w:val="both"/>
        <w:rPr>
          <w:rFonts w:ascii="Verdana" w:hAnsi="Verdana" w:cs="Arial"/>
          <w:b/>
          <w:i/>
          <w:sz w:val="21"/>
          <w:szCs w:val="21"/>
          <w:u w:val="single"/>
        </w:rPr>
      </w:pPr>
    </w:p>
    <w:p w14:paraId="08EAA6E5" w14:textId="77777777" w:rsidR="00632636" w:rsidRPr="00DA69E9" w:rsidRDefault="00632636" w:rsidP="00C67E48">
      <w:pPr>
        <w:spacing w:after="0" w:line="240" w:lineRule="auto"/>
        <w:jc w:val="both"/>
        <w:rPr>
          <w:rFonts w:ascii="Verdana" w:hAnsi="Verdana" w:cs="Arial"/>
          <w:i/>
          <w:sz w:val="21"/>
          <w:szCs w:val="21"/>
        </w:rPr>
      </w:pPr>
      <w:r w:rsidRPr="00DA69E9">
        <w:rPr>
          <w:rFonts w:ascii="Verdana" w:hAnsi="Verdana" w:cs="Arial"/>
          <w:i/>
          <w:sz w:val="21"/>
          <w:szCs w:val="21"/>
        </w:rPr>
        <w:t>M</w:t>
      </w:r>
      <w:r w:rsidR="00AC0690" w:rsidRPr="00DA69E9">
        <w:rPr>
          <w:rFonts w:ascii="Verdana" w:hAnsi="Verdana" w:cs="Arial"/>
          <w:i/>
          <w:sz w:val="21"/>
          <w:szCs w:val="21"/>
        </w:rPr>
        <w:t>ain aim</w:t>
      </w:r>
    </w:p>
    <w:p w14:paraId="2D116314" w14:textId="77777777" w:rsidR="00AC0690" w:rsidRPr="00DA69E9" w:rsidRDefault="00632636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>T</w:t>
      </w:r>
      <w:r w:rsidR="00AC0690" w:rsidRPr="00DA69E9">
        <w:rPr>
          <w:rFonts w:ascii="Verdana" w:hAnsi="Verdana" w:cs="Arial"/>
          <w:sz w:val="21"/>
          <w:szCs w:val="21"/>
        </w:rPr>
        <w:t xml:space="preserve">o quantify the incremental predictive value of </w:t>
      </w:r>
      <w:r w:rsidR="00C67E48" w:rsidRPr="00DA69E9">
        <w:rPr>
          <w:rFonts w:ascii="Verdana" w:hAnsi="Verdana" w:cs="Arial"/>
          <w:sz w:val="21"/>
          <w:szCs w:val="21"/>
        </w:rPr>
        <w:t xml:space="preserve">assessing </w:t>
      </w:r>
      <w:r w:rsidR="00AC0690" w:rsidRPr="00DA69E9">
        <w:rPr>
          <w:rFonts w:ascii="Verdana" w:hAnsi="Verdana" w:cs="Arial"/>
          <w:sz w:val="21"/>
          <w:szCs w:val="21"/>
        </w:rPr>
        <w:t xml:space="preserve">polygenic risk score </w:t>
      </w:r>
      <w:r w:rsidR="00207F12" w:rsidRPr="00DA69E9">
        <w:rPr>
          <w:rFonts w:ascii="Verdana" w:hAnsi="Verdana" w:cs="Arial"/>
          <w:sz w:val="21"/>
          <w:szCs w:val="21"/>
        </w:rPr>
        <w:t xml:space="preserve">(PRS) </w:t>
      </w:r>
      <w:r w:rsidR="007C7046" w:rsidRPr="00DA69E9">
        <w:rPr>
          <w:rFonts w:ascii="Verdana" w:hAnsi="Verdana" w:cs="Arial"/>
          <w:sz w:val="21"/>
          <w:szCs w:val="21"/>
        </w:rPr>
        <w:t xml:space="preserve">for CVD risk prediction based on models with increasing number of </w:t>
      </w:r>
      <w:r w:rsidR="00AC0690" w:rsidRPr="00DA69E9">
        <w:rPr>
          <w:rFonts w:ascii="Verdana" w:hAnsi="Verdana" w:cs="Arial"/>
          <w:sz w:val="21"/>
          <w:szCs w:val="21"/>
        </w:rPr>
        <w:t>conventional risk factors.</w:t>
      </w:r>
    </w:p>
    <w:p w14:paraId="0F12BF79" w14:textId="77777777" w:rsidR="00AC0690" w:rsidRPr="00DA69E9" w:rsidRDefault="00AC0690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5D484A30" w14:textId="77777777" w:rsidR="00632636" w:rsidRPr="00DA69E9" w:rsidRDefault="00AC0690" w:rsidP="00C67E48">
      <w:pPr>
        <w:spacing w:after="0" w:line="240" w:lineRule="auto"/>
        <w:jc w:val="both"/>
        <w:rPr>
          <w:rFonts w:ascii="Verdana" w:hAnsi="Verdana" w:cs="Arial"/>
          <w:i/>
          <w:sz w:val="21"/>
          <w:szCs w:val="21"/>
        </w:rPr>
      </w:pPr>
      <w:r w:rsidRPr="00DA69E9">
        <w:rPr>
          <w:rFonts w:ascii="Verdana" w:hAnsi="Verdana" w:cs="Arial"/>
          <w:i/>
          <w:sz w:val="21"/>
          <w:szCs w:val="21"/>
        </w:rPr>
        <w:t>Population of interest</w:t>
      </w:r>
    </w:p>
    <w:p w14:paraId="39530D59" w14:textId="77777777" w:rsidR="00AC0690" w:rsidRPr="00DA69E9" w:rsidRDefault="00632636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>Participants in UK Biobank without a known history of CVD at entry into the study (</w:t>
      </w:r>
      <w:proofErr w:type="spellStart"/>
      <w:r w:rsidRPr="00DA69E9">
        <w:rPr>
          <w:rFonts w:ascii="Verdana" w:hAnsi="Verdana" w:cs="Arial"/>
          <w:sz w:val="21"/>
          <w:szCs w:val="21"/>
        </w:rPr>
        <w:t>ie</w:t>
      </w:r>
      <w:proofErr w:type="spellEnd"/>
      <w:r w:rsidRPr="00DA69E9">
        <w:rPr>
          <w:rFonts w:ascii="Verdana" w:hAnsi="Verdana" w:cs="Arial"/>
          <w:sz w:val="21"/>
          <w:szCs w:val="21"/>
        </w:rPr>
        <w:t>, CHD, stroke, transient ischemic attack, peripheral vascular disease, cardiovascular surgery, pulmonary heart diseases, atrial fibrillation, or heart failure)</w:t>
      </w:r>
    </w:p>
    <w:p w14:paraId="4233D71D" w14:textId="77777777" w:rsidR="00AC0690" w:rsidRPr="00DA69E9" w:rsidRDefault="00AC0690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59D04DD3" w14:textId="77777777" w:rsidR="00632636" w:rsidRPr="00DA69E9" w:rsidRDefault="0076555A" w:rsidP="00C67E48">
      <w:pPr>
        <w:spacing w:after="0" w:line="240" w:lineRule="auto"/>
        <w:jc w:val="both"/>
        <w:rPr>
          <w:rFonts w:ascii="Verdana" w:hAnsi="Verdana" w:cs="Arial"/>
          <w:i/>
          <w:sz w:val="21"/>
          <w:szCs w:val="21"/>
        </w:rPr>
      </w:pPr>
      <w:r w:rsidRPr="00DA69E9">
        <w:rPr>
          <w:rFonts w:ascii="Verdana" w:hAnsi="Verdana" w:cs="Arial"/>
          <w:i/>
          <w:sz w:val="21"/>
          <w:szCs w:val="21"/>
        </w:rPr>
        <w:t>Outcome of interest</w:t>
      </w:r>
    </w:p>
    <w:p w14:paraId="27466CC6" w14:textId="57DC6FD1" w:rsidR="00632636" w:rsidRPr="00DA69E9" w:rsidRDefault="00632636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>Primary outcome: CVD (</w:t>
      </w:r>
      <w:proofErr w:type="spellStart"/>
      <w:r w:rsidRPr="00DA69E9">
        <w:rPr>
          <w:rFonts w:ascii="Verdana" w:hAnsi="Verdana" w:cs="Arial"/>
          <w:sz w:val="21"/>
          <w:szCs w:val="21"/>
        </w:rPr>
        <w:t>ie</w:t>
      </w:r>
      <w:proofErr w:type="spellEnd"/>
      <w:r w:rsidRPr="00DA69E9">
        <w:rPr>
          <w:rFonts w:ascii="Verdana" w:hAnsi="Verdana" w:cs="Arial"/>
          <w:sz w:val="21"/>
          <w:szCs w:val="21"/>
        </w:rPr>
        <w:t>, a combination of CHD [defined as fatal or non-fatal myocardial infarction</w:t>
      </w:r>
      <w:r w:rsidR="00F96D1C" w:rsidRPr="00DA69E9">
        <w:rPr>
          <w:rFonts w:ascii="Verdana" w:hAnsi="Verdana" w:cs="Arial"/>
          <w:sz w:val="21"/>
          <w:szCs w:val="21"/>
        </w:rPr>
        <w:t xml:space="preserve"> and CHD</w:t>
      </w:r>
      <w:r w:rsidRPr="00DA69E9">
        <w:rPr>
          <w:rFonts w:ascii="Verdana" w:hAnsi="Verdana" w:cs="Arial"/>
          <w:sz w:val="21"/>
          <w:szCs w:val="21"/>
        </w:rPr>
        <w:t>] and stroke). Secondary outcomes</w:t>
      </w:r>
      <w:r w:rsidR="00D223A1" w:rsidRPr="00DA69E9">
        <w:rPr>
          <w:rFonts w:ascii="Verdana" w:hAnsi="Verdana" w:cs="Arial"/>
          <w:sz w:val="21"/>
          <w:szCs w:val="21"/>
        </w:rPr>
        <w:t>:</w:t>
      </w:r>
      <w:r w:rsidRPr="00DA69E9">
        <w:rPr>
          <w:rFonts w:ascii="Verdana" w:hAnsi="Verdana" w:cs="Arial"/>
          <w:sz w:val="21"/>
          <w:szCs w:val="21"/>
        </w:rPr>
        <w:t xml:space="preserve"> component CVD outcomes</w:t>
      </w:r>
      <w:r w:rsidR="007C7046" w:rsidRPr="00DA69E9">
        <w:rPr>
          <w:rFonts w:ascii="Verdana" w:hAnsi="Verdana" w:cs="Arial"/>
          <w:sz w:val="21"/>
          <w:szCs w:val="21"/>
        </w:rPr>
        <w:t xml:space="preserve"> separately</w:t>
      </w:r>
      <w:r w:rsidRPr="00DA69E9">
        <w:rPr>
          <w:rFonts w:ascii="Verdana" w:hAnsi="Verdana" w:cs="Arial"/>
          <w:sz w:val="21"/>
          <w:szCs w:val="21"/>
        </w:rPr>
        <w:t xml:space="preserve"> (</w:t>
      </w:r>
      <w:proofErr w:type="spellStart"/>
      <w:r w:rsidRPr="00DA69E9">
        <w:rPr>
          <w:rFonts w:ascii="Verdana" w:hAnsi="Verdana" w:cs="Arial"/>
          <w:sz w:val="21"/>
          <w:szCs w:val="21"/>
        </w:rPr>
        <w:t>ie</w:t>
      </w:r>
      <w:proofErr w:type="spellEnd"/>
      <w:r w:rsidRPr="00DA69E9">
        <w:rPr>
          <w:rFonts w:ascii="Verdana" w:hAnsi="Verdana" w:cs="Arial"/>
          <w:sz w:val="21"/>
          <w:szCs w:val="21"/>
        </w:rPr>
        <w:t xml:space="preserve">, CHD and stroke). Participants </w:t>
      </w:r>
      <w:r w:rsidR="00F911CC" w:rsidRPr="00DA69E9">
        <w:rPr>
          <w:rFonts w:ascii="Verdana" w:hAnsi="Verdana" w:cs="Arial"/>
          <w:sz w:val="21"/>
          <w:szCs w:val="21"/>
        </w:rPr>
        <w:t>will contribute</w:t>
      </w:r>
      <w:r w:rsidRPr="00DA69E9">
        <w:rPr>
          <w:rFonts w:ascii="Verdana" w:hAnsi="Verdana" w:cs="Arial"/>
          <w:sz w:val="21"/>
          <w:szCs w:val="21"/>
        </w:rPr>
        <w:t xml:space="preserve"> only the first CVD outcome (whether nonfatal or fatal) recorded during follow-up (</w:t>
      </w:r>
      <w:proofErr w:type="spellStart"/>
      <w:r w:rsidRPr="00DA69E9">
        <w:rPr>
          <w:rFonts w:ascii="Verdana" w:hAnsi="Verdana" w:cs="Arial"/>
          <w:sz w:val="21"/>
          <w:szCs w:val="21"/>
        </w:rPr>
        <w:t>ie</w:t>
      </w:r>
      <w:proofErr w:type="spellEnd"/>
      <w:r w:rsidRPr="00DA69E9">
        <w:rPr>
          <w:rFonts w:ascii="Verdana" w:hAnsi="Verdana" w:cs="Arial"/>
          <w:sz w:val="21"/>
          <w:szCs w:val="21"/>
        </w:rPr>
        <w:t>, deaths preceded by nonfatal CVD events w</w:t>
      </w:r>
      <w:r w:rsidR="002D11D0" w:rsidRPr="00DA69E9">
        <w:rPr>
          <w:rFonts w:ascii="Verdana" w:hAnsi="Verdana" w:cs="Arial"/>
          <w:sz w:val="21"/>
          <w:szCs w:val="21"/>
        </w:rPr>
        <w:t>ill</w:t>
      </w:r>
      <w:r w:rsidRPr="00DA69E9">
        <w:rPr>
          <w:rFonts w:ascii="Verdana" w:hAnsi="Verdana" w:cs="Arial"/>
          <w:sz w:val="21"/>
          <w:szCs w:val="21"/>
        </w:rPr>
        <w:t xml:space="preserve"> not </w:t>
      </w:r>
      <w:r w:rsidR="00853E7A" w:rsidRPr="00DA69E9">
        <w:rPr>
          <w:rFonts w:ascii="Verdana" w:hAnsi="Verdana" w:cs="Arial"/>
          <w:sz w:val="21"/>
          <w:szCs w:val="21"/>
        </w:rPr>
        <w:t xml:space="preserve">be </w:t>
      </w:r>
      <w:r w:rsidRPr="00DA69E9">
        <w:rPr>
          <w:rFonts w:ascii="Verdana" w:hAnsi="Verdana" w:cs="Arial"/>
          <w:sz w:val="21"/>
          <w:szCs w:val="21"/>
        </w:rPr>
        <w:t>included).</w:t>
      </w:r>
    </w:p>
    <w:p w14:paraId="53C7A898" w14:textId="77777777" w:rsidR="00632636" w:rsidRPr="00DA69E9" w:rsidRDefault="00632636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2D9B9FB1" w14:textId="77777777" w:rsidR="00632636" w:rsidRPr="00DA69E9" w:rsidRDefault="00632636" w:rsidP="00C67E48">
      <w:pPr>
        <w:spacing w:after="0" w:line="240" w:lineRule="auto"/>
        <w:jc w:val="both"/>
        <w:rPr>
          <w:rFonts w:ascii="Verdana" w:hAnsi="Verdana" w:cs="Arial"/>
          <w:i/>
          <w:sz w:val="21"/>
          <w:szCs w:val="21"/>
        </w:rPr>
      </w:pPr>
      <w:r w:rsidRPr="00DA69E9">
        <w:rPr>
          <w:rFonts w:ascii="Verdana" w:hAnsi="Verdana" w:cs="Arial"/>
          <w:i/>
          <w:sz w:val="21"/>
          <w:szCs w:val="21"/>
        </w:rPr>
        <w:t>“Baseline” CVD risk prediction algorithm</w:t>
      </w:r>
    </w:p>
    <w:p w14:paraId="464A2649" w14:textId="77777777" w:rsidR="00632636" w:rsidRPr="00DA69E9" w:rsidRDefault="00632636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 xml:space="preserve">We will </w:t>
      </w:r>
      <w:r w:rsidR="00207F12" w:rsidRPr="00DA69E9">
        <w:rPr>
          <w:rFonts w:ascii="Verdana" w:hAnsi="Verdana" w:cs="Arial"/>
          <w:sz w:val="21"/>
          <w:szCs w:val="21"/>
        </w:rPr>
        <w:t>assess the incremental predictive value of PRS against “baseline” models with increasing number of conventional CVD risk factors</w:t>
      </w:r>
      <w:r w:rsidRPr="00DA69E9">
        <w:rPr>
          <w:rFonts w:ascii="Verdana" w:hAnsi="Verdana" w:cs="Arial"/>
          <w:sz w:val="21"/>
          <w:szCs w:val="21"/>
        </w:rPr>
        <w:t xml:space="preserve">. Information included in the </w:t>
      </w:r>
      <w:r w:rsidR="00207F12" w:rsidRPr="00DA69E9">
        <w:rPr>
          <w:rFonts w:ascii="Verdana" w:hAnsi="Verdana" w:cs="Arial"/>
          <w:sz w:val="21"/>
          <w:szCs w:val="21"/>
        </w:rPr>
        <w:t xml:space="preserve">“baseline” </w:t>
      </w:r>
      <w:r w:rsidR="00FC2909" w:rsidRPr="00DA69E9">
        <w:rPr>
          <w:rFonts w:ascii="Verdana" w:hAnsi="Verdana" w:cs="Arial"/>
          <w:sz w:val="21"/>
          <w:szCs w:val="21"/>
        </w:rPr>
        <w:t xml:space="preserve">model </w:t>
      </w:r>
      <w:r w:rsidR="00207F12" w:rsidRPr="00DA69E9">
        <w:rPr>
          <w:rFonts w:ascii="Verdana" w:hAnsi="Verdana" w:cs="Arial"/>
          <w:sz w:val="21"/>
          <w:szCs w:val="21"/>
        </w:rPr>
        <w:t>will include</w:t>
      </w:r>
      <w:r w:rsidRPr="00DA69E9">
        <w:rPr>
          <w:rFonts w:ascii="Verdana" w:hAnsi="Verdana" w:cs="Arial"/>
          <w:sz w:val="21"/>
          <w:szCs w:val="21"/>
        </w:rPr>
        <w:t>: age, sex, smoking status, systolic blood pressure, history of diabetes, total and HDL-cholesterol (</w:t>
      </w:r>
      <w:proofErr w:type="spellStart"/>
      <w:r w:rsidRPr="00DA69E9">
        <w:rPr>
          <w:rFonts w:ascii="Verdana" w:hAnsi="Verdana" w:cs="Arial"/>
          <w:sz w:val="21"/>
          <w:szCs w:val="21"/>
        </w:rPr>
        <w:t>ie</w:t>
      </w:r>
      <w:proofErr w:type="spellEnd"/>
      <w:r w:rsidRPr="00DA69E9">
        <w:rPr>
          <w:rFonts w:ascii="Verdana" w:hAnsi="Verdana" w:cs="Arial"/>
          <w:sz w:val="21"/>
          <w:szCs w:val="21"/>
        </w:rPr>
        <w:t xml:space="preserve">, </w:t>
      </w:r>
      <w:r w:rsidR="00424ECC" w:rsidRPr="00DA69E9">
        <w:rPr>
          <w:rFonts w:ascii="Verdana" w:hAnsi="Verdana" w:cs="Arial"/>
          <w:sz w:val="21"/>
          <w:szCs w:val="21"/>
        </w:rPr>
        <w:t>“conventional” risk factors</w:t>
      </w:r>
      <w:r w:rsidRPr="00DA69E9">
        <w:rPr>
          <w:rFonts w:ascii="Verdana" w:hAnsi="Verdana" w:cs="Arial"/>
          <w:sz w:val="21"/>
          <w:szCs w:val="21"/>
        </w:rPr>
        <w:t>).</w:t>
      </w:r>
      <w:r w:rsidR="00F911CC" w:rsidRPr="00DA69E9">
        <w:rPr>
          <w:rFonts w:ascii="Verdana" w:hAnsi="Verdana" w:cs="Arial"/>
          <w:sz w:val="21"/>
          <w:szCs w:val="21"/>
        </w:rPr>
        <w:t xml:space="preserve"> </w:t>
      </w:r>
      <w:r w:rsidRPr="00DA69E9">
        <w:rPr>
          <w:rFonts w:ascii="Verdana" w:hAnsi="Verdana" w:cs="Arial"/>
          <w:sz w:val="21"/>
          <w:szCs w:val="21"/>
        </w:rPr>
        <w:t xml:space="preserve">Secondary analyses will include </w:t>
      </w:r>
      <w:r w:rsidR="00207F12" w:rsidRPr="00DA69E9">
        <w:rPr>
          <w:rFonts w:ascii="Verdana" w:hAnsi="Verdana" w:cs="Arial"/>
          <w:sz w:val="21"/>
          <w:szCs w:val="21"/>
        </w:rPr>
        <w:t>other</w:t>
      </w:r>
      <w:r w:rsidR="00424ECC" w:rsidRPr="00DA69E9">
        <w:rPr>
          <w:rFonts w:ascii="Verdana" w:hAnsi="Verdana" w:cs="Arial"/>
          <w:sz w:val="21"/>
          <w:szCs w:val="21"/>
        </w:rPr>
        <w:t xml:space="preserve"> CVD risk</w:t>
      </w:r>
      <w:r w:rsidR="00207F12" w:rsidRPr="00DA69E9">
        <w:rPr>
          <w:rFonts w:ascii="Verdana" w:hAnsi="Verdana" w:cs="Arial"/>
          <w:sz w:val="21"/>
          <w:szCs w:val="21"/>
        </w:rPr>
        <w:t xml:space="preserve"> factors considered in CVD risk prediction </w:t>
      </w:r>
      <w:r w:rsidR="00424ECC" w:rsidRPr="00DA69E9">
        <w:rPr>
          <w:rFonts w:ascii="Verdana" w:hAnsi="Verdana" w:cs="Arial"/>
          <w:sz w:val="21"/>
          <w:szCs w:val="21"/>
        </w:rPr>
        <w:t>(</w:t>
      </w:r>
      <w:r w:rsidR="00207F12" w:rsidRPr="00DA69E9">
        <w:rPr>
          <w:rFonts w:ascii="Verdana" w:hAnsi="Verdana" w:cs="Arial"/>
          <w:sz w:val="21"/>
          <w:szCs w:val="21"/>
        </w:rPr>
        <w:t>e.g.</w:t>
      </w:r>
      <w:r w:rsidR="00424ECC" w:rsidRPr="00DA69E9">
        <w:rPr>
          <w:rFonts w:ascii="Verdana" w:hAnsi="Verdana" w:cs="Arial"/>
          <w:sz w:val="21"/>
          <w:szCs w:val="21"/>
        </w:rPr>
        <w:t xml:space="preserve"> ethnicity, treatment for high blood pressure</w:t>
      </w:r>
      <w:r w:rsidR="00207F12" w:rsidRPr="00DA69E9">
        <w:rPr>
          <w:rFonts w:ascii="Verdana" w:hAnsi="Verdana" w:cs="Arial"/>
          <w:sz w:val="21"/>
          <w:szCs w:val="21"/>
        </w:rPr>
        <w:t xml:space="preserve">, </w:t>
      </w:r>
      <w:r w:rsidR="007D4960" w:rsidRPr="00DA69E9">
        <w:rPr>
          <w:rFonts w:ascii="Verdana" w:hAnsi="Verdana" w:cs="Arial"/>
          <w:sz w:val="21"/>
          <w:szCs w:val="21"/>
        </w:rPr>
        <w:t xml:space="preserve">novel lipids, </w:t>
      </w:r>
      <w:r w:rsidR="00207F12" w:rsidRPr="00DA69E9">
        <w:rPr>
          <w:rFonts w:ascii="Verdana" w:hAnsi="Verdana" w:cs="Arial"/>
          <w:sz w:val="21"/>
          <w:szCs w:val="21"/>
        </w:rPr>
        <w:t>inflamma</w:t>
      </w:r>
      <w:r w:rsidR="00BF50BD" w:rsidRPr="00DA69E9">
        <w:rPr>
          <w:rFonts w:ascii="Verdana" w:hAnsi="Verdana" w:cs="Arial"/>
          <w:sz w:val="21"/>
          <w:szCs w:val="21"/>
        </w:rPr>
        <w:t>tion biomarkers, glycaemia biomarkers,</w:t>
      </w:r>
      <w:r w:rsidR="007D4960" w:rsidRPr="00DA69E9">
        <w:rPr>
          <w:rFonts w:ascii="Verdana" w:hAnsi="Verdana" w:cs="Arial"/>
          <w:sz w:val="21"/>
          <w:szCs w:val="21"/>
        </w:rPr>
        <w:t xml:space="preserve"> and</w:t>
      </w:r>
      <w:r w:rsidR="00BF50BD" w:rsidRPr="00DA69E9">
        <w:rPr>
          <w:rFonts w:ascii="Verdana" w:hAnsi="Verdana" w:cs="Arial"/>
          <w:sz w:val="21"/>
          <w:szCs w:val="21"/>
        </w:rPr>
        <w:t xml:space="preserve"> kidney function</w:t>
      </w:r>
      <w:r w:rsidR="007D4960" w:rsidRPr="00DA69E9">
        <w:rPr>
          <w:rFonts w:ascii="Verdana" w:hAnsi="Verdana" w:cs="Arial"/>
          <w:sz w:val="21"/>
          <w:szCs w:val="21"/>
        </w:rPr>
        <w:t xml:space="preserve"> biomarkers</w:t>
      </w:r>
      <w:r w:rsidR="00FC2909" w:rsidRPr="00DA69E9">
        <w:rPr>
          <w:rFonts w:ascii="Verdana" w:hAnsi="Verdana" w:cs="Arial"/>
          <w:sz w:val="21"/>
          <w:szCs w:val="21"/>
        </w:rPr>
        <w:t>,</w:t>
      </w:r>
      <w:r w:rsidR="007D4960" w:rsidRPr="00DA69E9">
        <w:rPr>
          <w:rFonts w:ascii="Verdana" w:hAnsi="Verdana" w:cs="Arial"/>
          <w:sz w:val="21"/>
          <w:szCs w:val="21"/>
        </w:rPr>
        <w:t xml:space="preserve"> </w:t>
      </w:r>
      <w:r w:rsidR="00207F12" w:rsidRPr="00DA69E9">
        <w:rPr>
          <w:rFonts w:ascii="Verdana" w:hAnsi="Verdana" w:cs="Arial"/>
          <w:sz w:val="21"/>
          <w:szCs w:val="21"/>
        </w:rPr>
        <w:t>among others</w:t>
      </w:r>
      <w:r w:rsidR="00424ECC" w:rsidRPr="00DA69E9">
        <w:rPr>
          <w:rFonts w:ascii="Verdana" w:hAnsi="Verdana" w:cs="Arial"/>
          <w:sz w:val="21"/>
          <w:szCs w:val="21"/>
        </w:rPr>
        <w:t>)</w:t>
      </w:r>
      <w:r w:rsidR="00F911CC" w:rsidRPr="00DA69E9">
        <w:rPr>
          <w:rFonts w:ascii="Verdana" w:hAnsi="Verdana" w:cs="Arial"/>
          <w:sz w:val="21"/>
          <w:szCs w:val="21"/>
        </w:rPr>
        <w:t>.</w:t>
      </w:r>
    </w:p>
    <w:p w14:paraId="25ABA852" w14:textId="77777777" w:rsidR="00424ECC" w:rsidRPr="00DA69E9" w:rsidRDefault="00424ECC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565178C" w14:textId="77777777" w:rsidR="00424ECC" w:rsidRPr="00DA69E9" w:rsidRDefault="00424ECC" w:rsidP="00C67E48">
      <w:pPr>
        <w:spacing w:after="0" w:line="240" w:lineRule="auto"/>
        <w:jc w:val="both"/>
        <w:rPr>
          <w:rFonts w:ascii="Verdana" w:hAnsi="Verdana" w:cs="Arial"/>
          <w:i/>
          <w:sz w:val="21"/>
          <w:szCs w:val="21"/>
        </w:rPr>
      </w:pPr>
      <w:r w:rsidRPr="00DA69E9">
        <w:rPr>
          <w:rFonts w:ascii="Verdana" w:hAnsi="Verdana" w:cs="Arial"/>
          <w:i/>
          <w:sz w:val="21"/>
          <w:szCs w:val="21"/>
        </w:rPr>
        <w:t>Polygenic risk score</w:t>
      </w:r>
    </w:p>
    <w:p w14:paraId="524533D2" w14:textId="77777777" w:rsidR="00632636" w:rsidRPr="00DA69E9" w:rsidRDefault="00424ECC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 xml:space="preserve">We will use </w:t>
      </w:r>
      <w:r w:rsidR="00673010" w:rsidRPr="00DA69E9">
        <w:rPr>
          <w:rFonts w:ascii="Verdana" w:hAnsi="Verdana" w:cs="Arial"/>
          <w:sz w:val="21"/>
          <w:szCs w:val="21"/>
        </w:rPr>
        <w:t xml:space="preserve">as primary exposure variable a </w:t>
      </w:r>
      <w:r w:rsidR="002D11D0" w:rsidRPr="00DA69E9">
        <w:rPr>
          <w:rFonts w:ascii="Verdana" w:hAnsi="Verdana" w:cs="Arial"/>
          <w:sz w:val="21"/>
          <w:szCs w:val="21"/>
        </w:rPr>
        <w:t xml:space="preserve">PRS specifically developed to predict </w:t>
      </w:r>
      <w:r w:rsidR="00673010" w:rsidRPr="00DA69E9">
        <w:rPr>
          <w:rFonts w:ascii="Verdana" w:hAnsi="Verdana" w:cs="Arial"/>
          <w:sz w:val="21"/>
          <w:szCs w:val="21"/>
        </w:rPr>
        <w:t xml:space="preserve">CVD as a composite outcome. Secondarily, we will consider the simultaneous inclusion of PRSs developed to predict </w:t>
      </w:r>
      <w:r w:rsidR="002D11D0" w:rsidRPr="00DA69E9">
        <w:rPr>
          <w:rFonts w:ascii="Verdana" w:hAnsi="Verdana" w:cs="Arial"/>
          <w:sz w:val="21"/>
          <w:szCs w:val="21"/>
        </w:rPr>
        <w:t xml:space="preserve">CHD and stroke </w:t>
      </w:r>
      <w:r w:rsidR="00673010" w:rsidRPr="00DA69E9">
        <w:rPr>
          <w:rFonts w:ascii="Verdana" w:hAnsi="Verdana" w:cs="Arial"/>
          <w:sz w:val="21"/>
          <w:szCs w:val="21"/>
        </w:rPr>
        <w:t>separately. The PRSs will be developed u</w:t>
      </w:r>
      <w:r w:rsidR="00EB24A5" w:rsidRPr="00DA69E9">
        <w:rPr>
          <w:rFonts w:ascii="Verdana" w:hAnsi="Verdana" w:cs="Arial"/>
          <w:sz w:val="21"/>
          <w:szCs w:val="21"/>
        </w:rPr>
        <w:t xml:space="preserve">sing </w:t>
      </w:r>
      <w:r w:rsidR="00483A4D" w:rsidRPr="00DA69E9">
        <w:rPr>
          <w:rFonts w:ascii="Verdana" w:hAnsi="Verdana" w:cs="Arial"/>
          <w:sz w:val="21"/>
          <w:szCs w:val="21"/>
        </w:rPr>
        <w:t xml:space="preserve">consistent methodology that combines all </w:t>
      </w:r>
      <w:r w:rsidR="00673010" w:rsidRPr="00DA69E9">
        <w:rPr>
          <w:rFonts w:ascii="Verdana" w:hAnsi="Verdana" w:cs="Arial"/>
          <w:sz w:val="21"/>
          <w:szCs w:val="21"/>
        </w:rPr>
        <w:t xml:space="preserve">(external) </w:t>
      </w:r>
      <w:r w:rsidR="00483A4D" w:rsidRPr="00DA69E9">
        <w:rPr>
          <w:rFonts w:ascii="Verdana" w:hAnsi="Verdana" w:cs="Arial"/>
          <w:sz w:val="21"/>
          <w:szCs w:val="21"/>
        </w:rPr>
        <w:t>relevant sets of GWAS summary statistics using a meta-scoring framework</w:t>
      </w:r>
      <w:r w:rsidR="002D11D0" w:rsidRPr="00DA69E9">
        <w:rPr>
          <w:rFonts w:ascii="Verdana" w:hAnsi="Verdana" w:cs="Arial"/>
          <w:sz w:val="21"/>
          <w:szCs w:val="21"/>
        </w:rPr>
        <w:t>.</w:t>
      </w:r>
      <w:r w:rsidR="00483A4D" w:rsidRPr="00DA69E9">
        <w:rPr>
          <w:rFonts w:ascii="Verdana" w:hAnsi="Verdana" w:cs="Arial"/>
          <w:sz w:val="21"/>
          <w:szCs w:val="21"/>
        </w:rPr>
        <w:t xml:space="preserve"> </w:t>
      </w:r>
      <w:r w:rsidR="0097482E" w:rsidRPr="00DA69E9">
        <w:rPr>
          <w:rFonts w:ascii="Verdana" w:hAnsi="Verdana" w:cs="Arial"/>
          <w:sz w:val="21"/>
          <w:szCs w:val="21"/>
        </w:rPr>
        <w:t xml:space="preserve"> UK Biobank data used in development of PRS</w:t>
      </w:r>
      <w:r w:rsidR="002A6D27" w:rsidRPr="00DA69E9">
        <w:rPr>
          <w:rFonts w:ascii="Verdana" w:hAnsi="Verdana" w:cs="Arial"/>
          <w:sz w:val="21"/>
          <w:szCs w:val="21"/>
        </w:rPr>
        <w:t>s</w:t>
      </w:r>
      <w:r w:rsidR="0097482E" w:rsidRPr="00DA69E9">
        <w:rPr>
          <w:rFonts w:ascii="Verdana" w:hAnsi="Verdana" w:cs="Arial"/>
          <w:sz w:val="21"/>
          <w:szCs w:val="21"/>
        </w:rPr>
        <w:t xml:space="preserve"> will be excluded from the evaluation</w:t>
      </w:r>
      <w:r w:rsidR="0092328B" w:rsidRPr="00DA69E9">
        <w:rPr>
          <w:rFonts w:ascii="Verdana" w:hAnsi="Verdana" w:cs="Arial"/>
          <w:sz w:val="21"/>
          <w:szCs w:val="21"/>
        </w:rPr>
        <w:t>s</w:t>
      </w:r>
      <w:r w:rsidR="0097482E" w:rsidRPr="00DA69E9">
        <w:rPr>
          <w:rFonts w:ascii="Verdana" w:hAnsi="Verdana" w:cs="Arial"/>
          <w:sz w:val="21"/>
          <w:szCs w:val="21"/>
        </w:rPr>
        <w:t>.</w:t>
      </w:r>
    </w:p>
    <w:p w14:paraId="43E1D096" w14:textId="77777777" w:rsidR="00424ECC" w:rsidRPr="00DA69E9" w:rsidRDefault="00424ECC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90BE767" w14:textId="77777777" w:rsidR="00424ECC" w:rsidRPr="00DA69E9" w:rsidRDefault="002D11D0" w:rsidP="00C67E48">
      <w:pPr>
        <w:spacing w:after="0" w:line="240" w:lineRule="auto"/>
        <w:jc w:val="both"/>
        <w:rPr>
          <w:rFonts w:ascii="Verdana" w:hAnsi="Verdana" w:cs="Arial"/>
          <w:i/>
          <w:sz w:val="21"/>
          <w:szCs w:val="21"/>
        </w:rPr>
      </w:pPr>
      <w:r w:rsidRPr="00DA69E9">
        <w:rPr>
          <w:rFonts w:ascii="Verdana" w:hAnsi="Verdana" w:cs="Arial"/>
          <w:i/>
          <w:sz w:val="21"/>
          <w:szCs w:val="21"/>
        </w:rPr>
        <w:t>Analytical approach</w:t>
      </w:r>
    </w:p>
    <w:p w14:paraId="68B93D3F" w14:textId="3EBA9984" w:rsidR="00C67E48" w:rsidRPr="00DA69E9" w:rsidRDefault="002D11D0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>We will employ measures of discrimination (C-index, Royston’s D), and re-classification (</w:t>
      </w:r>
      <w:proofErr w:type="spellStart"/>
      <w:r w:rsidRPr="00DA69E9">
        <w:rPr>
          <w:rFonts w:ascii="Verdana" w:hAnsi="Verdana" w:cs="Arial"/>
          <w:sz w:val="21"/>
          <w:szCs w:val="21"/>
        </w:rPr>
        <w:t>eg</w:t>
      </w:r>
      <w:proofErr w:type="spellEnd"/>
      <w:r w:rsidRPr="00DA69E9">
        <w:rPr>
          <w:rFonts w:ascii="Verdana" w:hAnsi="Verdana" w:cs="Arial"/>
          <w:sz w:val="21"/>
          <w:szCs w:val="21"/>
        </w:rPr>
        <w:t xml:space="preserve">, net reclassification improvement and integrated discrimination improvement) using stratified Cox’s models. </w:t>
      </w:r>
      <w:r w:rsidR="00C67E48" w:rsidRPr="00DA69E9">
        <w:rPr>
          <w:rFonts w:ascii="Verdana" w:hAnsi="Verdana" w:cs="Arial"/>
          <w:sz w:val="21"/>
          <w:szCs w:val="21"/>
        </w:rPr>
        <w:t>W</w:t>
      </w:r>
      <w:r w:rsidRPr="00DA69E9">
        <w:rPr>
          <w:rFonts w:ascii="Verdana" w:hAnsi="Verdana" w:cs="Arial"/>
          <w:sz w:val="21"/>
          <w:szCs w:val="21"/>
        </w:rPr>
        <w:t xml:space="preserve">e </w:t>
      </w:r>
      <w:r w:rsidR="00C67E48" w:rsidRPr="00DA69E9">
        <w:rPr>
          <w:rFonts w:ascii="Verdana" w:hAnsi="Verdana" w:cs="Arial"/>
          <w:sz w:val="21"/>
          <w:szCs w:val="21"/>
        </w:rPr>
        <w:t>will examine</w:t>
      </w:r>
      <w:r w:rsidRPr="00DA69E9">
        <w:rPr>
          <w:rFonts w:ascii="Verdana" w:hAnsi="Verdana" w:cs="Arial"/>
          <w:sz w:val="21"/>
          <w:szCs w:val="21"/>
        </w:rPr>
        <w:t xml:space="preserve"> categorical net reclassification of participants across predicted risk categories using cut</w:t>
      </w:r>
      <w:r w:rsidR="00853E7A" w:rsidRPr="00DA69E9">
        <w:rPr>
          <w:rFonts w:ascii="Verdana" w:hAnsi="Verdana" w:cs="Arial"/>
          <w:sz w:val="21"/>
          <w:szCs w:val="21"/>
        </w:rPr>
        <w:t>-</w:t>
      </w:r>
      <w:r w:rsidRPr="00DA69E9">
        <w:rPr>
          <w:rFonts w:ascii="Verdana" w:hAnsi="Verdana" w:cs="Arial"/>
          <w:sz w:val="21"/>
          <w:szCs w:val="21"/>
        </w:rPr>
        <w:t>offs defined by the American College of Cardiology (ACC) and American Heart Association (AHA) 2013 (</w:t>
      </w:r>
      <w:proofErr w:type="spellStart"/>
      <w:r w:rsidRPr="00DA69E9">
        <w:rPr>
          <w:rFonts w:ascii="Verdana" w:hAnsi="Verdana" w:cs="Arial"/>
          <w:sz w:val="21"/>
          <w:szCs w:val="21"/>
        </w:rPr>
        <w:t>ie</w:t>
      </w:r>
      <w:proofErr w:type="spellEnd"/>
      <w:r w:rsidRPr="00DA69E9">
        <w:rPr>
          <w:rFonts w:ascii="Verdana" w:hAnsi="Verdana" w:cs="Arial"/>
          <w:sz w:val="21"/>
          <w:szCs w:val="21"/>
        </w:rPr>
        <w:t>, &lt;5%, 5% to &lt;7·5%, and ≥7·5%),</w:t>
      </w:r>
      <w:r w:rsidR="00C67E48" w:rsidRPr="00DA69E9">
        <w:rPr>
          <w:rFonts w:ascii="Verdana" w:hAnsi="Verdana" w:cs="Arial"/>
          <w:sz w:val="21"/>
          <w:szCs w:val="21"/>
        </w:rPr>
        <w:t xml:space="preserve"> and other guidelines. To assess the clinical implications of adding PRS, we </w:t>
      </w:r>
      <w:r w:rsidR="00F911CC" w:rsidRPr="00DA69E9">
        <w:rPr>
          <w:rFonts w:ascii="Verdana" w:hAnsi="Verdana" w:cs="Arial"/>
          <w:sz w:val="21"/>
          <w:szCs w:val="21"/>
        </w:rPr>
        <w:t>will estimate</w:t>
      </w:r>
      <w:r w:rsidR="00C67E48" w:rsidRPr="00DA69E9">
        <w:rPr>
          <w:rFonts w:ascii="Verdana" w:hAnsi="Verdana" w:cs="Arial"/>
          <w:sz w:val="21"/>
          <w:szCs w:val="21"/>
        </w:rPr>
        <w:t xml:space="preserve"> the number of individuals who would be eligible for treatment and the potential </w:t>
      </w:r>
      <w:r w:rsidR="00BF50BD" w:rsidRPr="00DA69E9">
        <w:rPr>
          <w:rFonts w:ascii="Verdana" w:hAnsi="Verdana" w:cs="Arial"/>
          <w:sz w:val="21"/>
          <w:szCs w:val="21"/>
        </w:rPr>
        <w:t xml:space="preserve">CVD events </w:t>
      </w:r>
      <w:r w:rsidR="00C67E48" w:rsidRPr="00DA69E9">
        <w:rPr>
          <w:rFonts w:ascii="Verdana" w:hAnsi="Verdana" w:cs="Arial"/>
          <w:sz w:val="21"/>
          <w:szCs w:val="21"/>
        </w:rPr>
        <w:t>avoided (</w:t>
      </w:r>
      <w:proofErr w:type="spellStart"/>
      <w:r w:rsidR="00C67E48" w:rsidRPr="00DA69E9">
        <w:rPr>
          <w:rFonts w:ascii="Verdana" w:hAnsi="Verdana" w:cs="Arial"/>
          <w:sz w:val="21"/>
          <w:szCs w:val="21"/>
        </w:rPr>
        <w:t>ie</w:t>
      </w:r>
      <w:proofErr w:type="spellEnd"/>
      <w:r w:rsidR="00C67E48" w:rsidRPr="00DA69E9">
        <w:rPr>
          <w:rFonts w:ascii="Verdana" w:hAnsi="Verdana" w:cs="Arial"/>
          <w:sz w:val="21"/>
          <w:szCs w:val="21"/>
        </w:rPr>
        <w:t>, number needed to screen).</w:t>
      </w:r>
    </w:p>
    <w:p w14:paraId="256F8A22" w14:textId="77777777" w:rsidR="00C67E48" w:rsidRPr="00DA69E9" w:rsidRDefault="00C67E48" w:rsidP="00C67E48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312F193" w14:textId="17A028B5" w:rsidR="00F911CC" w:rsidRPr="00DA69E9" w:rsidRDefault="00C67E48" w:rsidP="00F911CC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 xml:space="preserve">We will compare the </w:t>
      </w:r>
      <w:r w:rsidR="00F911CC" w:rsidRPr="00DA69E9">
        <w:rPr>
          <w:rFonts w:ascii="Verdana" w:hAnsi="Verdana" w:cs="Arial"/>
          <w:sz w:val="21"/>
          <w:szCs w:val="21"/>
        </w:rPr>
        <w:t xml:space="preserve">incremental risk prediction afforded by </w:t>
      </w:r>
      <w:r w:rsidRPr="00DA69E9">
        <w:rPr>
          <w:rFonts w:ascii="Verdana" w:hAnsi="Verdana" w:cs="Arial"/>
          <w:sz w:val="21"/>
          <w:szCs w:val="21"/>
        </w:rPr>
        <w:t xml:space="preserve">PRS </w:t>
      </w:r>
      <w:r w:rsidR="00B71805" w:rsidRPr="00DA69E9">
        <w:rPr>
          <w:rFonts w:ascii="Verdana" w:hAnsi="Verdana" w:cs="Arial"/>
          <w:sz w:val="21"/>
          <w:szCs w:val="21"/>
        </w:rPr>
        <w:t xml:space="preserve">on top of </w:t>
      </w:r>
      <w:r w:rsidR="00F911CC" w:rsidRPr="00DA69E9">
        <w:rPr>
          <w:rFonts w:ascii="Verdana" w:hAnsi="Verdana" w:cs="Arial"/>
          <w:sz w:val="21"/>
          <w:szCs w:val="21"/>
        </w:rPr>
        <w:t xml:space="preserve">that provided by </w:t>
      </w:r>
      <w:r w:rsidRPr="00DA69E9">
        <w:rPr>
          <w:rFonts w:ascii="Verdana" w:hAnsi="Verdana" w:cs="Arial"/>
          <w:sz w:val="21"/>
          <w:szCs w:val="21"/>
        </w:rPr>
        <w:t xml:space="preserve">conventional risk factors </w:t>
      </w:r>
      <w:r w:rsidR="00F911CC" w:rsidRPr="00DA69E9">
        <w:rPr>
          <w:rFonts w:ascii="Verdana" w:hAnsi="Verdana" w:cs="Arial"/>
          <w:sz w:val="21"/>
          <w:szCs w:val="21"/>
        </w:rPr>
        <w:t>commonly used in risk algorithms (</w:t>
      </w:r>
      <w:proofErr w:type="spellStart"/>
      <w:r w:rsidR="00F911CC" w:rsidRPr="00DA69E9">
        <w:rPr>
          <w:rFonts w:ascii="Verdana" w:hAnsi="Verdana" w:cs="Arial"/>
          <w:sz w:val="21"/>
          <w:szCs w:val="21"/>
        </w:rPr>
        <w:t>eg</w:t>
      </w:r>
      <w:proofErr w:type="spellEnd"/>
      <w:r w:rsidR="00F911CC" w:rsidRPr="00DA69E9">
        <w:rPr>
          <w:rFonts w:ascii="Verdana" w:hAnsi="Verdana" w:cs="Arial"/>
          <w:sz w:val="21"/>
          <w:szCs w:val="21"/>
        </w:rPr>
        <w:t xml:space="preserve">, total and HDL cholesterol) </w:t>
      </w:r>
      <w:r w:rsidR="00B71805" w:rsidRPr="00DA69E9">
        <w:rPr>
          <w:rFonts w:ascii="Verdana" w:hAnsi="Verdana" w:cs="Arial"/>
          <w:sz w:val="21"/>
          <w:szCs w:val="21"/>
        </w:rPr>
        <w:t xml:space="preserve">as well as </w:t>
      </w:r>
      <w:r w:rsidRPr="00DA69E9">
        <w:rPr>
          <w:rFonts w:ascii="Verdana" w:hAnsi="Verdana" w:cs="Arial"/>
          <w:sz w:val="21"/>
          <w:szCs w:val="21"/>
        </w:rPr>
        <w:t xml:space="preserve">to </w:t>
      </w:r>
      <w:r w:rsidR="00F10654" w:rsidRPr="00DA69E9">
        <w:rPr>
          <w:rFonts w:ascii="Verdana" w:hAnsi="Verdana" w:cs="Arial"/>
          <w:sz w:val="21"/>
          <w:szCs w:val="21"/>
        </w:rPr>
        <w:t xml:space="preserve">that provided by </w:t>
      </w:r>
      <w:r w:rsidRPr="00DA69E9">
        <w:rPr>
          <w:rFonts w:ascii="Verdana" w:hAnsi="Verdana" w:cs="Arial"/>
          <w:sz w:val="21"/>
          <w:szCs w:val="21"/>
        </w:rPr>
        <w:t xml:space="preserve">other </w:t>
      </w:r>
      <w:r w:rsidR="00F911CC" w:rsidRPr="00DA69E9">
        <w:rPr>
          <w:rFonts w:ascii="Verdana" w:hAnsi="Verdana" w:cs="Arial"/>
          <w:sz w:val="21"/>
          <w:szCs w:val="21"/>
        </w:rPr>
        <w:t xml:space="preserve">blood-based </w:t>
      </w:r>
      <w:r w:rsidRPr="00DA69E9">
        <w:rPr>
          <w:rFonts w:ascii="Verdana" w:hAnsi="Verdana" w:cs="Arial"/>
          <w:sz w:val="21"/>
          <w:szCs w:val="21"/>
        </w:rPr>
        <w:t xml:space="preserve">biomarkers </w:t>
      </w:r>
      <w:r w:rsidR="00F911CC" w:rsidRPr="00DA69E9">
        <w:rPr>
          <w:rFonts w:ascii="Verdana" w:hAnsi="Verdana" w:cs="Arial"/>
          <w:sz w:val="21"/>
          <w:szCs w:val="21"/>
        </w:rPr>
        <w:t xml:space="preserve">available </w:t>
      </w:r>
      <w:r w:rsidRPr="00DA69E9">
        <w:rPr>
          <w:rFonts w:ascii="Verdana" w:hAnsi="Verdana" w:cs="Arial"/>
          <w:sz w:val="21"/>
          <w:szCs w:val="21"/>
        </w:rPr>
        <w:t>in UK</w:t>
      </w:r>
      <w:r w:rsidR="00853E7A" w:rsidRPr="00DA69E9">
        <w:rPr>
          <w:rFonts w:ascii="Verdana" w:hAnsi="Verdana" w:cs="Arial"/>
          <w:sz w:val="21"/>
          <w:szCs w:val="21"/>
        </w:rPr>
        <w:t xml:space="preserve"> </w:t>
      </w:r>
      <w:r w:rsidRPr="00DA69E9">
        <w:rPr>
          <w:rFonts w:ascii="Verdana" w:hAnsi="Verdana" w:cs="Arial"/>
          <w:sz w:val="21"/>
          <w:szCs w:val="21"/>
        </w:rPr>
        <w:t>Biobank</w:t>
      </w:r>
      <w:r w:rsidR="00F911CC" w:rsidRPr="00DA69E9">
        <w:rPr>
          <w:rFonts w:ascii="Verdana" w:hAnsi="Verdana" w:cs="Arial"/>
          <w:sz w:val="21"/>
          <w:szCs w:val="21"/>
        </w:rPr>
        <w:t xml:space="preserve"> (</w:t>
      </w:r>
      <w:proofErr w:type="spellStart"/>
      <w:r w:rsidR="00F911CC" w:rsidRPr="00DA69E9">
        <w:rPr>
          <w:rFonts w:ascii="Verdana" w:hAnsi="Verdana" w:cs="Arial"/>
          <w:sz w:val="21"/>
          <w:szCs w:val="21"/>
        </w:rPr>
        <w:t>eg</w:t>
      </w:r>
      <w:proofErr w:type="spellEnd"/>
      <w:r w:rsidR="00F911CC" w:rsidRPr="00DA69E9">
        <w:rPr>
          <w:rFonts w:ascii="Verdana" w:hAnsi="Verdana" w:cs="Arial"/>
          <w:sz w:val="21"/>
          <w:szCs w:val="21"/>
        </w:rPr>
        <w:t xml:space="preserve">, C-reactive protein, HbA1c, </w:t>
      </w:r>
      <w:proofErr w:type="spellStart"/>
      <w:r w:rsidR="00F911CC" w:rsidRPr="00DA69E9">
        <w:rPr>
          <w:rFonts w:ascii="Verdana" w:hAnsi="Verdana" w:cs="Arial"/>
          <w:sz w:val="21"/>
          <w:szCs w:val="21"/>
        </w:rPr>
        <w:t>ApoB</w:t>
      </w:r>
      <w:proofErr w:type="spellEnd"/>
      <w:r w:rsidR="00F911CC" w:rsidRPr="00DA69E9">
        <w:rPr>
          <w:rFonts w:ascii="Verdana" w:hAnsi="Verdana" w:cs="Arial"/>
          <w:sz w:val="21"/>
          <w:szCs w:val="21"/>
        </w:rPr>
        <w:t>)</w:t>
      </w:r>
      <w:r w:rsidRPr="00DA69E9">
        <w:rPr>
          <w:rFonts w:ascii="Verdana" w:hAnsi="Verdana" w:cs="Arial"/>
          <w:sz w:val="21"/>
          <w:szCs w:val="21"/>
        </w:rPr>
        <w:t>.</w:t>
      </w:r>
    </w:p>
    <w:p w14:paraId="48CA6939" w14:textId="6DC004A4" w:rsidR="0003124E" w:rsidRDefault="0003124E" w:rsidP="00F911CC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7A7EF39F" w14:textId="73551844" w:rsidR="00DA69E9" w:rsidRDefault="00DA69E9" w:rsidP="00F911CC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2290CC23" w14:textId="27F40FB1" w:rsidR="00DA69E9" w:rsidRDefault="00DA69E9" w:rsidP="00F911CC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590ABCE3" w14:textId="53044E7F" w:rsidR="00DA69E9" w:rsidRPr="00DA69E9" w:rsidRDefault="00DA69E9" w:rsidP="00DA69E9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</w:p>
    <w:p w14:paraId="43184CDD" w14:textId="09610E9E" w:rsidR="00143B06" w:rsidRPr="00DA69E9" w:rsidRDefault="006069B9" w:rsidP="00F4054B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A69E9">
        <w:rPr>
          <w:rFonts w:ascii="Verdana" w:hAnsi="Verdana" w:cs="Arial"/>
          <w:sz w:val="21"/>
          <w:szCs w:val="21"/>
        </w:rPr>
        <w:t xml:space="preserve"> </w:t>
      </w:r>
    </w:p>
    <w:sectPr w:rsidR="00143B06" w:rsidRPr="00DA69E9" w:rsidSect="00BE0A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71A1" w14:textId="77777777" w:rsidR="00915818" w:rsidRDefault="00915818" w:rsidP="000F0476">
      <w:pPr>
        <w:spacing w:after="0" w:line="240" w:lineRule="auto"/>
      </w:pPr>
      <w:r>
        <w:separator/>
      </w:r>
    </w:p>
  </w:endnote>
  <w:endnote w:type="continuationSeparator" w:id="0">
    <w:p w14:paraId="6F27695B" w14:textId="77777777" w:rsidR="00915818" w:rsidRDefault="00915818" w:rsidP="000F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ACC8" w14:textId="77777777" w:rsidR="00915818" w:rsidRDefault="00915818" w:rsidP="000F0476">
      <w:pPr>
        <w:spacing w:after="0" w:line="240" w:lineRule="auto"/>
      </w:pPr>
      <w:r>
        <w:separator/>
      </w:r>
    </w:p>
  </w:footnote>
  <w:footnote w:type="continuationSeparator" w:id="0">
    <w:p w14:paraId="061F2374" w14:textId="77777777" w:rsidR="00915818" w:rsidRDefault="00915818" w:rsidP="000F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14E6"/>
    <w:multiLevelType w:val="hybridMultilevel"/>
    <w:tmpl w:val="DA1E6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8D"/>
    <w:rsid w:val="0003124E"/>
    <w:rsid w:val="000A61D0"/>
    <w:rsid w:val="000F0476"/>
    <w:rsid w:val="00107E6A"/>
    <w:rsid w:val="00132597"/>
    <w:rsid w:val="00143B06"/>
    <w:rsid w:val="001E069B"/>
    <w:rsid w:val="00207F12"/>
    <w:rsid w:val="002A6D27"/>
    <w:rsid w:val="002D11D0"/>
    <w:rsid w:val="002F2B65"/>
    <w:rsid w:val="003036B9"/>
    <w:rsid w:val="00307CAB"/>
    <w:rsid w:val="00312B8A"/>
    <w:rsid w:val="0038444A"/>
    <w:rsid w:val="003845C4"/>
    <w:rsid w:val="00393217"/>
    <w:rsid w:val="00424ECC"/>
    <w:rsid w:val="00483A4D"/>
    <w:rsid w:val="004E728D"/>
    <w:rsid w:val="00542C20"/>
    <w:rsid w:val="0055405D"/>
    <w:rsid w:val="00557EC9"/>
    <w:rsid w:val="005F01AD"/>
    <w:rsid w:val="006069B9"/>
    <w:rsid w:val="00632636"/>
    <w:rsid w:val="00652D07"/>
    <w:rsid w:val="00673010"/>
    <w:rsid w:val="00752790"/>
    <w:rsid w:val="0076555A"/>
    <w:rsid w:val="00774F7A"/>
    <w:rsid w:val="00775A34"/>
    <w:rsid w:val="007C7046"/>
    <w:rsid w:val="007D4960"/>
    <w:rsid w:val="008022A9"/>
    <w:rsid w:val="00853E7A"/>
    <w:rsid w:val="00865CBC"/>
    <w:rsid w:val="00915818"/>
    <w:rsid w:val="0092328B"/>
    <w:rsid w:val="009516C8"/>
    <w:rsid w:val="0097482E"/>
    <w:rsid w:val="00A15867"/>
    <w:rsid w:val="00A87387"/>
    <w:rsid w:val="00AC0690"/>
    <w:rsid w:val="00B71805"/>
    <w:rsid w:val="00BE0AFB"/>
    <w:rsid w:val="00BF50BD"/>
    <w:rsid w:val="00C67E48"/>
    <w:rsid w:val="00CF720B"/>
    <w:rsid w:val="00D128CD"/>
    <w:rsid w:val="00D15770"/>
    <w:rsid w:val="00D223A1"/>
    <w:rsid w:val="00D33F5F"/>
    <w:rsid w:val="00DA69E9"/>
    <w:rsid w:val="00DC1600"/>
    <w:rsid w:val="00DC310A"/>
    <w:rsid w:val="00E46781"/>
    <w:rsid w:val="00E620A8"/>
    <w:rsid w:val="00EB24A5"/>
    <w:rsid w:val="00F10654"/>
    <w:rsid w:val="00F4054B"/>
    <w:rsid w:val="00F64BCC"/>
    <w:rsid w:val="00F911CC"/>
    <w:rsid w:val="00F96D1C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F8605"/>
  <w15:docId w15:val="{C6E502E2-6EA3-441E-BEA8-5EACFF4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5A34"/>
  </w:style>
  <w:style w:type="character" w:styleId="CommentReference">
    <w:name w:val="annotation reference"/>
    <w:basedOn w:val="DefaultParagraphFont"/>
    <w:uiPriority w:val="99"/>
    <w:semiHidden/>
    <w:unhideWhenUsed/>
    <w:rsid w:val="00802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A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6D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76"/>
  </w:style>
  <w:style w:type="paragraph" w:styleId="Footer">
    <w:name w:val="footer"/>
    <w:basedOn w:val="Normal"/>
    <w:link w:val="FooterChar"/>
    <w:uiPriority w:val="99"/>
    <w:unhideWhenUsed/>
    <w:rsid w:val="000F0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2716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Di Angelantonio</dc:creator>
  <cp:lastModifiedBy>Luanluan Sun</cp:lastModifiedBy>
  <cp:revision>4</cp:revision>
  <dcterms:created xsi:type="dcterms:W3CDTF">2019-03-05T16:21:00Z</dcterms:created>
  <dcterms:modified xsi:type="dcterms:W3CDTF">2020-11-24T13:38:00Z</dcterms:modified>
</cp:coreProperties>
</file>