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5CAAD" w14:textId="514B05DD" w:rsidR="00CC0947" w:rsidRPr="00CC0947" w:rsidRDefault="005B49DE" w:rsidP="00002536">
      <w:pPr>
        <w:spacing w:line="240" w:lineRule="auto"/>
        <w:jc w:val="both"/>
        <w:rPr>
          <w:rFonts w:ascii="Times New Roman" w:eastAsiaTheme="majorEastAsia" w:hAnsi="Times New Roman" w:cs="Times New Roman"/>
          <w:b/>
          <w:bCs/>
          <w:iCs/>
          <w:sz w:val="28"/>
          <w:szCs w:val="32"/>
          <w:lang w:val="en-US" w:eastAsia="en-US"/>
        </w:rPr>
      </w:pPr>
      <w:r>
        <w:rPr>
          <w:rFonts w:ascii="Times New Roman" w:eastAsiaTheme="majorEastAsia" w:hAnsi="Times New Roman" w:cs="Times New Roman"/>
          <w:b/>
          <w:bCs/>
          <w:iCs/>
          <w:sz w:val="28"/>
          <w:szCs w:val="32"/>
          <w:lang w:val="en-US" w:eastAsia="en-US"/>
        </w:rPr>
        <w:t>f</w:t>
      </w:r>
      <w:r w:rsidR="00730D8D" w:rsidRPr="00CC0947">
        <w:rPr>
          <w:rFonts w:ascii="Times New Roman" w:eastAsiaTheme="majorEastAsia" w:hAnsi="Times New Roman" w:cs="Times New Roman"/>
          <w:b/>
          <w:bCs/>
          <w:iCs/>
          <w:sz w:val="28"/>
          <w:szCs w:val="32"/>
          <w:lang w:val="en-US" w:eastAsia="en-US"/>
        </w:rPr>
        <w:t xml:space="preserve">S1 </w:t>
      </w:r>
      <w:r w:rsidR="000C275D" w:rsidRPr="00CC0947">
        <w:rPr>
          <w:rFonts w:ascii="Times New Roman" w:eastAsiaTheme="majorEastAsia" w:hAnsi="Times New Roman" w:cs="Times New Roman"/>
          <w:b/>
          <w:bCs/>
          <w:iCs/>
          <w:sz w:val="28"/>
          <w:szCs w:val="32"/>
          <w:lang w:val="en-US" w:eastAsia="en-US"/>
        </w:rPr>
        <w:t>Text</w:t>
      </w:r>
      <w:r w:rsidR="00381C6F" w:rsidRPr="00CC0947">
        <w:rPr>
          <w:rFonts w:ascii="Times New Roman" w:eastAsiaTheme="majorEastAsia" w:hAnsi="Times New Roman" w:cs="Times New Roman"/>
          <w:b/>
          <w:bCs/>
          <w:iCs/>
          <w:sz w:val="28"/>
          <w:szCs w:val="32"/>
          <w:lang w:val="en-US" w:eastAsia="en-US"/>
        </w:rPr>
        <w:t xml:space="preserve">: </w:t>
      </w:r>
      <w:r w:rsidR="00CC0947" w:rsidRPr="00CC0947">
        <w:rPr>
          <w:rFonts w:ascii="Times New Roman" w:eastAsiaTheme="majorEastAsia" w:hAnsi="Times New Roman" w:cs="Times New Roman"/>
          <w:b/>
          <w:bCs/>
          <w:iCs/>
          <w:sz w:val="28"/>
          <w:szCs w:val="32"/>
          <w:lang w:val="en-US" w:eastAsia="en-US"/>
        </w:rPr>
        <w:t>Supplementary tables, figures and methods</w:t>
      </w:r>
    </w:p>
    <w:p w14:paraId="69D19265" w14:textId="567371BC" w:rsidR="00050A8A" w:rsidRPr="00CC0947" w:rsidRDefault="003677A4" w:rsidP="00002536">
      <w:pPr>
        <w:spacing w:line="240" w:lineRule="auto"/>
        <w:jc w:val="both"/>
        <w:rPr>
          <w:rFonts w:ascii="Times New Roman" w:eastAsiaTheme="majorEastAsia" w:hAnsi="Times New Roman" w:cs="Times New Roman"/>
          <w:b/>
          <w:bCs/>
          <w:iCs/>
          <w:sz w:val="28"/>
          <w:szCs w:val="32"/>
          <w:lang w:val="en-US" w:eastAsia="en-US"/>
        </w:rPr>
      </w:pPr>
      <w:r w:rsidRPr="00CC0947">
        <w:rPr>
          <w:rFonts w:ascii="Times New Roman" w:eastAsiaTheme="majorEastAsia" w:hAnsi="Times New Roman" w:cs="Times New Roman"/>
          <w:b/>
          <w:bCs/>
          <w:iCs/>
          <w:sz w:val="28"/>
          <w:szCs w:val="32"/>
          <w:lang w:val="en-GB" w:eastAsia="en-US"/>
        </w:rPr>
        <w:t xml:space="preserve">Long-term health outcomes of </w:t>
      </w:r>
      <w:r w:rsidRPr="00CC0947">
        <w:rPr>
          <w:rFonts w:ascii="Times New Roman" w:hAnsi="Times New Roman" w:cs="Times New Roman"/>
          <w:b/>
          <w:sz w:val="28"/>
          <w:lang w:val="en-GB"/>
        </w:rPr>
        <w:t>people with reduced kidney function</w:t>
      </w:r>
      <w:r w:rsidRPr="00CC0947">
        <w:rPr>
          <w:rFonts w:ascii="Times New Roman" w:eastAsiaTheme="majorEastAsia" w:hAnsi="Times New Roman" w:cs="Times New Roman"/>
          <w:b/>
          <w:bCs/>
          <w:iCs/>
          <w:sz w:val="28"/>
          <w:szCs w:val="32"/>
          <w:lang w:val="en-GB" w:eastAsia="en-US"/>
        </w:rPr>
        <w:t>: a policy model derived from a large UK population cohort</w:t>
      </w:r>
    </w:p>
    <w:sdt>
      <w:sdtPr>
        <w:rPr>
          <w:rFonts w:ascii="Times New Roman" w:eastAsiaTheme="minorEastAsia" w:hAnsi="Times New Roman" w:cs="Times New Roman"/>
          <w:color w:val="auto"/>
          <w:sz w:val="22"/>
          <w:szCs w:val="22"/>
          <w:lang w:val="de-DE" w:eastAsia="de-DE"/>
        </w:rPr>
        <w:id w:val="2137444017"/>
        <w:docPartObj>
          <w:docPartGallery w:val="Table of Contents"/>
          <w:docPartUnique/>
        </w:docPartObj>
      </w:sdtPr>
      <w:sdtEndPr>
        <w:rPr>
          <w:b/>
          <w:bCs/>
          <w:noProof/>
        </w:rPr>
      </w:sdtEndPr>
      <w:sdtContent>
        <w:p w14:paraId="27EA1598" w14:textId="4934D761" w:rsidR="00050A8A" w:rsidRPr="00CC0947" w:rsidRDefault="00CC0947">
          <w:pPr>
            <w:pStyle w:val="TOCHeading"/>
            <w:rPr>
              <w:rFonts w:ascii="Times New Roman" w:hAnsi="Times New Roman" w:cs="Times New Roman"/>
              <w:b/>
              <w:color w:val="auto"/>
              <w:sz w:val="24"/>
              <w:szCs w:val="24"/>
            </w:rPr>
          </w:pPr>
          <w:r w:rsidRPr="00CC0947">
            <w:rPr>
              <w:rFonts w:ascii="Times New Roman" w:eastAsiaTheme="minorEastAsia" w:hAnsi="Times New Roman" w:cs="Times New Roman"/>
              <w:b/>
              <w:color w:val="auto"/>
              <w:sz w:val="24"/>
              <w:szCs w:val="24"/>
              <w:lang w:val="de-DE" w:eastAsia="de-DE"/>
            </w:rPr>
            <w:t xml:space="preserve">Table of </w:t>
          </w:r>
          <w:r w:rsidR="00050A8A" w:rsidRPr="00CC0947">
            <w:rPr>
              <w:rFonts w:ascii="Times New Roman" w:hAnsi="Times New Roman" w:cs="Times New Roman"/>
              <w:b/>
              <w:color w:val="auto"/>
              <w:sz w:val="24"/>
              <w:szCs w:val="24"/>
            </w:rPr>
            <w:t>Content</w:t>
          </w:r>
        </w:p>
        <w:p w14:paraId="42175386" w14:textId="6589258A" w:rsidR="00CC0947" w:rsidRDefault="00050A8A">
          <w:pPr>
            <w:pStyle w:val="TOC2"/>
            <w:tabs>
              <w:tab w:val="right" w:leader="dot" w:pos="9016"/>
            </w:tabs>
            <w:rPr>
              <w:noProof/>
              <w:lang w:val="en-GB" w:eastAsia="en-GB"/>
            </w:rPr>
          </w:pPr>
          <w:r w:rsidRPr="00192911">
            <w:rPr>
              <w:rFonts w:ascii="Times New Roman" w:hAnsi="Times New Roman" w:cs="Times New Roman"/>
              <w:sz w:val="24"/>
              <w:szCs w:val="24"/>
            </w:rPr>
            <w:fldChar w:fldCharType="begin"/>
          </w:r>
          <w:r w:rsidRPr="00192911">
            <w:rPr>
              <w:rFonts w:ascii="Times New Roman" w:hAnsi="Times New Roman" w:cs="Times New Roman"/>
              <w:sz w:val="24"/>
              <w:szCs w:val="24"/>
            </w:rPr>
            <w:instrText xml:space="preserve"> TOC \o "1-3" \h \z \u </w:instrText>
          </w:r>
          <w:r w:rsidRPr="00192911">
            <w:rPr>
              <w:rFonts w:ascii="Times New Roman" w:hAnsi="Times New Roman" w:cs="Times New Roman"/>
              <w:sz w:val="24"/>
              <w:szCs w:val="24"/>
            </w:rPr>
            <w:fldChar w:fldCharType="separate"/>
          </w:r>
          <w:hyperlink w:anchor="_Toc57216191" w:history="1">
            <w:r w:rsidR="00CC0947" w:rsidRPr="007C155C">
              <w:rPr>
                <w:rStyle w:val="Hyperlink"/>
                <w:rFonts w:ascii="Times New Roman" w:hAnsi="Times New Roman" w:cs="Times New Roman"/>
                <w:b/>
                <w:bCs/>
                <w:iCs/>
                <w:noProof/>
              </w:rPr>
              <w:t>Table A.</w:t>
            </w:r>
            <w:r w:rsidR="00CC0947" w:rsidRPr="007C155C">
              <w:rPr>
                <w:rStyle w:val="Hyperlink"/>
                <w:rFonts w:ascii="Times New Roman" w:hAnsi="Times New Roman" w:cs="Times New Roman"/>
                <w:b/>
                <w:noProof/>
                <w:lang w:val="en-GB"/>
              </w:rPr>
              <w:t xml:space="preserve"> </w:t>
            </w:r>
            <w:r w:rsidR="00CC0947" w:rsidRPr="007C155C">
              <w:rPr>
                <w:rStyle w:val="Hyperlink"/>
                <w:rFonts w:ascii="Times New Roman" w:hAnsi="Times New Roman" w:cs="Times New Roman"/>
                <w:b/>
                <w:bCs/>
                <w:iCs/>
                <w:noProof/>
              </w:rPr>
              <w:t>Health-related quality of life related to reduced kidney function and cardiovascular events based on the United Kingdom EQ-5D-3L value set</w:t>
            </w:r>
            <w:r w:rsidR="00CC0947">
              <w:rPr>
                <w:noProof/>
                <w:webHidden/>
              </w:rPr>
              <w:tab/>
            </w:r>
            <w:r w:rsidR="00CC0947">
              <w:rPr>
                <w:noProof/>
                <w:webHidden/>
              </w:rPr>
              <w:fldChar w:fldCharType="begin"/>
            </w:r>
            <w:r w:rsidR="00CC0947">
              <w:rPr>
                <w:noProof/>
                <w:webHidden/>
              </w:rPr>
              <w:instrText xml:space="preserve"> PAGEREF _Toc57216191 \h </w:instrText>
            </w:r>
            <w:r w:rsidR="00CC0947">
              <w:rPr>
                <w:noProof/>
                <w:webHidden/>
              </w:rPr>
            </w:r>
            <w:r w:rsidR="00CC0947">
              <w:rPr>
                <w:noProof/>
                <w:webHidden/>
              </w:rPr>
              <w:fldChar w:fldCharType="separate"/>
            </w:r>
            <w:r w:rsidR="00CC0947">
              <w:rPr>
                <w:noProof/>
                <w:webHidden/>
              </w:rPr>
              <w:t>2</w:t>
            </w:r>
            <w:r w:rsidR="00CC0947">
              <w:rPr>
                <w:noProof/>
                <w:webHidden/>
              </w:rPr>
              <w:fldChar w:fldCharType="end"/>
            </w:r>
          </w:hyperlink>
        </w:p>
        <w:p w14:paraId="13EC0723" w14:textId="58995F84" w:rsidR="00CC0947" w:rsidRDefault="005B49DE">
          <w:pPr>
            <w:pStyle w:val="TOC2"/>
            <w:tabs>
              <w:tab w:val="right" w:leader="dot" w:pos="9016"/>
            </w:tabs>
            <w:rPr>
              <w:noProof/>
              <w:lang w:val="en-GB" w:eastAsia="en-GB"/>
            </w:rPr>
          </w:pPr>
          <w:hyperlink w:anchor="_Toc57216192" w:history="1">
            <w:r w:rsidR="00CC0947" w:rsidRPr="007C155C">
              <w:rPr>
                <w:rStyle w:val="Hyperlink"/>
                <w:rFonts w:ascii="Times New Roman" w:hAnsi="Times New Roman" w:cs="Times New Roman"/>
                <w:b/>
                <w:bCs/>
                <w:iCs/>
                <w:noProof/>
              </w:rPr>
              <w:t>Table B.</w:t>
            </w:r>
            <w:r w:rsidR="00CC0947" w:rsidRPr="007C155C">
              <w:rPr>
                <w:rStyle w:val="Hyperlink"/>
                <w:rFonts w:ascii="Times New Roman" w:hAnsi="Times New Roman" w:cs="Times New Roman"/>
                <w:b/>
                <w:noProof/>
                <w:lang w:val="en-GB"/>
              </w:rPr>
              <w:t xml:space="preserve"> Annual </w:t>
            </w:r>
            <w:r w:rsidR="00CC0947" w:rsidRPr="007C155C">
              <w:rPr>
                <w:rStyle w:val="Hyperlink"/>
                <w:rFonts w:ascii="Times New Roman" w:hAnsi="Times New Roman" w:cs="Times New Roman"/>
                <w:b/>
                <w:bCs/>
                <w:iCs/>
                <w:noProof/>
              </w:rPr>
              <w:t>healthcare costs in patients with reduced kidney function in the United Kingdom</w:t>
            </w:r>
            <w:r w:rsidR="00CC0947">
              <w:rPr>
                <w:noProof/>
                <w:webHidden/>
              </w:rPr>
              <w:tab/>
            </w:r>
            <w:r w:rsidR="00CC0947">
              <w:rPr>
                <w:noProof/>
                <w:webHidden/>
              </w:rPr>
              <w:fldChar w:fldCharType="begin"/>
            </w:r>
            <w:r w:rsidR="00CC0947">
              <w:rPr>
                <w:noProof/>
                <w:webHidden/>
              </w:rPr>
              <w:instrText xml:space="preserve"> PAGEREF _Toc57216192 \h </w:instrText>
            </w:r>
            <w:r w:rsidR="00CC0947">
              <w:rPr>
                <w:noProof/>
                <w:webHidden/>
              </w:rPr>
            </w:r>
            <w:r w:rsidR="00CC0947">
              <w:rPr>
                <w:noProof/>
                <w:webHidden/>
              </w:rPr>
              <w:fldChar w:fldCharType="separate"/>
            </w:r>
            <w:r w:rsidR="00CC0947">
              <w:rPr>
                <w:noProof/>
                <w:webHidden/>
              </w:rPr>
              <w:t>4</w:t>
            </w:r>
            <w:r w:rsidR="00CC0947">
              <w:rPr>
                <w:noProof/>
                <w:webHidden/>
              </w:rPr>
              <w:fldChar w:fldCharType="end"/>
            </w:r>
          </w:hyperlink>
        </w:p>
        <w:p w14:paraId="60DA79D1" w14:textId="7EEF9942" w:rsidR="00CC0947" w:rsidRDefault="005B49DE">
          <w:pPr>
            <w:pStyle w:val="TOC2"/>
            <w:tabs>
              <w:tab w:val="right" w:leader="dot" w:pos="9016"/>
            </w:tabs>
            <w:rPr>
              <w:noProof/>
              <w:lang w:val="en-GB" w:eastAsia="en-GB"/>
            </w:rPr>
          </w:pPr>
          <w:hyperlink w:anchor="_Toc57216193" w:history="1">
            <w:r w:rsidR="00CC0947" w:rsidRPr="007C155C">
              <w:rPr>
                <w:rStyle w:val="Hyperlink"/>
                <w:rFonts w:ascii="Times New Roman" w:hAnsi="Times New Roman" w:cs="Times New Roman"/>
                <w:b/>
                <w:noProof/>
              </w:rPr>
              <w:t>Fig A. Open cohort of patients with at least two measurements of eGFR&lt;90 mL/min/1.73m</w:t>
            </w:r>
            <w:r w:rsidR="00CC0947" w:rsidRPr="007C155C">
              <w:rPr>
                <w:rStyle w:val="Hyperlink"/>
                <w:rFonts w:ascii="Times New Roman" w:hAnsi="Times New Roman" w:cs="Times New Roman"/>
                <w:b/>
                <w:noProof/>
                <w:vertAlign w:val="superscript"/>
              </w:rPr>
              <w:t>2</w:t>
            </w:r>
            <w:r w:rsidR="00CC0947" w:rsidRPr="007C155C">
              <w:rPr>
                <w:rStyle w:val="Hyperlink"/>
                <w:rFonts w:ascii="Times New Roman" w:hAnsi="Times New Roman" w:cs="Times New Roman"/>
                <w:b/>
                <w:noProof/>
              </w:rPr>
              <w:t xml:space="preserve"> at least 90 days apart derived from the Clinical Practice Research Datalink (CPRD)</w:t>
            </w:r>
            <w:r w:rsidR="00CC0947">
              <w:rPr>
                <w:noProof/>
                <w:webHidden/>
              </w:rPr>
              <w:tab/>
            </w:r>
            <w:r w:rsidR="00CC0947">
              <w:rPr>
                <w:noProof/>
                <w:webHidden/>
              </w:rPr>
              <w:fldChar w:fldCharType="begin"/>
            </w:r>
            <w:r w:rsidR="00CC0947">
              <w:rPr>
                <w:noProof/>
                <w:webHidden/>
              </w:rPr>
              <w:instrText xml:space="preserve"> PAGEREF _Toc57216193 \h </w:instrText>
            </w:r>
            <w:r w:rsidR="00CC0947">
              <w:rPr>
                <w:noProof/>
                <w:webHidden/>
              </w:rPr>
            </w:r>
            <w:r w:rsidR="00CC0947">
              <w:rPr>
                <w:noProof/>
                <w:webHidden/>
              </w:rPr>
              <w:fldChar w:fldCharType="separate"/>
            </w:r>
            <w:r w:rsidR="00CC0947">
              <w:rPr>
                <w:noProof/>
                <w:webHidden/>
              </w:rPr>
              <w:t>5</w:t>
            </w:r>
            <w:r w:rsidR="00CC0947">
              <w:rPr>
                <w:noProof/>
                <w:webHidden/>
              </w:rPr>
              <w:fldChar w:fldCharType="end"/>
            </w:r>
          </w:hyperlink>
        </w:p>
        <w:p w14:paraId="3880384B" w14:textId="69AA98A3" w:rsidR="00CC0947" w:rsidRDefault="005B49DE">
          <w:pPr>
            <w:pStyle w:val="TOC2"/>
            <w:tabs>
              <w:tab w:val="right" w:leader="dot" w:pos="9016"/>
            </w:tabs>
            <w:rPr>
              <w:noProof/>
              <w:lang w:val="en-GB" w:eastAsia="en-GB"/>
            </w:rPr>
          </w:pPr>
          <w:hyperlink w:anchor="_Toc57216194" w:history="1">
            <w:r w:rsidR="00CC0947" w:rsidRPr="007C155C">
              <w:rPr>
                <w:rStyle w:val="Hyperlink"/>
                <w:rFonts w:ascii="Times New Roman" w:hAnsi="Times New Roman" w:cs="Times New Roman"/>
                <w:b/>
                <w:noProof/>
              </w:rPr>
              <w:t>Table C. Baseline characteristics of the estimation cohort of patients with reduced kidney function in CPRD, by eGFR category at study entry</w:t>
            </w:r>
            <w:r w:rsidR="00CC0947">
              <w:rPr>
                <w:noProof/>
                <w:webHidden/>
              </w:rPr>
              <w:tab/>
            </w:r>
            <w:r w:rsidR="00CC0947">
              <w:rPr>
                <w:noProof/>
                <w:webHidden/>
              </w:rPr>
              <w:fldChar w:fldCharType="begin"/>
            </w:r>
            <w:r w:rsidR="00CC0947">
              <w:rPr>
                <w:noProof/>
                <w:webHidden/>
              </w:rPr>
              <w:instrText xml:space="preserve"> PAGEREF _Toc57216194 \h </w:instrText>
            </w:r>
            <w:r w:rsidR="00CC0947">
              <w:rPr>
                <w:noProof/>
                <w:webHidden/>
              </w:rPr>
            </w:r>
            <w:r w:rsidR="00CC0947">
              <w:rPr>
                <w:noProof/>
                <w:webHidden/>
              </w:rPr>
              <w:fldChar w:fldCharType="separate"/>
            </w:r>
            <w:r w:rsidR="00CC0947">
              <w:rPr>
                <w:noProof/>
                <w:webHidden/>
              </w:rPr>
              <w:t>6</w:t>
            </w:r>
            <w:r w:rsidR="00CC0947">
              <w:rPr>
                <w:noProof/>
                <w:webHidden/>
              </w:rPr>
              <w:fldChar w:fldCharType="end"/>
            </w:r>
          </w:hyperlink>
        </w:p>
        <w:p w14:paraId="29FC6845" w14:textId="5B6AE96E" w:rsidR="00CC0947" w:rsidRDefault="005B49DE">
          <w:pPr>
            <w:pStyle w:val="TOC2"/>
            <w:tabs>
              <w:tab w:val="right" w:leader="dot" w:pos="9016"/>
            </w:tabs>
            <w:rPr>
              <w:noProof/>
              <w:lang w:val="en-GB" w:eastAsia="en-GB"/>
            </w:rPr>
          </w:pPr>
          <w:hyperlink w:anchor="_Toc57216195" w:history="1">
            <w:r w:rsidR="00CC0947" w:rsidRPr="007C155C">
              <w:rPr>
                <w:rStyle w:val="Hyperlink"/>
                <w:rFonts w:ascii="Times New Roman" w:hAnsi="Times New Roman" w:cs="Times New Roman"/>
                <w:b/>
                <w:noProof/>
              </w:rPr>
              <w:t>Table D. Baseline characteristics of the validation cohort of patients with reduced kidney function in CPRD, by eGFR at study entry</w:t>
            </w:r>
            <w:r w:rsidR="00CC0947">
              <w:rPr>
                <w:noProof/>
                <w:webHidden/>
              </w:rPr>
              <w:tab/>
            </w:r>
            <w:r w:rsidR="00CC0947">
              <w:rPr>
                <w:noProof/>
                <w:webHidden/>
              </w:rPr>
              <w:fldChar w:fldCharType="begin"/>
            </w:r>
            <w:r w:rsidR="00CC0947">
              <w:rPr>
                <w:noProof/>
                <w:webHidden/>
              </w:rPr>
              <w:instrText xml:space="preserve"> PAGEREF _Toc57216195 \h </w:instrText>
            </w:r>
            <w:r w:rsidR="00CC0947">
              <w:rPr>
                <w:noProof/>
                <w:webHidden/>
              </w:rPr>
            </w:r>
            <w:r w:rsidR="00CC0947">
              <w:rPr>
                <w:noProof/>
                <w:webHidden/>
              </w:rPr>
              <w:fldChar w:fldCharType="separate"/>
            </w:r>
            <w:r w:rsidR="00CC0947">
              <w:rPr>
                <w:noProof/>
                <w:webHidden/>
              </w:rPr>
              <w:t>8</w:t>
            </w:r>
            <w:r w:rsidR="00CC0947">
              <w:rPr>
                <w:noProof/>
                <w:webHidden/>
              </w:rPr>
              <w:fldChar w:fldCharType="end"/>
            </w:r>
          </w:hyperlink>
        </w:p>
        <w:p w14:paraId="5338DC6F" w14:textId="60133E87" w:rsidR="00CC0947" w:rsidRDefault="005B49DE">
          <w:pPr>
            <w:pStyle w:val="TOC2"/>
            <w:tabs>
              <w:tab w:val="right" w:leader="dot" w:pos="9016"/>
            </w:tabs>
            <w:rPr>
              <w:noProof/>
              <w:lang w:val="en-GB" w:eastAsia="en-GB"/>
            </w:rPr>
          </w:pPr>
          <w:hyperlink w:anchor="_Toc57216196" w:history="1">
            <w:r w:rsidR="00CC0947" w:rsidRPr="007C155C">
              <w:rPr>
                <w:rStyle w:val="Hyperlink"/>
                <w:rFonts w:ascii="Times New Roman" w:hAnsi="Times New Roman" w:cs="Times New Roman"/>
                <w:b/>
                <w:noProof/>
              </w:rPr>
              <w:t xml:space="preserve">Table E. </w:t>
            </w:r>
            <w:r w:rsidR="00CC0947" w:rsidRPr="007C155C">
              <w:rPr>
                <w:rStyle w:val="Hyperlink"/>
                <w:rFonts w:ascii="Times New Roman" w:hAnsi="Times New Roman" w:cs="Times New Roman"/>
                <w:b/>
                <w:bCs/>
                <w:iCs/>
                <w:noProof/>
              </w:rPr>
              <w:t>Study participants (%) experiencing adverse events of interest during follow-up, by eGFR at cohort entry</w:t>
            </w:r>
            <w:r w:rsidR="00CC0947">
              <w:rPr>
                <w:noProof/>
                <w:webHidden/>
              </w:rPr>
              <w:tab/>
            </w:r>
            <w:r w:rsidR="00CC0947">
              <w:rPr>
                <w:noProof/>
                <w:webHidden/>
              </w:rPr>
              <w:fldChar w:fldCharType="begin"/>
            </w:r>
            <w:r w:rsidR="00CC0947">
              <w:rPr>
                <w:noProof/>
                <w:webHidden/>
              </w:rPr>
              <w:instrText xml:space="preserve"> PAGEREF _Toc57216196 \h </w:instrText>
            </w:r>
            <w:r w:rsidR="00CC0947">
              <w:rPr>
                <w:noProof/>
                <w:webHidden/>
              </w:rPr>
            </w:r>
            <w:r w:rsidR="00CC0947">
              <w:rPr>
                <w:noProof/>
                <w:webHidden/>
              </w:rPr>
              <w:fldChar w:fldCharType="separate"/>
            </w:r>
            <w:r w:rsidR="00CC0947">
              <w:rPr>
                <w:noProof/>
                <w:webHidden/>
              </w:rPr>
              <w:t>10</w:t>
            </w:r>
            <w:r w:rsidR="00CC0947">
              <w:rPr>
                <w:noProof/>
                <w:webHidden/>
              </w:rPr>
              <w:fldChar w:fldCharType="end"/>
            </w:r>
          </w:hyperlink>
        </w:p>
        <w:p w14:paraId="476D5F19" w14:textId="6EA3E49E" w:rsidR="00CC0947" w:rsidRDefault="005B49DE">
          <w:pPr>
            <w:pStyle w:val="TOC2"/>
            <w:tabs>
              <w:tab w:val="right" w:leader="dot" w:pos="9016"/>
            </w:tabs>
            <w:rPr>
              <w:noProof/>
              <w:lang w:val="en-GB" w:eastAsia="en-GB"/>
            </w:rPr>
          </w:pPr>
          <w:hyperlink w:anchor="_Toc57216197" w:history="1">
            <w:r w:rsidR="00CC0947" w:rsidRPr="007C155C">
              <w:rPr>
                <w:rStyle w:val="Hyperlink"/>
                <w:rFonts w:ascii="Times New Roman" w:hAnsi="Times New Roman" w:cs="Times New Roman"/>
                <w:b/>
                <w:bCs/>
                <w:iCs/>
                <w:noProof/>
              </w:rPr>
              <w:t>Table F. Risk equations for nonvascular death among patients with reduced kidney function, CPRD estimation cohort</w:t>
            </w:r>
            <w:r w:rsidR="00CC0947">
              <w:rPr>
                <w:noProof/>
                <w:webHidden/>
              </w:rPr>
              <w:tab/>
            </w:r>
            <w:r w:rsidR="00CC0947">
              <w:rPr>
                <w:noProof/>
                <w:webHidden/>
              </w:rPr>
              <w:fldChar w:fldCharType="begin"/>
            </w:r>
            <w:r w:rsidR="00CC0947">
              <w:rPr>
                <w:noProof/>
                <w:webHidden/>
              </w:rPr>
              <w:instrText xml:space="preserve"> PAGEREF _Toc57216197 \h </w:instrText>
            </w:r>
            <w:r w:rsidR="00CC0947">
              <w:rPr>
                <w:noProof/>
                <w:webHidden/>
              </w:rPr>
            </w:r>
            <w:r w:rsidR="00CC0947">
              <w:rPr>
                <w:noProof/>
                <w:webHidden/>
              </w:rPr>
              <w:fldChar w:fldCharType="separate"/>
            </w:r>
            <w:r w:rsidR="00CC0947">
              <w:rPr>
                <w:noProof/>
                <w:webHidden/>
              </w:rPr>
              <w:t>11</w:t>
            </w:r>
            <w:r w:rsidR="00CC0947">
              <w:rPr>
                <w:noProof/>
                <w:webHidden/>
              </w:rPr>
              <w:fldChar w:fldCharType="end"/>
            </w:r>
          </w:hyperlink>
        </w:p>
        <w:p w14:paraId="49E61494" w14:textId="1718AA9F" w:rsidR="00CC0947" w:rsidRDefault="005B49DE">
          <w:pPr>
            <w:pStyle w:val="TOC2"/>
            <w:tabs>
              <w:tab w:val="right" w:leader="dot" w:pos="9016"/>
            </w:tabs>
            <w:rPr>
              <w:noProof/>
              <w:lang w:val="en-GB" w:eastAsia="en-GB"/>
            </w:rPr>
          </w:pPr>
          <w:hyperlink w:anchor="_Toc57216198" w:history="1">
            <w:r w:rsidR="00CC0947" w:rsidRPr="007C155C">
              <w:rPr>
                <w:rStyle w:val="Hyperlink"/>
                <w:rFonts w:ascii="Times New Roman" w:hAnsi="Times New Roman" w:cs="Times New Roman"/>
                <w:b/>
                <w:bCs/>
                <w:iCs/>
                <w:noProof/>
              </w:rPr>
              <w:t>Table G. Risk equations for heart failure hospital admission among patients with reduced kidney function, CPRD estimation cohort</w:t>
            </w:r>
            <w:r w:rsidR="00CC0947">
              <w:rPr>
                <w:noProof/>
                <w:webHidden/>
              </w:rPr>
              <w:tab/>
            </w:r>
            <w:r w:rsidR="00CC0947">
              <w:rPr>
                <w:noProof/>
                <w:webHidden/>
              </w:rPr>
              <w:fldChar w:fldCharType="begin"/>
            </w:r>
            <w:r w:rsidR="00CC0947">
              <w:rPr>
                <w:noProof/>
                <w:webHidden/>
              </w:rPr>
              <w:instrText xml:space="preserve"> PAGEREF _Toc57216198 \h </w:instrText>
            </w:r>
            <w:r w:rsidR="00CC0947">
              <w:rPr>
                <w:noProof/>
                <w:webHidden/>
              </w:rPr>
            </w:r>
            <w:r w:rsidR="00CC0947">
              <w:rPr>
                <w:noProof/>
                <w:webHidden/>
              </w:rPr>
              <w:fldChar w:fldCharType="separate"/>
            </w:r>
            <w:r w:rsidR="00CC0947">
              <w:rPr>
                <w:noProof/>
                <w:webHidden/>
              </w:rPr>
              <w:t>12</w:t>
            </w:r>
            <w:r w:rsidR="00CC0947">
              <w:rPr>
                <w:noProof/>
                <w:webHidden/>
              </w:rPr>
              <w:fldChar w:fldCharType="end"/>
            </w:r>
          </w:hyperlink>
        </w:p>
        <w:p w14:paraId="1AB04B15" w14:textId="5FC298C7" w:rsidR="00CC0947" w:rsidRDefault="005B49DE">
          <w:pPr>
            <w:pStyle w:val="TOC2"/>
            <w:tabs>
              <w:tab w:val="right" w:leader="dot" w:pos="9016"/>
            </w:tabs>
            <w:rPr>
              <w:noProof/>
              <w:lang w:val="en-GB" w:eastAsia="en-GB"/>
            </w:rPr>
          </w:pPr>
          <w:hyperlink w:anchor="_Toc57216199" w:history="1">
            <w:r w:rsidR="00CC0947" w:rsidRPr="007C155C">
              <w:rPr>
                <w:rStyle w:val="Hyperlink"/>
                <w:rFonts w:ascii="Times New Roman" w:hAnsi="Times New Roman" w:cs="Times New Roman"/>
                <w:b/>
                <w:noProof/>
              </w:rPr>
              <w:t>Fig B. Comparison of cumulative risks predicted by the model and observed Kaplan-Meier risks in the validation cohort, for nonvascular death and first heart failure hospitalisation and by eGFR category at cohort entry</w:t>
            </w:r>
            <w:r w:rsidR="00CC0947">
              <w:rPr>
                <w:noProof/>
                <w:webHidden/>
              </w:rPr>
              <w:tab/>
            </w:r>
            <w:r w:rsidR="00CC0947">
              <w:rPr>
                <w:noProof/>
                <w:webHidden/>
              </w:rPr>
              <w:fldChar w:fldCharType="begin"/>
            </w:r>
            <w:r w:rsidR="00CC0947">
              <w:rPr>
                <w:noProof/>
                <w:webHidden/>
              </w:rPr>
              <w:instrText xml:space="preserve"> PAGEREF _Toc57216199 \h </w:instrText>
            </w:r>
            <w:r w:rsidR="00CC0947">
              <w:rPr>
                <w:noProof/>
                <w:webHidden/>
              </w:rPr>
            </w:r>
            <w:r w:rsidR="00CC0947">
              <w:rPr>
                <w:noProof/>
                <w:webHidden/>
              </w:rPr>
              <w:fldChar w:fldCharType="separate"/>
            </w:r>
            <w:r w:rsidR="00CC0947">
              <w:rPr>
                <w:noProof/>
                <w:webHidden/>
              </w:rPr>
              <w:t>14</w:t>
            </w:r>
            <w:r w:rsidR="00CC0947">
              <w:rPr>
                <w:noProof/>
                <w:webHidden/>
              </w:rPr>
              <w:fldChar w:fldCharType="end"/>
            </w:r>
          </w:hyperlink>
        </w:p>
        <w:p w14:paraId="783D2BE2" w14:textId="13232883" w:rsidR="00CC0947" w:rsidRDefault="005B49DE">
          <w:pPr>
            <w:pStyle w:val="TOC2"/>
            <w:tabs>
              <w:tab w:val="right" w:leader="dot" w:pos="9016"/>
            </w:tabs>
            <w:rPr>
              <w:noProof/>
              <w:lang w:val="en-GB" w:eastAsia="en-GB"/>
            </w:rPr>
          </w:pPr>
          <w:hyperlink w:anchor="_Toc57216200" w:history="1">
            <w:r w:rsidR="00CC0947" w:rsidRPr="007C155C">
              <w:rPr>
                <w:rStyle w:val="Hyperlink"/>
                <w:rFonts w:ascii="Times New Roman" w:hAnsi="Times New Roman" w:cs="Times New Roman"/>
                <w:b/>
                <w:noProof/>
              </w:rPr>
              <w:t>Fig C. Comparison of cumulative risks predicted by the model and observed Kaplan-Meier risks in the validation cohort, for the combined endpoint of vascular death, stroke or myocardial infarction, by eGFR category at cohort entry and practice location</w:t>
            </w:r>
            <w:r w:rsidR="00CC0947">
              <w:rPr>
                <w:noProof/>
                <w:webHidden/>
              </w:rPr>
              <w:tab/>
            </w:r>
            <w:r w:rsidR="00CC0947">
              <w:rPr>
                <w:noProof/>
                <w:webHidden/>
              </w:rPr>
              <w:fldChar w:fldCharType="begin"/>
            </w:r>
            <w:r w:rsidR="00CC0947">
              <w:rPr>
                <w:noProof/>
                <w:webHidden/>
              </w:rPr>
              <w:instrText xml:space="preserve"> PAGEREF _Toc57216200 \h </w:instrText>
            </w:r>
            <w:r w:rsidR="00CC0947">
              <w:rPr>
                <w:noProof/>
                <w:webHidden/>
              </w:rPr>
            </w:r>
            <w:r w:rsidR="00CC0947">
              <w:rPr>
                <w:noProof/>
                <w:webHidden/>
              </w:rPr>
              <w:fldChar w:fldCharType="separate"/>
            </w:r>
            <w:r w:rsidR="00CC0947">
              <w:rPr>
                <w:noProof/>
                <w:webHidden/>
              </w:rPr>
              <w:t>15</w:t>
            </w:r>
            <w:r w:rsidR="00CC0947">
              <w:rPr>
                <w:noProof/>
                <w:webHidden/>
              </w:rPr>
              <w:fldChar w:fldCharType="end"/>
            </w:r>
          </w:hyperlink>
        </w:p>
        <w:p w14:paraId="5DC97356" w14:textId="64C7CA70" w:rsidR="00CC0947" w:rsidRDefault="005B49DE">
          <w:pPr>
            <w:pStyle w:val="TOC2"/>
            <w:tabs>
              <w:tab w:val="right" w:leader="dot" w:pos="9016"/>
            </w:tabs>
            <w:rPr>
              <w:noProof/>
              <w:lang w:val="en-GB" w:eastAsia="en-GB"/>
            </w:rPr>
          </w:pPr>
          <w:hyperlink w:anchor="_Toc57216201" w:history="1">
            <w:r w:rsidR="00CC0947" w:rsidRPr="007C155C">
              <w:rPr>
                <w:rStyle w:val="Hyperlink"/>
                <w:rFonts w:ascii="Times New Roman" w:hAnsi="Times New Roman" w:cs="Times New Roman"/>
                <w:b/>
                <w:bCs/>
                <w:iCs/>
                <w:noProof/>
              </w:rPr>
              <w:t>Table H. Harrel’s c-index (95% confidence intervals) assessing the discrimination of the CKD-CVD policy model  at 5 years, by patient’s eGFR stage at cohort entry</w:t>
            </w:r>
            <w:r w:rsidR="00CC0947">
              <w:rPr>
                <w:noProof/>
                <w:webHidden/>
              </w:rPr>
              <w:tab/>
            </w:r>
            <w:r w:rsidR="00CC0947">
              <w:rPr>
                <w:noProof/>
                <w:webHidden/>
              </w:rPr>
              <w:fldChar w:fldCharType="begin"/>
            </w:r>
            <w:r w:rsidR="00CC0947">
              <w:rPr>
                <w:noProof/>
                <w:webHidden/>
              </w:rPr>
              <w:instrText xml:space="preserve"> PAGEREF _Toc57216201 \h </w:instrText>
            </w:r>
            <w:r w:rsidR="00CC0947">
              <w:rPr>
                <w:noProof/>
                <w:webHidden/>
              </w:rPr>
            </w:r>
            <w:r w:rsidR="00CC0947">
              <w:rPr>
                <w:noProof/>
                <w:webHidden/>
              </w:rPr>
              <w:fldChar w:fldCharType="separate"/>
            </w:r>
            <w:r w:rsidR="00CC0947">
              <w:rPr>
                <w:noProof/>
                <w:webHidden/>
              </w:rPr>
              <w:t>18</w:t>
            </w:r>
            <w:r w:rsidR="00CC0947">
              <w:rPr>
                <w:noProof/>
                <w:webHidden/>
              </w:rPr>
              <w:fldChar w:fldCharType="end"/>
            </w:r>
          </w:hyperlink>
        </w:p>
        <w:p w14:paraId="145A9C5C" w14:textId="50E12B54" w:rsidR="00CC0947" w:rsidRDefault="005B49DE">
          <w:pPr>
            <w:pStyle w:val="TOC2"/>
            <w:tabs>
              <w:tab w:val="right" w:leader="dot" w:pos="9016"/>
            </w:tabs>
            <w:rPr>
              <w:noProof/>
              <w:lang w:val="en-GB" w:eastAsia="en-GB"/>
            </w:rPr>
          </w:pPr>
          <w:hyperlink w:anchor="_Toc57216202" w:history="1">
            <w:r w:rsidR="00CC0947" w:rsidRPr="007C155C">
              <w:rPr>
                <w:rStyle w:val="Hyperlink"/>
                <w:rFonts w:ascii="Times New Roman" w:hAnsi="Times New Roman" w:cs="Times New Roman"/>
                <w:b/>
                <w:bCs/>
                <w:iCs/>
                <w:noProof/>
              </w:rPr>
              <w:t>Table I. Predicted life expectancy and quality-adjusted life years without cardiovascular prevention treatments, by cardiovascular disease history, age and eGFR category at cohort entry</w:t>
            </w:r>
            <w:r w:rsidR="00CC0947">
              <w:rPr>
                <w:noProof/>
                <w:webHidden/>
              </w:rPr>
              <w:tab/>
            </w:r>
            <w:r w:rsidR="00CC0947">
              <w:rPr>
                <w:noProof/>
                <w:webHidden/>
              </w:rPr>
              <w:fldChar w:fldCharType="begin"/>
            </w:r>
            <w:r w:rsidR="00CC0947">
              <w:rPr>
                <w:noProof/>
                <w:webHidden/>
              </w:rPr>
              <w:instrText xml:space="preserve"> PAGEREF _Toc57216202 \h </w:instrText>
            </w:r>
            <w:r w:rsidR="00CC0947">
              <w:rPr>
                <w:noProof/>
                <w:webHidden/>
              </w:rPr>
            </w:r>
            <w:r w:rsidR="00CC0947">
              <w:rPr>
                <w:noProof/>
                <w:webHidden/>
              </w:rPr>
              <w:fldChar w:fldCharType="separate"/>
            </w:r>
            <w:r w:rsidR="00CC0947">
              <w:rPr>
                <w:noProof/>
                <w:webHidden/>
              </w:rPr>
              <w:t>19</w:t>
            </w:r>
            <w:r w:rsidR="00CC0947">
              <w:rPr>
                <w:noProof/>
                <w:webHidden/>
              </w:rPr>
              <w:fldChar w:fldCharType="end"/>
            </w:r>
          </w:hyperlink>
        </w:p>
        <w:p w14:paraId="732D4165" w14:textId="63D05195" w:rsidR="00CC0947" w:rsidRDefault="005B49DE">
          <w:pPr>
            <w:pStyle w:val="TOC2"/>
            <w:tabs>
              <w:tab w:val="right" w:leader="dot" w:pos="9016"/>
            </w:tabs>
            <w:rPr>
              <w:noProof/>
              <w:lang w:val="en-GB" w:eastAsia="en-GB"/>
            </w:rPr>
          </w:pPr>
          <w:hyperlink w:anchor="_Toc57216203" w:history="1">
            <w:r w:rsidR="00CC0947" w:rsidRPr="007C155C">
              <w:rPr>
                <w:rStyle w:val="Hyperlink"/>
                <w:rFonts w:ascii="Times New Roman" w:hAnsi="Times New Roman" w:cs="Times New Roman"/>
                <w:b/>
                <w:bCs/>
                <w:iCs/>
                <w:noProof/>
              </w:rPr>
              <w:t>Table J. Predicted life years and quality-adjusted life years gained (a) with 2013 cardiovascular prevention medications use compared to no use, and (b) additional gains with optimal medication use, by cardiovascular disease history, age and eGFR category at cohort entry</w:t>
            </w:r>
            <w:r w:rsidR="00CC0947">
              <w:rPr>
                <w:noProof/>
                <w:webHidden/>
              </w:rPr>
              <w:tab/>
            </w:r>
            <w:r w:rsidR="00CC0947">
              <w:rPr>
                <w:noProof/>
                <w:webHidden/>
              </w:rPr>
              <w:fldChar w:fldCharType="begin"/>
            </w:r>
            <w:r w:rsidR="00CC0947">
              <w:rPr>
                <w:noProof/>
                <w:webHidden/>
              </w:rPr>
              <w:instrText xml:space="preserve"> PAGEREF _Toc57216203 \h </w:instrText>
            </w:r>
            <w:r w:rsidR="00CC0947">
              <w:rPr>
                <w:noProof/>
                <w:webHidden/>
              </w:rPr>
            </w:r>
            <w:r w:rsidR="00CC0947">
              <w:rPr>
                <w:noProof/>
                <w:webHidden/>
              </w:rPr>
              <w:fldChar w:fldCharType="separate"/>
            </w:r>
            <w:r w:rsidR="00CC0947">
              <w:rPr>
                <w:noProof/>
                <w:webHidden/>
              </w:rPr>
              <w:t>21</w:t>
            </w:r>
            <w:r w:rsidR="00CC0947">
              <w:rPr>
                <w:noProof/>
                <w:webHidden/>
              </w:rPr>
              <w:fldChar w:fldCharType="end"/>
            </w:r>
          </w:hyperlink>
        </w:p>
        <w:p w14:paraId="2A32C6F0" w14:textId="6995154E" w:rsidR="00CC0947" w:rsidRDefault="005B49DE">
          <w:pPr>
            <w:pStyle w:val="TOC2"/>
            <w:tabs>
              <w:tab w:val="right" w:leader="dot" w:pos="9016"/>
            </w:tabs>
            <w:rPr>
              <w:noProof/>
              <w:lang w:val="en-GB" w:eastAsia="en-GB"/>
            </w:rPr>
          </w:pPr>
          <w:hyperlink w:anchor="_Toc57216204" w:history="1">
            <w:r w:rsidR="00CC0947" w:rsidRPr="007C155C">
              <w:rPr>
                <w:rStyle w:val="Hyperlink"/>
                <w:rFonts w:ascii="Times New Roman" w:hAnsi="Times New Roman" w:cs="Times New Roman"/>
                <w:b/>
                <w:noProof/>
              </w:rPr>
              <w:t>Methods A.</w:t>
            </w:r>
            <w:r w:rsidR="00CC0947">
              <w:rPr>
                <w:noProof/>
                <w:webHidden/>
              </w:rPr>
              <w:tab/>
            </w:r>
            <w:r w:rsidR="00CC0947">
              <w:rPr>
                <w:noProof/>
                <w:webHidden/>
              </w:rPr>
              <w:fldChar w:fldCharType="begin"/>
            </w:r>
            <w:r w:rsidR="00CC0947">
              <w:rPr>
                <w:noProof/>
                <w:webHidden/>
              </w:rPr>
              <w:instrText xml:space="preserve"> PAGEREF _Toc57216204 \h </w:instrText>
            </w:r>
            <w:r w:rsidR="00CC0947">
              <w:rPr>
                <w:noProof/>
                <w:webHidden/>
              </w:rPr>
            </w:r>
            <w:r w:rsidR="00CC0947">
              <w:rPr>
                <w:noProof/>
                <w:webHidden/>
              </w:rPr>
              <w:fldChar w:fldCharType="separate"/>
            </w:r>
            <w:r w:rsidR="00CC0947">
              <w:rPr>
                <w:noProof/>
                <w:webHidden/>
              </w:rPr>
              <w:t>26</w:t>
            </w:r>
            <w:r w:rsidR="00CC0947">
              <w:rPr>
                <w:noProof/>
                <w:webHidden/>
              </w:rPr>
              <w:fldChar w:fldCharType="end"/>
            </w:r>
          </w:hyperlink>
        </w:p>
        <w:p w14:paraId="7E8A691A" w14:textId="535C81D3" w:rsidR="00050A8A" w:rsidRPr="00192911" w:rsidRDefault="00050A8A">
          <w:pPr>
            <w:rPr>
              <w:rFonts w:ascii="Times New Roman" w:hAnsi="Times New Roman" w:cs="Times New Roman"/>
            </w:rPr>
          </w:pPr>
          <w:r w:rsidRPr="00192911">
            <w:rPr>
              <w:rFonts w:ascii="Times New Roman" w:hAnsi="Times New Roman" w:cs="Times New Roman"/>
              <w:b/>
              <w:bCs/>
              <w:noProof/>
              <w:sz w:val="24"/>
              <w:szCs w:val="24"/>
            </w:rPr>
            <w:fldChar w:fldCharType="end"/>
          </w:r>
        </w:p>
      </w:sdtContent>
    </w:sdt>
    <w:p w14:paraId="1B30E670" w14:textId="02026FAE" w:rsidR="00C16D14" w:rsidRPr="00192911" w:rsidRDefault="00C16D14">
      <w:pPr>
        <w:spacing w:after="160" w:line="259" w:lineRule="auto"/>
        <w:rPr>
          <w:rFonts w:ascii="Times New Roman" w:eastAsiaTheme="majorEastAsia" w:hAnsi="Times New Roman" w:cs="Times New Roman"/>
          <w:b/>
          <w:bCs/>
          <w:iCs/>
          <w:sz w:val="26"/>
          <w:szCs w:val="26"/>
        </w:rPr>
      </w:pPr>
      <w:bookmarkStart w:id="0" w:name="_Toc24731791"/>
      <w:r w:rsidRPr="00192911">
        <w:rPr>
          <w:rFonts w:ascii="Times New Roman" w:hAnsi="Times New Roman" w:cs="Times New Roman"/>
          <w:b/>
          <w:bCs/>
          <w:iCs/>
        </w:rPr>
        <w:br w:type="page"/>
      </w:r>
    </w:p>
    <w:p w14:paraId="5BB2015E" w14:textId="77777777" w:rsidR="00C16D14" w:rsidRPr="00192911" w:rsidRDefault="00C16D14" w:rsidP="00C16D14">
      <w:pPr>
        <w:spacing w:after="0"/>
        <w:rPr>
          <w:rFonts w:ascii="Times New Roman" w:hAnsi="Times New Roman" w:cs="Times New Roman"/>
          <w:b/>
          <w:sz w:val="24"/>
          <w:szCs w:val="24"/>
        </w:rPr>
        <w:sectPr w:rsidR="00C16D14" w:rsidRPr="00192911">
          <w:headerReference w:type="default" r:id="rId11"/>
          <w:footerReference w:type="default" r:id="rId12"/>
          <w:pgSz w:w="11906" w:h="16838"/>
          <w:pgMar w:top="1440" w:right="1440" w:bottom="1440" w:left="1440" w:header="708" w:footer="708" w:gutter="0"/>
          <w:cols w:space="708"/>
          <w:docGrid w:linePitch="360"/>
        </w:sectPr>
      </w:pPr>
    </w:p>
    <w:p w14:paraId="1D20B21D" w14:textId="0BDC5AB3" w:rsidR="00E43036" w:rsidRPr="00192911" w:rsidRDefault="00E43036" w:rsidP="00C16D14">
      <w:pPr>
        <w:pStyle w:val="Heading2"/>
        <w:rPr>
          <w:rFonts w:ascii="Times New Roman" w:hAnsi="Times New Roman" w:cs="Times New Roman"/>
          <w:b/>
          <w:bCs/>
          <w:iCs/>
        </w:rPr>
      </w:pPr>
      <w:bookmarkStart w:id="1" w:name="_Toc57216191"/>
      <w:r w:rsidRPr="00192911">
        <w:rPr>
          <w:rFonts w:ascii="Times New Roman" w:hAnsi="Times New Roman" w:cs="Times New Roman"/>
          <w:b/>
          <w:bCs/>
          <w:iCs/>
          <w:color w:val="auto"/>
        </w:rPr>
        <w:lastRenderedPageBreak/>
        <w:t>Table</w:t>
      </w:r>
      <w:r w:rsidR="00CE1DA1">
        <w:rPr>
          <w:rFonts w:ascii="Times New Roman" w:hAnsi="Times New Roman" w:cs="Times New Roman"/>
          <w:b/>
          <w:bCs/>
          <w:iCs/>
          <w:color w:val="auto"/>
        </w:rPr>
        <w:t xml:space="preserve"> A</w:t>
      </w:r>
      <w:r w:rsidR="00CC0947">
        <w:rPr>
          <w:rFonts w:ascii="Times New Roman" w:hAnsi="Times New Roman" w:cs="Times New Roman"/>
          <w:b/>
          <w:bCs/>
          <w:iCs/>
          <w:color w:val="auto"/>
        </w:rPr>
        <w:t>.</w:t>
      </w:r>
      <w:r w:rsidRPr="00192911">
        <w:rPr>
          <w:rFonts w:ascii="Times New Roman" w:hAnsi="Times New Roman" w:cs="Times New Roman"/>
          <w:b/>
          <w:color w:val="auto"/>
          <w:lang w:val="en-GB"/>
        </w:rPr>
        <w:t xml:space="preserve"> </w:t>
      </w:r>
      <w:r w:rsidRPr="00192911">
        <w:rPr>
          <w:rFonts w:ascii="Times New Roman" w:hAnsi="Times New Roman" w:cs="Times New Roman"/>
          <w:b/>
          <w:bCs/>
          <w:iCs/>
          <w:color w:val="auto"/>
        </w:rPr>
        <w:t xml:space="preserve">Health-related quality of life related to </w:t>
      </w:r>
      <w:r w:rsidR="00D47081" w:rsidRPr="00192911">
        <w:rPr>
          <w:rFonts w:ascii="Times New Roman" w:hAnsi="Times New Roman" w:cs="Times New Roman"/>
          <w:b/>
          <w:bCs/>
          <w:iCs/>
          <w:color w:val="auto"/>
        </w:rPr>
        <w:t xml:space="preserve">reduced </w:t>
      </w:r>
      <w:r w:rsidRPr="00192911">
        <w:rPr>
          <w:rFonts w:ascii="Times New Roman" w:hAnsi="Times New Roman" w:cs="Times New Roman"/>
          <w:b/>
          <w:bCs/>
          <w:iCs/>
          <w:color w:val="auto"/>
        </w:rPr>
        <w:t>kidney function and cardiovascular events</w:t>
      </w:r>
      <w:r w:rsidR="00A44D42" w:rsidRPr="00192911">
        <w:rPr>
          <w:rFonts w:ascii="Times New Roman" w:hAnsi="Times New Roman" w:cs="Times New Roman"/>
          <w:b/>
          <w:bCs/>
          <w:iCs/>
          <w:color w:val="auto"/>
        </w:rPr>
        <w:t xml:space="preserve"> based on the United Kingdom EQ-5D</w:t>
      </w:r>
      <w:r w:rsidR="001A0419" w:rsidRPr="00192911">
        <w:rPr>
          <w:rFonts w:ascii="Times New Roman" w:hAnsi="Times New Roman" w:cs="Times New Roman"/>
          <w:b/>
          <w:bCs/>
          <w:iCs/>
          <w:color w:val="auto"/>
        </w:rPr>
        <w:t>-3L</w:t>
      </w:r>
      <w:r w:rsidR="00A44D42" w:rsidRPr="00192911">
        <w:rPr>
          <w:rFonts w:ascii="Times New Roman" w:hAnsi="Times New Roman" w:cs="Times New Roman"/>
          <w:b/>
          <w:bCs/>
          <w:iCs/>
          <w:color w:val="auto"/>
        </w:rPr>
        <w:t xml:space="preserve"> value set</w:t>
      </w:r>
      <w:bookmarkEnd w:id="0"/>
      <w:bookmarkEnd w:id="1"/>
    </w:p>
    <w:tbl>
      <w:tblPr>
        <w:tblW w:w="9498" w:type="dxa"/>
        <w:jc w:val="center"/>
        <w:tblBorders>
          <w:top w:val="single" w:sz="8" w:space="0" w:color="auto"/>
          <w:bottom w:val="single" w:sz="8"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34"/>
        <w:gridCol w:w="2127"/>
        <w:gridCol w:w="3837"/>
      </w:tblGrid>
      <w:tr w:rsidR="00E43036" w:rsidRPr="00192911" w14:paraId="4A32DF43" w14:textId="77777777" w:rsidTr="00CA53D5">
        <w:trPr>
          <w:jc w:val="center"/>
        </w:trPr>
        <w:tc>
          <w:tcPr>
            <w:tcW w:w="3534" w:type="dxa"/>
            <w:shd w:val="clear" w:color="auto" w:fill="auto"/>
          </w:tcPr>
          <w:p w14:paraId="0A5DC0F4" w14:textId="77777777" w:rsidR="00E43036" w:rsidRPr="00192911" w:rsidRDefault="00E43036" w:rsidP="005855FB">
            <w:pPr>
              <w:spacing w:after="0"/>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Covariate</w:t>
            </w:r>
          </w:p>
        </w:tc>
        <w:tc>
          <w:tcPr>
            <w:tcW w:w="2127" w:type="dxa"/>
            <w:shd w:val="clear" w:color="auto" w:fill="auto"/>
          </w:tcPr>
          <w:p w14:paraId="49C00FE1" w14:textId="7BC183D0" w:rsidR="00E43036" w:rsidRPr="00192911" w:rsidRDefault="001861D0" w:rsidP="00DD1C83">
            <w:pPr>
              <w:spacing w:after="0"/>
              <w:jc w:val="center"/>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Effect on quality of life, as measured by E</w:t>
            </w:r>
            <w:r w:rsidR="00CD29CD" w:rsidRPr="00192911">
              <w:rPr>
                <w:rFonts w:ascii="Times New Roman" w:eastAsia="Times New Roman" w:hAnsi="Times New Roman" w:cs="Times New Roman"/>
                <w:b/>
                <w:bCs/>
                <w:lang w:eastAsia="en-GB"/>
              </w:rPr>
              <w:t>Q</w:t>
            </w:r>
            <w:r w:rsidRPr="00192911">
              <w:rPr>
                <w:rFonts w:ascii="Times New Roman" w:eastAsia="Times New Roman" w:hAnsi="Times New Roman" w:cs="Times New Roman"/>
                <w:b/>
                <w:bCs/>
                <w:lang w:eastAsia="en-GB"/>
              </w:rPr>
              <w:t>-5D</w:t>
            </w:r>
            <w:r w:rsidR="00CD29CD" w:rsidRPr="00192911">
              <w:rPr>
                <w:rFonts w:ascii="Times New Roman" w:eastAsia="Times New Roman" w:hAnsi="Times New Roman" w:cs="Times New Roman"/>
                <w:b/>
                <w:bCs/>
                <w:lang w:eastAsia="en-GB"/>
              </w:rPr>
              <w:t>-3L</w:t>
            </w:r>
            <w:r w:rsidRPr="00192911">
              <w:rPr>
                <w:rFonts w:ascii="Times New Roman" w:eastAsia="Times New Roman" w:hAnsi="Times New Roman" w:cs="Times New Roman"/>
                <w:b/>
                <w:bCs/>
                <w:lang w:eastAsia="en-GB"/>
              </w:rPr>
              <w:t xml:space="preserve"> </w:t>
            </w:r>
            <w:r w:rsidR="008F3DC4" w:rsidRPr="00192911">
              <w:rPr>
                <w:rFonts w:ascii="Times New Roman" w:eastAsia="Times New Roman" w:hAnsi="Times New Roman" w:cs="Times New Roman"/>
                <w:b/>
                <w:bCs/>
                <w:lang w:eastAsia="en-GB"/>
              </w:rPr>
              <w:t>u</w:t>
            </w:r>
            <w:r w:rsidR="00E43036" w:rsidRPr="00192911">
              <w:rPr>
                <w:rFonts w:ascii="Times New Roman" w:eastAsia="Times New Roman" w:hAnsi="Times New Roman" w:cs="Times New Roman"/>
                <w:b/>
                <w:bCs/>
                <w:lang w:eastAsia="en-GB"/>
              </w:rPr>
              <w:t>tility</w:t>
            </w:r>
            <w:r w:rsidR="00E43036" w:rsidRPr="00192911">
              <w:rPr>
                <w:rFonts w:ascii="Times New Roman" w:eastAsia="Times New Roman" w:hAnsi="Times New Roman" w:cs="Times New Roman"/>
                <w:b/>
                <w:bCs/>
                <w:lang w:eastAsia="en-GB"/>
              </w:rPr>
              <w:br/>
              <w:t>(</w:t>
            </w:r>
            <w:r w:rsidR="00DD1C83" w:rsidRPr="00192911">
              <w:rPr>
                <w:rFonts w:ascii="Times New Roman" w:eastAsia="Times New Roman" w:hAnsi="Times New Roman" w:cs="Times New Roman"/>
                <w:b/>
                <w:bCs/>
                <w:lang w:eastAsia="en-GB"/>
              </w:rPr>
              <w:t>standard error</w:t>
            </w:r>
            <w:r w:rsidR="00E43036" w:rsidRPr="00192911">
              <w:rPr>
                <w:rFonts w:ascii="Times New Roman" w:eastAsia="Times New Roman" w:hAnsi="Times New Roman" w:cs="Times New Roman"/>
                <w:b/>
                <w:bCs/>
                <w:lang w:eastAsia="en-GB"/>
              </w:rPr>
              <w:t>)</w:t>
            </w:r>
          </w:p>
        </w:tc>
        <w:tc>
          <w:tcPr>
            <w:tcW w:w="3837" w:type="dxa"/>
            <w:shd w:val="clear" w:color="auto" w:fill="auto"/>
          </w:tcPr>
          <w:p w14:paraId="682E1044" w14:textId="77777777" w:rsidR="00E43036" w:rsidRPr="00192911" w:rsidRDefault="00E43036" w:rsidP="008D02CF">
            <w:pPr>
              <w:spacing w:after="0"/>
              <w:jc w:val="center"/>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Source</w:t>
            </w:r>
          </w:p>
        </w:tc>
      </w:tr>
      <w:tr w:rsidR="00E43036" w:rsidRPr="00192911" w14:paraId="6A3BA76C" w14:textId="77777777" w:rsidTr="00CA53D5">
        <w:trPr>
          <w:jc w:val="center"/>
        </w:trPr>
        <w:tc>
          <w:tcPr>
            <w:tcW w:w="3534" w:type="dxa"/>
            <w:shd w:val="clear" w:color="auto" w:fill="auto"/>
          </w:tcPr>
          <w:p w14:paraId="1CABF006" w14:textId="3F12012E" w:rsidR="00E43036" w:rsidRPr="00192911" w:rsidRDefault="00A40052" w:rsidP="009823DB">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Intercept</w:t>
            </w:r>
            <w:r w:rsidR="009823DB" w:rsidRPr="00192911">
              <w:rPr>
                <w:rFonts w:ascii="Times New Roman" w:eastAsia="Times New Roman" w:hAnsi="Times New Roman" w:cs="Times New Roman"/>
                <w:bCs/>
                <w:vertAlign w:val="superscript"/>
                <w:lang w:eastAsia="en-GB"/>
              </w:rPr>
              <w:t>*</w:t>
            </w:r>
          </w:p>
        </w:tc>
        <w:tc>
          <w:tcPr>
            <w:tcW w:w="2127" w:type="dxa"/>
            <w:shd w:val="clear" w:color="auto" w:fill="auto"/>
          </w:tcPr>
          <w:p w14:paraId="0B23D220"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0.838 (0.009)</w:t>
            </w:r>
          </w:p>
        </w:tc>
        <w:tc>
          <w:tcPr>
            <w:tcW w:w="3837" w:type="dxa"/>
            <w:shd w:val="clear" w:color="auto" w:fill="auto"/>
          </w:tcPr>
          <w:p w14:paraId="7840D516" w14:textId="38A25124" w:rsidR="00E43036" w:rsidRPr="00192911" w:rsidRDefault="00EE2B97"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Regression model using Health Survey for England</w:t>
            </w:r>
            <w:r w:rsidR="009C3E94" w:rsidRPr="00192911">
              <w:rPr>
                <w:rFonts w:ascii="Times New Roman" w:eastAsia="Times New Roman" w:hAnsi="Times New Roman" w:cs="Times New Roman"/>
                <w:bCs/>
                <w:lang w:eastAsia="en-GB"/>
              </w:rPr>
              <w:t xml:space="preserve"> (HSE)</w:t>
            </w:r>
            <w:r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54B3594A" w14:textId="77777777" w:rsidTr="00CA53D5">
        <w:trPr>
          <w:jc w:val="center"/>
        </w:trPr>
        <w:tc>
          <w:tcPr>
            <w:tcW w:w="9498" w:type="dxa"/>
            <w:gridSpan w:val="3"/>
            <w:shd w:val="clear" w:color="auto" w:fill="auto"/>
          </w:tcPr>
          <w:p w14:paraId="0D92D2F2" w14:textId="49EAB906" w:rsidR="00E43036" w:rsidRPr="00192911" w:rsidRDefault="00E43036" w:rsidP="00DD1C83">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
                <w:bCs/>
                <w:lang w:eastAsia="en-GB"/>
              </w:rPr>
              <w:t>Adjustment for patient</w:t>
            </w:r>
            <w:r w:rsidR="00DD1C83" w:rsidRPr="00192911">
              <w:rPr>
                <w:rFonts w:ascii="Times New Roman" w:eastAsia="Times New Roman" w:hAnsi="Times New Roman" w:cs="Times New Roman"/>
                <w:b/>
                <w:bCs/>
                <w:lang w:eastAsia="en-GB"/>
              </w:rPr>
              <w:t>‘s</w:t>
            </w:r>
            <w:r w:rsidRPr="00192911">
              <w:rPr>
                <w:rFonts w:ascii="Times New Roman" w:eastAsia="Times New Roman" w:hAnsi="Times New Roman" w:cs="Times New Roman"/>
                <w:b/>
                <w:bCs/>
                <w:lang w:eastAsia="en-GB"/>
              </w:rPr>
              <w:t xml:space="preserve"> characteristic at </w:t>
            </w:r>
            <w:r w:rsidR="00DD1C83" w:rsidRPr="00192911">
              <w:rPr>
                <w:rFonts w:ascii="Times New Roman" w:eastAsia="Times New Roman" w:hAnsi="Times New Roman" w:cs="Times New Roman"/>
                <w:b/>
                <w:bCs/>
                <w:lang w:eastAsia="en-GB"/>
              </w:rPr>
              <w:t xml:space="preserve">cohort </w:t>
            </w:r>
            <w:r w:rsidRPr="00192911">
              <w:rPr>
                <w:rFonts w:ascii="Times New Roman" w:eastAsia="Times New Roman" w:hAnsi="Times New Roman" w:cs="Times New Roman"/>
                <w:b/>
                <w:bCs/>
                <w:lang w:eastAsia="en-GB"/>
              </w:rPr>
              <w:t>entry</w:t>
            </w:r>
          </w:p>
        </w:tc>
      </w:tr>
      <w:tr w:rsidR="00E43036" w:rsidRPr="00192911" w14:paraId="66E84C0C" w14:textId="77777777" w:rsidTr="00CA53D5">
        <w:trPr>
          <w:jc w:val="center"/>
        </w:trPr>
        <w:tc>
          <w:tcPr>
            <w:tcW w:w="3534" w:type="dxa"/>
            <w:shd w:val="clear" w:color="auto" w:fill="auto"/>
          </w:tcPr>
          <w:p w14:paraId="7F7561BE" w14:textId="77777777"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Male gender</w:t>
            </w:r>
          </w:p>
        </w:tc>
        <w:tc>
          <w:tcPr>
            <w:tcW w:w="2127" w:type="dxa"/>
            <w:shd w:val="clear" w:color="auto" w:fill="auto"/>
          </w:tcPr>
          <w:p w14:paraId="5533AB83"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0.030 (0.003)</w:t>
            </w:r>
          </w:p>
        </w:tc>
        <w:tc>
          <w:tcPr>
            <w:tcW w:w="3837" w:type="dxa"/>
            <w:shd w:val="clear" w:color="auto" w:fill="auto"/>
          </w:tcPr>
          <w:p w14:paraId="3A47933D" w14:textId="6F895D3B"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Regression</w:t>
            </w:r>
            <w:r w:rsidR="00936B34" w:rsidRPr="00192911">
              <w:rPr>
                <w:rFonts w:ascii="Times New Roman" w:eastAsia="Times New Roman" w:hAnsi="Times New Roman" w:cs="Times New Roman"/>
                <w:bCs/>
                <w:lang w:eastAsia="en-GB"/>
              </w:rPr>
              <w:t xml:space="preserve"> model using </w:t>
            </w:r>
            <w:r w:rsidR="009C3E94" w:rsidRPr="00192911">
              <w:rPr>
                <w:rFonts w:ascii="Times New Roman" w:eastAsia="Times New Roman" w:hAnsi="Times New Roman" w:cs="Times New Roman"/>
                <w:bCs/>
                <w:lang w:eastAsia="en-GB"/>
              </w:rPr>
              <w:t>HSE</w:t>
            </w:r>
            <w:r w:rsidR="00936B34"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25799DD3" w14:textId="77777777" w:rsidTr="00CA53D5">
        <w:trPr>
          <w:jc w:val="center"/>
        </w:trPr>
        <w:tc>
          <w:tcPr>
            <w:tcW w:w="3534" w:type="dxa"/>
            <w:shd w:val="clear" w:color="auto" w:fill="auto"/>
          </w:tcPr>
          <w:p w14:paraId="78BA4DBC" w14:textId="30C42298"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Current </w:t>
            </w:r>
            <w:r w:rsidR="00A40052" w:rsidRPr="00192911">
              <w:rPr>
                <w:rFonts w:ascii="Times New Roman" w:eastAsia="Times New Roman" w:hAnsi="Times New Roman" w:cs="Times New Roman"/>
                <w:bCs/>
                <w:lang w:eastAsia="en-GB"/>
              </w:rPr>
              <w:t>s</w:t>
            </w:r>
            <w:r w:rsidRPr="00192911">
              <w:rPr>
                <w:rFonts w:ascii="Times New Roman" w:eastAsia="Times New Roman" w:hAnsi="Times New Roman" w:cs="Times New Roman"/>
                <w:bCs/>
                <w:lang w:eastAsia="en-GB"/>
              </w:rPr>
              <w:t>moker</w:t>
            </w:r>
          </w:p>
        </w:tc>
        <w:tc>
          <w:tcPr>
            <w:tcW w:w="2127" w:type="dxa"/>
            <w:shd w:val="clear" w:color="auto" w:fill="auto"/>
          </w:tcPr>
          <w:p w14:paraId="1E451C49"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-0.056 (0.003)</w:t>
            </w:r>
          </w:p>
        </w:tc>
        <w:tc>
          <w:tcPr>
            <w:tcW w:w="3837" w:type="dxa"/>
            <w:shd w:val="clear" w:color="auto" w:fill="auto"/>
          </w:tcPr>
          <w:p w14:paraId="5C5AE114" w14:textId="4321AB7B"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Regression</w:t>
            </w:r>
            <w:r w:rsidR="00936B34" w:rsidRPr="00192911">
              <w:rPr>
                <w:rFonts w:ascii="Times New Roman" w:eastAsia="Times New Roman" w:hAnsi="Times New Roman" w:cs="Times New Roman"/>
                <w:bCs/>
                <w:lang w:eastAsia="en-GB"/>
              </w:rPr>
              <w:t xml:space="preserve"> model using </w:t>
            </w:r>
            <w:r w:rsidR="009C3E94" w:rsidRPr="00192911">
              <w:rPr>
                <w:rFonts w:ascii="Times New Roman" w:eastAsia="Times New Roman" w:hAnsi="Times New Roman" w:cs="Times New Roman"/>
                <w:bCs/>
                <w:lang w:eastAsia="en-GB"/>
              </w:rPr>
              <w:t>HSE</w:t>
            </w:r>
            <w:r w:rsidR="00936B34"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27935EC0" w14:textId="77777777" w:rsidTr="00CA53D5">
        <w:trPr>
          <w:jc w:val="center"/>
        </w:trPr>
        <w:tc>
          <w:tcPr>
            <w:tcW w:w="3534" w:type="dxa"/>
            <w:shd w:val="clear" w:color="auto" w:fill="auto"/>
          </w:tcPr>
          <w:p w14:paraId="45A86E29" w14:textId="556F46D9"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With diabetes (type </w:t>
            </w:r>
            <w:r w:rsidR="00027F54" w:rsidRPr="00192911">
              <w:rPr>
                <w:rFonts w:ascii="Times New Roman" w:eastAsia="Times New Roman" w:hAnsi="Times New Roman" w:cs="Times New Roman"/>
                <w:bCs/>
                <w:lang w:eastAsia="en-GB"/>
              </w:rPr>
              <w:t xml:space="preserve">I </w:t>
            </w:r>
            <w:r w:rsidRPr="00192911">
              <w:rPr>
                <w:rFonts w:ascii="Times New Roman" w:eastAsia="Times New Roman" w:hAnsi="Times New Roman" w:cs="Times New Roman"/>
                <w:bCs/>
                <w:lang w:eastAsia="en-GB"/>
              </w:rPr>
              <w:t xml:space="preserve">or type </w:t>
            </w:r>
            <w:r w:rsidR="00027F54" w:rsidRPr="00192911">
              <w:rPr>
                <w:rFonts w:ascii="Times New Roman" w:eastAsia="Times New Roman" w:hAnsi="Times New Roman" w:cs="Times New Roman"/>
                <w:bCs/>
                <w:lang w:eastAsia="en-GB"/>
              </w:rPr>
              <w:t>II</w:t>
            </w:r>
            <w:r w:rsidRPr="00192911">
              <w:rPr>
                <w:rFonts w:ascii="Times New Roman" w:eastAsia="Times New Roman" w:hAnsi="Times New Roman" w:cs="Times New Roman"/>
                <w:bCs/>
                <w:lang w:eastAsia="en-GB"/>
              </w:rPr>
              <w:t>)</w:t>
            </w:r>
          </w:p>
        </w:tc>
        <w:tc>
          <w:tcPr>
            <w:tcW w:w="2127" w:type="dxa"/>
            <w:shd w:val="clear" w:color="auto" w:fill="auto"/>
          </w:tcPr>
          <w:p w14:paraId="6996F1CF"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-0.064 (0.007)</w:t>
            </w:r>
          </w:p>
        </w:tc>
        <w:tc>
          <w:tcPr>
            <w:tcW w:w="3837" w:type="dxa"/>
            <w:shd w:val="clear" w:color="auto" w:fill="auto"/>
          </w:tcPr>
          <w:p w14:paraId="5EC78703" w14:textId="2490C304" w:rsidR="00E43036" w:rsidRPr="00192911" w:rsidRDefault="00936B34"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Regression model using </w:t>
            </w:r>
            <w:r w:rsidR="009C3E94" w:rsidRPr="00192911">
              <w:rPr>
                <w:rFonts w:ascii="Times New Roman" w:eastAsia="Times New Roman" w:hAnsi="Times New Roman" w:cs="Times New Roman"/>
                <w:bCs/>
                <w:lang w:eastAsia="en-GB"/>
              </w:rPr>
              <w:t>HSE</w:t>
            </w:r>
            <w:r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57EC6894" w14:textId="77777777" w:rsidTr="00CA53D5">
        <w:trPr>
          <w:jc w:val="center"/>
        </w:trPr>
        <w:tc>
          <w:tcPr>
            <w:tcW w:w="3534" w:type="dxa"/>
            <w:shd w:val="clear" w:color="auto" w:fill="auto"/>
          </w:tcPr>
          <w:p w14:paraId="5BA6AB5D" w14:textId="28FDD8F6" w:rsidR="00E43036" w:rsidRPr="00192911" w:rsidRDefault="00E43036" w:rsidP="00834F9C">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BMI, kg/m</w:t>
            </w:r>
            <w:r w:rsidRPr="00192911">
              <w:rPr>
                <w:rFonts w:ascii="Times New Roman" w:eastAsia="Times New Roman" w:hAnsi="Times New Roman" w:cs="Times New Roman"/>
                <w:bCs/>
                <w:vertAlign w:val="superscript"/>
                <w:lang w:eastAsia="en-GB"/>
              </w:rPr>
              <w:t>2</w:t>
            </w:r>
            <w:r w:rsidRPr="00192911">
              <w:rPr>
                <w:rFonts w:ascii="Times New Roman" w:eastAsia="Times New Roman" w:hAnsi="Times New Roman" w:cs="Times New Roman"/>
                <w:bCs/>
                <w:lang w:eastAsia="en-GB"/>
              </w:rPr>
              <w:t xml:space="preserve"> (</w:t>
            </w:r>
            <w:r w:rsidR="00834F9C" w:rsidRPr="00192911">
              <w:rPr>
                <w:rFonts w:ascii="Times New Roman" w:eastAsia="Times New Roman" w:hAnsi="Times New Roman" w:cs="Times New Roman"/>
                <w:bCs/>
                <w:lang w:eastAsia="en-GB"/>
              </w:rPr>
              <w:t xml:space="preserve">ref: </w:t>
            </w:r>
            <w:r w:rsidR="00A44D42" w:rsidRPr="00192911">
              <w:rPr>
                <w:rFonts w:ascii="Times New Roman" w:eastAsia="Times New Roman" w:hAnsi="Times New Roman" w:cs="Times New Roman"/>
                <w:bCs/>
                <w:lang w:eastAsia="en-GB"/>
              </w:rPr>
              <w:t>&lt;</w:t>
            </w:r>
            <w:r w:rsidR="00834F9C" w:rsidRPr="00192911">
              <w:rPr>
                <w:rFonts w:ascii="Times New Roman" w:eastAsia="Times New Roman" w:hAnsi="Times New Roman" w:cs="Times New Roman"/>
                <w:bCs/>
                <w:lang w:eastAsia="en-GB"/>
              </w:rPr>
              <w:t>25</w:t>
            </w:r>
            <w:r w:rsidRPr="00192911">
              <w:rPr>
                <w:rFonts w:ascii="Times New Roman" w:eastAsia="Times New Roman" w:hAnsi="Times New Roman" w:cs="Times New Roman"/>
                <w:bCs/>
                <w:lang w:eastAsia="en-GB"/>
              </w:rPr>
              <w:t xml:space="preserve">)  </w:t>
            </w:r>
          </w:p>
        </w:tc>
        <w:tc>
          <w:tcPr>
            <w:tcW w:w="2127" w:type="dxa"/>
            <w:shd w:val="clear" w:color="auto" w:fill="auto"/>
          </w:tcPr>
          <w:p w14:paraId="2408F0CB" w14:textId="77777777" w:rsidR="00E43036" w:rsidRPr="00192911" w:rsidRDefault="00E43036" w:rsidP="008D02CF">
            <w:pPr>
              <w:spacing w:after="0"/>
              <w:jc w:val="center"/>
              <w:rPr>
                <w:rFonts w:ascii="Times New Roman" w:eastAsia="Times New Roman" w:hAnsi="Times New Roman" w:cs="Times New Roman"/>
                <w:bCs/>
                <w:lang w:eastAsia="en-GB"/>
              </w:rPr>
            </w:pPr>
          </w:p>
        </w:tc>
        <w:tc>
          <w:tcPr>
            <w:tcW w:w="3837" w:type="dxa"/>
            <w:shd w:val="clear" w:color="auto" w:fill="auto"/>
          </w:tcPr>
          <w:p w14:paraId="060A65B4" w14:textId="77777777" w:rsidR="00E43036" w:rsidRPr="00192911" w:rsidRDefault="00E43036" w:rsidP="00B03996">
            <w:pPr>
              <w:spacing w:after="0"/>
              <w:rPr>
                <w:rFonts w:ascii="Times New Roman" w:eastAsia="Times New Roman" w:hAnsi="Times New Roman" w:cs="Times New Roman"/>
                <w:bCs/>
                <w:lang w:eastAsia="en-GB"/>
              </w:rPr>
            </w:pPr>
          </w:p>
        </w:tc>
      </w:tr>
      <w:tr w:rsidR="00E43036" w:rsidRPr="00192911" w14:paraId="30A990B5" w14:textId="77777777" w:rsidTr="00CA53D5">
        <w:trPr>
          <w:jc w:val="center"/>
        </w:trPr>
        <w:tc>
          <w:tcPr>
            <w:tcW w:w="3534" w:type="dxa"/>
            <w:shd w:val="clear" w:color="auto" w:fill="auto"/>
          </w:tcPr>
          <w:p w14:paraId="2374ECD4" w14:textId="49AFFC37" w:rsidR="00E43036" w:rsidRPr="00192911" w:rsidRDefault="00507DD5"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A44D42" w:rsidRPr="00192911">
              <w:rPr>
                <w:rFonts w:ascii="Times New Roman" w:eastAsia="Times New Roman" w:hAnsi="Times New Roman" w:cs="Times New Roman"/>
                <w:bCs/>
                <w:lang w:eastAsia="en-GB"/>
              </w:rPr>
              <w:t>≥</w:t>
            </w:r>
            <w:r w:rsidR="00834F9C" w:rsidRPr="00192911">
              <w:rPr>
                <w:rFonts w:ascii="Times New Roman" w:eastAsia="Times New Roman" w:hAnsi="Times New Roman" w:cs="Times New Roman"/>
                <w:bCs/>
                <w:lang w:eastAsia="en-GB"/>
              </w:rPr>
              <w:t>25, ≤30</w:t>
            </w:r>
          </w:p>
        </w:tc>
        <w:tc>
          <w:tcPr>
            <w:tcW w:w="2127" w:type="dxa"/>
            <w:shd w:val="clear" w:color="auto" w:fill="auto"/>
          </w:tcPr>
          <w:p w14:paraId="57AE4C8B"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0.007 (0.003)</w:t>
            </w:r>
          </w:p>
        </w:tc>
        <w:tc>
          <w:tcPr>
            <w:tcW w:w="3837" w:type="dxa"/>
            <w:shd w:val="clear" w:color="auto" w:fill="auto"/>
          </w:tcPr>
          <w:p w14:paraId="54BB4DEE" w14:textId="4EC8AB34" w:rsidR="00E43036" w:rsidRPr="00192911" w:rsidRDefault="00936B34"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Regression model using </w:t>
            </w:r>
            <w:r w:rsidR="009C3E94" w:rsidRPr="00192911">
              <w:rPr>
                <w:rFonts w:ascii="Times New Roman" w:eastAsia="Times New Roman" w:hAnsi="Times New Roman" w:cs="Times New Roman"/>
                <w:bCs/>
                <w:lang w:eastAsia="en-GB"/>
              </w:rPr>
              <w:t>HSE</w:t>
            </w:r>
            <w:r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48F77A21" w14:textId="77777777" w:rsidTr="00CA53D5">
        <w:trPr>
          <w:jc w:val="center"/>
        </w:trPr>
        <w:tc>
          <w:tcPr>
            <w:tcW w:w="3534" w:type="dxa"/>
            <w:shd w:val="clear" w:color="auto" w:fill="auto"/>
          </w:tcPr>
          <w:p w14:paraId="74214325" w14:textId="77777777" w:rsidR="00E43036" w:rsidRPr="00192911" w:rsidRDefault="00E43036" w:rsidP="008D02CF">
            <w:pPr>
              <w:spacing w:after="0"/>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&gt;30</w:t>
            </w:r>
          </w:p>
        </w:tc>
        <w:tc>
          <w:tcPr>
            <w:tcW w:w="2127" w:type="dxa"/>
            <w:shd w:val="clear" w:color="auto" w:fill="auto"/>
          </w:tcPr>
          <w:p w14:paraId="3B19E903"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-0.055 (0.004)</w:t>
            </w:r>
          </w:p>
        </w:tc>
        <w:tc>
          <w:tcPr>
            <w:tcW w:w="3837" w:type="dxa"/>
            <w:shd w:val="clear" w:color="auto" w:fill="auto"/>
          </w:tcPr>
          <w:p w14:paraId="6C0CFA9E" w14:textId="7B4ABAB9" w:rsidR="00E43036" w:rsidRPr="00192911" w:rsidRDefault="00936B34"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Regression model using </w:t>
            </w:r>
            <w:r w:rsidR="009C3E94" w:rsidRPr="00192911">
              <w:rPr>
                <w:rFonts w:ascii="Times New Roman" w:eastAsia="Times New Roman" w:hAnsi="Times New Roman" w:cs="Times New Roman"/>
                <w:bCs/>
                <w:lang w:eastAsia="en-GB"/>
              </w:rPr>
              <w:t>HSE</w:t>
            </w:r>
            <w:r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E43036" w:rsidRPr="00192911" w14:paraId="19B5A7E5" w14:textId="77777777" w:rsidTr="00CA53D5">
        <w:trPr>
          <w:jc w:val="center"/>
        </w:trPr>
        <w:tc>
          <w:tcPr>
            <w:tcW w:w="3534" w:type="dxa"/>
            <w:shd w:val="clear" w:color="auto" w:fill="auto"/>
          </w:tcPr>
          <w:p w14:paraId="59153235" w14:textId="06C4607E" w:rsidR="00E43036" w:rsidRPr="00192911" w:rsidRDefault="00E43036" w:rsidP="001861D0">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History of </w:t>
            </w:r>
            <w:r w:rsidR="001861D0" w:rsidRPr="00192911">
              <w:rPr>
                <w:rFonts w:ascii="Times New Roman" w:eastAsia="Times New Roman" w:hAnsi="Times New Roman" w:cs="Times New Roman"/>
                <w:bCs/>
                <w:lang w:eastAsia="en-GB"/>
              </w:rPr>
              <w:t>c</w:t>
            </w:r>
            <w:r w:rsidRPr="00192911">
              <w:rPr>
                <w:rFonts w:ascii="Times New Roman" w:eastAsia="Times New Roman" w:hAnsi="Times New Roman" w:cs="Times New Roman"/>
                <w:bCs/>
                <w:lang w:eastAsia="en-GB"/>
              </w:rPr>
              <w:t xml:space="preserve">ardiovascular </w:t>
            </w:r>
            <w:r w:rsidR="001861D0" w:rsidRPr="00192911">
              <w:rPr>
                <w:rFonts w:ascii="Times New Roman" w:eastAsia="Times New Roman" w:hAnsi="Times New Roman" w:cs="Times New Roman"/>
                <w:bCs/>
                <w:lang w:eastAsia="en-GB"/>
              </w:rPr>
              <w:t>d</w:t>
            </w:r>
            <w:r w:rsidRPr="00192911">
              <w:rPr>
                <w:rFonts w:ascii="Times New Roman" w:eastAsia="Times New Roman" w:hAnsi="Times New Roman" w:cs="Times New Roman"/>
                <w:bCs/>
                <w:lang w:eastAsia="en-GB"/>
              </w:rPr>
              <w:t xml:space="preserve">isease </w:t>
            </w:r>
          </w:p>
        </w:tc>
        <w:tc>
          <w:tcPr>
            <w:tcW w:w="2127" w:type="dxa"/>
            <w:shd w:val="clear" w:color="auto" w:fill="auto"/>
          </w:tcPr>
          <w:p w14:paraId="1D33FC83"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-0.070 (0.010)</w:t>
            </w:r>
          </w:p>
        </w:tc>
        <w:tc>
          <w:tcPr>
            <w:tcW w:w="3837" w:type="dxa"/>
            <w:shd w:val="clear" w:color="auto" w:fill="auto"/>
          </w:tcPr>
          <w:p w14:paraId="6E6AFE96" w14:textId="1838B38C"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Schlackow et al.</w:t>
            </w:r>
            <w:r w:rsidR="00D533F8" w:rsidRPr="00192911">
              <w:rPr>
                <w:rFonts w:ascii="Times New Roman" w:eastAsia="Times New Roman" w:hAnsi="Times New Roman" w:cs="Times New Roman"/>
                <w:bCs/>
                <w:lang w:eastAsia="en-GB"/>
              </w:rPr>
              <w:t xml:space="preserve"> (20</w:t>
            </w:r>
            <w:r w:rsidR="00E13B4D" w:rsidRPr="00192911">
              <w:rPr>
                <w:rFonts w:ascii="Times New Roman" w:eastAsia="Times New Roman" w:hAnsi="Times New Roman" w:cs="Times New Roman"/>
                <w:bCs/>
                <w:lang w:eastAsia="en-GB"/>
              </w:rPr>
              <w:t>17)</w:t>
            </w:r>
            <w:r w:rsidR="00BC2FAB" w:rsidRPr="00192911">
              <w:rPr>
                <w:rFonts w:ascii="Times New Roman" w:eastAsia="Times New Roman" w:hAnsi="Times New Roman" w:cs="Times New Roman"/>
                <w:bCs/>
                <w:vertAlign w:val="superscript"/>
                <w:lang w:eastAsia="en-GB"/>
              </w:rPr>
              <w:t>2</w:t>
            </w:r>
          </w:p>
        </w:tc>
      </w:tr>
      <w:tr w:rsidR="00E43036" w:rsidRPr="00192911" w14:paraId="5E8F58D2" w14:textId="77777777" w:rsidTr="00CA53D5">
        <w:trPr>
          <w:jc w:val="center"/>
        </w:trPr>
        <w:tc>
          <w:tcPr>
            <w:tcW w:w="9498" w:type="dxa"/>
            <w:gridSpan w:val="3"/>
            <w:shd w:val="clear" w:color="auto" w:fill="auto"/>
          </w:tcPr>
          <w:p w14:paraId="68F6C924" w14:textId="7F6B93A2" w:rsidR="00E43036" w:rsidRPr="00192911" w:rsidRDefault="00E43036" w:rsidP="00A44D42">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
                <w:bCs/>
                <w:lang w:eastAsia="en-GB"/>
              </w:rPr>
              <w:t xml:space="preserve">Adjustment </w:t>
            </w:r>
            <w:r w:rsidR="006F1704" w:rsidRPr="00192911">
              <w:rPr>
                <w:rFonts w:ascii="Times New Roman" w:eastAsia="Times New Roman" w:hAnsi="Times New Roman" w:cs="Times New Roman"/>
                <w:b/>
                <w:bCs/>
                <w:lang w:eastAsia="en-GB"/>
              </w:rPr>
              <w:t xml:space="preserve">for patient’s characteristics </w:t>
            </w:r>
            <w:r w:rsidRPr="00192911">
              <w:rPr>
                <w:rFonts w:ascii="Times New Roman" w:eastAsia="Times New Roman" w:hAnsi="Times New Roman" w:cs="Times New Roman"/>
                <w:b/>
                <w:bCs/>
                <w:lang w:eastAsia="en-GB"/>
              </w:rPr>
              <w:t>during annual periods</w:t>
            </w:r>
          </w:p>
        </w:tc>
      </w:tr>
      <w:tr w:rsidR="00E43036" w:rsidRPr="00192911" w14:paraId="2BC90681" w14:textId="77777777" w:rsidTr="00CA53D5">
        <w:trPr>
          <w:jc w:val="center"/>
        </w:trPr>
        <w:tc>
          <w:tcPr>
            <w:tcW w:w="3534" w:type="dxa"/>
            <w:shd w:val="clear" w:color="auto" w:fill="auto"/>
          </w:tcPr>
          <w:p w14:paraId="3C4F5BF6" w14:textId="77777777"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Age (per 10 years)</w:t>
            </w:r>
          </w:p>
        </w:tc>
        <w:tc>
          <w:tcPr>
            <w:tcW w:w="2127" w:type="dxa"/>
            <w:shd w:val="clear" w:color="auto" w:fill="auto"/>
          </w:tcPr>
          <w:p w14:paraId="4B87C6E1"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-0.027 (0.001)</w:t>
            </w:r>
          </w:p>
        </w:tc>
        <w:tc>
          <w:tcPr>
            <w:tcW w:w="3837" w:type="dxa"/>
            <w:shd w:val="clear" w:color="auto" w:fill="auto"/>
          </w:tcPr>
          <w:p w14:paraId="32E58FC3" w14:textId="5CB36BFF" w:rsidR="00E43036" w:rsidRPr="00192911" w:rsidRDefault="00936B34"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Regression model using </w:t>
            </w:r>
            <w:r w:rsidR="009C3E94" w:rsidRPr="00192911">
              <w:rPr>
                <w:rFonts w:ascii="Times New Roman" w:eastAsia="Times New Roman" w:hAnsi="Times New Roman" w:cs="Times New Roman"/>
                <w:bCs/>
                <w:lang w:eastAsia="en-GB"/>
              </w:rPr>
              <w:t>HSE</w:t>
            </w:r>
            <w:r w:rsidRPr="00192911">
              <w:rPr>
                <w:rFonts w:ascii="Times New Roman" w:eastAsia="Times New Roman" w:hAnsi="Times New Roman" w:cs="Times New Roman"/>
                <w:bCs/>
                <w:lang w:eastAsia="en-GB"/>
              </w:rPr>
              <w:t xml:space="preserve"> data</w:t>
            </w:r>
            <w:r w:rsidR="00BC2FAB" w:rsidRPr="00192911">
              <w:rPr>
                <w:rFonts w:ascii="Times New Roman" w:eastAsia="Times New Roman" w:hAnsi="Times New Roman" w:cs="Times New Roman"/>
                <w:bCs/>
                <w:vertAlign w:val="superscript"/>
                <w:lang w:eastAsia="en-GB"/>
              </w:rPr>
              <w:t>1</w:t>
            </w:r>
          </w:p>
        </w:tc>
      </w:tr>
      <w:tr w:rsidR="00507DD5" w:rsidRPr="00192911" w14:paraId="666434E2" w14:textId="77777777" w:rsidTr="00CA53D5">
        <w:trPr>
          <w:jc w:val="center"/>
        </w:trPr>
        <w:tc>
          <w:tcPr>
            <w:tcW w:w="9498" w:type="dxa"/>
            <w:gridSpan w:val="3"/>
            <w:shd w:val="clear" w:color="auto" w:fill="auto"/>
          </w:tcPr>
          <w:p w14:paraId="16A9A1DA" w14:textId="5D0B9CE5" w:rsidR="00507DD5" w:rsidRPr="00192911" w:rsidRDefault="00507DD5"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Renal function decrement </w:t>
            </w:r>
          </w:p>
          <w:p w14:paraId="383BBA3B" w14:textId="04B2E7F7" w:rsidR="00507DD5" w:rsidRPr="00192911" w:rsidRDefault="00507DD5"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(ref: </w:t>
            </w:r>
            <w:r w:rsidRPr="00192911">
              <w:rPr>
                <w:rFonts w:ascii="Times New Roman" w:hAnsi="Times New Roman" w:cs="Times New Roman"/>
              </w:rPr>
              <w:t>eGFR 60-89 ml/min/1.73m</w:t>
            </w:r>
            <w:r w:rsidRPr="00192911">
              <w:rPr>
                <w:rFonts w:ascii="Times New Roman" w:hAnsi="Times New Roman" w:cs="Times New Roman"/>
                <w:vertAlign w:val="superscript"/>
              </w:rPr>
              <w:t>2</w:t>
            </w:r>
            <w:r w:rsidRPr="00192911">
              <w:rPr>
                <w:rFonts w:ascii="Times New Roman" w:hAnsi="Times New Roman" w:cs="Times New Roman"/>
              </w:rPr>
              <w:t xml:space="preserve"> [G2]</w:t>
            </w:r>
            <w:r w:rsidRPr="00192911">
              <w:rPr>
                <w:rFonts w:ascii="Times New Roman" w:eastAsia="Times New Roman" w:hAnsi="Times New Roman" w:cs="Times New Roman"/>
                <w:bCs/>
                <w:lang w:eastAsia="en-GB"/>
              </w:rPr>
              <w:t>)</w:t>
            </w:r>
          </w:p>
        </w:tc>
      </w:tr>
      <w:tr w:rsidR="00E43036" w:rsidRPr="00192911" w14:paraId="325EDE00" w14:textId="77777777" w:rsidTr="00CA53D5">
        <w:trPr>
          <w:jc w:val="center"/>
        </w:trPr>
        <w:tc>
          <w:tcPr>
            <w:tcW w:w="3534" w:type="dxa"/>
            <w:shd w:val="clear" w:color="auto" w:fill="auto"/>
          </w:tcPr>
          <w:p w14:paraId="2D4DBEEF" w14:textId="1143C2C9"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1861D0" w:rsidRPr="00192911">
              <w:rPr>
                <w:rFonts w:ascii="Times New Roman" w:hAnsi="Times New Roman" w:cs="Times New Roman"/>
              </w:rPr>
              <w:t>eGFR 45-59 ml/min/1.73m</w:t>
            </w:r>
            <w:r w:rsidR="001861D0" w:rsidRPr="00192911">
              <w:rPr>
                <w:rFonts w:ascii="Times New Roman" w:hAnsi="Times New Roman" w:cs="Times New Roman"/>
                <w:vertAlign w:val="superscript"/>
              </w:rPr>
              <w:t xml:space="preserve">2 </w:t>
            </w:r>
            <w:r w:rsidR="001861D0" w:rsidRPr="00192911">
              <w:rPr>
                <w:rFonts w:ascii="Times New Roman" w:hAnsi="Times New Roman" w:cs="Times New Roman"/>
              </w:rPr>
              <w:t>(</w:t>
            </w:r>
            <w:r w:rsidRPr="00192911">
              <w:rPr>
                <w:rFonts w:ascii="Times New Roman" w:eastAsia="Times New Roman" w:hAnsi="Times New Roman" w:cs="Times New Roman"/>
                <w:bCs/>
                <w:lang w:eastAsia="en-GB"/>
              </w:rPr>
              <w:t>G3a</w:t>
            </w:r>
            <w:r w:rsidR="001861D0" w:rsidRPr="00192911">
              <w:rPr>
                <w:rFonts w:ascii="Times New Roman" w:eastAsia="Times New Roman" w:hAnsi="Times New Roman" w:cs="Times New Roman"/>
                <w:bCs/>
                <w:lang w:eastAsia="en-GB"/>
              </w:rPr>
              <w:t>)</w:t>
            </w:r>
          </w:p>
        </w:tc>
        <w:tc>
          <w:tcPr>
            <w:tcW w:w="2127" w:type="dxa"/>
            <w:shd w:val="clear" w:color="auto" w:fill="auto"/>
          </w:tcPr>
          <w:p w14:paraId="1AA2A1D4"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-0.004 (0.009)</w:t>
            </w:r>
          </w:p>
        </w:tc>
        <w:tc>
          <w:tcPr>
            <w:tcW w:w="3837" w:type="dxa"/>
            <w:shd w:val="clear" w:color="auto" w:fill="auto"/>
          </w:tcPr>
          <w:p w14:paraId="6C271509" w14:textId="43993645"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Park et al. (2016)</w:t>
            </w:r>
            <w:r w:rsidR="00BC2FAB" w:rsidRPr="00192911">
              <w:rPr>
                <w:rFonts w:ascii="Times New Roman" w:eastAsia="Times New Roman" w:hAnsi="Times New Roman" w:cs="Times New Roman"/>
                <w:bCs/>
                <w:vertAlign w:val="superscript"/>
                <w:lang w:eastAsia="en-GB"/>
              </w:rPr>
              <w:t>3</w:t>
            </w:r>
          </w:p>
        </w:tc>
      </w:tr>
      <w:tr w:rsidR="00E43036" w:rsidRPr="00192911" w14:paraId="06D7DA36" w14:textId="77777777" w:rsidTr="00CA53D5">
        <w:trPr>
          <w:jc w:val="center"/>
        </w:trPr>
        <w:tc>
          <w:tcPr>
            <w:tcW w:w="3534" w:type="dxa"/>
            <w:shd w:val="clear" w:color="auto" w:fill="auto"/>
          </w:tcPr>
          <w:p w14:paraId="7C7776D8" w14:textId="11CDFDA4" w:rsidR="00E43036" w:rsidRPr="00192911" w:rsidRDefault="00E43036"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1861D0" w:rsidRPr="00192911">
              <w:rPr>
                <w:rFonts w:ascii="Times New Roman" w:eastAsia="Times New Roman" w:hAnsi="Times New Roman" w:cs="Times New Roman"/>
                <w:bCs/>
                <w:lang w:eastAsia="en-GB"/>
              </w:rPr>
              <w:t xml:space="preserve">eGFR </w:t>
            </w:r>
            <w:r w:rsidR="001861D0" w:rsidRPr="00192911">
              <w:rPr>
                <w:rFonts w:ascii="Times New Roman" w:hAnsi="Times New Roman" w:cs="Times New Roman"/>
              </w:rPr>
              <w:t>30-44 ml/min/1.73m</w:t>
            </w:r>
            <w:r w:rsidR="001861D0" w:rsidRPr="00192911">
              <w:rPr>
                <w:rFonts w:ascii="Times New Roman" w:hAnsi="Times New Roman" w:cs="Times New Roman"/>
                <w:vertAlign w:val="superscript"/>
              </w:rPr>
              <w:t>2</w:t>
            </w:r>
            <w:r w:rsidR="001861D0" w:rsidRPr="00192911">
              <w:rPr>
                <w:rFonts w:ascii="Times New Roman" w:hAnsi="Times New Roman" w:cs="Times New Roman"/>
              </w:rPr>
              <w:t xml:space="preserve"> </w:t>
            </w:r>
            <w:r w:rsidR="001861D0" w:rsidRPr="00192911">
              <w:rPr>
                <w:rFonts w:ascii="Times New Roman" w:eastAsia="Times New Roman" w:hAnsi="Times New Roman" w:cs="Times New Roman"/>
                <w:bCs/>
                <w:lang w:eastAsia="en-GB"/>
              </w:rPr>
              <w:t>(G</w:t>
            </w:r>
            <w:r w:rsidRPr="00192911">
              <w:rPr>
                <w:rFonts w:ascii="Times New Roman" w:eastAsia="Times New Roman" w:hAnsi="Times New Roman" w:cs="Times New Roman"/>
                <w:bCs/>
                <w:lang w:eastAsia="en-GB"/>
              </w:rPr>
              <w:t>3b</w:t>
            </w:r>
            <w:r w:rsidR="001861D0" w:rsidRPr="00192911">
              <w:rPr>
                <w:rFonts w:ascii="Times New Roman" w:eastAsia="Times New Roman" w:hAnsi="Times New Roman" w:cs="Times New Roman"/>
                <w:bCs/>
                <w:lang w:eastAsia="en-GB"/>
              </w:rPr>
              <w:t>)</w:t>
            </w:r>
          </w:p>
        </w:tc>
        <w:tc>
          <w:tcPr>
            <w:tcW w:w="2127" w:type="dxa"/>
            <w:shd w:val="clear" w:color="auto" w:fill="auto"/>
          </w:tcPr>
          <w:p w14:paraId="0E173C4D"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-0.036 (0.011)</w:t>
            </w:r>
          </w:p>
        </w:tc>
        <w:tc>
          <w:tcPr>
            <w:tcW w:w="3837" w:type="dxa"/>
            <w:shd w:val="clear" w:color="auto" w:fill="auto"/>
          </w:tcPr>
          <w:p w14:paraId="2C7104F4" w14:textId="7FC6EE22"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Park et al. (2016)</w:t>
            </w:r>
            <w:r w:rsidR="00BC2FAB" w:rsidRPr="00192911">
              <w:rPr>
                <w:rFonts w:ascii="Times New Roman" w:eastAsia="Times New Roman" w:hAnsi="Times New Roman" w:cs="Times New Roman"/>
                <w:bCs/>
                <w:vertAlign w:val="superscript"/>
                <w:lang w:eastAsia="en-GB"/>
              </w:rPr>
              <w:t>3</w:t>
            </w:r>
          </w:p>
        </w:tc>
      </w:tr>
      <w:tr w:rsidR="00E43036" w:rsidRPr="00192911" w14:paraId="2C247A29" w14:textId="77777777" w:rsidTr="00CA53D5">
        <w:trPr>
          <w:jc w:val="center"/>
        </w:trPr>
        <w:tc>
          <w:tcPr>
            <w:tcW w:w="3534" w:type="dxa"/>
            <w:shd w:val="clear" w:color="auto" w:fill="auto"/>
          </w:tcPr>
          <w:p w14:paraId="21DB0DBB" w14:textId="218EDE87" w:rsidR="00E43036" w:rsidRPr="00192911" w:rsidRDefault="00E43036" w:rsidP="001861D0">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1861D0" w:rsidRPr="00192911">
              <w:rPr>
                <w:rFonts w:ascii="Times New Roman" w:eastAsia="Times New Roman" w:hAnsi="Times New Roman" w:cs="Times New Roman"/>
                <w:bCs/>
                <w:lang w:eastAsia="en-GB"/>
              </w:rPr>
              <w:t xml:space="preserve">eGFR ≤29 </w:t>
            </w:r>
            <w:r w:rsidR="001861D0" w:rsidRPr="00192911">
              <w:rPr>
                <w:rFonts w:ascii="Times New Roman" w:hAnsi="Times New Roman" w:cs="Times New Roman"/>
              </w:rPr>
              <w:t>ml/min/1.73m</w:t>
            </w:r>
            <w:r w:rsidR="001861D0" w:rsidRPr="00192911">
              <w:rPr>
                <w:rFonts w:ascii="Times New Roman" w:hAnsi="Times New Roman" w:cs="Times New Roman"/>
                <w:vertAlign w:val="superscript"/>
              </w:rPr>
              <w:t>2</w:t>
            </w:r>
            <w:r w:rsidR="001861D0" w:rsidRPr="00192911">
              <w:rPr>
                <w:rFonts w:ascii="Times New Roman" w:hAnsi="Times New Roman" w:cs="Times New Roman"/>
              </w:rPr>
              <w:t xml:space="preserve"> (</w:t>
            </w:r>
            <w:r w:rsidRPr="00192911">
              <w:rPr>
                <w:rFonts w:ascii="Times New Roman" w:eastAsia="Times New Roman" w:hAnsi="Times New Roman" w:cs="Times New Roman"/>
                <w:bCs/>
                <w:lang w:eastAsia="en-GB"/>
              </w:rPr>
              <w:t>G4</w:t>
            </w:r>
            <w:r w:rsidR="001861D0" w:rsidRPr="00192911">
              <w:rPr>
                <w:rFonts w:ascii="Times New Roman" w:eastAsia="Times New Roman" w:hAnsi="Times New Roman" w:cs="Times New Roman"/>
                <w:bCs/>
                <w:lang w:eastAsia="en-GB"/>
              </w:rPr>
              <w:t>/</w:t>
            </w:r>
            <w:r w:rsidRPr="00192911">
              <w:rPr>
                <w:rFonts w:ascii="Times New Roman" w:eastAsia="Times New Roman" w:hAnsi="Times New Roman" w:cs="Times New Roman"/>
                <w:bCs/>
                <w:lang w:eastAsia="en-GB"/>
              </w:rPr>
              <w:t>5</w:t>
            </w:r>
            <w:r w:rsidR="001861D0" w:rsidRPr="00192911">
              <w:rPr>
                <w:rFonts w:ascii="Times New Roman" w:eastAsia="Times New Roman" w:hAnsi="Times New Roman" w:cs="Times New Roman"/>
                <w:bCs/>
                <w:lang w:eastAsia="en-GB"/>
              </w:rPr>
              <w:t>)</w:t>
            </w:r>
            <w:r w:rsidR="00074144" w:rsidRPr="00192911">
              <w:rPr>
                <w:rFonts w:ascii="Times New Roman" w:eastAsia="Times New Roman" w:hAnsi="Times New Roman" w:cs="Times New Roman"/>
                <w:bCs/>
                <w:lang w:eastAsia="en-GB"/>
              </w:rPr>
              <w:t>, not on RRT</w:t>
            </w:r>
          </w:p>
        </w:tc>
        <w:tc>
          <w:tcPr>
            <w:tcW w:w="2127" w:type="dxa"/>
            <w:shd w:val="clear" w:color="auto" w:fill="auto"/>
          </w:tcPr>
          <w:p w14:paraId="6BAA76AE"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-0.058 (0.019)</w:t>
            </w:r>
          </w:p>
        </w:tc>
        <w:tc>
          <w:tcPr>
            <w:tcW w:w="3837" w:type="dxa"/>
            <w:shd w:val="clear" w:color="auto" w:fill="auto"/>
          </w:tcPr>
          <w:p w14:paraId="0597D073" w14:textId="47696201"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Park et al. (2016)</w:t>
            </w:r>
            <w:r w:rsidR="00BC2FAB" w:rsidRPr="00192911">
              <w:rPr>
                <w:rFonts w:ascii="Times New Roman" w:eastAsia="Times New Roman" w:hAnsi="Times New Roman" w:cs="Times New Roman"/>
                <w:bCs/>
                <w:vertAlign w:val="superscript"/>
                <w:lang w:eastAsia="en-GB"/>
              </w:rPr>
              <w:t>3</w:t>
            </w:r>
          </w:p>
        </w:tc>
      </w:tr>
      <w:tr w:rsidR="00E43036" w:rsidRPr="00192911" w14:paraId="373A24AC" w14:textId="77777777" w:rsidTr="00CA53D5">
        <w:trPr>
          <w:jc w:val="center"/>
        </w:trPr>
        <w:tc>
          <w:tcPr>
            <w:tcW w:w="3534" w:type="dxa"/>
            <w:shd w:val="clear" w:color="auto" w:fill="auto"/>
          </w:tcPr>
          <w:p w14:paraId="0E6F3B15" w14:textId="51D4555E" w:rsidR="00E43036" w:rsidRPr="00192911" w:rsidRDefault="00E43036" w:rsidP="001861D0">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1861D0" w:rsidRPr="00192911">
              <w:rPr>
                <w:rFonts w:ascii="Times New Roman" w:eastAsia="Times New Roman" w:hAnsi="Times New Roman" w:cs="Times New Roman"/>
                <w:bCs/>
                <w:lang w:eastAsia="en-GB"/>
              </w:rPr>
              <w:t xml:space="preserve">On </w:t>
            </w:r>
            <w:r w:rsidR="00865892" w:rsidRPr="00192911">
              <w:rPr>
                <w:rFonts w:ascii="Times New Roman" w:eastAsia="Times New Roman" w:hAnsi="Times New Roman" w:cs="Times New Roman"/>
                <w:bCs/>
                <w:lang w:eastAsia="en-GB"/>
              </w:rPr>
              <w:t>d</w:t>
            </w:r>
            <w:r w:rsidRPr="00192911">
              <w:rPr>
                <w:rFonts w:ascii="Times New Roman" w:eastAsia="Times New Roman" w:hAnsi="Times New Roman" w:cs="Times New Roman"/>
                <w:bCs/>
                <w:lang w:eastAsia="en-GB"/>
              </w:rPr>
              <w:t>ialysis</w:t>
            </w:r>
          </w:p>
        </w:tc>
        <w:tc>
          <w:tcPr>
            <w:tcW w:w="2127" w:type="dxa"/>
            <w:shd w:val="clear" w:color="auto" w:fill="auto"/>
          </w:tcPr>
          <w:p w14:paraId="5C3A5358"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-0.111 (0.021)</w:t>
            </w:r>
          </w:p>
        </w:tc>
        <w:tc>
          <w:tcPr>
            <w:tcW w:w="3837" w:type="dxa"/>
            <w:shd w:val="clear" w:color="auto" w:fill="auto"/>
          </w:tcPr>
          <w:p w14:paraId="449C3215" w14:textId="3D3EBA11"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Schlackow et al.</w:t>
            </w:r>
            <w:r w:rsidR="00E13B4D" w:rsidRPr="00192911">
              <w:rPr>
                <w:rFonts w:ascii="Times New Roman" w:eastAsia="Times New Roman" w:hAnsi="Times New Roman" w:cs="Times New Roman"/>
                <w:bCs/>
                <w:lang w:eastAsia="en-GB"/>
              </w:rPr>
              <w:t xml:space="preserve"> (2017)</w:t>
            </w:r>
            <w:r w:rsidR="00BC2FAB" w:rsidRPr="00192911">
              <w:rPr>
                <w:rFonts w:ascii="Times New Roman" w:eastAsia="Times New Roman" w:hAnsi="Times New Roman" w:cs="Times New Roman"/>
                <w:bCs/>
                <w:vertAlign w:val="superscript"/>
                <w:lang w:eastAsia="en-GB"/>
              </w:rPr>
              <w:t>2</w:t>
            </w:r>
          </w:p>
        </w:tc>
      </w:tr>
      <w:tr w:rsidR="00E43036" w:rsidRPr="00192911" w14:paraId="20499A0E" w14:textId="77777777" w:rsidTr="00CA53D5">
        <w:trPr>
          <w:jc w:val="center"/>
        </w:trPr>
        <w:tc>
          <w:tcPr>
            <w:tcW w:w="3534" w:type="dxa"/>
            <w:shd w:val="clear" w:color="auto" w:fill="auto"/>
          </w:tcPr>
          <w:p w14:paraId="4C9DBA8B" w14:textId="5FEA9738" w:rsidR="00E43036" w:rsidRPr="00192911" w:rsidRDefault="00E43036" w:rsidP="00872790">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872790" w:rsidRPr="00192911">
              <w:rPr>
                <w:rFonts w:ascii="Times New Roman" w:eastAsia="Times New Roman" w:hAnsi="Times New Roman" w:cs="Times New Roman"/>
                <w:bCs/>
                <w:lang w:eastAsia="en-GB"/>
              </w:rPr>
              <w:t>With renal</w:t>
            </w:r>
            <w:r w:rsidR="00865892" w:rsidRPr="00192911">
              <w:rPr>
                <w:rFonts w:ascii="Times New Roman" w:eastAsia="Times New Roman" w:hAnsi="Times New Roman" w:cs="Times New Roman"/>
                <w:bCs/>
                <w:lang w:eastAsia="en-GB"/>
              </w:rPr>
              <w:t xml:space="preserve"> t</w:t>
            </w:r>
            <w:r w:rsidRPr="00192911">
              <w:rPr>
                <w:rFonts w:ascii="Times New Roman" w:eastAsia="Times New Roman" w:hAnsi="Times New Roman" w:cs="Times New Roman"/>
                <w:bCs/>
                <w:lang w:eastAsia="en-GB"/>
              </w:rPr>
              <w:t>ransplant</w:t>
            </w:r>
          </w:p>
        </w:tc>
        <w:tc>
          <w:tcPr>
            <w:tcW w:w="2127" w:type="dxa"/>
            <w:shd w:val="clear" w:color="auto" w:fill="auto"/>
          </w:tcPr>
          <w:p w14:paraId="5A0A3B17" w14:textId="77777777" w:rsidR="00E43036" w:rsidRPr="00192911" w:rsidRDefault="00E43036"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-0.004 (0.009)</w:t>
            </w:r>
          </w:p>
        </w:tc>
        <w:tc>
          <w:tcPr>
            <w:tcW w:w="3837" w:type="dxa"/>
            <w:shd w:val="clear" w:color="auto" w:fill="auto"/>
          </w:tcPr>
          <w:p w14:paraId="5589BDF7" w14:textId="374711D6" w:rsidR="00E43036" w:rsidRPr="00192911" w:rsidRDefault="00E43036"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Schlackow et al.</w:t>
            </w:r>
            <w:r w:rsidR="00E13B4D" w:rsidRPr="00192911">
              <w:rPr>
                <w:rFonts w:ascii="Times New Roman" w:eastAsia="Times New Roman" w:hAnsi="Times New Roman" w:cs="Times New Roman"/>
                <w:bCs/>
                <w:lang w:eastAsia="en-GB"/>
              </w:rPr>
              <w:t xml:space="preserve"> (2017)</w:t>
            </w:r>
            <w:r w:rsidR="00BC2FAB" w:rsidRPr="00192911">
              <w:rPr>
                <w:rFonts w:ascii="Times New Roman" w:eastAsia="Times New Roman" w:hAnsi="Times New Roman" w:cs="Times New Roman"/>
                <w:bCs/>
                <w:vertAlign w:val="superscript"/>
                <w:lang w:eastAsia="en-GB"/>
              </w:rPr>
              <w:t>2</w:t>
            </w:r>
          </w:p>
        </w:tc>
      </w:tr>
      <w:tr w:rsidR="00507DD5" w:rsidRPr="00192911" w14:paraId="181AA5D6" w14:textId="77777777" w:rsidTr="00CA53D5">
        <w:trPr>
          <w:jc w:val="center"/>
        </w:trPr>
        <w:tc>
          <w:tcPr>
            <w:tcW w:w="9498" w:type="dxa"/>
            <w:gridSpan w:val="3"/>
            <w:shd w:val="clear" w:color="auto" w:fill="auto"/>
          </w:tcPr>
          <w:p w14:paraId="1C49B524" w14:textId="77777777" w:rsidR="00507DD5" w:rsidRPr="00192911" w:rsidRDefault="00507DD5" w:rsidP="008D02CF">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Previous cardiovascular events within study</w:t>
            </w:r>
            <w:r w:rsidRPr="00192911">
              <w:rPr>
                <w:rFonts w:ascii="Times New Roman" w:eastAsia="Times New Roman" w:hAnsi="Times New Roman" w:cs="Times New Roman"/>
                <w:bCs/>
                <w:vertAlign w:val="superscript"/>
                <w:lang w:eastAsia="en-GB"/>
              </w:rPr>
              <w:t>+</w:t>
            </w:r>
          </w:p>
          <w:p w14:paraId="0496612D" w14:textId="52B6E791" w:rsidR="00507DD5" w:rsidRPr="00192911" w:rsidRDefault="00507DD5" w:rsidP="00B03996">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(ref: none)</w:t>
            </w:r>
          </w:p>
        </w:tc>
      </w:tr>
      <w:tr w:rsidR="00DB4B61" w:rsidRPr="00192911" w14:paraId="7AEEF9AD" w14:textId="77777777" w:rsidTr="00CA53D5">
        <w:trPr>
          <w:jc w:val="center"/>
        </w:trPr>
        <w:tc>
          <w:tcPr>
            <w:tcW w:w="3534" w:type="dxa"/>
            <w:shd w:val="clear" w:color="auto" w:fill="auto"/>
          </w:tcPr>
          <w:p w14:paraId="5158B5D8" w14:textId="71339372" w:rsidR="00DB4B61" w:rsidRPr="00192911" w:rsidRDefault="00DB4B61" w:rsidP="005C45AD">
            <w:pPr>
              <w:spacing w:after="0"/>
              <w:ind w:left="245"/>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MI in current year, no previous stroke </w:t>
            </w:r>
          </w:p>
        </w:tc>
        <w:tc>
          <w:tcPr>
            <w:tcW w:w="2127" w:type="dxa"/>
            <w:shd w:val="clear" w:color="auto" w:fill="auto"/>
          </w:tcPr>
          <w:p w14:paraId="5344F4A9" w14:textId="77777777" w:rsidR="00DB4B61" w:rsidRPr="00192911" w:rsidRDefault="00DB4B61"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0.760 (0.018)</w:t>
            </w:r>
          </w:p>
        </w:tc>
        <w:tc>
          <w:tcPr>
            <w:tcW w:w="3837" w:type="dxa"/>
            <w:vMerge w:val="restart"/>
            <w:shd w:val="clear" w:color="auto" w:fill="auto"/>
          </w:tcPr>
          <w:p w14:paraId="4BD9690D" w14:textId="77777777" w:rsidR="00DB4B61" w:rsidRPr="00192911" w:rsidRDefault="00DB4B61" w:rsidP="00DB4B61">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NICE CG181 Lipid modification</w:t>
            </w:r>
          </w:p>
          <w:p w14:paraId="6E9FEA4B" w14:textId="77777777" w:rsidR="00DB4B61" w:rsidRPr="00192911" w:rsidRDefault="00DB4B61" w:rsidP="00DB4B61">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Cardiovascular risk assessment and the modification of</w:t>
            </w:r>
          </w:p>
          <w:p w14:paraId="07EC1F88" w14:textId="77777777" w:rsidR="00DB4B61" w:rsidRPr="00192911" w:rsidRDefault="00DB4B61" w:rsidP="00DB4B61">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blood lipids for the primary and secondary prevention</w:t>
            </w:r>
          </w:p>
          <w:p w14:paraId="176AE564" w14:textId="0882679F" w:rsidR="00DB4B61" w:rsidRPr="00192911" w:rsidRDefault="00DB4B61" w:rsidP="00DB4B61">
            <w:pPr>
              <w:spacing w:after="0"/>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of cardiovascular disease (2014)</w:t>
            </w:r>
            <w:r w:rsidRPr="00192911">
              <w:rPr>
                <w:rFonts w:ascii="Times New Roman" w:eastAsia="Times New Roman" w:hAnsi="Times New Roman" w:cs="Times New Roman"/>
                <w:bCs/>
                <w:vertAlign w:val="superscript"/>
                <w:lang w:eastAsia="en-GB"/>
              </w:rPr>
              <w:t>4</w:t>
            </w:r>
            <w:r w:rsidRPr="00192911">
              <w:rPr>
                <w:rFonts w:ascii="Times New Roman" w:eastAsia="Times New Roman" w:hAnsi="Times New Roman" w:cs="Times New Roman"/>
                <w:bCs/>
                <w:lang w:eastAsia="en-GB"/>
              </w:rPr>
              <w:t xml:space="preserve"> </w:t>
            </w:r>
          </w:p>
        </w:tc>
      </w:tr>
      <w:tr w:rsidR="00DB4B61" w:rsidRPr="00192911" w14:paraId="5FB0DB50" w14:textId="77777777" w:rsidTr="00CA53D5">
        <w:trPr>
          <w:jc w:val="center"/>
        </w:trPr>
        <w:tc>
          <w:tcPr>
            <w:tcW w:w="3534" w:type="dxa"/>
            <w:shd w:val="clear" w:color="auto" w:fill="auto"/>
          </w:tcPr>
          <w:p w14:paraId="3CED6592" w14:textId="4B71937F" w:rsidR="00DB4B61" w:rsidRPr="00192911" w:rsidRDefault="00DB4B61" w:rsidP="005C45AD">
            <w:pPr>
              <w:spacing w:after="0"/>
              <w:ind w:left="245"/>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MI in a previous year, no previous stroke </w:t>
            </w:r>
          </w:p>
        </w:tc>
        <w:tc>
          <w:tcPr>
            <w:tcW w:w="2127" w:type="dxa"/>
            <w:shd w:val="clear" w:color="auto" w:fill="auto"/>
          </w:tcPr>
          <w:p w14:paraId="7A5E7876" w14:textId="77777777" w:rsidR="00DB4B61" w:rsidRPr="00192911" w:rsidRDefault="00DB4B61"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0.880 (0.018)</w:t>
            </w:r>
          </w:p>
        </w:tc>
        <w:tc>
          <w:tcPr>
            <w:tcW w:w="3837" w:type="dxa"/>
            <w:vMerge/>
            <w:shd w:val="clear" w:color="auto" w:fill="auto"/>
          </w:tcPr>
          <w:p w14:paraId="154052B0" w14:textId="590064C7" w:rsidR="00DB4B61" w:rsidRPr="00192911" w:rsidRDefault="00DB4B61" w:rsidP="00DB4B61">
            <w:pPr>
              <w:spacing w:after="0"/>
              <w:rPr>
                <w:rFonts w:ascii="Times New Roman" w:eastAsia="Times New Roman" w:hAnsi="Times New Roman" w:cs="Times New Roman"/>
                <w:bCs/>
                <w:lang w:eastAsia="en-GB"/>
              </w:rPr>
            </w:pPr>
          </w:p>
        </w:tc>
      </w:tr>
      <w:tr w:rsidR="00DB4B61" w:rsidRPr="00192911" w14:paraId="017729E9" w14:textId="77777777" w:rsidTr="00CA53D5">
        <w:trPr>
          <w:jc w:val="center"/>
        </w:trPr>
        <w:tc>
          <w:tcPr>
            <w:tcW w:w="3534" w:type="dxa"/>
            <w:shd w:val="clear" w:color="auto" w:fill="auto"/>
          </w:tcPr>
          <w:p w14:paraId="1EDA80CE" w14:textId="235A4E13" w:rsidR="00DB4B61" w:rsidRPr="00192911" w:rsidRDefault="00DB4B61" w:rsidP="005C45AD">
            <w:pPr>
              <w:spacing w:after="0"/>
              <w:ind w:left="245"/>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Stroke in the current year</w:t>
            </w:r>
          </w:p>
        </w:tc>
        <w:tc>
          <w:tcPr>
            <w:tcW w:w="2127" w:type="dxa"/>
            <w:shd w:val="clear" w:color="auto" w:fill="auto"/>
          </w:tcPr>
          <w:p w14:paraId="3F8C122A" w14:textId="77777777" w:rsidR="00DB4B61" w:rsidRPr="00192911" w:rsidRDefault="00DB4B61"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0.628 (0.040)</w:t>
            </w:r>
          </w:p>
        </w:tc>
        <w:tc>
          <w:tcPr>
            <w:tcW w:w="3837" w:type="dxa"/>
            <w:vMerge/>
            <w:shd w:val="clear" w:color="auto" w:fill="auto"/>
          </w:tcPr>
          <w:p w14:paraId="7BA198FD" w14:textId="7F27102A" w:rsidR="00DB4B61" w:rsidRPr="00192911" w:rsidRDefault="00DB4B61" w:rsidP="00DB4B61">
            <w:pPr>
              <w:spacing w:after="0"/>
              <w:rPr>
                <w:rFonts w:ascii="Times New Roman" w:eastAsia="Times New Roman" w:hAnsi="Times New Roman" w:cs="Times New Roman"/>
                <w:bCs/>
                <w:lang w:eastAsia="en-GB"/>
              </w:rPr>
            </w:pPr>
          </w:p>
        </w:tc>
      </w:tr>
      <w:tr w:rsidR="00DB4B61" w:rsidRPr="00192911" w14:paraId="01CC6E2B" w14:textId="77777777" w:rsidTr="00CA53D5">
        <w:trPr>
          <w:jc w:val="center"/>
        </w:trPr>
        <w:tc>
          <w:tcPr>
            <w:tcW w:w="3534" w:type="dxa"/>
            <w:shd w:val="clear" w:color="auto" w:fill="auto"/>
          </w:tcPr>
          <w:p w14:paraId="538F76D5" w14:textId="13F318C8" w:rsidR="00DB4B61" w:rsidRPr="00192911" w:rsidRDefault="00DB4B61" w:rsidP="005C45AD">
            <w:pPr>
              <w:spacing w:after="0"/>
              <w:ind w:left="245"/>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Stroke in a previous year </w:t>
            </w:r>
          </w:p>
        </w:tc>
        <w:tc>
          <w:tcPr>
            <w:tcW w:w="2127" w:type="dxa"/>
            <w:shd w:val="clear" w:color="auto" w:fill="auto"/>
          </w:tcPr>
          <w:p w14:paraId="41CEA325" w14:textId="77777777" w:rsidR="00DB4B61" w:rsidRPr="00192911" w:rsidRDefault="00DB4B61"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0.628 (0.040)</w:t>
            </w:r>
          </w:p>
        </w:tc>
        <w:tc>
          <w:tcPr>
            <w:tcW w:w="3837" w:type="dxa"/>
            <w:vMerge/>
            <w:shd w:val="clear" w:color="auto" w:fill="auto"/>
          </w:tcPr>
          <w:p w14:paraId="2F55989C" w14:textId="18A40E5A" w:rsidR="00DB4B61" w:rsidRPr="00192911" w:rsidRDefault="00DB4B61" w:rsidP="00DB4B61">
            <w:pPr>
              <w:spacing w:after="0"/>
              <w:rPr>
                <w:rFonts w:ascii="Times New Roman" w:eastAsia="Times New Roman" w:hAnsi="Times New Roman" w:cs="Times New Roman"/>
                <w:bCs/>
                <w:lang w:eastAsia="en-GB"/>
              </w:rPr>
            </w:pPr>
          </w:p>
        </w:tc>
      </w:tr>
      <w:tr w:rsidR="00DB4B61" w:rsidRPr="00192911" w14:paraId="37322D8B" w14:textId="77777777" w:rsidTr="00CA53D5">
        <w:trPr>
          <w:jc w:val="center"/>
        </w:trPr>
        <w:tc>
          <w:tcPr>
            <w:tcW w:w="3534" w:type="dxa"/>
            <w:shd w:val="clear" w:color="auto" w:fill="auto"/>
          </w:tcPr>
          <w:p w14:paraId="1AAB24C4" w14:textId="0EBBD30B" w:rsidR="00DB4B61" w:rsidRPr="00192911" w:rsidRDefault="00DB4B61" w:rsidP="005C45AD">
            <w:pPr>
              <w:spacing w:after="0"/>
              <w:ind w:left="245"/>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Heart failure hospitalisation in current or a previous year </w:t>
            </w:r>
          </w:p>
        </w:tc>
        <w:tc>
          <w:tcPr>
            <w:tcW w:w="2127" w:type="dxa"/>
            <w:shd w:val="clear" w:color="auto" w:fill="auto"/>
          </w:tcPr>
          <w:p w14:paraId="32AE2F13" w14:textId="77777777" w:rsidR="00DB4B61" w:rsidRPr="00192911" w:rsidRDefault="00DB4B61" w:rsidP="008D02CF">
            <w:pPr>
              <w:spacing w:after="0"/>
              <w:jc w:val="center"/>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0.682 (0.020)</w:t>
            </w:r>
          </w:p>
        </w:tc>
        <w:tc>
          <w:tcPr>
            <w:tcW w:w="3837" w:type="dxa"/>
            <w:vMerge/>
            <w:shd w:val="clear" w:color="auto" w:fill="auto"/>
          </w:tcPr>
          <w:p w14:paraId="5F50BB66" w14:textId="68C7462B" w:rsidR="00DB4B61" w:rsidRPr="00192911" w:rsidRDefault="00DB4B61" w:rsidP="00DB4B61">
            <w:pPr>
              <w:spacing w:after="0"/>
              <w:rPr>
                <w:rFonts w:ascii="Times New Roman" w:eastAsia="Times New Roman" w:hAnsi="Times New Roman" w:cs="Times New Roman"/>
                <w:bCs/>
                <w:lang w:eastAsia="en-GB"/>
              </w:rPr>
            </w:pPr>
          </w:p>
        </w:tc>
      </w:tr>
    </w:tbl>
    <w:p w14:paraId="496229FC" w14:textId="349CD14A" w:rsidR="009823DB" w:rsidRPr="00192911" w:rsidRDefault="00E43036" w:rsidP="005855FB">
      <w:pPr>
        <w:spacing w:after="0" w:line="240" w:lineRule="auto"/>
        <w:rPr>
          <w:rFonts w:ascii="Times New Roman" w:hAnsi="Times New Roman" w:cs="Times New Roman"/>
        </w:rPr>
      </w:pPr>
      <w:r w:rsidRPr="00192911">
        <w:rPr>
          <w:rFonts w:ascii="Times New Roman" w:hAnsi="Times New Roman" w:cs="Times New Roman"/>
        </w:rPr>
        <w:t>BMI, body-mass inde</w:t>
      </w:r>
      <w:r w:rsidR="007A05B6">
        <w:rPr>
          <w:rFonts w:ascii="Times New Roman" w:hAnsi="Times New Roman" w:cs="Times New Roman"/>
        </w:rPr>
        <w:t>x</w:t>
      </w:r>
      <w:r w:rsidR="00C14EE4" w:rsidRPr="00192911">
        <w:rPr>
          <w:rFonts w:ascii="Times New Roman" w:hAnsi="Times New Roman" w:cs="Times New Roman"/>
        </w:rPr>
        <w:t>, clinical guidelines</w:t>
      </w:r>
      <w:r w:rsidRPr="00192911">
        <w:rPr>
          <w:rFonts w:ascii="Times New Roman" w:hAnsi="Times New Roman" w:cs="Times New Roman"/>
        </w:rPr>
        <w:t xml:space="preserve">; </w:t>
      </w:r>
      <w:r w:rsidR="00C14EE4" w:rsidRPr="00192911">
        <w:rPr>
          <w:rFonts w:ascii="Times New Roman" w:hAnsi="Times New Roman" w:cs="Times New Roman"/>
        </w:rPr>
        <w:t>CG</w:t>
      </w:r>
      <w:r w:rsidR="00FD1B70" w:rsidRPr="00192911">
        <w:rPr>
          <w:rFonts w:ascii="Times New Roman" w:hAnsi="Times New Roman" w:cs="Times New Roman"/>
        </w:rPr>
        <w:t xml:space="preserve"> eGFR, estimated glomerular filtration</w:t>
      </w:r>
      <w:r w:rsidR="00DD1C83" w:rsidRPr="00192911">
        <w:rPr>
          <w:rFonts w:ascii="Times New Roman" w:hAnsi="Times New Roman" w:cs="Times New Roman"/>
        </w:rPr>
        <w:t xml:space="preserve"> rate</w:t>
      </w:r>
      <w:r w:rsidR="00FD1B70" w:rsidRPr="00192911">
        <w:rPr>
          <w:rFonts w:ascii="Times New Roman" w:hAnsi="Times New Roman" w:cs="Times New Roman"/>
        </w:rPr>
        <w:t>;</w:t>
      </w:r>
      <w:r w:rsidR="00551676" w:rsidRPr="00192911">
        <w:rPr>
          <w:rFonts w:ascii="Times New Roman" w:hAnsi="Times New Roman" w:cs="Times New Roman"/>
        </w:rPr>
        <w:t xml:space="preserve"> HSE, health survey for England;</w:t>
      </w:r>
      <w:r w:rsidR="00FD1B70" w:rsidRPr="00192911">
        <w:rPr>
          <w:rFonts w:ascii="Times New Roman" w:hAnsi="Times New Roman" w:cs="Times New Roman"/>
        </w:rPr>
        <w:t xml:space="preserve"> </w:t>
      </w:r>
      <w:r w:rsidRPr="00192911">
        <w:rPr>
          <w:rFonts w:ascii="Times New Roman" w:hAnsi="Times New Roman" w:cs="Times New Roman"/>
        </w:rPr>
        <w:t xml:space="preserve">MI, myocardial infarction; </w:t>
      </w:r>
      <w:r w:rsidR="00865892" w:rsidRPr="00192911">
        <w:rPr>
          <w:rFonts w:ascii="Times New Roman" w:hAnsi="Times New Roman" w:cs="Times New Roman"/>
        </w:rPr>
        <w:t xml:space="preserve">NICE, National Institute for Health and Care Excellence; </w:t>
      </w:r>
      <w:r w:rsidR="00074144" w:rsidRPr="00192911">
        <w:rPr>
          <w:rFonts w:ascii="Times New Roman" w:hAnsi="Times New Roman" w:cs="Times New Roman"/>
        </w:rPr>
        <w:t>RRT, renal replacement therapy</w:t>
      </w:r>
    </w:p>
    <w:p w14:paraId="3AA56AE6" w14:textId="77777777" w:rsidR="00DD1C83" w:rsidRPr="00192911" w:rsidRDefault="00DD1C83" w:rsidP="005855FB">
      <w:pPr>
        <w:spacing w:after="0" w:line="240" w:lineRule="auto"/>
        <w:rPr>
          <w:rFonts w:ascii="Times New Roman" w:hAnsi="Times New Roman" w:cs="Times New Roman"/>
          <w:vertAlign w:val="superscript"/>
        </w:rPr>
      </w:pPr>
    </w:p>
    <w:p w14:paraId="7F7F869D" w14:textId="5C201C9E" w:rsidR="009823DB" w:rsidRPr="00192911" w:rsidRDefault="009823DB" w:rsidP="005855FB">
      <w:pPr>
        <w:spacing w:after="0" w:line="240" w:lineRule="auto"/>
        <w:rPr>
          <w:rFonts w:ascii="Times New Roman" w:hAnsi="Times New Roman" w:cs="Times New Roman"/>
          <w:vertAlign w:val="superscript"/>
        </w:rPr>
      </w:pPr>
      <w:r w:rsidRPr="00192911">
        <w:rPr>
          <w:rFonts w:ascii="Times New Roman" w:eastAsia="Times New Roman" w:hAnsi="Times New Roman" w:cs="Times New Roman"/>
          <w:bCs/>
          <w:vertAlign w:val="superscript"/>
          <w:lang w:eastAsia="en-GB"/>
        </w:rPr>
        <w:t>*</w:t>
      </w:r>
      <w:r w:rsidRPr="00192911">
        <w:rPr>
          <w:rFonts w:ascii="Times New Roman" w:eastAsia="Times New Roman" w:hAnsi="Times New Roman" w:cs="Times New Roman"/>
          <w:bCs/>
          <w:lang w:eastAsia="en-GB"/>
        </w:rPr>
        <w:t xml:space="preserve">The intercept term corresponds to the quality of life (ie, EQ-5D utility) of a 64-year-old female, non-smoker, with a BMI of </w:t>
      </w:r>
      <w:r w:rsidR="00A44D42" w:rsidRPr="00192911">
        <w:rPr>
          <w:rFonts w:ascii="Times New Roman" w:eastAsia="Times New Roman" w:hAnsi="Times New Roman" w:cs="Times New Roman"/>
          <w:bCs/>
          <w:lang w:eastAsia="en-GB"/>
        </w:rPr>
        <w:t>&lt;</w:t>
      </w:r>
      <w:r w:rsidRPr="00192911">
        <w:rPr>
          <w:rFonts w:ascii="Times New Roman" w:eastAsia="Times New Roman" w:hAnsi="Times New Roman" w:cs="Times New Roman"/>
          <w:bCs/>
          <w:lang w:eastAsia="en-GB"/>
        </w:rPr>
        <w:t>25 kg/m</w:t>
      </w:r>
      <w:r w:rsidRPr="00192911">
        <w:rPr>
          <w:rFonts w:ascii="Times New Roman" w:eastAsia="Times New Roman" w:hAnsi="Times New Roman" w:cs="Times New Roman"/>
          <w:bCs/>
          <w:vertAlign w:val="superscript"/>
          <w:lang w:eastAsia="en-GB"/>
        </w:rPr>
        <w:t>2</w:t>
      </w:r>
      <w:r w:rsidRPr="00192911">
        <w:rPr>
          <w:rFonts w:ascii="Times New Roman" w:eastAsia="Times New Roman" w:hAnsi="Times New Roman" w:cs="Times New Roman"/>
          <w:bCs/>
          <w:lang w:eastAsia="en-GB"/>
        </w:rPr>
        <w:t>, without diabetes or prior cardiovascular disease and eGFR 60-89 ml/min/1.73 m</w:t>
      </w:r>
      <w:r w:rsidRPr="00192911">
        <w:rPr>
          <w:rFonts w:ascii="Times New Roman" w:eastAsia="Times New Roman" w:hAnsi="Times New Roman" w:cs="Times New Roman"/>
          <w:bCs/>
          <w:vertAlign w:val="superscript"/>
          <w:lang w:eastAsia="en-GB"/>
        </w:rPr>
        <w:t>2</w:t>
      </w:r>
    </w:p>
    <w:p w14:paraId="4F632698" w14:textId="77777777" w:rsidR="00DD1C83" w:rsidRPr="00192911" w:rsidRDefault="009823DB" w:rsidP="005855FB">
      <w:pPr>
        <w:spacing w:after="0" w:line="240" w:lineRule="auto"/>
        <w:rPr>
          <w:rFonts w:ascii="Times New Roman" w:hAnsi="Times New Roman" w:cs="Times New Roman"/>
        </w:rPr>
      </w:pPr>
      <w:r w:rsidRPr="00192911">
        <w:rPr>
          <w:rFonts w:ascii="Times New Roman" w:hAnsi="Times New Roman" w:cs="Times New Roman"/>
          <w:vertAlign w:val="superscript"/>
        </w:rPr>
        <w:t>+</w:t>
      </w:r>
      <w:r w:rsidR="00E43036" w:rsidRPr="00192911">
        <w:rPr>
          <w:rFonts w:ascii="Times New Roman" w:hAnsi="Times New Roman" w:cs="Times New Roman"/>
        </w:rPr>
        <w:t>multipliers</w:t>
      </w:r>
      <w:r w:rsidR="00002536" w:rsidRPr="00192911">
        <w:rPr>
          <w:rFonts w:ascii="Times New Roman" w:hAnsi="Times New Roman" w:cs="Times New Roman"/>
        </w:rPr>
        <w:t xml:space="preserve"> </w:t>
      </w:r>
      <w:r w:rsidR="00246C4F" w:rsidRPr="00192911">
        <w:rPr>
          <w:rFonts w:ascii="Times New Roman" w:hAnsi="Times New Roman" w:cs="Times New Roman"/>
        </w:rPr>
        <w:t xml:space="preserve">to utility in absence of cardiovascular event in years with particular </w:t>
      </w:r>
      <w:r w:rsidR="00717ADF" w:rsidRPr="00192911">
        <w:rPr>
          <w:rFonts w:ascii="Times New Roman" w:hAnsi="Times New Roman" w:cs="Times New Roman"/>
        </w:rPr>
        <w:t xml:space="preserve">cardiovascular event </w:t>
      </w:r>
      <w:r w:rsidR="00246C4F" w:rsidRPr="00192911">
        <w:rPr>
          <w:rFonts w:ascii="Times New Roman" w:hAnsi="Times New Roman" w:cs="Times New Roman"/>
        </w:rPr>
        <w:t>history</w:t>
      </w:r>
      <w:r w:rsidR="00717ADF" w:rsidRPr="00192911">
        <w:rPr>
          <w:rFonts w:ascii="Times New Roman" w:hAnsi="Times New Roman" w:cs="Times New Roman"/>
        </w:rPr>
        <w:t xml:space="preserve"> </w:t>
      </w:r>
    </w:p>
    <w:p w14:paraId="65E7227C" w14:textId="504A59C8" w:rsidR="00E43036" w:rsidRPr="00192911" w:rsidRDefault="00E6242F" w:rsidP="005855FB">
      <w:pPr>
        <w:spacing w:after="0" w:line="240" w:lineRule="auto"/>
        <w:rPr>
          <w:rFonts w:ascii="Times New Roman" w:hAnsi="Times New Roman" w:cs="Times New Roman"/>
          <w:sz w:val="20"/>
          <w:szCs w:val="20"/>
        </w:rPr>
      </w:pPr>
      <w:r w:rsidRPr="00192911">
        <w:rPr>
          <w:rFonts w:ascii="Times New Roman" w:hAnsi="Times New Roman" w:cs="Times New Roman"/>
          <w:vertAlign w:val="superscript"/>
        </w:rPr>
        <w:br/>
      </w:r>
      <w:r w:rsidR="00E43036" w:rsidRPr="00192911">
        <w:rPr>
          <w:rFonts w:ascii="Times New Roman" w:hAnsi="Times New Roman" w:cs="Times New Roman"/>
          <w:vertAlign w:val="superscript"/>
        </w:rPr>
        <w:t>1</w:t>
      </w:r>
      <w:r w:rsidR="00CD29CD" w:rsidRPr="00192911">
        <w:rPr>
          <w:rFonts w:ascii="Times New Roman" w:hAnsi="Times New Roman" w:cs="Times New Roman"/>
        </w:rPr>
        <w:t xml:space="preserve">Quality of life for individuals without cardiovascular and kidney diseases was derived using Health </w:t>
      </w:r>
      <w:r w:rsidR="00CD29CD" w:rsidRPr="00192911">
        <w:rPr>
          <w:rFonts w:ascii="Times New Roman" w:hAnsi="Times New Roman" w:cs="Times New Roman"/>
        </w:rPr>
        <w:lastRenderedPageBreak/>
        <w:t>Survey for England data a</w:t>
      </w:r>
      <w:r w:rsidR="009823DB" w:rsidRPr="00192911">
        <w:rPr>
          <w:rFonts w:ascii="Times New Roman" w:hAnsi="Times New Roman" w:cs="Times New Roman"/>
        </w:rPr>
        <w:t xml:space="preserve">vailable at </w:t>
      </w:r>
      <w:hyperlink r:id="rId13" w:history="1">
        <w:r w:rsidR="009823DB" w:rsidRPr="00192911">
          <w:rPr>
            <w:rStyle w:val="Hyperlink"/>
            <w:rFonts w:ascii="Times New Roman" w:hAnsi="Times New Roman" w:cs="Times New Roman"/>
          </w:rPr>
          <w:t>https://digital.nhs.uk/data-and-information/publications/statistical/health-survey-for-england</w:t>
        </w:r>
      </w:hyperlink>
      <w:r w:rsidR="009823DB" w:rsidRPr="00192911">
        <w:rPr>
          <w:rFonts w:ascii="Times New Roman" w:hAnsi="Times New Roman" w:cs="Times New Roman"/>
        </w:rPr>
        <w:t xml:space="preserve">. </w:t>
      </w:r>
      <w:r w:rsidR="001861D0" w:rsidRPr="00192911">
        <w:rPr>
          <w:rFonts w:ascii="Times New Roman" w:hAnsi="Times New Roman" w:cs="Times New Roman"/>
        </w:rPr>
        <w:t>Data on participants with no previous cardiovascular disease from years 2003, 2006 and 2011 were used to relate participants’ age, gender, smoking status, diabetes and BMI to their quality of life utility</w:t>
      </w:r>
      <w:r w:rsidR="00CD29CD" w:rsidRPr="00192911">
        <w:rPr>
          <w:rFonts w:ascii="Times New Roman" w:hAnsi="Times New Roman" w:cs="Times New Roman"/>
        </w:rPr>
        <w:t xml:space="preserve"> measured using UK EQ-5D-3L tariff</w:t>
      </w:r>
      <w:r w:rsidR="00AC6234" w:rsidRPr="00192911">
        <w:rPr>
          <w:rFonts w:ascii="Times New Roman" w:hAnsi="Times New Roman" w:cs="Times New Roman"/>
        </w:rPr>
        <w:t xml:space="preserve"> (Dolan P. Modeling valuations for EuroQol health states. Med Care. 1997;35(11):1095-108.)</w:t>
      </w:r>
      <w:r w:rsidR="00CD29CD" w:rsidRPr="00192911">
        <w:rPr>
          <w:rFonts w:ascii="Times New Roman" w:hAnsi="Times New Roman" w:cs="Times New Roman"/>
        </w:rPr>
        <w:t xml:space="preserve">. </w:t>
      </w:r>
      <w:r w:rsidR="001861D0" w:rsidRPr="00192911">
        <w:rPr>
          <w:rFonts w:ascii="Times New Roman" w:hAnsi="Times New Roman" w:cs="Times New Roman"/>
        </w:rPr>
        <w:t xml:space="preserve"> </w:t>
      </w:r>
      <w:r w:rsidR="00BC2FAB" w:rsidRPr="00192911">
        <w:rPr>
          <w:rFonts w:ascii="Times New Roman" w:hAnsi="Times New Roman" w:cs="Times New Roman"/>
          <w:vertAlign w:val="superscript"/>
        </w:rPr>
        <w:t>2</w:t>
      </w:r>
      <w:r w:rsidR="00E43036" w:rsidRPr="00192911">
        <w:rPr>
          <w:rFonts w:ascii="Times New Roman" w:hAnsi="Times New Roman" w:cs="Times New Roman"/>
        </w:rPr>
        <w:t xml:space="preserve">Schlackow I, Kent S, Herrington W </w:t>
      </w:r>
      <w:r w:rsidR="009823DB" w:rsidRPr="00192911">
        <w:rPr>
          <w:rFonts w:ascii="Times New Roman" w:hAnsi="Times New Roman" w:cs="Times New Roman"/>
        </w:rPr>
        <w:t xml:space="preserve">et al, </w:t>
      </w:r>
      <w:r w:rsidR="00E43036" w:rsidRPr="00192911">
        <w:rPr>
          <w:rFonts w:ascii="Times New Roman" w:hAnsi="Times New Roman" w:cs="Times New Roman"/>
        </w:rPr>
        <w:t>on behalf of the SHARP Collaborative Group</w:t>
      </w:r>
      <w:r w:rsidR="009823DB" w:rsidRPr="00192911">
        <w:rPr>
          <w:rFonts w:ascii="Times New Roman" w:hAnsi="Times New Roman" w:cs="Times New Roman"/>
        </w:rPr>
        <w:t>.</w:t>
      </w:r>
      <w:r w:rsidR="00E43036" w:rsidRPr="00192911">
        <w:rPr>
          <w:rFonts w:ascii="Times New Roman" w:hAnsi="Times New Roman" w:cs="Times New Roman"/>
        </w:rPr>
        <w:t>A policy model of cardiovascular disease in moderate-to-advanced chronic kidney disease</w:t>
      </w:r>
      <w:r w:rsidR="009823DB" w:rsidRPr="00192911">
        <w:rPr>
          <w:rFonts w:ascii="Times New Roman" w:hAnsi="Times New Roman" w:cs="Times New Roman"/>
        </w:rPr>
        <w:t>.</w:t>
      </w:r>
      <w:r w:rsidR="00E43036" w:rsidRPr="00192911">
        <w:rPr>
          <w:rFonts w:ascii="Times New Roman" w:hAnsi="Times New Roman" w:cs="Times New Roman"/>
        </w:rPr>
        <w:t xml:space="preserve"> Heart 2017;103:1880-1890</w:t>
      </w:r>
      <w:r w:rsidRPr="00192911">
        <w:rPr>
          <w:rFonts w:ascii="Times New Roman" w:hAnsi="Times New Roman" w:cs="Times New Roman"/>
          <w:vertAlign w:val="superscript"/>
        </w:rPr>
        <w:br/>
      </w:r>
      <w:r w:rsidR="00BC2FAB" w:rsidRPr="00192911">
        <w:rPr>
          <w:rFonts w:ascii="Times New Roman" w:hAnsi="Times New Roman" w:cs="Times New Roman"/>
          <w:vertAlign w:val="superscript"/>
        </w:rPr>
        <w:t>3</w:t>
      </w:r>
      <w:r w:rsidR="00BC2FAB" w:rsidRPr="00192911">
        <w:rPr>
          <w:rFonts w:ascii="Times New Roman" w:hAnsi="Times New Roman" w:cs="Times New Roman"/>
        </w:rPr>
        <w:t xml:space="preserve">Park </w:t>
      </w:r>
      <w:r w:rsidR="00E43036" w:rsidRPr="00192911">
        <w:rPr>
          <w:rFonts w:ascii="Times New Roman" w:hAnsi="Times New Roman" w:cs="Times New Roman"/>
        </w:rPr>
        <w:t>JI, Baek H and Jung HH. CKD and Health-Related Quality of Life: The Korea National Health and Nutrition Examination Survey</w:t>
      </w:r>
      <w:r w:rsidR="00717ADF" w:rsidRPr="00192911">
        <w:rPr>
          <w:rFonts w:ascii="Times New Roman" w:hAnsi="Times New Roman" w:cs="Times New Roman"/>
        </w:rPr>
        <w:t xml:space="preserve"> American Journal of Kidney Disease 2016 67(6):851-860</w:t>
      </w:r>
      <w:r w:rsidRPr="00192911">
        <w:rPr>
          <w:rFonts w:ascii="Times New Roman" w:hAnsi="Times New Roman" w:cs="Times New Roman"/>
          <w:vertAlign w:val="superscript"/>
        </w:rPr>
        <w:br/>
      </w:r>
      <w:r w:rsidR="00BC2FAB" w:rsidRPr="00192911">
        <w:rPr>
          <w:rFonts w:ascii="Times New Roman" w:hAnsi="Times New Roman" w:cs="Times New Roman"/>
          <w:vertAlign w:val="superscript"/>
        </w:rPr>
        <w:t>4</w:t>
      </w:r>
      <w:r w:rsidR="00717ADF" w:rsidRPr="00192911">
        <w:rPr>
          <w:rFonts w:ascii="Times New Roman" w:hAnsi="Times New Roman" w:cs="Times New Roman"/>
          <w:vertAlign w:val="superscript"/>
        </w:rPr>
        <w:t xml:space="preserve"> </w:t>
      </w:r>
      <w:r w:rsidR="00717ADF" w:rsidRPr="00192911">
        <w:rPr>
          <w:rFonts w:ascii="Times New Roman" w:hAnsi="Times New Roman" w:cs="Times New Roman"/>
        </w:rPr>
        <w:t>National Clinical Guideline Centre (UK). Lipid Modification: Cardiovascular Risk Assessment and the Modification of Blood Lipids for the Primary and Secondary Prevention of Cardiovascular Disease. NICE Clinical Guidelines, No. 181. London: National Institute for Health and Care Excellence (UK); 2014</w:t>
      </w:r>
      <w:r w:rsidR="00E43036" w:rsidRPr="00192911">
        <w:rPr>
          <w:rFonts w:ascii="Times New Roman" w:hAnsi="Times New Roman" w:cs="Times New Roman"/>
        </w:rPr>
        <w:t xml:space="preserve">– Appendix L, </w:t>
      </w:r>
      <w:r w:rsidR="00744F5D" w:rsidRPr="00192911">
        <w:rPr>
          <w:rFonts w:ascii="Times New Roman" w:hAnsi="Times New Roman" w:cs="Times New Roman"/>
        </w:rPr>
        <w:t xml:space="preserve">page 587, </w:t>
      </w:r>
      <w:r w:rsidR="00E43036" w:rsidRPr="00192911">
        <w:rPr>
          <w:rFonts w:ascii="Times New Roman" w:hAnsi="Times New Roman" w:cs="Times New Roman"/>
        </w:rPr>
        <w:t>Table 81</w:t>
      </w:r>
      <w:r w:rsidR="00E43036" w:rsidRPr="00192911">
        <w:rPr>
          <w:rFonts w:ascii="Times New Roman" w:hAnsi="Times New Roman" w:cs="Times New Roman"/>
          <w:sz w:val="20"/>
          <w:szCs w:val="20"/>
        </w:rPr>
        <w:t xml:space="preserve"> </w:t>
      </w:r>
      <w:r w:rsidR="00E43036" w:rsidRPr="00192911">
        <w:rPr>
          <w:rFonts w:ascii="Times New Roman" w:hAnsi="Times New Roman" w:cs="Times New Roman"/>
          <w:sz w:val="20"/>
          <w:szCs w:val="20"/>
        </w:rPr>
        <w:br w:type="page"/>
      </w:r>
    </w:p>
    <w:p w14:paraId="6F22D09A" w14:textId="135F47A3" w:rsidR="00E43036" w:rsidRPr="00192911" w:rsidRDefault="00E43036" w:rsidP="00E43036">
      <w:pPr>
        <w:pStyle w:val="Heading2"/>
        <w:rPr>
          <w:rFonts w:ascii="Times New Roman" w:hAnsi="Times New Roman" w:cs="Times New Roman"/>
          <w:b/>
          <w:lang w:val="en-GB"/>
        </w:rPr>
      </w:pPr>
      <w:bookmarkStart w:id="2" w:name="_Toc24731792"/>
      <w:bookmarkStart w:id="3" w:name="_Toc57216192"/>
      <w:r w:rsidRPr="00192911">
        <w:rPr>
          <w:rFonts w:ascii="Times New Roman" w:hAnsi="Times New Roman" w:cs="Times New Roman"/>
          <w:b/>
          <w:bCs/>
          <w:iCs/>
          <w:color w:val="auto"/>
        </w:rPr>
        <w:t>Table</w:t>
      </w:r>
      <w:r w:rsidR="00CE1DA1">
        <w:rPr>
          <w:rFonts w:ascii="Times New Roman" w:hAnsi="Times New Roman" w:cs="Times New Roman"/>
          <w:b/>
          <w:bCs/>
          <w:iCs/>
          <w:color w:val="auto"/>
        </w:rPr>
        <w:t xml:space="preserve"> B</w:t>
      </w:r>
      <w:r w:rsidR="00CC0947">
        <w:rPr>
          <w:rFonts w:ascii="Times New Roman" w:hAnsi="Times New Roman" w:cs="Times New Roman"/>
          <w:b/>
          <w:bCs/>
          <w:iCs/>
          <w:color w:val="auto"/>
        </w:rPr>
        <w:t>.</w:t>
      </w:r>
      <w:r w:rsidRPr="00192911">
        <w:rPr>
          <w:rFonts w:ascii="Times New Roman" w:hAnsi="Times New Roman" w:cs="Times New Roman"/>
          <w:b/>
          <w:color w:val="auto"/>
          <w:lang w:val="en-GB"/>
        </w:rPr>
        <w:t xml:space="preserve"> </w:t>
      </w:r>
      <w:r w:rsidR="00B03996" w:rsidRPr="00192911">
        <w:rPr>
          <w:rFonts w:ascii="Times New Roman" w:hAnsi="Times New Roman" w:cs="Times New Roman"/>
          <w:b/>
          <w:color w:val="auto"/>
          <w:lang w:val="en-GB"/>
        </w:rPr>
        <w:t>A</w:t>
      </w:r>
      <w:r w:rsidR="00A44D42" w:rsidRPr="00192911">
        <w:rPr>
          <w:rFonts w:ascii="Times New Roman" w:hAnsi="Times New Roman" w:cs="Times New Roman"/>
          <w:b/>
          <w:color w:val="auto"/>
          <w:lang w:val="en-GB"/>
        </w:rPr>
        <w:t xml:space="preserve">nnual </w:t>
      </w:r>
      <w:r w:rsidR="00F619AA" w:rsidRPr="00192911">
        <w:rPr>
          <w:rFonts w:ascii="Times New Roman" w:hAnsi="Times New Roman" w:cs="Times New Roman"/>
          <w:b/>
          <w:bCs/>
          <w:iCs/>
          <w:color w:val="auto"/>
        </w:rPr>
        <w:t>h</w:t>
      </w:r>
      <w:r w:rsidRPr="00192911">
        <w:rPr>
          <w:rFonts w:ascii="Times New Roman" w:hAnsi="Times New Roman" w:cs="Times New Roman"/>
          <w:b/>
          <w:bCs/>
          <w:iCs/>
          <w:color w:val="auto"/>
        </w:rPr>
        <w:t xml:space="preserve">ealthcare costs </w:t>
      </w:r>
      <w:r w:rsidR="00A44D42" w:rsidRPr="00192911">
        <w:rPr>
          <w:rFonts w:ascii="Times New Roman" w:hAnsi="Times New Roman" w:cs="Times New Roman"/>
          <w:b/>
          <w:bCs/>
          <w:iCs/>
          <w:color w:val="auto"/>
        </w:rPr>
        <w:t>in patients with reduced kidney function</w:t>
      </w:r>
      <w:r w:rsidR="00B03996" w:rsidRPr="00192911">
        <w:rPr>
          <w:rFonts w:ascii="Times New Roman" w:hAnsi="Times New Roman" w:cs="Times New Roman"/>
          <w:b/>
          <w:bCs/>
          <w:iCs/>
          <w:color w:val="auto"/>
        </w:rPr>
        <w:t xml:space="preserve"> in the U</w:t>
      </w:r>
      <w:bookmarkEnd w:id="2"/>
      <w:r w:rsidR="0085368D" w:rsidRPr="00192911">
        <w:rPr>
          <w:rFonts w:ascii="Times New Roman" w:hAnsi="Times New Roman" w:cs="Times New Roman"/>
          <w:b/>
          <w:bCs/>
          <w:iCs/>
          <w:color w:val="auto"/>
        </w:rPr>
        <w:t>nited King</w:t>
      </w:r>
      <w:r w:rsidR="007A05B6">
        <w:rPr>
          <w:rFonts w:ascii="Times New Roman" w:hAnsi="Times New Roman" w:cs="Times New Roman"/>
          <w:b/>
          <w:bCs/>
          <w:iCs/>
          <w:color w:val="auto"/>
        </w:rPr>
        <w:t>d</w:t>
      </w:r>
      <w:r w:rsidR="0085368D" w:rsidRPr="00192911">
        <w:rPr>
          <w:rFonts w:ascii="Times New Roman" w:hAnsi="Times New Roman" w:cs="Times New Roman"/>
          <w:b/>
          <w:bCs/>
          <w:iCs/>
          <w:color w:val="auto"/>
        </w:rPr>
        <w:t>om</w:t>
      </w:r>
      <w:bookmarkEnd w:id="3"/>
    </w:p>
    <w:tbl>
      <w:tblPr>
        <w:tblW w:w="8837" w:type="dxa"/>
        <w:jc w:val="center"/>
        <w:tblBorders>
          <w:top w:val="single" w:sz="8" w:space="0" w:color="auto"/>
          <w:bottom w:val="single" w:sz="8"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551"/>
        <w:gridCol w:w="2717"/>
        <w:gridCol w:w="2569"/>
      </w:tblGrid>
      <w:tr w:rsidR="00E43036" w:rsidRPr="00192911" w14:paraId="1DD1DEBA" w14:textId="77777777" w:rsidTr="00CA53D5">
        <w:trPr>
          <w:jc w:val="center"/>
        </w:trPr>
        <w:tc>
          <w:tcPr>
            <w:tcW w:w="3551" w:type="dxa"/>
          </w:tcPr>
          <w:p w14:paraId="25A990D1" w14:textId="77777777" w:rsidR="00E43036" w:rsidRPr="00192911" w:rsidRDefault="00E43036" w:rsidP="008D02CF">
            <w:pPr>
              <w:spacing w:line="240" w:lineRule="auto"/>
              <w:jc w:val="both"/>
              <w:rPr>
                <w:rFonts w:ascii="Times New Roman" w:hAnsi="Times New Roman" w:cs="Times New Roman"/>
                <w:b/>
              </w:rPr>
            </w:pPr>
          </w:p>
        </w:tc>
        <w:tc>
          <w:tcPr>
            <w:tcW w:w="2717" w:type="dxa"/>
          </w:tcPr>
          <w:p w14:paraId="752578EA" w14:textId="0E07F20A" w:rsidR="00E43036" w:rsidRPr="00192911" w:rsidRDefault="00E43036" w:rsidP="005855FB">
            <w:pPr>
              <w:spacing w:after="0" w:line="240" w:lineRule="auto"/>
              <w:jc w:val="both"/>
              <w:rPr>
                <w:rFonts w:ascii="Times New Roman" w:hAnsi="Times New Roman" w:cs="Times New Roman"/>
                <w:b/>
              </w:rPr>
            </w:pPr>
            <w:r w:rsidRPr="00192911">
              <w:rPr>
                <w:rFonts w:ascii="Times New Roman" w:hAnsi="Times New Roman" w:cs="Times New Roman"/>
                <w:b/>
              </w:rPr>
              <w:t>Costs (£201</w:t>
            </w:r>
            <w:r w:rsidR="00D72CFE" w:rsidRPr="00192911">
              <w:rPr>
                <w:rFonts w:ascii="Times New Roman" w:hAnsi="Times New Roman" w:cs="Times New Roman"/>
                <w:b/>
              </w:rPr>
              <w:t>7</w:t>
            </w:r>
            <w:r w:rsidRPr="00192911">
              <w:rPr>
                <w:rFonts w:ascii="Times New Roman" w:hAnsi="Times New Roman" w:cs="Times New Roman"/>
                <w:b/>
              </w:rPr>
              <w:t>)</w:t>
            </w:r>
          </w:p>
          <w:p w14:paraId="399CA4CA" w14:textId="77777777" w:rsidR="00E43036" w:rsidRPr="00192911" w:rsidRDefault="00E43036" w:rsidP="005855FB">
            <w:pPr>
              <w:spacing w:after="0" w:line="240" w:lineRule="auto"/>
              <w:jc w:val="both"/>
              <w:rPr>
                <w:rFonts w:ascii="Times New Roman" w:hAnsi="Times New Roman" w:cs="Times New Roman"/>
                <w:b/>
              </w:rPr>
            </w:pPr>
            <w:r w:rsidRPr="00192911">
              <w:rPr>
                <w:rFonts w:ascii="Times New Roman" w:hAnsi="Times New Roman" w:cs="Times New Roman"/>
                <w:b/>
              </w:rPr>
              <w:t>(95% CI)</w:t>
            </w:r>
          </w:p>
        </w:tc>
        <w:tc>
          <w:tcPr>
            <w:tcW w:w="2569" w:type="dxa"/>
          </w:tcPr>
          <w:p w14:paraId="496AB5EB" w14:textId="77777777" w:rsidR="00E43036" w:rsidRPr="00192911" w:rsidRDefault="00E43036" w:rsidP="008D02CF">
            <w:pPr>
              <w:spacing w:line="240" w:lineRule="auto"/>
              <w:jc w:val="both"/>
              <w:rPr>
                <w:rFonts w:ascii="Times New Roman" w:hAnsi="Times New Roman" w:cs="Times New Roman"/>
                <w:b/>
              </w:rPr>
            </w:pPr>
            <w:r w:rsidRPr="00192911">
              <w:rPr>
                <w:rFonts w:ascii="Times New Roman" w:hAnsi="Times New Roman" w:cs="Times New Roman"/>
                <w:b/>
              </w:rPr>
              <w:t>Source</w:t>
            </w:r>
          </w:p>
        </w:tc>
      </w:tr>
      <w:tr w:rsidR="00F57A35" w:rsidRPr="00192911" w14:paraId="28E1257C" w14:textId="77777777" w:rsidTr="00CA53D5">
        <w:trPr>
          <w:jc w:val="center"/>
        </w:trPr>
        <w:tc>
          <w:tcPr>
            <w:tcW w:w="8837" w:type="dxa"/>
            <w:gridSpan w:val="3"/>
            <w:shd w:val="clear" w:color="auto" w:fill="auto"/>
          </w:tcPr>
          <w:p w14:paraId="48CAD884" w14:textId="61DD243A" w:rsidR="00F57A35" w:rsidRPr="00192911" w:rsidRDefault="00F57A35" w:rsidP="008D02CF">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b/>
                <w:bCs/>
                <w:lang w:eastAsia="en-GB"/>
              </w:rPr>
              <w:t>Annual hospital case costs in the absence of cardiovascular complications</w:t>
            </w:r>
          </w:p>
        </w:tc>
      </w:tr>
      <w:tr w:rsidR="00E43036" w:rsidRPr="00192911" w14:paraId="425E47FE" w14:textId="77777777" w:rsidTr="00CA53D5">
        <w:trPr>
          <w:jc w:val="center"/>
        </w:trPr>
        <w:tc>
          <w:tcPr>
            <w:tcW w:w="3551" w:type="dxa"/>
            <w:shd w:val="clear" w:color="auto" w:fill="auto"/>
          </w:tcPr>
          <w:p w14:paraId="6067BE3E" w14:textId="4332FB3E"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9823DB" w:rsidRPr="00192911">
              <w:rPr>
                <w:rFonts w:ascii="Times New Roman" w:hAnsi="Times New Roman" w:cs="Times New Roman"/>
              </w:rPr>
              <w:t>eGFR 60-89 ml/min/1.73m</w:t>
            </w:r>
            <w:r w:rsidR="009823DB" w:rsidRPr="00192911">
              <w:rPr>
                <w:rFonts w:ascii="Times New Roman" w:hAnsi="Times New Roman" w:cs="Times New Roman"/>
                <w:vertAlign w:val="superscript"/>
              </w:rPr>
              <w:t>2</w:t>
            </w:r>
            <w:r w:rsidR="009823DB" w:rsidRPr="00192911">
              <w:rPr>
                <w:rFonts w:ascii="Times New Roman" w:eastAsia="Times New Roman" w:hAnsi="Times New Roman" w:cs="Times New Roman"/>
                <w:bCs/>
                <w:lang w:eastAsia="en-GB"/>
              </w:rPr>
              <w:t xml:space="preserve"> (G</w:t>
            </w:r>
            <w:r w:rsidRPr="00192911">
              <w:rPr>
                <w:rFonts w:ascii="Times New Roman" w:eastAsia="Times New Roman" w:hAnsi="Times New Roman" w:cs="Times New Roman"/>
                <w:bCs/>
                <w:lang w:eastAsia="en-GB"/>
              </w:rPr>
              <w:t>2</w:t>
            </w:r>
            <w:r w:rsidR="009823DB" w:rsidRPr="00192911">
              <w:rPr>
                <w:rFonts w:ascii="Times New Roman" w:eastAsia="Times New Roman" w:hAnsi="Times New Roman" w:cs="Times New Roman"/>
                <w:bCs/>
                <w:lang w:eastAsia="en-GB"/>
              </w:rPr>
              <w:t>)</w:t>
            </w:r>
            <w:r w:rsidRPr="00192911">
              <w:rPr>
                <w:rFonts w:ascii="Times New Roman" w:eastAsia="Times New Roman" w:hAnsi="Times New Roman" w:cs="Times New Roman"/>
                <w:bCs/>
                <w:vertAlign w:val="superscript"/>
                <w:lang w:eastAsia="en-GB"/>
              </w:rPr>
              <w:t>a</w:t>
            </w:r>
          </w:p>
        </w:tc>
        <w:tc>
          <w:tcPr>
            <w:tcW w:w="2717" w:type="dxa"/>
            <w:shd w:val="clear" w:color="auto" w:fill="auto"/>
          </w:tcPr>
          <w:p w14:paraId="06FA3335" w14:textId="7BC3A08E"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425 (364, 487)</w:t>
            </w:r>
          </w:p>
        </w:tc>
        <w:tc>
          <w:tcPr>
            <w:tcW w:w="2569" w:type="dxa"/>
            <w:shd w:val="clear" w:color="auto" w:fill="auto"/>
          </w:tcPr>
          <w:p w14:paraId="478B3432"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768E4D8D" w14:textId="77777777" w:rsidTr="00CA53D5">
        <w:trPr>
          <w:jc w:val="center"/>
        </w:trPr>
        <w:tc>
          <w:tcPr>
            <w:tcW w:w="3551" w:type="dxa"/>
            <w:shd w:val="clear" w:color="auto" w:fill="auto"/>
          </w:tcPr>
          <w:p w14:paraId="35FCAF58" w14:textId="52E1F90A"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9823DB" w:rsidRPr="00192911">
              <w:rPr>
                <w:rFonts w:ascii="Times New Roman" w:hAnsi="Times New Roman" w:cs="Times New Roman"/>
              </w:rPr>
              <w:t>eGFR 45-59 ml/min/1.73m</w:t>
            </w:r>
            <w:r w:rsidR="009823DB" w:rsidRPr="00192911">
              <w:rPr>
                <w:rFonts w:ascii="Times New Roman" w:hAnsi="Times New Roman" w:cs="Times New Roman"/>
                <w:vertAlign w:val="superscript"/>
              </w:rPr>
              <w:t xml:space="preserve">2 </w:t>
            </w:r>
            <w:r w:rsidR="009823DB" w:rsidRPr="00192911">
              <w:rPr>
                <w:rFonts w:ascii="Times New Roman" w:hAnsi="Times New Roman" w:cs="Times New Roman"/>
              </w:rPr>
              <w:t>(</w:t>
            </w:r>
            <w:r w:rsidRPr="00192911">
              <w:rPr>
                <w:rFonts w:ascii="Times New Roman" w:eastAsia="Times New Roman" w:hAnsi="Times New Roman" w:cs="Times New Roman"/>
                <w:bCs/>
                <w:lang w:eastAsia="en-GB"/>
              </w:rPr>
              <w:t>G3a</w:t>
            </w:r>
            <w:r w:rsidR="009823DB" w:rsidRPr="00192911">
              <w:rPr>
                <w:rFonts w:ascii="Times New Roman" w:eastAsia="Times New Roman" w:hAnsi="Times New Roman" w:cs="Times New Roman"/>
                <w:bCs/>
                <w:lang w:eastAsia="en-GB"/>
              </w:rPr>
              <w:t>)</w:t>
            </w:r>
            <w:r w:rsidRPr="00192911">
              <w:rPr>
                <w:rFonts w:ascii="Times New Roman" w:eastAsia="Times New Roman" w:hAnsi="Times New Roman" w:cs="Times New Roman"/>
                <w:bCs/>
                <w:vertAlign w:val="superscript"/>
                <w:lang w:eastAsia="en-GB"/>
              </w:rPr>
              <w:t>a</w:t>
            </w:r>
          </w:p>
        </w:tc>
        <w:tc>
          <w:tcPr>
            <w:tcW w:w="2717" w:type="dxa"/>
            <w:shd w:val="clear" w:color="auto" w:fill="auto"/>
          </w:tcPr>
          <w:p w14:paraId="39DF952A" w14:textId="1AF35F79"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425 (364, 487)</w:t>
            </w:r>
          </w:p>
        </w:tc>
        <w:tc>
          <w:tcPr>
            <w:tcW w:w="2569" w:type="dxa"/>
            <w:shd w:val="clear" w:color="auto" w:fill="auto"/>
          </w:tcPr>
          <w:p w14:paraId="516A5010"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3FE4CC7D" w14:textId="77777777" w:rsidTr="00CA53D5">
        <w:trPr>
          <w:jc w:val="center"/>
        </w:trPr>
        <w:tc>
          <w:tcPr>
            <w:tcW w:w="3551" w:type="dxa"/>
            <w:shd w:val="clear" w:color="auto" w:fill="auto"/>
          </w:tcPr>
          <w:p w14:paraId="4C420EF6" w14:textId="4FE2EE14"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555BA3" w:rsidRPr="00192911">
              <w:rPr>
                <w:rFonts w:ascii="Times New Roman" w:eastAsia="Times New Roman" w:hAnsi="Times New Roman" w:cs="Times New Roman"/>
                <w:bCs/>
                <w:lang w:eastAsia="en-GB"/>
              </w:rPr>
              <w:t xml:space="preserve">eGFR </w:t>
            </w:r>
            <w:r w:rsidR="009823DB" w:rsidRPr="00192911">
              <w:rPr>
                <w:rFonts w:ascii="Times New Roman" w:hAnsi="Times New Roman" w:cs="Times New Roman"/>
              </w:rPr>
              <w:t>30-44 ml/min/1.73m</w:t>
            </w:r>
            <w:r w:rsidR="009823DB" w:rsidRPr="00192911">
              <w:rPr>
                <w:rFonts w:ascii="Times New Roman" w:hAnsi="Times New Roman" w:cs="Times New Roman"/>
                <w:vertAlign w:val="superscript"/>
              </w:rPr>
              <w:t xml:space="preserve">2 </w:t>
            </w:r>
            <w:r w:rsidR="009823DB" w:rsidRPr="00192911">
              <w:rPr>
                <w:rFonts w:ascii="Times New Roman" w:hAnsi="Times New Roman" w:cs="Times New Roman"/>
              </w:rPr>
              <w:t>(</w:t>
            </w:r>
            <w:r w:rsidRPr="00192911">
              <w:rPr>
                <w:rFonts w:ascii="Times New Roman" w:eastAsia="Times New Roman" w:hAnsi="Times New Roman" w:cs="Times New Roman"/>
                <w:bCs/>
                <w:lang w:eastAsia="en-GB"/>
              </w:rPr>
              <w:t>G3b</w:t>
            </w:r>
            <w:r w:rsidR="009823DB" w:rsidRPr="00192911">
              <w:rPr>
                <w:rFonts w:ascii="Times New Roman" w:eastAsia="Times New Roman" w:hAnsi="Times New Roman" w:cs="Times New Roman"/>
                <w:bCs/>
                <w:lang w:eastAsia="en-GB"/>
              </w:rPr>
              <w:t>)</w:t>
            </w:r>
          </w:p>
        </w:tc>
        <w:tc>
          <w:tcPr>
            <w:tcW w:w="2717" w:type="dxa"/>
            <w:shd w:val="clear" w:color="auto" w:fill="auto"/>
          </w:tcPr>
          <w:p w14:paraId="1D44CD35" w14:textId="05A2706A"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425 (364, 487)</w:t>
            </w:r>
          </w:p>
        </w:tc>
        <w:tc>
          <w:tcPr>
            <w:tcW w:w="2569" w:type="dxa"/>
            <w:shd w:val="clear" w:color="auto" w:fill="auto"/>
          </w:tcPr>
          <w:p w14:paraId="73813BEC"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4A1B72B3" w14:textId="77777777" w:rsidTr="00CA53D5">
        <w:trPr>
          <w:jc w:val="center"/>
        </w:trPr>
        <w:tc>
          <w:tcPr>
            <w:tcW w:w="3551" w:type="dxa"/>
            <w:shd w:val="clear" w:color="auto" w:fill="auto"/>
          </w:tcPr>
          <w:p w14:paraId="4785A5B6" w14:textId="15DD5A55"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9823DB" w:rsidRPr="00192911">
              <w:rPr>
                <w:rFonts w:ascii="Times New Roman" w:hAnsi="Times New Roman" w:cs="Times New Roman"/>
              </w:rPr>
              <w:t>eGFR 15-29 ml/min/1.73m</w:t>
            </w:r>
            <w:r w:rsidR="009823DB" w:rsidRPr="00192911">
              <w:rPr>
                <w:rFonts w:ascii="Times New Roman" w:hAnsi="Times New Roman" w:cs="Times New Roman"/>
                <w:vertAlign w:val="superscript"/>
              </w:rPr>
              <w:t>2</w:t>
            </w:r>
            <w:r w:rsidR="009823DB" w:rsidRPr="00192911">
              <w:rPr>
                <w:rFonts w:ascii="Times New Roman" w:eastAsia="Times New Roman" w:hAnsi="Times New Roman" w:cs="Times New Roman"/>
                <w:bCs/>
                <w:lang w:eastAsia="en-GB"/>
              </w:rPr>
              <w:t xml:space="preserve"> (G</w:t>
            </w:r>
            <w:r w:rsidRPr="00192911">
              <w:rPr>
                <w:rFonts w:ascii="Times New Roman" w:eastAsia="Times New Roman" w:hAnsi="Times New Roman" w:cs="Times New Roman"/>
                <w:bCs/>
                <w:lang w:eastAsia="en-GB"/>
              </w:rPr>
              <w:t>4</w:t>
            </w:r>
            <w:r w:rsidR="009823DB" w:rsidRPr="00192911">
              <w:rPr>
                <w:rFonts w:ascii="Times New Roman" w:eastAsia="Times New Roman" w:hAnsi="Times New Roman" w:cs="Times New Roman"/>
                <w:bCs/>
                <w:lang w:eastAsia="en-GB"/>
              </w:rPr>
              <w:t>)</w:t>
            </w:r>
          </w:p>
        </w:tc>
        <w:tc>
          <w:tcPr>
            <w:tcW w:w="2717" w:type="dxa"/>
            <w:shd w:val="clear" w:color="auto" w:fill="auto"/>
          </w:tcPr>
          <w:p w14:paraId="6D3309D6" w14:textId="43BF429D"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415 (362, 468)</w:t>
            </w:r>
          </w:p>
        </w:tc>
        <w:tc>
          <w:tcPr>
            <w:tcW w:w="2569" w:type="dxa"/>
            <w:shd w:val="clear" w:color="auto" w:fill="auto"/>
          </w:tcPr>
          <w:p w14:paraId="5A0D44F6"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38CD48DE" w14:textId="77777777" w:rsidTr="00CA53D5">
        <w:trPr>
          <w:jc w:val="center"/>
        </w:trPr>
        <w:tc>
          <w:tcPr>
            <w:tcW w:w="3551" w:type="dxa"/>
            <w:shd w:val="clear" w:color="auto" w:fill="auto"/>
          </w:tcPr>
          <w:p w14:paraId="1A0C14FF" w14:textId="3954567A"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9823DB" w:rsidRPr="00192911">
              <w:rPr>
                <w:rFonts w:ascii="Times New Roman" w:eastAsia="Times New Roman" w:hAnsi="Times New Roman" w:cs="Times New Roman"/>
                <w:bCs/>
                <w:lang w:eastAsia="en-GB"/>
              </w:rPr>
              <w:t xml:space="preserve"> </w:t>
            </w:r>
            <w:r w:rsidR="009823DB" w:rsidRPr="00192911">
              <w:rPr>
                <w:rFonts w:ascii="Times New Roman" w:hAnsi="Times New Roman" w:cs="Times New Roman"/>
              </w:rPr>
              <w:t>eGFR &lt;15 ml/min/1.73m</w:t>
            </w:r>
            <w:r w:rsidR="009823DB" w:rsidRPr="00192911">
              <w:rPr>
                <w:rFonts w:ascii="Times New Roman" w:hAnsi="Times New Roman" w:cs="Times New Roman"/>
                <w:vertAlign w:val="superscript"/>
              </w:rPr>
              <w:t>2</w:t>
            </w:r>
            <w:r w:rsidRPr="00192911">
              <w:rPr>
                <w:rFonts w:ascii="Times New Roman" w:eastAsia="Times New Roman" w:hAnsi="Times New Roman" w:cs="Times New Roman"/>
                <w:bCs/>
                <w:lang w:eastAsia="en-GB"/>
              </w:rPr>
              <w:t xml:space="preserve"> </w:t>
            </w:r>
            <w:r w:rsidR="009823DB" w:rsidRPr="00192911">
              <w:rPr>
                <w:rFonts w:ascii="Times New Roman" w:eastAsia="Times New Roman" w:hAnsi="Times New Roman" w:cs="Times New Roman"/>
                <w:bCs/>
                <w:lang w:eastAsia="en-GB"/>
              </w:rPr>
              <w:t>(</w:t>
            </w:r>
            <w:r w:rsidRPr="00192911">
              <w:rPr>
                <w:rFonts w:ascii="Times New Roman" w:eastAsia="Times New Roman" w:hAnsi="Times New Roman" w:cs="Times New Roman"/>
                <w:bCs/>
                <w:lang w:eastAsia="en-GB"/>
              </w:rPr>
              <w:t>G5</w:t>
            </w:r>
            <w:r w:rsidR="009823DB" w:rsidRPr="00192911">
              <w:rPr>
                <w:rFonts w:ascii="Times New Roman" w:eastAsia="Times New Roman" w:hAnsi="Times New Roman" w:cs="Times New Roman"/>
                <w:bCs/>
                <w:lang w:eastAsia="en-GB"/>
              </w:rPr>
              <w:t>)</w:t>
            </w:r>
            <w:r w:rsidR="005D6FD2" w:rsidRPr="00192911">
              <w:rPr>
                <w:rFonts w:ascii="Times New Roman" w:eastAsia="Times New Roman" w:hAnsi="Times New Roman" w:cs="Times New Roman"/>
                <w:bCs/>
                <w:lang w:eastAsia="en-GB"/>
              </w:rPr>
              <w:t xml:space="preserve"> not on RRT</w:t>
            </w:r>
          </w:p>
        </w:tc>
        <w:tc>
          <w:tcPr>
            <w:tcW w:w="2717" w:type="dxa"/>
            <w:shd w:val="clear" w:color="auto" w:fill="auto"/>
          </w:tcPr>
          <w:p w14:paraId="5C8E378D" w14:textId="1B6B4C0A"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554 (474, 635)</w:t>
            </w:r>
          </w:p>
        </w:tc>
        <w:tc>
          <w:tcPr>
            <w:tcW w:w="2569" w:type="dxa"/>
            <w:shd w:val="clear" w:color="auto" w:fill="auto"/>
          </w:tcPr>
          <w:p w14:paraId="56F60FE9"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6074AC8A" w14:textId="77777777" w:rsidTr="00CA53D5">
        <w:trPr>
          <w:jc w:val="center"/>
        </w:trPr>
        <w:tc>
          <w:tcPr>
            <w:tcW w:w="3551" w:type="dxa"/>
            <w:shd w:val="clear" w:color="auto" w:fill="auto"/>
          </w:tcPr>
          <w:p w14:paraId="367143B7" w14:textId="352CE824" w:rsidR="00E43036" w:rsidRPr="00192911" w:rsidRDefault="00E43036" w:rsidP="009823DB">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9823DB" w:rsidRPr="00192911">
              <w:rPr>
                <w:rFonts w:ascii="Times New Roman" w:eastAsia="Times New Roman" w:hAnsi="Times New Roman" w:cs="Times New Roman"/>
                <w:bCs/>
                <w:lang w:eastAsia="en-GB"/>
              </w:rPr>
              <w:t xml:space="preserve">On maintenance </w:t>
            </w:r>
            <w:r w:rsidR="00552F82" w:rsidRPr="00192911">
              <w:rPr>
                <w:rFonts w:ascii="Times New Roman" w:eastAsia="Times New Roman" w:hAnsi="Times New Roman" w:cs="Times New Roman"/>
                <w:bCs/>
                <w:lang w:eastAsia="en-GB"/>
              </w:rPr>
              <w:t>d</w:t>
            </w:r>
            <w:r w:rsidRPr="00192911">
              <w:rPr>
                <w:rFonts w:ascii="Times New Roman" w:eastAsia="Times New Roman" w:hAnsi="Times New Roman" w:cs="Times New Roman"/>
                <w:bCs/>
                <w:lang w:eastAsia="en-GB"/>
              </w:rPr>
              <w:t>ialysis</w:t>
            </w:r>
            <w:r w:rsidR="004D0842" w:rsidRPr="00192911">
              <w:rPr>
                <w:rFonts w:ascii="Times New Roman" w:eastAsia="Times New Roman" w:hAnsi="Times New Roman" w:cs="Times New Roman"/>
                <w:bCs/>
                <w:vertAlign w:val="superscript"/>
                <w:lang w:eastAsia="en-GB"/>
              </w:rPr>
              <w:t>b</w:t>
            </w:r>
          </w:p>
        </w:tc>
        <w:tc>
          <w:tcPr>
            <w:tcW w:w="2717" w:type="dxa"/>
            <w:shd w:val="clear" w:color="auto" w:fill="auto"/>
          </w:tcPr>
          <w:p w14:paraId="323F9FDE" w14:textId="7E50EEA6"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24,608 (24,508, 24,709)</w:t>
            </w:r>
          </w:p>
        </w:tc>
        <w:tc>
          <w:tcPr>
            <w:tcW w:w="2569" w:type="dxa"/>
            <w:shd w:val="clear" w:color="auto" w:fill="auto"/>
          </w:tcPr>
          <w:p w14:paraId="4DE4E010"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303A6A60" w14:textId="77777777" w:rsidTr="00CA53D5">
        <w:trPr>
          <w:jc w:val="center"/>
        </w:trPr>
        <w:tc>
          <w:tcPr>
            <w:tcW w:w="3551" w:type="dxa"/>
            <w:shd w:val="clear" w:color="auto" w:fill="auto"/>
          </w:tcPr>
          <w:p w14:paraId="770C0518" w14:textId="16EA27CB" w:rsidR="00E43036" w:rsidRPr="00192911" w:rsidRDefault="00E43036" w:rsidP="00872790">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w:t>
            </w:r>
            <w:r w:rsidR="00872790" w:rsidRPr="00192911">
              <w:rPr>
                <w:rFonts w:ascii="Times New Roman" w:eastAsia="Times New Roman" w:hAnsi="Times New Roman" w:cs="Times New Roman"/>
                <w:bCs/>
                <w:lang w:eastAsia="en-GB"/>
              </w:rPr>
              <w:t>With renal</w:t>
            </w:r>
            <w:r w:rsidR="00552F82" w:rsidRPr="00192911">
              <w:rPr>
                <w:rFonts w:ascii="Times New Roman" w:eastAsia="Times New Roman" w:hAnsi="Times New Roman" w:cs="Times New Roman"/>
                <w:bCs/>
                <w:lang w:eastAsia="en-GB"/>
              </w:rPr>
              <w:t xml:space="preserve"> t</w:t>
            </w:r>
            <w:r w:rsidRPr="00192911">
              <w:rPr>
                <w:rFonts w:ascii="Times New Roman" w:eastAsia="Times New Roman" w:hAnsi="Times New Roman" w:cs="Times New Roman"/>
                <w:bCs/>
                <w:lang w:eastAsia="en-GB"/>
              </w:rPr>
              <w:t>ransplant</w:t>
            </w:r>
            <w:r w:rsidR="004D0842" w:rsidRPr="00192911">
              <w:rPr>
                <w:rFonts w:ascii="Times New Roman" w:eastAsia="Times New Roman" w:hAnsi="Times New Roman" w:cs="Times New Roman"/>
                <w:bCs/>
                <w:vertAlign w:val="superscript"/>
                <w:lang w:eastAsia="en-GB"/>
              </w:rPr>
              <w:t>c</w:t>
            </w:r>
          </w:p>
        </w:tc>
        <w:tc>
          <w:tcPr>
            <w:tcW w:w="2717" w:type="dxa"/>
            <w:shd w:val="clear" w:color="auto" w:fill="auto"/>
          </w:tcPr>
          <w:p w14:paraId="232C5731" w14:textId="01E06067"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1,211 (1,032, 1,390)</w:t>
            </w:r>
          </w:p>
        </w:tc>
        <w:tc>
          <w:tcPr>
            <w:tcW w:w="2569" w:type="dxa"/>
            <w:shd w:val="clear" w:color="auto" w:fill="auto"/>
          </w:tcPr>
          <w:p w14:paraId="7719B4CF"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E43036" w:rsidRPr="00192911" w14:paraId="5EF7BC95" w14:textId="77777777" w:rsidTr="00CA53D5">
        <w:trPr>
          <w:jc w:val="center"/>
        </w:trPr>
        <w:tc>
          <w:tcPr>
            <w:tcW w:w="3551" w:type="dxa"/>
            <w:shd w:val="clear" w:color="auto" w:fill="auto"/>
          </w:tcPr>
          <w:p w14:paraId="4C0FC468" w14:textId="6025EC62" w:rsidR="00E43036" w:rsidRPr="00192911" w:rsidRDefault="00552F82" w:rsidP="00552F82">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With d</w:t>
            </w:r>
            <w:r w:rsidR="00E43036" w:rsidRPr="00192911">
              <w:rPr>
                <w:rFonts w:ascii="Times New Roman" w:eastAsia="Times New Roman" w:hAnsi="Times New Roman" w:cs="Times New Roman"/>
                <w:bCs/>
                <w:lang w:eastAsia="en-GB"/>
              </w:rPr>
              <w:t xml:space="preserve">iabetes (Type </w:t>
            </w:r>
            <w:r w:rsidR="00027F54" w:rsidRPr="00192911">
              <w:rPr>
                <w:rFonts w:ascii="Times New Roman" w:eastAsia="Times New Roman" w:hAnsi="Times New Roman" w:cs="Times New Roman"/>
                <w:bCs/>
                <w:lang w:eastAsia="en-GB"/>
              </w:rPr>
              <w:t xml:space="preserve">I </w:t>
            </w:r>
            <w:r w:rsidR="00E43036" w:rsidRPr="00192911">
              <w:rPr>
                <w:rFonts w:ascii="Times New Roman" w:eastAsia="Times New Roman" w:hAnsi="Times New Roman" w:cs="Times New Roman"/>
                <w:bCs/>
                <w:lang w:eastAsia="en-GB"/>
              </w:rPr>
              <w:t xml:space="preserve">or Type </w:t>
            </w:r>
            <w:r w:rsidR="00027F54" w:rsidRPr="00192911">
              <w:rPr>
                <w:rFonts w:ascii="Times New Roman" w:eastAsia="Times New Roman" w:hAnsi="Times New Roman" w:cs="Times New Roman"/>
                <w:bCs/>
                <w:lang w:eastAsia="en-GB"/>
              </w:rPr>
              <w:t>II</w:t>
            </w:r>
            <w:r w:rsidR="00E43036" w:rsidRPr="00192911">
              <w:rPr>
                <w:rFonts w:ascii="Times New Roman" w:eastAsia="Times New Roman" w:hAnsi="Times New Roman" w:cs="Times New Roman"/>
                <w:bCs/>
                <w:lang w:eastAsia="en-GB"/>
              </w:rPr>
              <w:t>)</w:t>
            </w:r>
          </w:p>
        </w:tc>
        <w:tc>
          <w:tcPr>
            <w:tcW w:w="2717" w:type="dxa"/>
            <w:shd w:val="clear" w:color="auto" w:fill="auto"/>
          </w:tcPr>
          <w:p w14:paraId="13EEBA54" w14:textId="29EA57CD" w:rsidR="00E43036" w:rsidRPr="00192911" w:rsidRDefault="00365A95"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180 (57, 304)</w:t>
            </w:r>
          </w:p>
        </w:tc>
        <w:tc>
          <w:tcPr>
            <w:tcW w:w="2569" w:type="dxa"/>
            <w:shd w:val="clear" w:color="auto" w:fill="auto"/>
          </w:tcPr>
          <w:p w14:paraId="486ED53F" w14:textId="77777777" w:rsidR="00E43036" w:rsidRPr="00192911" w:rsidRDefault="00E43036"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5E76CA" w:rsidRPr="00192911" w14:paraId="663CA1A5" w14:textId="77777777" w:rsidTr="00CA53D5">
        <w:trPr>
          <w:jc w:val="center"/>
        </w:trPr>
        <w:tc>
          <w:tcPr>
            <w:tcW w:w="8837" w:type="dxa"/>
            <w:gridSpan w:val="3"/>
            <w:shd w:val="clear" w:color="auto" w:fill="auto"/>
          </w:tcPr>
          <w:p w14:paraId="2660726C" w14:textId="77777777" w:rsidR="00F57A35" w:rsidRPr="00192911" w:rsidRDefault="00F57A35" w:rsidP="00F57A35">
            <w:pPr>
              <w:spacing w:after="0" w:line="240" w:lineRule="auto"/>
              <w:jc w:val="both"/>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Additional annual hospital care costs associated with death or cardiovascular</w:t>
            </w:r>
          </w:p>
          <w:p w14:paraId="578D63DB" w14:textId="442B8552" w:rsidR="005E76CA" w:rsidRPr="00192911" w:rsidRDefault="00F57A35" w:rsidP="00F57A35">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
                <w:bCs/>
                <w:lang w:eastAsia="en-GB"/>
              </w:rPr>
              <w:t>complications</w:t>
            </w:r>
          </w:p>
        </w:tc>
      </w:tr>
      <w:tr w:rsidR="005E76CA" w:rsidRPr="00192911" w14:paraId="4AA38448" w14:textId="77777777" w:rsidTr="00CA53D5">
        <w:trPr>
          <w:jc w:val="center"/>
        </w:trPr>
        <w:tc>
          <w:tcPr>
            <w:tcW w:w="3551" w:type="dxa"/>
            <w:shd w:val="clear" w:color="auto" w:fill="auto"/>
          </w:tcPr>
          <w:p w14:paraId="3F123605" w14:textId="05F4E6EC" w:rsidR="005E76CA" w:rsidRPr="00192911" w:rsidRDefault="005E76CA" w:rsidP="009823DB">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Nonvascular death</w:t>
            </w:r>
            <w:r w:rsidR="005D65E1" w:rsidRPr="00192911">
              <w:rPr>
                <w:rFonts w:ascii="Times New Roman" w:eastAsia="Times New Roman" w:hAnsi="Times New Roman" w:cs="Times New Roman"/>
                <w:bCs/>
                <w:lang w:eastAsia="en-GB"/>
              </w:rPr>
              <w:t xml:space="preserve"> in the current year</w:t>
            </w:r>
          </w:p>
        </w:tc>
        <w:tc>
          <w:tcPr>
            <w:tcW w:w="2717" w:type="dxa"/>
            <w:shd w:val="clear" w:color="auto" w:fill="auto"/>
          </w:tcPr>
          <w:p w14:paraId="38AF3A0E" w14:textId="54A670BB" w:rsidR="005E76CA" w:rsidRPr="00192911" w:rsidRDefault="004D0842"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1,467 (1,076, 1,860)</w:t>
            </w:r>
          </w:p>
        </w:tc>
        <w:tc>
          <w:tcPr>
            <w:tcW w:w="2569" w:type="dxa"/>
            <w:shd w:val="clear" w:color="auto" w:fill="auto"/>
          </w:tcPr>
          <w:p w14:paraId="3552F591" w14:textId="77777777" w:rsidR="005E76CA" w:rsidRPr="00192911" w:rsidRDefault="005E76CA"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5E76CA" w:rsidRPr="00192911" w14:paraId="3F0ADC77" w14:textId="77777777" w:rsidTr="00CA53D5">
        <w:trPr>
          <w:jc w:val="center"/>
        </w:trPr>
        <w:tc>
          <w:tcPr>
            <w:tcW w:w="3551" w:type="dxa"/>
            <w:shd w:val="clear" w:color="auto" w:fill="auto"/>
          </w:tcPr>
          <w:p w14:paraId="7E16985E" w14:textId="380E468A" w:rsidR="005E76CA" w:rsidRPr="00192911" w:rsidRDefault="005E76CA"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Vascular death</w:t>
            </w:r>
            <w:r w:rsidR="005D65E1" w:rsidRPr="00192911">
              <w:rPr>
                <w:rFonts w:ascii="Times New Roman" w:eastAsia="Times New Roman" w:hAnsi="Times New Roman" w:cs="Times New Roman"/>
                <w:bCs/>
                <w:lang w:eastAsia="en-GB"/>
              </w:rPr>
              <w:t xml:space="preserve"> in the current year</w:t>
            </w:r>
          </w:p>
        </w:tc>
        <w:tc>
          <w:tcPr>
            <w:tcW w:w="2717" w:type="dxa"/>
            <w:shd w:val="clear" w:color="auto" w:fill="auto"/>
          </w:tcPr>
          <w:p w14:paraId="43E042A9" w14:textId="103F9CE3" w:rsidR="005E76CA" w:rsidRPr="00192911" w:rsidRDefault="004D0842"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1,200 (495, 1,903)</w:t>
            </w:r>
          </w:p>
        </w:tc>
        <w:tc>
          <w:tcPr>
            <w:tcW w:w="2569" w:type="dxa"/>
            <w:shd w:val="clear" w:color="auto" w:fill="auto"/>
          </w:tcPr>
          <w:p w14:paraId="0D6A389F" w14:textId="77777777" w:rsidR="005E76CA" w:rsidRPr="00192911" w:rsidRDefault="005E76CA" w:rsidP="008D02CF">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(2015)</w:t>
            </w:r>
            <w:r w:rsidRPr="00192911">
              <w:rPr>
                <w:rFonts w:ascii="Times New Roman" w:eastAsia="Times New Roman" w:hAnsi="Times New Roman" w:cs="Times New Roman"/>
                <w:bCs/>
                <w:vertAlign w:val="superscript"/>
                <w:lang w:eastAsia="en-GB"/>
              </w:rPr>
              <w:t>1</w:t>
            </w:r>
          </w:p>
        </w:tc>
      </w:tr>
      <w:tr w:rsidR="00B8712A" w:rsidRPr="00192911" w14:paraId="40E6F9D9" w14:textId="77777777" w:rsidTr="00CA53D5">
        <w:trPr>
          <w:jc w:val="center"/>
        </w:trPr>
        <w:tc>
          <w:tcPr>
            <w:tcW w:w="3551" w:type="dxa"/>
            <w:shd w:val="clear" w:color="auto" w:fill="auto"/>
          </w:tcPr>
          <w:p w14:paraId="1EB89D9F" w14:textId="737279F7"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Nonfatal stroke in the current year</w:t>
            </w:r>
          </w:p>
        </w:tc>
        <w:tc>
          <w:tcPr>
            <w:tcW w:w="2717" w:type="dxa"/>
            <w:shd w:val="clear" w:color="auto" w:fill="auto"/>
          </w:tcPr>
          <w:p w14:paraId="2B838ED1" w14:textId="09BE0034"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3,286 (2,821, 3,751)</w:t>
            </w:r>
          </w:p>
        </w:tc>
        <w:tc>
          <w:tcPr>
            <w:tcW w:w="2569" w:type="dxa"/>
            <w:shd w:val="clear" w:color="auto" w:fill="auto"/>
          </w:tcPr>
          <w:p w14:paraId="710AA849" w14:textId="6AC492EB"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(2016)</w:t>
            </w:r>
            <w:r w:rsidRPr="00192911">
              <w:rPr>
                <w:rFonts w:ascii="Times New Roman" w:eastAsia="Times New Roman" w:hAnsi="Times New Roman" w:cs="Times New Roman"/>
                <w:bCs/>
                <w:vertAlign w:val="superscript"/>
                <w:lang w:eastAsia="en-GB"/>
              </w:rPr>
              <w:t>2</w:t>
            </w:r>
          </w:p>
        </w:tc>
      </w:tr>
      <w:tr w:rsidR="00B8712A" w:rsidRPr="00192911" w14:paraId="28312559" w14:textId="77777777" w:rsidTr="00CA53D5">
        <w:trPr>
          <w:jc w:val="center"/>
        </w:trPr>
        <w:tc>
          <w:tcPr>
            <w:tcW w:w="3551" w:type="dxa"/>
            <w:shd w:val="clear" w:color="auto" w:fill="auto"/>
          </w:tcPr>
          <w:p w14:paraId="06514D55" w14:textId="001DC2AD"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Nonfatal MI in the current year</w:t>
            </w:r>
          </w:p>
        </w:tc>
        <w:tc>
          <w:tcPr>
            <w:tcW w:w="2717" w:type="dxa"/>
            <w:shd w:val="clear" w:color="auto" w:fill="auto"/>
          </w:tcPr>
          <w:p w14:paraId="781068C1" w14:textId="10C210A9" w:rsidR="00B8712A" w:rsidRPr="00192911" w:rsidDel="00365A95"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3,544 (3,059, 4,030)</w:t>
            </w:r>
          </w:p>
        </w:tc>
        <w:tc>
          <w:tcPr>
            <w:tcW w:w="2569" w:type="dxa"/>
            <w:shd w:val="clear" w:color="auto" w:fill="auto"/>
          </w:tcPr>
          <w:p w14:paraId="288F9AC4" w14:textId="0005E483"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(2016)</w:t>
            </w:r>
            <w:r w:rsidRPr="00192911">
              <w:rPr>
                <w:rFonts w:ascii="Times New Roman" w:eastAsia="Times New Roman" w:hAnsi="Times New Roman" w:cs="Times New Roman"/>
                <w:bCs/>
                <w:vertAlign w:val="superscript"/>
                <w:lang w:eastAsia="en-GB"/>
              </w:rPr>
              <w:t>2</w:t>
            </w:r>
          </w:p>
        </w:tc>
      </w:tr>
      <w:tr w:rsidR="00B8712A" w:rsidRPr="00192911" w14:paraId="1BB60726" w14:textId="77777777" w:rsidTr="00CA53D5">
        <w:trPr>
          <w:jc w:val="center"/>
        </w:trPr>
        <w:tc>
          <w:tcPr>
            <w:tcW w:w="3551" w:type="dxa"/>
            <w:shd w:val="clear" w:color="auto" w:fill="auto"/>
          </w:tcPr>
          <w:p w14:paraId="777128F2" w14:textId="353F2810" w:rsidR="00B8712A" w:rsidRPr="00192911" w:rsidRDefault="00B8712A" w:rsidP="004D0842">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Nonfatal stroke or MI </w:t>
            </w:r>
            <w:r w:rsidR="004D0842" w:rsidRPr="00192911">
              <w:rPr>
                <w:rFonts w:ascii="Times New Roman" w:eastAsia="Times New Roman" w:hAnsi="Times New Roman" w:cs="Times New Roman"/>
                <w:bCs/>
                <w:lang w:eastAsia="en-GB"/>
              </w:rPr>
              <w:t>in an earlier year</w:t>
            </w:r>
            <w:r w:rsidRPr="00192911">
              <w:rPr>
                <w:rFonts w:ascii="Times New Roman" w:eastAsia="Times New Roman" w:hAnsi="Times New Roman" w:cs="Times New Roman"/>
                <w:bCs/>
                <w:lang w:eastAsia="en-GB"/>
              </w:rPr>
              <w:t xml:space="preserve"> </w:t>
            </w:r>
          </w:p>
        </w:tc>
        <w:tc>
          <w:tcPr>
            <w:tcW w:w="2717" w:type="dxa"/>
            <w:shd w:val="clear" w:color="auto" w:fill="auto"/>
          </w:tcPr>
          <w:p w14:paraId="4B3CD3C2" w14:textId="52F0C075"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196 (124, 269)</w:t>
            </w:r>
          </w:p>
        </w:tc>
        <w:tc>
          <w:tcPr>
            <w:tcW w:w="2569" w:type="dxa"/>
            <w:shd w:val="clear" w:color="auto" w:fill="auto"/>
          </w:tcPr>
          <w:p w14:paraId="77949F73" w14:textId="77777777"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(2016)</w:t>
            </w:r>
            <w:r w:rsidRPr="00192911">
              <w:rPr>
                <w:rFonts w:ascii="Times New Roman" w:eastAsia="Times New Roman" w:hAnsi="Times New Roman" w:cs="Times New Roman"/>
                <w:bCs/>
                <w:vertAlign w:val="superscript"/>
                <w:lang w:eastAsia="en-GB"/>
              </w:rPr>
              <w:t>2</w:t>
            </w:r>
          </w:p>
        </w:tc>
      </w:tr>
      <w:tr w:rsidR="00B8712A" w:rsidRPr="00192911" w14:paraId="46E1B957" w14:textId="77777777" w:rsidTr="00CA53D5">
        <w:trPr>
          <w:jc w:val="center"/>
        </w:trPr>
        <w:tc>
          <w:tcPr>
            <w:tcW w:w="3551" w:type="dxa"/>
            <w:shd w:val="clear" w:color="auto" w:fill="auto"/>
          </w:tcPr>
          <w:p w14:paraId="7E4AE8AD" w14:textId="36E28679" w:rsidR="00B8712A" w:rsidRPr="00192911" w:rsidDel="00552F82" w:rsidRDefault="00B8712A" w:rsidP="004D0842">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Heart failure hospitalisation in the current year</w:t>
            </w:r>
          </w:p>
        </w:tc>
        <w:tc>
          <w:tcPr>
            <w:tcW w:w="2717" w:type="dxa"/>
            <w:shd w:val="clear" w:color="auto" w:fill="auto"/>
          </w:tcPr>
          <w:p w14:paraId="1ACD288A" w14:textId="2B4D9B7D"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3,059 (2,635, 3,482)</w:t>
            </w:r>
          </w:p>
        </w:tc>
        <w:tc>
          <w:tcPr>
            <w:tcW w:w="2569" w:type="dxa"/>
            <w:shd w:val="clear" w:color="auto" w:fill="auto"/>
          </w:tcPr>
          <w:p w14:paraId="4B98FAFE" w14:textId="77777777"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(2016)</w:t>
            </w:r>
            <w:r w:rsidRPr="00192911">
              <w:rPr>
                <w:rFonts w:ascii="Times New Roman" w:eastAsia="Times New Roman" w:hAnsi="Times New Roman" w:cs="Times New Roman"/>
                <w:bCs/>
                <w:vertAlign w:val="superscript"/>
                <w:lang w:eastAsia="en-GB"/>
              </w:rPr>
              <w:t>2</w:t>
            </w:r>
          </w:p>
        </w:tc>
      </w:tr>
      <w:tr w:rsidR="00B8712A" w:rsidRPr="00192911" w14:paraId="38926182" w14:textId="77777777" w:rsidTr="00CA53D5">
        <w:trPr>
          <w:jc w:val="center"/>
        </w:trPr>
        <w:tc>
          <w:tcPr>
            <w:tcW w:w="3551" w:type="dxa"/>
            <w:shd w:val="clear" w:color="auto" w:fill="auto"/>
          </w:tcPr>
          <w:p w14:paraId="55312170" w14:textId="66BE419A" w:rsidR="00B8712A" w:rsidRPr="00192911" w:rsidRDefault="00B8712A" w:rsidP="004D0842">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 xml:space="preserve">  Cardiovascular disease at cohort entry</w:t>
            </w:r>
          </w:p>
        </w:tc>
        <w:tc>
          <w:tcPr>
            <w:tcW w:w="2717" w:type="dxa"/>
            <w:shd w:val="clear" w:color="auto" w:fill="auto"/>
          </w:tcPr>
          <w:p w14:paraId="58DCBA80" w14:textId="17FF2B3F"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181 (60, 302)</w:t>
            </w:r>
          </w:p>
        </w:tc>
        <w:tc>
          <w:tcPr>
            <w:tcW w:w="2569" w:type="dxa"/>
            <w:shd w:val="clear" w:color="auto" w:fill="auto"/>
          </w:tcPr>
          <w:p w14:paraId="26EBA129" w14:textId="12A6A550" w:rsidR="00B8712A" w:rsidRPr="00192911" w:rsidRDefault="00B8712A" w:rsidP="00B8712A">
            <w:pPr>
              <w:spacing w:after="0" w:line="240" w:lineRule="auto"/>
              <w:jc w:val="both"/>
              <w:rPr>
                <w:rFonts w:ascii="Times New Roman" w:eastAsia="Times New Roman" w:hAnsi="Times New Roman" w:cs="Times New Roman"/>
                <w:bCs/>
                <w:lang w:eastAsia="en-GB"/>
              </w:rPr>
            </w:pPr>
            <w:r w:rsidRPr="00192911">
              <w:rPr>
                <w:rFonts w:ascii="Times New Roman" w:eastAsia="Times New Roman" w:hAnsi="Times New Roman" w:cs="Times New Roman"/>
                <w:bCs/>
                <w:lang w:eastAsia="en-GB"/>
              </w:rPr>
              <w:t>Kent et al. (2016)</w:t>
            </w:r>
            <w:r w:rsidRPr="00192911">
              <w:rPr>
                <w:rFonts w:ascii="Times New Roman" w:eastAsia="Times New Roman" w:hAnsi="Times New Roman" w:cs="Times New Roman"/>
                <w:bCs/>
                <w:vertAlign w:val="superscript"/>
                <w:lang w:eastAsia="en-GB"/>
              </w:rPr>
              <w:t>2</w:t>
            </w:r>
          </w:p>
        </w:tc>
      </w:tr>
    </w:tbl>
    <w:p w14:paraId="7E360674" w14:textId="2D500BBC" w:rsidR="00E43036" w:rsidRPr="00192911" w:rsidRDefault="00E43036" w:rsidP="005855FB">
      <w:pPr>
        <w:spacing w:after="0" w:line="240" w:lineRule="auto"/>
        <w:jc w:val="both"/>
        <w:rPr>
          <w:rFonts w:ascii="Times New Roman" w:hAnsi="Times New Roman" w:cs="Times New Roman"/>
        </w:rPr>
      </w:pPr>
      <w:r w:rsidRPr="00192911">
        <w:rPr>
          <w:rFonts w:ascii="Times New Roman" w:hAnsi="Times New Roman" w:cs="Times New Roman"/>
        </w:rPr>
        <w:t xml:space="preserve">CI, confidence interval; </w:t>
      </w:r>
      <w:r w:rsidR="00B11155" w:rsidRPr="00192911">
        <w:rPr>
          <w:rFonts w:ascii="Times New Roman" w:hAnsi="Times New Roman" w:cs="Times New Roman"/>
        </w:rPr>
        <w:t xml:space="preserve">eGFR, estimated glomerular filtration rate; </w:t>
      </w:r>
      <w:r w:rsidRPr="00192911">
        <w:rPr>
          <w:rFonts w:ascii="Times New Roman" w:hAnsi="Times New Roman" w:cs="Times New Roman"/>
        </w:rPr>
        <w:t>MI, myocardial infarction</w:t>
      </w:r>
      <w:r w:rsidR="00555BA3" w:rsidRPr="00192911">
        <w:rPr>
          <w:rFonts w:ascii="Times New Roman" w:hAnsi="Times New Roman" w:cs="Times New Roman"/>
        </w:rPr>
        <w:t xml:space="preserve">; </w:t>
      </w:r>
      <w:r w:rsidR="005D6FD2" w:rsidRPr="00192911">
        <w:rPr>
          <w:rFonts w:ascii="Times New Roman" w:hAnsi="Times New Roman" w:cs="Times New Roman"/>
        </w:rPr>
        <w:t>RRT, renal replacement therapy</w:t>
      </w:r>
    </w:p>
    <w:p w14:paraId="537E9FE8" w14:textId="77777777" w:rsidR="004D0842" w:rsidRPr="00192911" w:rsidRDefault="004D0842" w:rsidP="005855FB">
      <w:pPr>
        <w:spacing w:after="0" w:line="240" w:lineRule="auto"/>
        <w:jc w:val="both"/>
        <w:rPr>
          <w:rFonts w:ascii="Times New Roman" w:hAnsi="Times New Roman" w:cs="Times New Roman"/>
          <w:vertAlign w:val="superscript"/>
        </w:rPr>
      </w:pPr>
    </w:p>
    <w:p w14:paraId="79A27E35" w14:textId="72DEFFAA" w:rsidR="00E43036" w:rsidRPr="00192911" w:rsidRDefault="00E43036" w:rsidP="005855FB">
      <w:pPr>
        <w:spacing w:after="0" w:line="240" w:lineRule="auto"/>
        <w:jc w:val="both"/>
        <w:rPr>
          <w:rFonts w:ascii="Times New Roman" w:hAnsi="Times New Roman" w:cs="Times New Roman"/>
        </w:rPr>
      </w:pPr>
      <w:r w:rsidRPr="00192911">
        <w:rPr>
          <w:rFonts w:ascii="Times New Roman" w:hAnsi="Times New Roman" w:cs="Times New Roman"/>
          <w:vertAlign w:val="superscript"/>
        </w:rPr>
        <w:t>a</w:t>
      </w:r>
      <w:r w:rsidR="00FD1B70" w:rsidRPr="00192911">
        <w:rPr>
          <w:rFonts w:ascii="Times New Roman" w:hAnsi="Times New Roman" w:cs="Times New Roman"/>
        </w:rPr>
        <w:t>In lieu of other evidence, t</w:t>
      </w:r>
      <w:r w:rsidR="00D562AE" w:rsidRPr="00192911">
        <w:rPr>
          <w:rFonts w:ascii="Times New Roman" w:hAnsi="Times New Roman" w:cs="Times New Roman"/>
        </w:rPr>
        <w:t>he</w:t>
      </w:r>
      <w:r w:rsidRPr="00192911">
        <w:rPr>
          <w:rFonts w:ascii="Times New Roman" w:hAnsi="Times New Roman" w:cs="Times New Roman"/>
        </w:rPr>
        <w:t xml:space="preserve"> annual </w:t>
      </w:r>
      <w:r w:rsidR="00D562AE" w:rsidRPr="00192911">
        <w:rPr>
          <w:rFonts w:ascii="Times New Roman" w:hAnsi="Times New Roman" w:cs="Times New Roman"/>
        </w:rPr>
        <w:t xml:space="preserve">healthcare </w:t>
      </w:r>
      <w:r w:rsidRPr="00192911">
        <w:rPr>
          <w:rFonts w:ascii="Times New Roman" w:hAnsi="Times New Roman" w:cs="Times New Roman"/>
        </w:rPr>
        <w:t xml:space="preserve">costs </w:t>
      </w:r>
      <w:r w:rsidR="00D562AE" w:rsidRPr="00192911">
        <w:rPr>
          <w:rFonts w:ascii="Times New Roman" w:hAnsi="Times New Roman" w:cs="Times New Roman"/>
        </w:rPr>
        <w:t xml:space="preserve">in </w:t>
      </w:r>
      <w:r w:rsidRPr="00192911">
        <w:rPr>
          <w:rFonts w:ascii="Times New Roman" w:hAnsi="Times New Roman" w:cs="Times New Roman"/>
        </w:rPr>
        <w:t xml:space="preserve">G2 and G3a </w:t>
      </w:r>
      <w:r w:rsidR="00D562AE" w:rsidRPr="00192911">
        <w:rPr>
          <w:rFonts w:ascii="Times New Roman" w:hAnsi="Times New Roman" w:cs="Times New Roman"/>
        </w:rPr>
        <w:t xml:space="preserve">were assumed </w:t>
      </w:r>
      <w:r w:rsidRPr="00192911">
        <w:rPr>
          <w:rFonts w:ascii="Times New Roman" w:hAnsi="Times New Roman" w:cs="Times New Roman"/>
        </w:rPr>
        <w:t>same as cost</w:t>
      </w:r>
      <w:r w:rsidR="00D562AE" w:rsidRPr="00192911">
        <w:rPr>
          <w:rFonts w:ascii="Times New Roman" w:hAnsi="Times New Roman" w:cs="Times New Roman"/>
        </w:rPr>
        <w:t>s in</w:t>
      </w:r>
      <w:r w:rsidRPr="00192911">
        <w:rPr>
          <w:rFonts w:ascii="Times New Roman" w:hAnsi="Times New Roman" w:cs="Times New Roman"/>
        </w:rPr>
        <w:t xml:space="preserve"> G3b.</w:t>
      </w:r>
    </w:p>
    <w:p w14:paraId="40F99E85" w14:textId="7BAAF2EA" w:rsidR="004D0842" w:rsidRPr="00192911" w:rsidRDefault="004D0842" w:rsidP="005855FB">
      <w:pPr>
        <w:spacing w:after="0" w:line="240" w:lineRule="auto"/>
        <w:jc w:val="both"/>
        <w:rPr>
          <w:rFonts w:ascii="Times New Roman" w:hAnsi="Times New Roman" w:cs="Times New Roman"/>
        </w:rPr>
      </w:pPr>
      <w:r w:rsidRPr="00192911">
        <w:rPr>
          <w:rFonts w:ascii="Times New Roman" w:hAnsi="Times New Roman" w:cs="Times New Roman"/>
          <w:vertAlign w:val="superscript"/>
        </w:rPr>
        <w:t>b</w:t>
      </w:r>
      <w:r w:rsidRPr="00192911">
        <w:rPr>
          <w:rFonts w:ascii="Times New Roman" w:hAnsi="Times New Roman" w:cs="Times New Roman"/>
        </w:rPr>
        <w:t>Cost of dialysis initiated in an earlier year was assumed</w:t>
      </w:r>
    </w:p>
    <w:p w14:paraId="32B8638E" w14:textId="610A06A7" w:rsidR="004D0842" w:rsidRPr="00192911" w:rsidRDefault="004D0842" w:rsidP="005855FB">
      <w:pPr>
        <w:spacing w:after="0" w:line="240" w:lineRule="auto"/>
        <w:jc w:val="both"/>
        <w:rPr>
          <w:rFonts w:ascii="Times New Roman" w:hAnsi="Times New Roman" w:cs="Times New Roman"/>
        </w:rPr>
      </w:pPr>
      <w:r w:rsidRPr="00192911">
        <w:rPr>
          <w:rFonts w:ascii="Times New Roman" w:hAnsi="Times New Roman" w:cs="Times New Roman"/>
          <w:vertAlign w:val="superscript"/>
        </w:rPr>
        <w:t>c</w:t>
      </w:r>
      <w:r w:rsidRPr="00192911">
        <w:rPr>
          <w:rFonts w:ascii="Times New Roman" w:hAnsi="Times New Roman" w:cs="Times New Roman"/>
        </w:rPr>
        <w:t>Cost of transplant from an earlier year was assumed</w:t>
      </w:r>
    </w:p>
    <w:p w14:paraId="645AA698" w14:textId="77777777" w:rsidR="004D0842" w:rsidRPr="00192911" w:rsidRDefault="004D0842" w:rsidP="005855FB">
      <w:pPr>
        <w:spacing w:after="0" w:line="240" w:lineRule="auto"/>
        <w:jc w:val="both"/>
        <w:rPr>
          <w:rFonts w:ascii="Times New Roman" w:hAnsi="Times New Roman" w:cs="Times New Roman"/>
        </w:rPr>
      </w:pPr>
    </w:p>
    <w:p w14:paraId="69D0B103" w14:textId="0490CA58" w:rsidR="00E43036" w:rsidRPr="00192911" w:rsidRDefault="00E43036" w:rsidP="005855FB">
      <w:pPr>
        <w:spacing w:after="0" w:line="240" w:lineRule="auto"/>
        <w:jc w:val="both"/>
        <w:rPr>
          <w:rFonts w:ascii="Times New Roman" w:hAnsi="Times New Roman" w:cs="Times New Roman"/>
        </w:rPr>
      </w:pPr>
      <w:r w:rsidRPr="00192911">
        <w:rPr>
          <w:rFonts w:ascii="Times New Roman" w:hAnsi="Times New Roman" w:cs="Times New Roman"/>
          <w:vertAlign w:val="superscript"/>
        </w:rPr>
        <w:t>1</w:t>
      </w:r>
      <w:r w:rsidRPr="00192911">
        <w:rPr>
          <w:rFonts w:ascii="Times New Roman" w:hAnsi="Times New Roman" w:cs="Times New Roman"/>
        </w:rPr>
        <w:t xml:space="preserve">Kent S, Schlackow I, Lozano-Kuehne </w:t>
      </w:r>
      <w:r w:rsidR="009823DB" w:rsidRPr="00192911">
        <w:rPr>
          <w:rFonts w:ascii="Times New Roman" w:hAnsi="Times New Roman" w:cs="Times New Roman"/>
        </w:rPr>
        <w:t xml:space="preserve">et al, </w:t>
      </w:r>
      <w:r w:rsidRPr="00192911">
        <w:rPr>
          <w:rFonts w:ascii="Times New Roman" w:hAnsi="Times New Roman" w:cs="Times New Roman"/>
        </w:rPr>
        <w:t>on behalf of the SHARP Collaborative Group. What is the impact of chronic kidney disease stage and cardiovascular disease on the annual cost of hospital care in moderate-to-severe kidney disease? BMC Nephrology (2015) 14:65</w:t>
      </w:r>
    </w:p>
    <w:p w14:paraId="0623A060" w14:textId="07E86323" w:rsidR="00E43036" w:rsidRPr="00192911" w:rsidRDefault="00E43036" w:rsidP="005855FB">
      <w:pPr>
        <w:spacing w:after="0" w:line="240" w:lineRule="auto"/>
        <w:jc w:val="both"/>
        <w:rPr>
          <w:rFonts w:ascii="Times New Roman" w:hAnsi="Times New Roman" w:cs="Times New Roman"/>
        </w:rPr>
      </w:pPr>
      <w:r w:rsidRPr="00192911">
        <w:rPr>
          <w:rFonts w:ascii="Times New Roman" w:hAnsi="Times New Roman" w:cs="Times New Roman"/>
          <w:vertAlign w:val="superscript"/>
        </w:rPr>
        <w:t>2</w:t>
      </w:r>
      <w:r w:rsidRPr="00192911">
        <w:rPr>
          <w:rFonts w:ascii="Times New Roman" w:hAnsi="Times New Roman" w:cs="Times New Roman"/>
        </w:rPr>
        <w:t xml:space="preserve">Kent S, Haynes R, Hopewell JC </w:t>
      </w:r>
      <w:r w:rsidR="009823DB" w:rsidRPr="00192911">
        <w:rPr>
          <w:rFonts w:ascii="Times New Roman" w:hAnsi="Times New Roman" w:cs="Times New Roman"/>
        </w:rPr>
        <w:t xml:space="preserve">et al, </w:t>
      </w:r>
      <w:r w:rsidRPr="00192911">
        <w:rPr>
          <w:rFonts w:ascii="Times New Roman" w:hAnsi="Times New Roman" w:cs="Times New Roman"/>
        </w:rPr>
        <w:t>on behalf of HPS2-THRIVE Collaborative Group. Effects of Vascular and Nonvascular Adverse Events and of Extended-Release Niacin with Laropiprant on Health and Healthcare Costs. Circ Cardiovasc Qual Outcomes (2016) 9:348-354</w:t>
      </w:r>
    </w:p>
    <w:p w14:paraId="1FCC4603" w14:textId="77777777" w:rsidR="00E43036" w:rsidRPr="00192911" w:rsidRDefault="00E43036" w:rsidP="00E43036">
      <w:pPr>
        <w:spacing w:line="240" w:lineRule="auto"/>
        <w:jc w:val="both"/>
        <w:rPr>
          <w:rFonts w:ascii="Times New Roman" w:hAnsi="Times New Roman" w:cs="Times New Roman"/>
          <w:sz w:val="20"/>
          <w:szCs w:val="20"/>
        </w:rPr>
      </w:pPr>
      <w:r w:rsidRPr="00192911">
        <w:rPr>
          <w:rFonts w:ascii="Times New Roman" w:hAnsi="Times New Roman" w:cs="Times New Roman"/>
          <w:sz w:val="20"/>
          <w:szCs w:val="20"/>
        </w:rPr>
        <w:br w:type="page"/>
      </w:r>
    </w:p>
    <w:p w14:paraId="777BF9BD" w14:textId="48D8DD78" w:rsidR="00666014" w:rsidRPr="00192911" w:rsidRDefault="00666014" w:rsidP="00666014">
      <w:pPr>
        <w:pStyle w:val="Heading2"/>
        <w:rPr>
          <w:rFonts w:ascii="Times New Roman" w:hAnsi="Times New Roman" w:cs="Times New Roman"/>
          <w:b/>
          <w:color w:val="auto"/>
        </w:rPr>
      </w:pPr>
      <w:bookmarkStart w:id="4" w:name="_Toc24731793"/>
      <w:bookmarkStart w:id="5" w:name="_Toc57216193"/>
      <w:r w:rsidRPr="00192911">
        <w:rPr>
          <w:rFonts w:ascii="Times New Roman" w:hAnsi="Times New Roman" w:cs="Times New Roman"/>
          <w:b/>
          <w:color w:val="auto"/>
        </w:rPr>
        <w:t>Fig</w:t>
      </w:r>
      <w:r w:rsidR="00CE1DA1">
        <w:rPr>
          <w:rFonts w:ascii="Times New Roman" w:hAnsi="Times New Roman" w:cs="Times New Roman"/>
          <w:b/>
          <w:color w:val="auto"/>
        </w:rPr>
        <w:t xml:space="preserve"> A</w:t>
      </w:r>
      <w:r w:rsidR="00CC0947">
        <w:rPr>
          <w:rFonts w:ascii="Times New Roman" w:hAnsi="Times New Roman" w:cs="Times New Roman"/>
          <w:b/>
          <w:color w:val="auto"/>
        </w:rPr>
        <w:t>.</w:t>
      </w:r>
      <w:r w:rsidRPr="00192911">
        <w:rPr>
          <w:rFonts w:ascii="Times New Roman" w:hAnsi="Times New Roman" w:cs="Times New Roman"/>
          <w:b/>
          <w:color w:val="auto"/>
        </w:rPr>
        <w:t xml:space="preserve"> Open cohort of patients with</w:t>
      </w:r>
      <w:r w:rsidR="001931AB" w:rsidRPr="00192911">
        <w:rPr>
          <w:rFonts w:ascii="Times New Roman" w:hAnsi="Times New Roman" w:cs="Times New Roman"/>
          <w:b/>
          <w:color w:val="auto"/>
        </w:rPr>
        <w:t xml:space="preserve"> at least two measurements of</w:t>
      </w:r>
      <w:r w:rsidRPr="00192911">
        <w:rPr>
          <w:rFonts w:ascii="Times New Roman" w:hAnsi="Times New Roman" w:cs="Times New Roman"/>
          <w:b/>
          <w:color w:val="auto"/>
        </w:rPr>
        <w:t xml:space="preserve"> eGFR&lt;90 mL/min/1.73m</w:t>
      </w:r>
      <w:r w:rsidRPr="00192911">
        <w:rPr>
          <w:rFonts w:ascii="Times New Roman" w:hAnsi="Times New Roman" w:cs="Times New Roman"/>
          <w:b/>
          <w:color w:val="auto"/>
          <w:vertAlign w:val="superscript"/>
        </w:rPr>
        <w:t>2</w:t>
      </w:r>
      <w:r w:rsidRPr="00192911">
        <w:rPr>
          <w:rFonts w:ascii="Times New Roman" w:hAnsi="Times New Roman" w:cs="Times New Roman"/>
          <w:b/>
          <w:color w:val="auto"/>
        </w:rPr>
        <w:t xml:space="preserve"> </w:t>
      </w:r>
      <w:r w:rsidR="001931AB" w:rsidRPr="00192911">
        <w:rPr>
          <w:rFonts w:ascii="Times New Roman" w:hAnsi="Times New Roman" w:cs="Times New Roman"/>
          <w:b/>
          <w:color w:val="auto"/>
        </w:rPr>
        <w:t xml:space="preserve">at least 90 days apart </w:t>
      </w:r>
      <w:r w:rsidRPr="00192911">
        <w:rPr>
          <w:rFonts w:ascii="Times New Roman" w:hAnsi="Times New Roman" w:cs="Times New Roman"/>
          <w:b/>
          <w:color w:val="auto"/>
        </w:rPr>
        <w:t>derived from CPRD</w:t>
      </w:r>
      <w:bookmarkEnd w:id="4"/>
      <w:bookmarkEnd w:id="5"/>
    </w:p>
    <w:p w14:paraId="02DB2172" w14:textId="0F8F0AFD" w:rsidR="00666014" w:rsidRPr="00192911" w:rsidRDefault="00666014" w:rsidP="00666014">
      <w:pPr>
        <w:pStyle w:val="ListParagraph"/>
        <w:keepNext/>
        <w:spacing w:line="480" w:lineRule="auto"/>
        <w:jc w:val="both"/>
        <w:rPr>
          <w:rFonts w:ascii="Times New Roman" w:hAnsi="Times New Roman" w:cs="Times New Roman"/>
        </w:rPr>
      </w:pPr>
      <w:r w:rsidRPr="00192911">
        <w:rPr>
          <w:rFonts w:ascii="Times New Roman" w:hAnsi="Times New Roman" w:cs="Times New Roman"/>
        </w:rPr>
        <w:object w:dxaOrig="5308" w:dyaOrig="9433" w14:anchorId="3611D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1pt;height:551.85pt" o:ole="">
            <v:imagedata r:id="rId14" o:title="" cropbottom="15924f"/>
          </v:shape>
          <o:OLEObject Type="Embed" ProgID="PowerPoint.Show.12" ShapeID="_x0000_i1025" DrawAspect="Content" ObjectID="_1669413394" r:id="rId15"/>
        </w:object>
      </w:r>
    </w:p>
    <w:p w14:paraId="5919A721" w14:textId="663D286A" w:rsidR="002502D8" w:rsidRPr="00192911" w:rsidRDefault="00666014">
      <w:pPr>
        <w:rPr>
          <w:rFonts w:ascii="Times New Roman" w:hAnsi="Times New Roman" w:cs="Times New Roman"/>
        </w:rPr>
        <w:sectPr w:rsidR="002502D8" w:rsidRPr="00192911">
          <w:pgSz w:w="11906" w:h="16838"/>
          <w:pgMar w:top="1440" w:right="1440" w:bottom="1440" w:left="1440" w:header="708" w:footer="708" w:gutter="0"/>
          <w:cols w:space="708"/>
          <w:docGrid w:linePitch="360"/>
        </w:sectPr>
      </w:pPr>
      <w:r w:rsidRPr="00192911">
        <w:rPr>
          <w:rFonts w:ascii="Times New Roman" w:hAnsi="Times New Roman" w:cs="Times New Roman"/>
          <w:sz w:val="20"/>
          <w:szCs w:val="20"/>
        </w:rPr>
        <w:t xml:space="preserve">Footnote: </w:t>
      </w:r>
      <w:r w:rsidR="00B01DDA" w:rsidRPr="000B1180">
        <w:rPr>
          <w:rFonts w:ascii="Times New Roman" w:hAnsi="Times New Roman" w:cs="Times New Roman"/>
          <w:sz w:val="20"/>
          <w:szCs w:val="20"/>
        </w:rPr>
        <w:t>CPRD, Clinical Practice Research Datalink</w:t>
      </w:r>
      <w:r w:rsidR="00B01DDA">
        <w:rPr>
          <w:rFonts w:ascii="Times New Roman" w:hAnsi="Times New Roman" w:cs="Times New Roman"/>
          <w:sz w:val="20"/>
          <w:szCs w:val="20"/>
        </w:rPr>
        <w:t xml:space="preserve">; </w:t>
      </w:r>
      <w:r w:rsidRPr="00192911">
        <w:rPr>
          <w:rFonts w:ascii="Times New Roman" w:hAnsi="Times New Roman" w:cs="Times New Roman"/>
          <w:sz w:val="20"/>
          <w:szCs w:val="20"/>
        </w:rPr>
        <w:t xml:space="preserve">eGFR, estimated glomerular filtration </w:t>
      </w:r>
      <w:r w:rsidR="00D31EAA" w:rsidRPr="00192911">
        <w:rPr>
          <w:rFonts w:ascii="Times New Roman" w:hAnsi="Times New Roman" w:cs="Times New Roman"/>
        </w:rPr>
        <w:t>rate</w:t>
      </w:r>
    </w:p>
    <w:p w14:paraId="590DEA49" w14:textId="7A4A12B3" w:rsidR="002502D8" w:rsidRPr="00192911" w:rsidRDefault="002502D8" w:rsidP="00E21F21">
      <w:pPr>
        <w:rPr>
          <w:rFonts w:ascii="Times New Roman" w:hAnsi="Times New Roman" w:cs="Times New Roman"/>
          <w:b/>
        </w:rPr>
      </w:pPr>
    </w:p>
    <w:p w14:paraId="05E1E191" w14:textId="17DD4455" w:rsidR="002502D8" w:rsidRPr="00CE1DA1" w:rsidRDefault="002502D8" w:rsidP="002502D8">
      <w:pPr>
        <w:pStyle w:val="Heading2"/>
        <w:rPr>
          <w:rFonts w:ascii="Times New Roman" w:hAnsi="Times New Roman" w:cs="Times New Roman"/>
          <w:b/>
          <w:bCs/>
          <w:iCs/>
          <w:color w:val="auto"/>
        </w:rPr>
      </w:pPr>
      <w:bookmarkStart w:id="6" w:name="_Toc24731794"/>
      <w:bookmarkStart w:id="7" w:name="_Toc57216194"/>
      <w:r w:rsidRPr="00192911">
        <w:rPr>
          <w:rFonts w:ascii="Times New Roman" w:hAnsi="Times New Roman" w:cs="Times New Roman"/>
          <w:b/>
          <w:color w:val="auto"/>
        </w:rPr>
        <w:t>Table</w:t>
      </w:r>
      <w:r w:rsidR="00CE1DA1">
        <w:rPr>
          <w:rFonts w:ascii="Times New Roman" w:hAnsi="Times New Roman" w:cs="Times New Roman"/>
          <w:b/>
          <w:color w:val="auto"/>
        </w:rPr>
        <w:t xml:space="preserve"> C</w:t>
      </w:r>
      <w:r w:rsidR="00CC0947">
        <w:rPr>
          <w:rFonts w:ascii="Times New Roman" w:hAnsi="Times New Roman" w:cs="Times New Roman"/>
          <w:b/>
          <w:color w:val="auto"/>
        </w:rPr>
        <w:t>.</w:t>
      </w:r>
      <w:r w:rsidR="00E43036" w:rsidRPr="00192911">
        <w:rPr>
          <w:rFonts w:ascii="Times New Roman" w:hAnsi="Times New Roman" w:cs="Times New Roman"/>
          <w:b/>
          <w:color w:val="auto"/>
        </w:rPr>
        <w:t xml:space="preserve"> </w:t>
      </w:r>
      <w:r w:rsidRPr="00192911">
        <w:rPr>
          <w:rFonts w:ascii="Times New Roman" w:hAnsi="Times New Roman" w:cs="Times New Roman"/>
          <w:b/>
          <w:color w:val="auto"/>
        </w:rPr>
        <w:t xml:space="preserve">Baseline characteristics of the </w:t>
      </w:r>
      <w:r w:rsidRPr="00192911">
        <w:rPr>
          <w:rFonts w:ascii="Times New Roman" w:hAnsi="Times New Roman" w:cs="Times New Roman"/>
          <w:b/>
          <w:color w:val="auto"/>
          <w:u w:val="single"/>
        </w:rPr>
        <w:t>estimation cohort</w:t>
      </w:r>
      <w:r w:rsidRPr="00192911">
        <w:rPr>
          <w:rFonts w:ascii="Times New Roman" w:hAnsi="Times New Roman" w:cs="Times New Roman"/>
          <w:b/>
          <w:color w:val="auto"/>
        </w:rPr>
        <w:t xml:space="preserve"> of patients with </w:t>
      </w:r>
      <w:r w:rsidR="00D47081" w:rsidRPr="00192911">
        <w:rPr>
          <w:rFonts w:ascii="Times New Roman" w:hAnsi="Times New Roman" w:cs="Times New Roman"/>
          <w:b/>
          <w:color w:val="auto"/>
        </w:rPr>
        <w:t xml:space="preserve">reduced </w:t>
      </w:r>
      <w:r w:rsidRPr="00192911">
        <w:rPr>
          <w:rFonts w:ascii="Times New Roman" w:hAnsi="Times New Roman" w:cs="Times New Roman"/>
          <w:b/>
          <w:color w:val="auto"/>
        </w:rPr>
        <w:t xml:space="preserve">kidney function in CPRD, by eGFR </w:t>
      </w:r>
      <w:r w:rsidR="001931AB" w:rsidRPr="00192911">
        <w:rPr>
          <w:rFonts w:ascii="Times New Roman" w:hAnsi="Times New Roman" w:cs="Times New Roman"/>
          <w:b/>
          <w:color w:val="auto"/>
        </w:rPr>
        <w:t xml:space="preserve">category </w:t>
      </w:r>
      <w:r w:rsidRPr="00192911">
        <w:rPr>
          <w:rFonts w:ascii="Times New Roman" w:hAnsi="Times New Roman" w:cs="Times New Roman"/>
          <w:b/>
          <w:color w:val="auto"/>
        </w:rPr>
        <w:t>at</w:t>
      </w:r>
      <w:r w:rsidR="004D0842" w:rsidRPr="00192911">
        <w:rPr>
          <w:rFonts w:ascii="Times New Roman" w:hAnsi="Times New Roman" w:cs="Times New Roman"/>
          <w:b/>
          <w:color w:val="auto"/>
        </w:rPr>
        <w:t xml:space="preserve"> study</w:t>
      </w:r>
      <w:r w:rsidRPr="00192911">
        <w:rPr>
          <w:rFonts w:ascii="Times New Roman" w:hAnsi="Times New Roman" w:cs="Times New Roman"/>
          <w:b/>
          <w:color w:val="auto"/>
        </w:rPr>
        <w:t xml:space="preserve"> </w:t>
      </w:r>
      <w:r w:rsidR="001931AB" w:rsidRPr="00192911">
        <w:rPr>
          <w:rFonts w:ascii="Times New Roman" w:hAnsi="Times New Roman" w:cs="Times New Roman"/>
          <w:b/>
          <w:color w:val="auto"/>
        </w:rPr>
        <w:t>entry</w:t>
      </w:r>
      <w:bookmarkEnd w:id="6"/>
      <w:bookmarkEnd w:id="7"/>
    </w:p>
    <w:tbl>
      <w:tblPr>
        <w:tblW w:w="4881" w:type="pct"/>
        <w:tblInd w:w="108" w:type="dxa"/>
        <w:tblBorders>
          <w:top w:val="single" w:sz="4" w:space="0" w:color="auto"/>
          <w:bottom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850"/>
        <w:gridCol w:w="1875"/>
        <w:gridCol w:w="1954"/>
        <w:gridCol w:w="2058"/>
        <w:gridCol w:w="1921"/>
        <w:gridCol w:w="1968"/>
      </w:tblGrid>
      <w:tr w:rsidR="00C84577" w:rsidRPr="00192911" w14:paraId="2F525985" w14:textId="77777777" w:rsidTr="008F796B">
        <w:trPr>
          <w:trHeight w:val="300"/>
        </w:trPr>
        <w:tc>
          <w:tcPr>
            <w:tcW w:w="1413" w:type="pct"/>
            <w:shd w:val="clear" w:color="auto" w:fill="auto"/>
            <w:noWrap/>
            <w:vAlign w:val="center"/>
            <w:hideMark/>
          </w:tcPr>
          <w:p w14:paraId="51092232"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p>
        </w:tc>
        <w:tc>
          <w:tcPr>
            <w:tcW w:w="688" w:type="pct"/>
            <w:shd w:val="clear" w:color="auto" w:fill="auto"/>
            <w:noWrap/>
            <w:vAlign w:val="center"/>
            <w:hideMark/>
          </w:tcPr>
          <w:p w14:paraId="6671C050" w14:textId="00187999"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eGFR 60-89 m</w:t>
            </w:r>
            <w:r w:rsidR="00E82743" w:rsidRPr="00192911">
              <w:rPr>
                <w:rFonts w:ascii="Times New Roman" w:eastAsia="Times New Roman" w:hAnsi="Times New Roman" w:cs="Times New Roman"/>
                <w:b/>
                <w:bCs/>
                <w:color w:val="000000"/>
                <w:lang w:eastAsia="en-GB"/>
              </w:rPr>
              <w:t>l</w:t>
            </w:r>
            <w:r w:rsidRPr="00192911">
              <w:rPr>
                <w:rFonts w:ascii="Times New Roman" w:eastAsia="Times New Roman" w:hAnsi="Times New Roman" w:cs="Times New Roman"/>
                <w:b/>
                <w:bCs/>
                <w:color w:val="000000"/>
                <w:lang w:eastAsia="en-GB"/>
              </w:rPr>
              <w:t>/min/1.73m</w:t>
            </w:r>
            <w:r w:rsidRPr="00192911">
              <w:rPr>
                <w:rFonts w:ascii="Times New Roman" w:eastAsia="Times New Roman" w:hAnsi="Times New Roman" w:cs="Times New Roman"/>
                <w:b/>
                <w:bCs/>
                <w:color w:val="000000"/>
                <w:vertAlign w:val="superscript"/>
                <w:lang w:eastAsia="en-GB"/>
              </w:rPr>
              <w:t>2</w:t>
            </w:r>
          </w:p>
          <w:p w14:paraId="34EBA956"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p>
          <w:p w14:paraId="4FCC0DC6"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(G2)</w:t>
            </w:r>
          </w:p>
        </w:tc>
        <w:tc>
          <w:tcPr>
            <w:tcW w:w="717" w:type="pct"/>
            <w:shd w:val="clear" w:color="auto" w:fill="auto"/>
            <w:noWrap/>
            <w:vAlign w:val="center"/>
            <w:hideMark/>
          </w:tcPr>
          <w:p w14:paraId="62395459"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45-59 </w:t>
            </w:r>
          </w:p>
          <w:p w14:paraId="4C65B7FE" w14:textId="10FBDAC6"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w:t>
            </w:r>
            <w:r w:rsidR="00E82743" w:rsidRPr="00192911">
              <w:rPr>
                <w:rFonts w:ascii="Times New Roman" w:eastAsia="Times New Roman" w:hAnsi="Times New Roman" w:cs="Times New Roman"/>
                <w:b/>
                <w:bCs/>
                <w:color w:val="000000"/>
                <w:lang w:eastAsia="en-GB"/>
              </w:rPr>
              <w:t>l</w:t>
            </w:r>
            <w:r w:rsidRPr="00192911">
              <w:rPr>
                <w:rFonts w:ascii="Times New Roman" w:eastAsia="Times New Roman" w:hAnsi="Times New Roman" w:cs="Times New Roman"/>
                <w:b/>
                <w:bCs/>
                <w:color w:val="000000"/>
                <w:lang w:eastAsia="en-GB"/>
              </w:rPr>
              <w:t>/min/1.73m</w:t>
            </w:r>
            <w:r w:rsidRPr="00192911">
              <w:rPr>
                <w:rFonts w:ascii="Times New Roman" w:eastAsia="Times New Roman" w:hAnsi="Times New Roman" w:cs="Times New Roman"/>
                <w:b/>
                <w:bCs/>
                <w:color w:val="000000"/>
                <w:vertAlign w:val="superscript"/>
                <w:lang w:eastAsia="en-GB"/>
              </w:rPr>
              <w:t>2</w:t>
            </w:r>
          </w:p>
          <w:p w14:paraId="7550670F"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p>
          <w:p w14:paraId="288E97D9"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(G3a)</w:t>
            </w:r>
          </w:p>
        </w:tc>
        <w:tc>
          <w:tcPr>
            <w:tcW w:w="755" w:type="pct"/>
            <w:shd w:val="clear" w:color="auto" w:fill="auto"/>
            <w:noWrap/>
            <w:vAlign w:val="center"/>
            <w:hideMark/>
          </w:tcPr>
          <w:p w14:paraId="01641ACE"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30-44 </w:t>
            </w:r>
          </w:p>
          <w:p w14:paraId="7865026F" w14:textId="2EF25FEE"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w:t>
            </w:r>
            <w:r w:rsidR="00E82743" w:rsidRPr="00192911">
              <w:rPr>
                <w:rFonts w:ascii="Times New Roman" w:eastAsia="Times New Roman" w:hAnsi="Times New Roman" w:cs="Times New Roman"/>
                <w:b/>
                <w:bCs/>
                <w:color w:val="000000"/>
                <w:lang w:eastAsia="en-GB"/>
              </w:rPr>
              <w:t>l</w:t>
            </w:r>
            <w:r w:rsidRPr="00192911">
              <w:rPr>
                <w:rFonts w:ascii="Times New Roman" w:eastAsia="Times New Roman" w:hAnsi="Times New Roman" w:cs="Times New Roman"/>
                <w:b/>
                <w:bCs/>
                <w:color w:val="000000"/>
                <w:lang w:eastAsia="en-GB"/>
              </w:rPr>
              <w:t>/min/1.73m</w:t>
            </w:r>
            <w:r w:rsidRPr="00192911">
              <w:rPr>
                <w:rFonts w:ascii="Times New Roman" w:eastAsia="Times New Roman" w:hAnsi="Times New Roman" w:cs="Times New Roman"/>
                <w:b/>
                <w:bCs/>
                <w:color w:val="000000"/>
                <w:vertAlign w:val="superscript"/>
                <w:lang w:eastAsia="en-GB"/>
              </w:rPr>
              <w:t>2</w:t>
            </w:r>
          </w:p>
          <w:p w14:paraId="561B65F8"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p>
          <w:p w14:paraId="7423B408"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(G3b)</w:t>
            </w:r>
          </w:p>
        </w:tc>
        <w:tc>
          <w:tcPr>
            <w:tcW w:w="705" w:type="pct"/>
            <w:shd w:val="clear" w:color="auto" w:fill="auto"/>
            <w:noWrap/>
            <w:vAlign w:val="center"/>
            <w:hideMark/>
          </w:tcPr>
          <w:p w14:paraId="18BE880D"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15-29 </w:t>
            </w:r>
          </w:p>
          <w:p w14:paraId="607618FD" w14:textId="587691C5"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w:t>
            </w:r>
            <w:r w:rsidR="00E82743" w:rsidRPr="00192911">
              <w:rPr>
                <w:rFonts w:ascii="Times New Roman" w:eastAsia="Times New Roman" w:hAnsi="Times New Roman" w:cs="Times New Roman"/>
                <w:b/>
                <w:bCs/>
                <w:color w:val="000000"/>
                <w:lang w:eastAsia="en-GB"/>
              </w:rPr>
              <w:t>l</w:t>
            </w:r>
            <w:r w:rsidRPr="00192911">
              <w:rPr>
                <w:rFonts w:ascii="Times New Roman" w:eastAsia="Times New Roman" w:hAnsi="Times New Roman" w:cs="Times New Roman"/>
                <w:b/>
                <w:bCs/>
                <w:color w:val="000000"/>
                <w:lang w:eastAsia="en-GB"/>
              </w:rPr>
              <w:t>/min/1.73m</w:t>
            </w:r>
            <w:r w:rsidRPr="00192911">
              <w:rPr>
                <w:rFonts w:ascii="Times New Roman" w:eastAsia="Times New Roman" w:hAnsi="Times New Roman" w:cs="Times New Roman"/>
                <w:b/>
                <w:bCs/>
                <w:color w:val="000000"/>
                <w:vertAlign w:val="superscript"/>
                <w:lang w:eastAsia="en-GB"/>
              </w:rPr>
              <w:t>2</w:t>
            </w:r>
          </w:p>
          <w:p w14:paraId="2DA97994"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p>
          <w:p w14:paraId="59A9EA2C"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(G4)</w:t>
            </w:r>
          </w:p>
        </w:tc>
        <w:tc>
          <w:tcPr>
            <w:tcW w:w="722" w:type="pct"/>
            <w:shd w:val="clear" w:color="auto" w:fill="auto"/>
            <w:noWrap/>
            <w:vAlign w:val="center"/>
            <w:hideMark/>
          </w:tcPr>
          <w:p w14:paraId="668977CB" w14:textId="77777777" w:rsidR="004506A4" w:rsidRPr="00192911"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&lt;15 </w:t>
            </w:r>
          </w:p>
          <w:p w14:paraId="42C59078" w14:textId="1329F7B0" w:rsidR="004506A4" w:rsidRDefault="004506A4" w:rsidP="004506A4">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w:t>
            </w:r>
            <w:r w:rsidR="00E82743" w:rsidRPr="00192911">
              <w:rPr>
                <w:rFonts w:ascii="Times New Roman" w:eastAsia="Times New Roman" w:hAnsi="Times New Roman" w:cs="Times New Roman"/>
                <w:b/>
                <w:bCs/>
                <w:color w:val="000000"/>
                <w:lang w:eastAsia="en-GB"/>
              </w:rPr>
              <w:t>l</w:t>
            </w:r>
            <w:r w:rsidRPr="00192911">
              <w:rPr>
                <w:rFonts w:ascii="Times New Roman" w:eastAsia="Times New Roman" w:hAnsi="Times New Roman" w:cs="Times New Roman"/>
                <w:b/>
                <w:bCs/>
                <w:color w:val="000000"/>
                <w:lang w:eastAsia="en-GB"/>
              </w:rPr>
              <w:t>/min/1.73m</w:t>
            </w:r>
            <w:r w:rsidRPr="00192911">
              <w:rPr>
                <w:rFonts w:ascii="Times New Roman" w:eastAsia="Times New Roman" w:hAnsi="Times New Roman" w:cs="Times New Roman"/>
                <w:b/>
                <w:bCs/>
                <w:color w:val="000000"/>
                <w:vertAlign w:val="superscript"/>
                <w:lang w:eastAsia="en-GB"/>
              </w:rPr>
              <w:t>2</w:t>
            </w:r>
          </w:p>
          <w:p w14:paraId="32BE7F12" w14:textId="77777777" w:rsidR="008F796B" w:rsidRPr="00192911" w:rsidRDefault="008F796B" w:rsidP="004506A4">
            <w:pPr>
              <w:spacing w:after="0" w:line="240" w:lineRule="auto"/>
              <w:rPr>
                <w:rFonts w:ascii="Times New Roman" w:eastAsia="Times New Roman" w:hAnsi="Times New Roman" w:cs="Times New Roman"/>
                <w:b/>
                <w:bCs/>
                <w:color w:val="000000"/>
                <w:lang w:eastAsia="en-GB"/>
              </w:rPr>
            </w:pPr>
          </w:p>
          <w:p w14:paraId="430EF178" w14:textId="3321688B" w:rsidR="004506A4" w:rsidRPr="00192911" w:rsidRDefault="005D6FD2" w:rsidP="004506A4">
            <w:pPr>
              <w:spacing w:after="0" w:line="240" w:lineRule="auto"/>
              <w:rPr>
                <w:rFonts w:ascii="Times New Roman" w:eastAsia="Times New Roman" w:hAnsi="Times New Roman" w:cs="Times New Roman"/>
                <w:b/>
                <w:bCs/>
                <w:color w:val="000000"/>
                <w:lang w:eastAsia="en-GB"/>
              </w:rPr>
            </w:pPr>
            <w:r w:rsidRPr="00192911" w:rsidDel="005D6FD2">
              <w:rPr>
                <w:rFonts w:ascii="Times New Roman" w:eastAsia="Times New Roman" w:hAnsi="Times New Roman" w:cs="Times New Roman"/>
                <w:b/>
                <w:bCs/>
                <w:color w:val="000000"/>
                <w:lang w:eastAsia="en-GB"/>
              </w:rPr>
              <w:t xml:space="preserve"> </w:t>
            </w:r>
            <w:r w:rsidR="004506A4" w:rsidRPr="00192911">
              <w:rPr>
                <w:rFonts w:ascii="Times New Roman" w:eastAsia="Times New Roman" w:hAnsi="Times New Roman" w:cs="Times New Roman"/>
                <w:b/>
                <w:bCs/>
                <w:color w:val="000000"/>
                <w:lang w:eastAsia="en-GB"/>
              </w:rPr>
              <w:t>(G5</w:t>
            </w:r>
            <w:r w:rsidR="00074144" w:rsidRPr="00192911">
              <w:rPr>
                <w:rFonts w:ascii="Times New Roman" w:eastAsia="Times New Roman" w:hAnsi="Times New Roman" w:cs="Times New Roman"/>
                <w:b/>
                <w:bCs/>
                <w:color w:val="000000"/>
                <w:lang w:eastAsia="en-GB"/>
              </w:rPr>
              <w:t>)</w:t>
            </w:r>
            <w:r w:rsidRPr="00192911">
              <w:rPr>
                <w:rFonts w:ascii="Times New Roman" w:eastAsia="Times New Roman" w:hAnsi="Times New Roman" w:cs="Times New Roman"/>
                <w:b/>
                <w:bCs/>
                <w:color w:val="000000"/>
                <w:lang w:eastAsia="en-GB"/>
              </w:rPr>
              <w:t xml:space="preserve"> not on RRT</w:t>
            </w:r>
          </w:p>
        </w:tc>
      </w:tr>
      <w:tr w:rsidR="00C84577" w:rsidRPr="00192911" w14:paraId="42491FAA" w14:textId="77777777" w:rsidTr="008F796B">
        <w:trPr>
          <w:trHeight w:val="300"/>
        </w:trPr>
        <w:tc>
          <w:tcPr>
            <w:tcW w:w="1413" w:type="pct"/>
            <w:shd w:val="clear" w:color="auto" w:fill="auto"/>
            <w:noWrap/>
            <w:vAlign w:val="center"/>
            <w:hideMark/>
          </w:tcPr>
          <w:p w14:paraId="0540FD64"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w:t>
            </w:r>
          </w:p>
        </w:tc>
        <w:tc>
          <w:tcPr>
            <w:tcW w:w="688" w:type="pct"/>
            <w:shd w:val="clear" w:color="auto" w:fill="auto"/>
            <w:noWrap/>
            <w:vAlign w:val="center"/>
            <w:hideMark/>
          </w:tcPr>
          <w:p w14:paraId="2945900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592,179</w:t>
            </w:r>
          </w:p>
        </w:tc>
        <w:tc>
          <w:tcPr>
            <w:tcW w:w="717" w:type="pct"/>
            <w:shd w:val="clear" w:color="auto" w:fill="auto"/>
            <w:noWrap/>
            <w:vAlign w:val="center"/>
            <w:hideMark/>
          </w:tcPr>
          <w:p w14:paraId="6CB397A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142,051</w:t>
            </w:r>
          </w:p>
        </w:tc>
        <w:tc>
          <w:tcPr>
            <w:tcW w:w="755" w:type="pct"/>
            <w:shd w:val="clear" w:color="auto" w:fill="auto"/>
            <w:noWrap/>
            <w:vAlign w:val="center"/>
            <w:hideMark/>
          </w:tcPr>
          <w:p w14:paraId="40CD376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46,724</w:t>
            </w:r>
          </w:p>
        </w:tc>
        <w:tc>
          <w:tcPr>
            <w:tcW w:w="705" w:type="pct"/>
            <w:shd w:val="clear" w:color="auto" w:fill="auto"/>
            <w:noWrap/>
            <w:vAlign w:val="center"/>
            <w:hideMark/>
          </w:tcPr>
          <w:p w14:paraId="1BD37FE7"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10,495</w:t>
            </w:r>
          </w:p>
        </w:tc>
        <w:tc>
          <w:tcPr>
            <w:tcW w:w="722" w:type="pct"/>
            <w:shd w:val="clear" w:color="auto" w:fill="auto"/>
            <w:noWrap/>
            <w:vAlign w:val="center"/>
            <w:hideMark/>
          </w:tcPr>
          <w:p w14:paraId="1BDE82B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1,816</w:t>
            </w:r>
          </w:p>
        </w:tc>
      </w:tr>
      <w:tr w:rsidR="00C84577" w:rsidRPr="00192911" w14:paraId="0693A368" w14:textId="77777777" w:rsidTr="008F796B">
        <w:trPr>
          <w:trHeight w:val="300"/>
        </w:trPr>
        <w:tc>
          <w:tcPr>
            <w:tcW w:w="1413" w:type="pct"/>
            <w:shd w:val="clear" w:color="auto" w:fill="auto"/>
            <w:noWrap/>
            <w:vAlign w:val="center"/>
            <w:hideMark/>
          </w:tcPr>
          <w:p w14:paraId="0A50824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Age, years</w:t>
            </w:r>
          </w:p>
        </w:tc>
        <w:tc>
          <w:tcPr>
            <w:tcW w:w="688" w:type="pct"/>
            <w:shd w:val="clear" w:color="auto" w:fill="auto"/>
            <w:noWrap/>
            <w:vAlign w:val="center"/>
            <w:hideMark/>
          </w:tcPr>
          <w:p w14:paraId="4DA3404D"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60 (13)</w:t>
            </w:r>
          </w:p>
        </w:tc>
        <w:tc>
          <w:tcPr>
            <w:tcW w:w="717" w:type="pct"/>
            <w:shd w:val="clear" w:color="auto" w:fill="auto"/>
            <w:noWrap/>
            <w:vAlign w:val="center"/>
            <w:hideMark/>
          </w:tcPr>
          <w:p w14:paraId="0AE6A7A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73 (11)</w:t>
            </w:r>
          </w:p>
        </w:tc>
        <w:tc>
          <w:tcPr>
            <w:tcW w:w="755" w:type="pct"/>
            <w:shd w:val="clear" w:color="auto" w:fill="auto"/>
            <w:noWrap/>
            <w:vAlign w:val="center"/>
            <w:hideMark/>
          </w:tcPr>
          <w:p w14:paraId="4DB9CDA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80 (10)</w:t>
            </w:r>
          </w:p>
        </w:tc>
        <w:tc>
          <w:tcPr>
            <w:tcW w:w="705" w:type="pct"/>
            <w:shd w:val="clear" w:color="auto" w:fill="auto"/>
            <w:noWrap/>
            <w:vAlign w:val="center"/>
            <w:hideMark/>
          </w:tcPr>
          <w:p w14:paraId="6C12D39C"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81 (12)</w:t>
            </w:r>
          </w:p>
        </w:tc>
        <w:tc>
          <w:tcPr>
            <w:tcW w:w="722" w:type="pct"/>
            <w:shd w:val="clear" w:color="auto" w:fill="auto"/>
            <w:noWrap/>
            <w:vAlign w:val="center"/>
            <w:hideMark/>
          </w:tcPr>
          <w:p w14:paraId="294CE901"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71 (16)</w:t>
            </w:r>
          </w:p>
        </w:tc>
      </w:tr>
      <w:tr w:rsidR="00C84577" w:rsidRPr="00192911" w14:paraId="588F9084" w14:textId="77777777" w:rsidTr="008F796B">
        <w:trPr>
          <w:trHeight w:val="300"/>
        </w:trPr>
        <w:tc>
          <w:tcPr>
            <w:tcW w:w="1413" w:type="pct"/>
            <w:shd w:val="clear" w:color="auto" w:fill="auto"/>
            <w:noWrap/>
            <w:vAlign w:val="center"/>
            <w:hideMark/>
          </w:tcPr>
          <w:p w14:paraId="68F090A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Male</w:t>
            </w:r>
          </w:p>
        </w:tc>
        <w:tc>
          <w:tcPr>
            <w:tcW w:w="688" w:type="pct"/>
            <w:shd w:val="clear" w:color="auto" w:fill="auto"/>
            <w:noWrap/>
            <w:vAlign w:val="center"/>
            <w:hideMark/>
          </w:tcPr>
          <w:p w14:paraId="6FEAB95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279,153 (47%)</w:t>
            </w:r>
          </w:p>
        </w:tc>
        <w:tc>
          <w:tcPr>
            <w:tcW w:w="717" w:type="pct"/>
            <w:shd w:val="clear" w:color="auto" w:fill="auto"/>
            <w:noWrap/>
            <w:vAlign w:val="center"/>
            <w:hideMark/>
          </w:tcPr>
          <w:p w14:paraId="1AD490C1"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54,090 (38%)</w:t>
            </w:r>
          </w:p>
        </w:tc>
        <w:tc>
          <w:tcPr>
            <w:tcW w:w="755" w:type="pct"/>
            <w:shd w:val="clear" w:color="auto" w:fill="auto"/>
            <w:noWrap/>
            <w:vAlign w:val="center"/>
            <w:hideMark/>
          </w:tcPr>
          <w:p w14:paraId="67C1E94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16,110 (34%)</w:t>
            </w:r>
          </w:p>
        </w:tc>
        <w:tc>
          <w:tcPr>
            <w:tcW w:w="705" w:type="pct"/>
            <w:shd w:val="clear" w:color="auto" w:fill="auto"/>
            <w:noWrap/>
            <w:vAlign w:val="center"/>
            <w:hideMark/>
          </w:tcPr>
          <w:p w14:paraId="151FD06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3,954 (38%)</w:t>
            </w:r>
          </w:p>
        </w:tc>
        <w:tc>
          <w:tcPr>
            <w:tcW w:w="722" w:type="pct"/>
            <w:shd w:val="clear" w:color="auto" w:fill="auto"/>
            <w:noWrap/>
            <w:vAlign w:val="center"/>
            <w:hideMark/>
          </w:tcPr>
          <w:p w14:paraId="008A669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1,005 (55%)</w:t>
            </w:r>
          </w:p>
        </w:tc>
      </w:tr>
      <w:tr w:rsidR="00C84577" w:rsidRPr="00192911" w14:paraId="03F20A7E" w14:textId="77777777" w:rsidTr="008F796B">
        <w:trPr>
          <w:trHeight w:val="300"/>
        </w:trPr>
        <w:tc>
          <w:tcPr>
            <w:tcW w:w="1413" w:type="pct"/>
            <w:shd w:val="clear" w:color="auto" w:fill="auto"/>
            <w:noWrap/>
            <w:vAlign w:val="center"/>
          </w:tcPr>
          <w:p w14:paraId="2A36AF5D" w14:textId="2B3E1FBA" w:rsidR="0055387D" w:rsidRPr="00192911" w:rsidRDefault="0055387D"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Smoking status</w:t>
            </w:r>
          </w:p>
        </w:tc>
        <w:tc>
          <w:tcPr>
            <w:tcW w:w="688" w:type="pct"/>
            <w:shd w:val="clear" w:color="auto" w:fill="auto"/>
            <w:noWrap/>
            <w:vAlign w:val="center"/>
          </w:tcPr>
          <w:p w14:paraId="0EF24D31"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00881271"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7F383105"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29BD80F5"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66090AD9"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r>
      <w:tr w:rsidR="00C84577" w:rsidRPr="00192911" w14:paraId="1C87ACF1" w14:textId="77777777" w:rsidTr="008F796B">
        <w:trPr>
          <w:trHeight w:val="300"/>
        </w:trPr>
        <w:tc>
          <w:tcPr>
            <w:tcW w:w="1413" w:type="pct"/>
            <w:shd w:val="clear" w:color="auto" w:fill="auto"/>
            <w:noWrap/>
            <w:vAlign w:val="center"/>
            <w:hideMark/>
          </w:tcPr>
          <w:p w14:paraId="16A7FEFC" w14:textId="03DE6878" w:rsidR="004506A4" w:rsidRPr="00192911" w:rsidRDefault="0055387D"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w:t>
            </w:r>
            <w:r w:rsidR="004506A4" w:rsidRPr="00192911">
              <w:rPr>
                <w:rFonts w:ascii="Times New Roman" w:eastAsia="Times New Roman" w:hAnsi="Times New Roman" w:cs="Times New Roman"/>
                <w:bCs/>
                <w:color w:val="000000"/>
                <w:lang w:eastAsia="en-GB"/>
              </w:rPr>
              <w:t>Current smoker</w:t>
            </w:r>
          </w:p>
        </w:tc>
        <w:tc>
          <w:tcPr>
            <w:tcW w:w="688" w:type="pct"/>
            <w:shd w:val="clear" w:color="auto" w:fill="auto"/>
            <w:noWrap/>
            <w:vAlign w:val="center"/>
            <w:hideMark/>
          </w:tcPr>
          <w:p w14:paraId="45EDBF1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108,819 (18%)</w:t>
            </w:r>
          </w:p>
        </w:tc>
        <w:tc>
          <w:tcPr>
            <w:tcW w:w="717" w:type="pct"/>
            <w:shd w:val="clear" w:color="auto" w:fill="auto"/>
            <w:noWrap/>
            <w:vAlign w:val="center"/>
            <w:hideMark/>
          </w:tcPr>
          <w:p w14:paraId="4CC9DD3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17,993 (13%)</w:t>
            </w:r>
          </w:p>
        </w:tc>
        <w:tc>
          <w:tcPr>
            <w:tcW w:w="755" w:type="pct"/>
            <w:shd w:val="clear" w:color="auto" w:fill="auto"/>
            <w:noWrap/>
            <w:vAlign w:val="center"/>
            <w:hideMark/>
          </w:tcPr>
          <w:p w14:paraId="7738F98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5,062 (11%)</w:t>
            </w:r>
          </w:p>
        </w:tc>
        <w:tc>
          <w:tcPr>
            <w:tcW w:w="705" w:type="pct"/>
            <w:shd w:val="clear" w:color="auto" w:fill="auto"/>
            <w:noWrap/>
            <w:vAlign w:val="center"/>
            <w:hideMark/>
          </w:tcPr>
          <w:p w14:paraId="5FC9626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1,164 (11%)</w:t>
            </w:r>
          </w:p>
        </w:tc>
        <w:tc>
          <w:tcPr>
            <w:tcW w:w="722" w:type="pct"/>
            <w:shd w:val="clear" w:color="auto" w:fill="auto"/>
            <w:noWrap/>
            <w:vAlign w:val="center"/>
            <w:hideMark/>
          </w:tcPr>
          <w:p w14:paraId="4BD098EE"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265 (15%)</w:t>
            </w:r>
          </w:p>
        </w:tc>
      </w:tr>
      <w:tr w:rsidR="00C84577" w:rsidRPr="00192911" w14:paraId="7420E97C" w14:textId="77777777" w:rsidTr="008F796B">
        <w:trPr>
          <w:trHeight w:val="300"/>
        </w:trPr>
        <w:tc>
          <w:tcPr>
            <w:tcW w:w="1413" w:type="pct"/>
            <w:shd w:val="clear" w:color="auto" w:fill="auto"/>
            <w:noWrap/>
            <w:vAlign w:val="center"/>
            <w:hideMark/>
          </w:tcPr>
          <w:p w14:paraId="1C026229" w14:textId="31AE2E00" w:rsidR="004506A4" w:rsidRPr="00192911" w:rsidRDefault="0055387D"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w:t>
            </w:r>
            <w:r w:rsidR="004506A4" w:rsidRPr="00192911">
              <w:rPr>
                <w:rFonts w:ascii="Times New Roman" w:eastAsia="Times New Roman" w:hAnsi="Times New Roman" w:cs="Times New Roman"/>
                <w:bCs/>
                <w:color w:val="000000"/>
                <w:lang w:eastAsia="en-GB"/>
              </w:rPr>
              <w:t>Previous smoker</w:t>
            </w:r>
          </w:p>
        </w:tc>
        <w:tc>
          <w:tcPr>
            <w:tcW w:w="688" w:type="pct"/>
            <w:shd w:val="clear" w:color="auto" w:fill="auto"/>
            <w:noWrap/>
            <w:vAlign w:val="center"/>
            <w:hideMark/>
          </w:tcPr>
          <w:p w14:paraId="227C72B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161,151 (27%)</w:t>
            </w:r>
          </w:p>
        </w:tc>
        <w:tc>
          <w:tcPr>
            <w:tcW w:w="717" w:type="pct"/>
            <w:shd w:val="clear" w:color="auto" w:fill="auto"/>
            <w:noWrap/>
            <w:vAlign w:val="center"/>
            <w:hideMark/>
          </w:tcPr>
          <w:p w14:paraId="1B4AD78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43,406 (31%)</w:t>
            </w:r>
          </w:p>
        </w:tc>
        <w:tc>
          <w:tcPr>
            <w:tcW w:w="755" w:type="pct"/>
            <w:shd w:val="clear" w:color="auto" w:fill="auto"/>
            <w:noWrap/>
            <w:vAlign w:val="center"/>
            <w:hideMark/>
          </w:tcPr>
          <w:p w14:paraId="213B8DE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14,660 (31%)</w:t>
            </w:r>
          </w:p>
        </w:tc>
        <w:tc>
          <w:tcPr>
            <w:tcW w:w="705" w:type="pct"/>
            <w:shd w:val="clear" w:color="auto" w:fill="auto"/>
            <w:noWrap/>
            <w:vAlign w:val="center"/>
            <w:hideMark/>
          </w:tcPr>
          <w:p w14:paraId="04C0407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3,254 (31%)</w:t>
            </w:r>
          </w:p>
        </w:tc>
        <w:tc>
          <w:tcPr>
            <w:tcW w:w="722" w:type="pct"/>
            <w:shd w:val="clear" w:color="auto" w:fill="auto"/>
            <w:noWrap/>
            <w:vAlign w:val="center"/>
            <w:hideMark/>
          </w:tcPr>
          <w:p w14:paraId="5E761C1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575 (21%)</w:t>
            </w:r>
          </w:p>
        </w:tc>
      </w:tr>
      <w:tr w:rsidR="00C84577" w:rsidRPr="00192911" w14:paraId="6CABF175" w14:textId="77777777" w:rsidTr="008F796B">
        <w:trPr>
          <w:trHeight w:val="300"/>
        </w:trPr>
        <w:tc>
          <w:tcPr>
            <w:tcW w:w="1413" w:type="pct"/>
            <w:shd w:val="clear" w:color="auto" w:fill="auto"/>
            <w:noWrap/>
            <w:vAlign w:val="center"/>
            <w:hideMark/>
          </w:tcPr>
          <w:p w14:paraId="2DAA244C" w14:textId="79707743" w:rsidR="004506A4" w:rsidRPr="00192911" w:rsidRDefault="00B01DDA" w:rsidP="00FB3EA3">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BMI</w:t>
            </w:r>
            <w:r w:rsidR="00E82743" w:rsidRPr="00192911">
              <w:rPr>
                <w:rFonts w:ascii="Times New Roman" w:eastAsia="Times New Roman" w:hAnsi="Times New Roman" w:cs="Times New Roman"/>
                <w:bCs/>
                <w:color w:val="000000"/>
                <w:lang w:eastAsia="en-GB"/>
              </w:rPr>
              <w:t>, kg/</w:t>
            </w:r>
            <w:r w:rsidR="004506A4" w:rsidRPr="00192911">
              <w:rPr>
                <w:rFonts w:ascii="Times New Roman" w:eastAsia="Times New Roman" w:hAnsi="Times New Roman" w:cs="Times New Roman"/>
                <w:bCs/>
                <w:color w:val="000000"/>
                <w:lang w:eastAsia="en-GB"/>
              </w:rPr>
              <w:t>m</w:t>
            </w:r>
            <w:r w:rsidR="004506A4" w:rsidRPr="00192911">
              <w:rPr>
                <w:rFonts w:ascii="Times New Roman" w:eastAsia="Times New Roman" w:hAnsi="Times New Roman" w:cs="Times New Roman"/>
                <w:bCs/>
                <w:color w:val="000000"/>
                <w:vertAlign w:val="superscript"/>
                <w:lang w:eastAsia="en-GB"/>
              </w:rPr>
              <w:t>2</w:t>
            </w:r>
          </w:p>
        </w:tc>
        <w:tc>
          <w:tcPr>
            <w:tcW w:w="688" w:type="pct"/>
            <w:shd w:val="clear" w:color="auto" w:fill="auto"/>
            <w:noWrap/>
            <w:vAlign w:val="center"/>
            <w:hideMark/>
          </w:tcPr>
          <w:p w14:paraId="733F40F6"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 (6)</w:t>
            </w:r>
          </w:p>
        </w:tc>
        <w:tc>
          <w:tcPr>
            <w:tcW w:w="717" w:type="pct"/>
            <w:shd w:val="clear" w:color="auto" w:fill="auto"/>
            <w:noWrap/>
            <w:vAlign w:val="center"/>
            <w:hideMark/>
          </w:tcPr>
          <w:p w14:paraId="5CAC16E6"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(6)</w:t>
            </w:r>
          </w:p>
        </w:tc>
        <w:tc>
          <w:tcPr>
            <w:tcW w:w="755" w:type="pct"/>
            <w:shd w:val="clear" w:color="auto" w:fill="auto"/>
            <w:noWrap/>
            <w:vAlign w:val="center"/>
            <w:hideMark/>
          </w:tcPr>
          <w:p w14:paraId="50F7675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(6)</w:t>
            </w:r>
          </w:p>
        </w:tc>
        <w:tc>
          <w:tcPr>
            <w:tcW w:w="705" w:type="pct"/>
            <w:shd w:val="clear" w:color="auto" w:fill="auto"/>
            <w:noWrap/>
            <w:vAlign w:val="center"/>
            <w:hideMark/>
          </w:tcPr>
          <w:p w14:paraId="3E457DF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(6)</w:t>
            </w:r>
          </w:p>
        </w:tc>
        <w:tc>
          <w:tcPr>
            <w:tcW w:w="722" w:type="pct"/>
            <w:shd w:val="clear" w:color="auto" w:fill="auto"/>
            <w:noWrap/>
            <w:vAlign w:val="center"/>
            <w:hideMark/>
          </w:tcPr>
          <w:p w14:paraId="0AFED131"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(8)</w:t>
            </w:r>
          </w:p>
        </w:tc>
      </w:tr>
      <w:tr w:rsidR="00C84577" w:rsidRPr="00192911" w14:paraId="71FD3F22" w14:textId="77777777" w:rsidTr="008F796B">
        <w:trPr>
          <w:trHeight w:val="300"/>
        </w:trPr>
        <w:tc>
          <w:tcPr>
            <w:tcW w:w="1413" w:type="pct"/>
            <w:shd w:val="clear" w:color="auto" w:fill="auto"/>
            <w:noWrap/>
            <w:vAlign w:val="center"/>
            <w:hideMark/>
          </w:tcPr>
          <w:p w14:paraId="1B5AF93C" w14:textId="30002BE0" w:rsidR="004506A4" w:rsidRPr="00192911" w:rsidRDefault="00E82743" w:rsidP="00FB3EA3">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Systolic blood pressure, mmHg</w:t>
            </w:r>
          </w:p>
        </w:tc>
        <w:tc>
          <w:tcPr>
            <w:tcW w:w="688" w:type="pct"/>
            <w:shd w:val="clear" w:color="auto" w:fill="auto"/>
            <w:noWrap/>
            <w:vAlign w:val="center"/>
            <w:hideMark/>
          </w:tcPr>
          <w:p w14:paraId="0C1843A6"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135 (18)</w:t>
            </w:r>
          </w:p>
        </w:tc>
        <w:tc>
          <w:tcPr>
            <w:tcW w:w="717" w:type="pct"/>
            <w:shd w:val="clear" w:color="auto" w:fill="auto"/>
            <w:noWrap/>
            <w:vAlign w:val="center"/>
            <w:hideMark/>
          </w:tcPr>
          <w:p w14:paraId="19E7EA6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140 (18)</w:t>
            </w:r>
          </w:p>
        </w:tc>
        <w:tc>
          <w:tcPr>
            <w:tcW w:w="755" w:type="pct"/>
            <w:shd w:val="clear" w:color="auto" w:fill="auto"/>
            <w:noWrap/>
            <w:vAlign w:val="center"/>
            <w:hideMark/>
          </w:tcPr>
          <w:p w14:paraId="71186CF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140 (20)</w:t>
            </w:r>
          </w:p>
        </w:tc>
        <w:tc>
          <w:tcPr>
            <w:tcW w:w="705" w:type="pct"/>
            <w:shd w:val="clear" w:color="auto" w:fill="auto"/>
            <w:noWrap/>
            <w:vAlign w:val="center"/>
            <w:hideMark/>
          </w:tcPr>
          <w:p w14:paraId="51197A7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138 (21)</w:t>
            </w:r>
          </w:p>
        </w:tc>
        <w:tc>
          <w:tcPr>
            <w:tcW w:w="722" w:type="pct"/>
            <w:shd w:val="clear" w:color="auto" w:fill="auto"/>
            <w:noWrap/>
            <w:vAlign w:val="center"/>
            <w:hideMark/>
          </w:tcPr>
          <w:p w14:paraId="597B807E"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138 (23)</w:t>
            </w:r>
          </w:p>
        </w:tc>
      </w:tr>
      <w:tr w:rsidR="00C84577" w:rsidRPr="00192911" w14:paraId="5F0A6DBF" w14:textId="77777777" w:rsidTr="008F796B">
        <w:trPr>
          <w:trHeight w:val="300"/>
        </w:trPr>
        <w:tc>
          <w:tcPr>
            <w:tcW w:w="1413" w:type="pct"/>
            <w:shd w:val="clear" w:color="auto" w:fill="auto"/>
            <w:noWrap/>
            <w:vAlign w:val="center"/>
            <w:hideMark/>
          </w:tcPr>
          <w:p w14:paraId="1B6BE1A2" w14:textId="7BF91B41" w:rsidR="004506A4" w:rsidRPr="00192911" w:rsidRDefault="00E82743"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Diastolic blood pressure, mmHg</w:t>
            </w:r>
          </w:p>
        </w:tc>
        <w:tc>
          <w:tcPr>
            <w:tcW w:w="688" w:type="pct"/>
            <w:shd w:val="clear" w:color="auto" w:fill="auto"/>
            <w:noWrap/>
            <w:vAlign w:val="center"/>
            <w:hideMark/>
          </w:tcPr>
          <w:p w14:paraId="14BBB51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80 (10)</w:t>
            </w:r>
          </w:p>
        </w:tc>
        <w:tc>
          <w:tcPr>
            <w:tcW w:w="717" w:type="pct"/>
            <w:shd w:val="clear" w:color="auto" w:fill="auto"/>
            <w:noWrap/>
            <w:vAlign w:val="center"/>
            <w:hideMark/>
          </w:tcPr>
          <w:p w14:paraId="001EA712"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78 (10)</w:t>
            </w:r>
          </w:p>
        </w:tc>
        <w:tc>
          <w:tcPr>
            <w:tcW w:w="755" w:type="pct"/>
            <w:shd w:val="clear" w:color="auto" w:fill="auto"/>
            <w:noWrap/>
            <w:vAlign w:val="center"/>
            <w:hideMark/>
          </w:tcPr>
          <w:p w14:paraId="32FC191C"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76 (11)</w:t>
            </w:r>
          </w:p>
        </w:tc>
        <w:tc>
          <w:tcPr>
            <w:tcW w:w="705" w:type="pct"/>
            <w:shd w:val="clear" w:color="auto" w:fill="auto"/>
            <w:noWrap/>
            <w:vAlign w:val="center"/>
            <w:hideMark/>
          </w:tcPr>
          <w:p w14:paraId="0C5C0A2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75 (12)</w:t>
            </w:r>
          </w:p>
        </w:tc>
        <w:tc>
          <w:tcPr>
            <w:tcW w:w="722" w:type="pct"/>
            <w:shd w:val="clear" w:color="auto" w:fill="auto"/>
            <w:noWrap/>
            <w:vAlign w:val="center"/>
            <w:hideMark/>
          </w:tcPr>
          <w:p w14:paraId="41FE9798"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76 (13)</w:t>
            </w:r>
          </w:p>
        </w:tc>
      </w:tr>
      <w:tr w:rsidR="00C84577" w:rsidRPr="00192911" w14:paraId="4FE5D732" w14:textId="77777777" w:rsidTr="008F796B">
        <w:trPr>
          <w:trHeight w:val="300"/>
        </w:trPr>
        <w:tc>
          <w:tcPr>
            <w:tcW w:w="1413" w:type="pct"/>
            <w:shd w:val="clear" w:color="auto" w:fill="auto"/>
            <w:noWrap/>
            <w:vAlign w:val="center"/>
            <w:hideMark/>
          </w:tcPr>
          <w:p w14:paraId="2E2115D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HDL cholesterol (mmol/L)</w:t>
            </w:r>
          </w:p>
        </w:tc>
        <w:tc>
          <w:tcPr>
            <w:tcW w:w="688" w:type="pct"/>
            <w:shd w:val="clear" w:color="auto" w:fill="auto"/>
            <w:noWrap/>
            <w:vAlign w:val="center"/>
            <w:hideMark/>
          </w:tcPr>
          <w:p w14:paraId="464F068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 (0.4)</w:t>
            </w:r>
          </w:p>
        </w:tc>
        <w:tc>
          <w:tcPr>
            <w:tcW w:w="717" w:type="pct"/>
            <w:shd w:val="clear" w:color="auto" w:fill="auto"/>
            <w:noWrap/>
            <w:vAlign w:val="center"/>
            <w:hideMark/>
          </w:tcPr>
          <w:p w14:paraId="60BA892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 (0.4)</w:t>
            </w:r>
          </w:p>
        </w:tc>
        <w:tc>
          <w:tcPr>
            <w:tcW w:w="755" w:type="pct"/>
            <w:shd w:val="clear" w:color="auto" w:fill="auto"/>
            <w:noWrap/>
            <w:vAlign w:val="center"/>
            <w:hideMark/>
          </w:tcPr>
          <w:p w14:paraId="6F2CF077"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 (0.4)</w:t>
            </w:r>
          </w:p>
        </w:tc>
        <w:tc>
          <w:tcPr>
            <w:tcW w:w="705" w:type="pct"/>
            <w:shd w:val="clear" w:color="auto" w:fill="auto"/>
            <w:noWrap/>
            <w:vAlign w:val="center"/>
            <w:hideMark/>
          </w:tcPr>
          <w:p w14:paraId="2A11E7C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 (0.5)</w:t>
            </w:r>
          </w:p>
        </w:tc>
        <w:tc>
          <w:tcPr>
            <w:tcW w:w="722" w:type="pct"/>
            <w:shd w:val="clear" w:color="auto" w:fill="auto"/>
            <w:noWrap/>
            <w:vAlign w:val="center"/>
            <w:hideMark/>
          </w:tcPr>
          <w:p w14:paraId="0BF4F84A"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 (0.5)</w:t>
            </w:r>
          </w:p>
        </w:tc>
      </w:tr>
      <w:tr w:rsidR="00C84577" w:rsidRPr="00192911" w14:paraId="6F135130" w14:textId="77777777" w:rsidTr="008F796B">
        <w:trPr>
          <w:trHeight w:val="300"/>
        </w:trPr>
        <w:tc>
          <w:tcPr>
            <w:tcW w:w="1413" w:type="pct"/>
            <w:shd w:val="clear" w:color="auto" w:fill="auto"/>
            <w:noWrap/>
            <w:vAlign w:val="center"/>
            <w:hideMark/>
          </w:tcPr>
          <w:p w14:paraId="3F7D685D"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LDL cholesterol (mmol/L)</w:t>
            </w:r>
          </w:p>
        </w:tc>
        <w:tc>
          <w:tcPr>
            <w:tcW w:w="688" w:type="pct"/>
            <w:shd w:val="clear" w:color="auto" w:fill="auto"/>
            <w:noWrap/>
            <w:vAlign w:val="center"/>
            <w:hideMark/>
          </w:tcPr>
          <w:p w14:paraId="49199166"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 (1.0)</w:t>
            </w:r>
          </w:p>
        </w:tc>
        <w:tc>
          <w:tcPr>
            <w:tcW w:w="717" w:type="pct"/>
            <w:shd w:val="clear" w:color="auto" w:fill="auto"/>
            <w:noWrap/>
            <w:vAlign w:val="center"/>
            <w:hideMark/>
          </w:tcPr>
          <w:p w14:paraId="74EBD92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 (1.1)</w:t>
            </w:r>
          </w:p>
        </w:tc>
        <w:tc>
          <w:tcPr>
            <w:tcW w:w="755" w:type="pct"/>
            <w:shd w:val="clear" w:color="auto" w:fill="auto"/>
            <w:noWrap/>
            <w:vAlign w:val="center"/>
            <w:hideMark/>
          </w:tcPr>
          <w:p w14:paraId="16F7C5D4"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2.9 (1.1)</w:t>
            </w:r>
          </w:p>
        </w:tc>
        <w:tc>
          <w:tcPr>
            <w:tcW w:w="705" w:type="pct"/>
            <w:shd w:val="clear" w:color="auto" w:fill="auto"/>
            <w:noWrap/>
            <w:vAlign w:val="center"/>
            <w:hideMark/>
          </w:tcPr>
          <w:p w14:paraId="3A6D2344"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 (1.1)</w:t>
            </w:r>
          </w:p>
        </w:tc>
        <w:tc>
          <w:tcPr>
            <w:tcW w:w="722" w:type="pct"/>
            <w:shd w:val="clear" w:color="auto" w:fill="auto"/>
            <w:noWrap/>
            <w:vAlign w:val="center"/>
            <w:hideMark/>
          </w:tcPr>
          <w:p w14:paraId="07EECBF6"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 (1.2)</w:t>
            </w:r>
          </w:p>
        </w:tc>
      </w:tr>
      <w:tr w:rsidR="00C84577" w:rsidRPr="00192911" w14:paraId="37438ABE" w14:textId="77777777" w:rsidTr="008F796B">
        <w:trPr>
          <w:trHeight w:val="300"/>
        </w:trPr>
        <w:tc>
          <w:tcPr>
            <w:tcW w:w="1413" w:type="pct"/>
            <w:shd w:val="clear" w:color="auto" w:fill="auto"/>
            <w:noWrap/>
            <w:vAlign w:val="center"/>
            <w:hideMark/>
          </w:tcPr>
          <w:p w14:paraId="531EA0D0"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Total cholesterol (mmol/L)</w:t>
            </w:r>
          </w:p>
        </w:tc>
        <w:tc>
          <w:tcPr>
            <w:tcW w:w="688" w:type="pct"/>
            <w:shd w:val="clear" w:color="auto" w:fill="auto"/>
            <w:noWrap/>
            <w:vAlign w:val="center"/>
            <w:hideMark/>
          </w:tcPr>
          <w:p w14:paraId="590C2780"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5.3 (1.1)</w:t>
            </w:r>
          </w:p>
        </w:tc>
        <w:tc>
          <w:tcPr>
            <w:tcW w:w="717" w:type="pct"/>
            <w:shd w:val="clear" w:color="auto" w:fill="auto"/>
            <w:noWrap/>
            <w:vAlign w:val="center"/>
            <w:hideMark/>
          </w:tcPr>
          <w:p w14:paraId="42542E78"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5.2 (1.2)</w:t>
            </w:r>
          </w:p>
        </w:tc>
        <w:tc>
          <w:tcPr>
            <w:tcW w:w="755" w:type="pct"/>
            <w:shd w:val="clear" w:color="auto" w:fill="auto"/>
            <w:noWrap/>
            <w:vAlign w:val="center"/>
            <w:hideMark/>
          </w:tcPr>
          <w:p w14:paraId="32878AA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5.0 (1.2)</w:t>
            </w:r>
          </w:p>
        </w:tc>
        <w:tc>
          <w:tcPr>
            <w:tcW w:w="705" w:type="pct"/>
            <w:shd w:val="clear" w:color="auto" w:fill="auto"/>
            <w:noWrap/>
            <w:vAlign w:val="center"/>
            <w:hideMark/>
          </w:tcPr>
          <w:p w14:paraId="14E0344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4.9 (1.3)</w:t>
            </w:r>
          </w:p>
        </w:tc>
        <w:tc>
          <w:tcPr>
            <w:tcW w:w="722" w:type="pct"/>
            <w:shd w:val="clear" w:color="auto" w:fill="auto"/>
            <w:noWrap/>
            <w:vAlign w:val="center"/>
            <w:hideMark/>
          </w:tcPr>
          <w:p w14:paraId="7842D71E"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 (1.3)</w:t>
            </w:r>
          </w:p>
        </w:tc>
      </w:tr>
      <w:tr w:rsidR="00C84577" w:rsidRPr="00192911" w14:paraId="0F020617" w14:textId="77777777" w:rsidTr="008F796B">
        <w:trPr>
          <w:trHeight w:val="300"/>
        </w:trPr>
        <w:tc>
          <w:tcPr>
            <w:tcW w:w="1413" w:type="pct"/>
            <w:shd w:val="clear" w:color="auto" w:fill="auto"/>
            <w:noWrap/>
            <w:vAlign w:val="center"/>
          </w:tcPr>
          <w:p w14:paraId="5B1ECB9D" w14:textId="1434ACC6" w:rsidR="0055387D" w:rsidRPr="00192911" w:rsidRDefault="0055387D"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Cardiovascular disease history</w:t>
            </w:r>
          </w:p>
        </w:tc>
        <w:tc>
          <w:tcPr>
            <w:tcW w:w="688" w:type="pct"/>
            <w:shd w:val="clear" w:color="auto" w:fill="auto"/>
            <w:noWrap/>
            <w:vAlign w:val="center"/>
          </w:tcPr>
          <w:p w14:paraId="47761B4E"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19024DF0"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0874B86C"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00D3BE9C"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56442310" w14:textId="77777777" w:rsidR="0055387D" w:rsidRPr="00192911" w:rsidRDefault="0055387D" w:rsidP="004506A4">
            <w:pPr>
              <w:spacing w:after="0" w:line="240" w:lineRule="auto"/>
              <w:rPr>
                <w:rFonts w:ascii="Times New Roman" w:eastAsia="Times New Roman" w:hAnsi="Times New Roman" w:cs="Times New Roman"/>
                <w:bCs/>
                <w:color w:val="000000"/>
                <w:lang w:eastAsia="en-GB"/>
              </w:rPr>
            </w:pPr>
          </w:p>
        </w:tc>
      </w:tr>
      <w:tr w:rsidR="00C84577" w:rsidRPr="00192911" w14:paraId="2146DC1D" w14:textId="77777777" w:rsidTr="008F796B">
        <w:trPr>
          <w:trHeight w:val="300"/>
        </w:trPr>
        <w:tc>
          <w:tcPr>
            <w:tcW w:w="1413" w:type="pct"/>
            <w:shd w:val="clear" w:color="auto" w:fill="auto"/>
            <w:noWrap/>
            <w:vAlign w:val="center"/>
            <w:hideMark/>
          </w:tcPr>
          <w:p w14:paraId="5449887E" w14:textId="4305DF39" w:rsidR="004506A4" w:rsidRPr="00192911" w:rsidRDefault="0055387D" w:rsidP="007756BA">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C</w:t>
            </w:r>
            <w:r w:rsidR="004506A4" w:rsidRPr="00192911">
              <w:rPr>
                <w:rFonts w:ascii="Times New Roman" w:eastAsia="Times New Roman" w:hAnsi="Times New Roman" w:cs="Times New Roman"/>
                <w:bCs/>
                <w:color w:val="000000"/>
                <w:lang w:eastAsia="en-GB"/>
              </w:rPr>
              <w:t>oronary disease</w:t>
            </w:r>
          </w:p>
        </w:tc>
        <w:tc>
          <w:tcPr>
            <w:tcW w:w="688" w:type="pct"/>
            <w:shd w:val="clear" w:color="auto" w:fill="auto"/>
            <w:noWrap/>
            <w:vAlign w:val="center"/>
            <w:hideMark/>
          </w:tcPr>
          <w:p w14:paraId="240627C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60,890 (10%)</w:t>
            </w:r>
          </w:p>
        </w:tc>
        <w:tc>
          <w:tcPr>
            <w:tcW w:w="717" w:type="pct"/>
            <w:shd w:val="clear" w:color="auto" w:fill="auto"/>
            <w:noWrap/>
            <w:vAlign w:val="center"/>
            <w:hideMark/>
          </w:tcPr>
          <w:p w14:paraId="1B320878"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27,925 (20%)</w:t>
            </w:r>
          </w:p>
        </w:tc>
        <w:tc>
          <w:tcPr>
            <w:tcW w:w="755" w:type="pct"/>
            <w:shd w:val="clear" w:color="auto" w:fill="auto"/>
            <w:noWrap/>
            <w:vAlign w:val="center"/>
            <w:hideMark/>
          </w:tcPr>
          <w:p w14:paraId="697B960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14,258 (31%)</w:t>
            </w:r>
          </w:p>
        </w:tc>
        <w:tc>
          <w:tcPr>
            <w:tcW w:w="705" w:type="pct"/>
            <w:shd w:val="clear" w:color="auto" w:fill="auto"/>
            <w:noWrap/>
            <w:vAlign w:val="center"/>
            <w:hideMark/>
          </w:tcPr>
          <w:p w14:paraId="45372105"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4,098 (39%)</w:t>
            </w:r>
          </w:p>
        </w:tc>
        <w:tc>
          <w:tcPr>
            <w:tcW w:w="722" w:type="pct"/>
            <w:shd w:val="clear" w:color="auto" w:fill="auto"/>
            <w:noWrap/>
            <w:vAlign w:val="center"/>
            <w:hideMark/>
          </w:tcPr>
          <w:p w14:paraId="6EFAA98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705 (39%)</w:t>
            </w:r>
          </w:p>
        </w:tc>
      </w:tr>
      <w:tr w:rsidR="00C84577" w:rsidRPr="00192911" w14:paraId="52C7D963" w14:textId="77777777" w:rsidTr="008F796B">
        <w:trPr>
          <w:trHeight w:val="300"/>
        </w:trPr>
        <w:tc>
          <w:tcPr>
            <w:tcW w:w="1413" w:type="pct"/>
            <w:shd w:val="clear" w:color="auto" w:fill="auto"/>
            <w:noWrap/>
            <w:vAlign w:val="center"/>
            <w:hideMark/>
          </w:tcPr>
          <w:p w14:paraId="36771B61" w14:textId="24A49184" w:rsidR="004506A4" w:rsidRPr="00192911" w:rsidRDefault="0055387D" w:rsidP="007756BA">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C</w:t>
            </w:r>
            <w:r w:rsidR="004506A4" w:rsidRPr="00192911">
              <w:rPr>
                <w:rFonts w:ascii="Times New Roman" w:eastAsia="Times New Roman" w:hAnsi="Times New Roman" w:cs="Times New Roman"/>
                <w:bCs/>
                <w:color w:val="000000"/>
                <w:lang w:eastAsia="en-GB"/>
              </w:rPr>
              <w:t>erebrovascular disease</w:t>
            </w:r>
          </w:p>
        </w:tc>
        <w:tc>
          <w:tcPr>
            <w:tcW w:w="688" w:type="pct"/>
            <w:shd w:val="clear" w:color="auto" w:fill="auto"/>
            <w:noWrap/>
            <w:vAlign w:val="center"/>
            <w:hideMark/>
          </w:tcPr>
          <w:p w14:paraId="12621FB9"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39,577 (7%)</w:t>
            </w:r>
          </w:p>
        </w:tc>
        <w:tc>
          <w:tcPr>
            <w:tcW w:w="717" w:type="pct"/>
            <w:shd w:val="clear" w:color="auto" w:fill="auto"/>
            <w:noWrap/>
            <w:vAlign w:val="center"/>
            <w:hideMark/>
          </w:tcPr>
          <w:p w14:paraId="5967BA9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16,099 (11%)</w:t>
            </w:r>
          </w:p>
        </w:tc>
        <w:tc>
          <w:tcPr>
            <w:tcW w:w="755" w:type="pct"/>
            <w:shd w:val="clear" w:color="auto" w:fill="auto"/>
            <w:noWrap/>
            <w:vAlign w:val="center"/>
            <w:hideMark/>
          </w:tcPr>
          <w:p w14:paraId="7B6F4B5C"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8,487 (18%)</w:t>
            </w:r>
          </w:p>
        </w:tc>
        <w:tc>
          <w:tcPr>
            <w:tcW w:w="705" w:type="pct"/>
            <w:shd w:val="clear" w:color="auto" w:fill="auto"/>
            <w:noWrap/>
            <w:vAlign w:val="center"/>
            <w:hideMark/>
          </w:tcPr>
          <w:p w14:paraId="77AB144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2,557 (24%)</w:t>
            </w:r>
          </w:p>
        </w:tc>
        <w:tc>
          <w:tcPr>
            <w:tcW w:w="722" w:type="pct"/>
            <w:shd w:val="clear" w:color="auto" w:fill="auto"/>
            <w:noWrap/>
            <w:vAlign w:val="center"/>
            <w:hideMark/>
          </w:tcPr>
          <w:p w14:paraId="79371FB2"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541 (30%)</w:t>
            </w:r>
          </w:p>
        </w:tc>
      </w:tr>
      <w:tr w:rsidR="00C84577" w:rsidRPr="00192911" w14:paraId="17837447" w14:textId="77777777" w:rsidTr="008F796B">
        <w:trPr>
          <w:trHeight w:val="300"/>
        </w:trPr>
        <w:tc>
          <w:tcPr>
            <w:tcW w:w="1413" w:type="pct"/>
            <w:shd w:val="clear" w:color="auto" w:fill="auto"/>
            <w:noWrap/>
            <w:vAlign w:val="center"/>
            <w:hideMark/>
          </w:tcPr>
          <w:p w14:paraId="57EB9031" w14:textId="38A57624" w:rsidR="004506A4" w:rsidRPr="00192911" w:rsidRDefault="0055387D" w:rsidP="0055387D">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Heart f</w:t>
            </w:r>
            <w:r w:rsidR="004506A4" w:rsidRPr="00192911">
              <w:rPr>
                <w:rFonts w:ascii="Times New Roman" w:eastAsia="Times New Roman" w:hAnsi="Times New Roman" w:cs="Times New Roman"/>
                <w:bCs/>
                <w:color w:val="000000"/>
                <w:lang w:eastAsia="en-GB"/>
              </w:rPr>
              <w:t>ailure</w:t>
            </w:r>
          </w:p>
        </w:tc>
        <w:tc>
          <w:tcPr>
            <w:tcW w:w="688" w:type="pct"/>
            <w:shd w:val="clear" w:color="auto" w:fill="auto"/>
            <w:noWrap/>
            <w:vAlign w:val="center"/>
            <w:hideMark/>
          </w:tcPr>
          <w:p w14:paraId="030790DB"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8,153 (1%)</w:t>
            </w:r>
          </w:p>
        </w:tc>
        <w:tc>
          <w:tcPr>
            <w:tcW w:w="717" w:type="pct"/>
            <w:shd w:val="clear" w:color="auto" w:fill="auto"/>
            <w:noWrap/>
            <w:vAlign w:val="center"/>
            <w:hideMark/>
          </w:tcPr>
          <w:p w14:paraId="544CC7FF"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6,014 (4%)</w:t>
            </w:r>
          </w:p>
        </w:tc>
        <w:tc>
          <w:tcPr>
            <w:tcW w:w="755" w:type="pct"/>
            <w:shd w:val="clear" w:color="auto" w:fill="auto"/>
            <w:noWrap/>
            <w:vAlign w:val="center"/>
            <w:hideMark/>
          </w:tcPr>
          <w:p w14:paraId="20A16273"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5,048 (11%)</w:t>
            </w:r>
          </w:p>
        </w:tc>
        <w:tc>
          <w:tcPr>
            <w:tcW w:w="705" w:type="pct"/>
            <w:shd w:val="clear" w:color="auto" w:fill="auto"/>
            <w:noWrap/>
            <w:vAlign w:val="center"/>
            <w:hideMark/>
          </w:tcPr>
          <w:p w14:paraId="6A4A93F7" w14:textId="77777777"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2,026 (19%)</w:t>
            </w:r>
          </w:p>
        </w:tc>
        <w:tc>
          <w:tcPr>
            <w:tcW w:w="722" w:type="pct"/>
            <w:shd w:val="clear" w:color="auto" w:fill="auto"/>
            <w:noWrap/>
            <w:vAlign w:val="center"/>
            <w:hideMark/>
          </w:tcPr>
          <w:p w14:paraId="4A1B61CB" w14:textId="77AB251D" w:rsidR="004506A4" w:rsidRPr="00192911" w:rsidRDefault="004506A4" w:rsidP="004506A4">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327</w:t>
            </w:r>
            <w:r w:rsidR="001904BB" w:rsidRPr="00192911">
              <w:rPr>
                <w:rFonts w:ascii="Times New Roman" w:eastAsia="Times New Roman" w:hAnsi="Times New Roman" w:cs="Times New Roman"/>
                <w:bCs/>
                <w:color w:val="000000"/>
                <w:lang w:eastAsia="en-GB"/>
              </w:rPr>
              <w:t xml:space="preserve"> </w:t>
            </w:r>
            <w:r w:rsidRPr="00192911">
              <w:rPr>
                <w:rFonts w:ascii="Times New Roman" w:eastAsia="Times New Roman" w:hAnsi="Times New Roman" w:cs="Times New Roman"/>
                <w:bCs/>
                <w:color w:val="000000"/>
                <w:lang w:eastAsia="en-GB"/>
              </w:rPr>
              <w:t>(18%)</w:t>
            </w:r>
          </w:p>
        </w:tc>
      </w:tr>
      <w:tr w:rsidR="001904BB" w:rsidRPr="00192911" w14:paraId="09BCCFF4" w14:textId="77777777" w:rsidTr="008F796B">
        <w:trPr>
          <w:trHeight w:val="300"/>
        </w:trPr>
        <w:tc>
          <w:tcPr>
            <w:tcW w:w="1413" w:type="pct"/>
            <w:shd w:val="clear" w:color="auto" w:fill="auto"/>
            <w:noWrap/>
            <w:vAlign w:val="center"/>
          </w:tcPr>
          <w:p w14:paraId="10CC1FA9" w14:textId="54DB34DD"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Family history of coronary heart disease</w:t>
            </w:r>
          </w:p>
        </w:tc>
        <w:tc>
          <w:tcPr>
            <w:tcW w:w="688" w:type="pct"/>
            <w:shd w:val="clear" w:color="auto" w:fill="auto"/>
            <w:noWrap/>
            <w:vAlign w:val="center"/>
          </w:tcPr>
          <w:p w14:paraId="01E74C1F" w14:textId="03898EF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108,364 (18%)</w:t>
            </w:r>
          </w:p>
        </w:tc>
        <w:tc>
          <w:tcPr>
            <w:tcW w:w="717" w:type="pct"/>
            <w:shd w:val="clear" w:color="auto" w:fill="auto"/>
            <w:noWrap/>
            <w:vAlign w:val="center"/>
          </w:tcPr>
          <w:p w14:paraId="215FFDCE" w14:textId="4F3F75E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21,305 (15%)</w:t>
            </w:r>
          </w:p>
        </w:tc>
        <w:tc>
          <w:tcPr>
            <w:tcW w:w="755" w:type="pct"/>
            <w:shd w:val="clear" w:color="auto" w:fill="auto"/>
            <w:noWrap/>
            <w:vAlign w:val="center"/>
          </w:tcPr>
          <w:p w14:paraId="7A9898AF" w14:textId="509BBBCB"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5,436 (12%)</w:t>
            </w:r>
          </w:p>
        </w:tc>
        <w:tc>
          <w:tcPr>
            <w:tcW w:w="705" w:type="pct"/>
            <w:shd w:val="clear" w:color="auto" w:fill="auto"/>
            <w:noWrap/>
            <w:vAlign w:val="center"/>
          </w:tcPr>
          <w:p w14:paraId="4B26620B" w14:textId="01804B8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1,044 (10%)</w:t>
            </w:r>
          </w:p>
        </w:tc>
        <w:tc>
          <w:tcPr>
            <w:tcW w:w="722" w:type="pct"/>
            <w:shd w:val="clear" w:color="auto" w:fill="auto"/>
            <w:noWrap/>
            <w:vAlign w:val="center"/>
          </w:tcPr>
          <w:p w14:paraId="1A8C0C33" w14:textId="31DDC89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172 (9%)</w:t>
            </w:r>
          </w:p>
        </w:tc>
      </w:tr>
      <w:tr w:rsidR="001904BB" w:rsidRPr="00192911" w14:paraId="23BAFB74" w14:textId="77777777" w:rsidTr="008F796B">
        <w:trPr>
          <w:trHeight w:val="300"/>
        </w:trPr>
        <w:tc>
          <w:tcPr>
            <w:tcW w:w="1413" w:type="pct"/>
            <w:shd w:val="clear" w:color="auto" w:fill="auto"/>
            <w:noWrap/>
            <w:vAlign w:val="center"/>
          </w:tcPr>
          <w:p w14:paraId="5CA4C069" w14:textId="4FBA387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Diabetes</w:t>
            </w:r>
          </w:p>
        </w:tc>
        <w:tc>
          <w:tcPr>
            <w:tcW w:w="688" w:type="pct"/>
            <w:shd w:val="clear" w:color="auto" w:fill="auto"/>
            <w:noWrap/>
            <w:vAlign w:val="center"/>
          </w:tcPr>
          <w:p w14:paraId="377672C2"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561D448E"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3BDBF1C0"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7FD6176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534BF320"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r>
      <w:tr w:rsidR="001904BB" w:rsidRPr="00192911" w14:paraId="30A0799A" w14:textId="77777777" w:rsidTr="008F796B">
        <w:trPr>
          <w:trHeight w:val="300"/>
        </w:trPr>
        <w:tc>
          <w:tcPr>
            <w:tcW w:w="1413" w:type="pct"/>
            <w:shd w:val="clear" w:color="auto" w:fill="auto"/>
            <w:noWrap/>
            <w:vAlign w:val="center"/>
            <w:hideMark/>
          </w:tcPr>
          <w:p w14:paraId="29107EDE" w14:textId="4F7F9EB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Type I</w:t>
            </w:r>
          </w:p>
        </w:tc>
        <w:tc>
          <w:tcPr>
            <w:tcW w:w="688" w:type="pct"/>
            <w:shd w:val="clear" w:color="auto" w:fill="auto"/>
            <w:noWrap/>
            <w:vAlign w:val="center"/>
            <w:hideMark/>
          </w:tcPr>
          <w:p w14:paraId="78DFD18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3,073 (1%)</w:t>
            </w:r>
          </w:p>
        </w:tc>
        <w:tc>
          <w:tcPr>
            <w:tcW w:w="717" w:type="pct"/>
            <w:shd w:val="clear" w:color="auto" w:fill="auto"/>
            <w:noWrap/>
            <w:vAlign w:val="center"/>
            <w:hideMark/>
          </w:tcPr>
          <w:p w14:paraId="3D7621CD"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336 (0%)</w:t>
            </w:r>
          </w:p>
        </w:tc>
        <w:tc>
          <w:tcPr>
            <w:tcW w:w="755" w:type="pct"/>
            <w:shd w:val="clear" w:color="auto" w:fill="auto"/>
            <w:noWrap/>
            <w:vAlign w:val="center"/>
            <w:hideMark/>
          </w:tcPr>
          <w:p w14:paraId="77FB95C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177 (0%)</w:t>
            </w:r>
          </w:p>
        </w:tc>
        <w:tc>
          <w:tcPr>
            <w:tcW w:w="705" w:type="pct"/>
            <w:shd w:val="clear" w:color="auto" w:fill="auto"/>
            <w:noWrap/>
            <w:vAlign w:val="center"/>
            <w:hideMark/>
          </w:tcPr>
          <w:p w14:paraId="09ACF69E"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74 (1%)</w:t>
            </w:r>
          </w:p>
        </w:tc>
        <w:tc>
          <w:tcPr>
            <w:tcW w:w="722" w:type="pct"/>
            <w:shd w:val="clear" w:color="auto" w:fill="auto"/>
            <w:noWrap/>
            <w:vAlign w:val="center"/>
            <w:hideMark/>
          </w:tcPr>
          <w:p w14:paraId="4B7DB54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57 (3%)</w:t>
            </w:r>
          </w:p>
        </w:tc>
      </w:tr>
      <w:tr w:rsidR="001904BB" w:rsidRPr="00192911" w14:paraId="4E9A002E" w14:textId="77777777" w:rsidTr="008F796B">
        <w:trPr>
          <w:trHeight w:val="300"/>
        </w:trPr>
        <w:tc>
          <w:tcPr>
            <w:tcW w:w="1413" w:type="pct"/>
            <w:shd w:val="clear" w:color="auto" w:fill="auto"/>
            <w:noWrap/>
            <w:vAlign w:val="center"/>
            <w:hideMark/>
          </w:tcPr>
          <w:p w14:paraId="1765D8BF" w14:textId="633675E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Type II</w:t>
            </w:r>
          </w:p>
        </w:tc>
        <w:tc>
          <w:tcPr>
            <w:tcW w:w="688" w:type="pct"/>
            <w:shd w:val="clear" w:color="auto" w:fill="auto"/>
            <w:noWrap/>
            <w:vAlign w:val="center"/>
            <w:hideMark/>
          </w:tcPr>
          <w:p w14:paraId="3938DC06"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58,816 (10%)</w:t>
            </w:r>
          </w:p>
        </w:tc>
        <w:tc>
          <w:tcPr>
            <w:tcW w:w="717" w:type="pct"/>
            <w:shd w:val="clear" w:color="auto" w:fill="auto"/>
            <w:noWrap/>
            <w:vAlign w:val="center"/>
            <w:hideMark/>
          </w:tcPr>
          <w:p w14:paraId="555D945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17,914(13%)</w:t>
            </w:r>
          </w:p>
        </w:tc>
        <w:tc>
          <w:tcPr>
            <w:tcW w:w="755" w:type="pct"/>
            <w:shd w:val="clear" w:color="auto" w:fill="auto"/>
            <w:noWrap/>
            <w:vAlign w:val="center"/>
            <w:hideMark/>
          </w:tcPr>
          <w:p w14:paraId="0210B65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7,887(17%)</w:t>
            </w:r>
          </w:p>
        </w:tc>
        <w:tc>
          <w:tcPr>
            <w:tcW w:w="705" w:type="pct"/>
            <w:shd w:val="clear" w:color="auto" w:fill="auto"/>
            <w:noWrap/>
            <w:vAlign w:val="center"/>
            <w:hideMark/>
          </w:tcPr>
          <w:p w14:paraId="56309859"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2,283 (22%)</w:t>
            </w:r>
          </w:p>
        </w:tc>
        <w:tc>
          <w:tcPr>
            <w:tcW w:w="722" w:type="pct"/>
            <w:shd w:val="clear" w:color="auto" w:fill="auto"/>
            <w:noWrap/>
            <w:vAlign w:val="center"/>
            <w:hideMark/>
          </w:tcPr>
          <w:p w14:paraId="21517FA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395 (22%)</w:t>
            </w:r>
          </w:p>
        </w:tc>
      </w:tr>
      <w:tr w:rsidR="001904BB" w:rsidRPr="00192911" w14:paraId="38BC7021" w14:textId="77777777" w:rsidTr="008F796B">
        <w:trPr>
          <w:trHeight w:val="300"/>
        </w:trPr>
        <w:tc>
          <w:tcPr>
            <w:tcW w:w="1413" w:type="pct"/>
            <w:shd w:val="clear" w:color="auto" w:fill="auto"/>
            <w:noWrap/>
            <w:vAlign w:val="center"/>
          </w:tcPr>
          <w:p w14:paraId="72851B99" w14:textId="3A71B4A5"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Albuminuria status</w:t>
            </w:r>
          </w:p>
        </w:tc>
        <w:tc>
          <w:tcPr>
            <w:tcW w:w="688" w:type="pct"/>
            <w:shd w:val="clear" w:color="auto" w:fill="auto"/>
            <w:noWrap/>
            <w:vAlign w:val="center"/>
          </w:tcPr>
          <w:p w14:paraId="7780BF1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213058D6"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56CCBE1E"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07A65D7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145C6C89"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r>
      <w:tr w:rsidR="001904BB" w:rsidRPr="00192911" w14:paraId="234DB203" w14:textId="77777777" w:rsidTr="008F796B">
        <w:trPr>
          <w:trHeight w:val="300"/>
        </w:trPr>
        <w:tc>
          <w:tcPr>
            <w:tcW w:w="1413" w:type="pct"/>
            <w:shd w:val="clear" w:color="auto" w:fill="auto"/>
            <w:noWrap/>
            <w:vAlign w:val="center"/>
            <w:hideMark/>
          </w:tcPr>
          <w:p w14:paraId="3D8627DE" w14:textId="4570016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Not measured</w:t>
            </w:r>
          </w:p>
        </w:tc>
        <w:tc>
          <w:tcPr>
            <w:tcW w:w="688" w:type="pct"/>
            <w:shd w:val="clear" w:color="auto" w:fill="auto"/>
            <w:noWrap/>
            <w:vAlign w:val="center"/>
            <w:hideMark/>
          </w:tcPr>
          <w:p w14:paraId="5EB4561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340,046 (57%)</w:t>
            </w:r>
          </w:p>
        </w:tc>
        <w:tc>
          <w:tcPr>
            <w:tcW w:w="717" w:type="pct"/>
            <w:shd w:val="clear" w:color="auto" w:fill="auto"/>
            <w:noWrap/>
            <w:vAlign w:val="center"/>
            <w:hideMark/>
          </w:tcPr>
          <w:p w14:paraId="4756FC5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76,633 (54%)</w:t>
            </w:r>
          </w:p>
        </w:tc>
        <w:tc>
          <w:tcPr>
            <w:tcW w:w="755" w:type="pct"/>
            <w:shd w:val="clear" w:color="auto" w:fill="auto"/>
            <w:noWrap/>
            <w:vAlign w:val="center"/>
            <w:hideMark/>
          </w:tcPr>
          <w:p w14:paraId="6F1C06A6"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24,418(52%)</w:t>
            </w:r>
          </w:p>
        </w:tc>
        <w:tc>
          <w:tcPr>
            <w:tcW w:w="705" w:type="pct"/>
            <w:shd w:val="clear" w:color="auto" w:fill="auto"/>
            <w:noWrap/>
            <w:vAlign w:val="center"/>
            <w:hideMark/>
          </w:tcPr>
          <w:p w14:paraId="2137F51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5,682(54%)</w:t>
            </w:r>
          </w:p>
        </w:tc>
        <w:tc>
          <w:tcPr>
            <w:tcW w:w="722" w:type="pct"/>
            <w:shd w:val="clear" w:color="auto" w:fill="auto"/>
            <w:noWrap/>
            <w:vAlign w:val="center"/>
            <w:hideMark/>
          </w:tcPr>
          <w:p w14:paraId="7AC2EEBD"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1,159(64%)</w:t>
            </w:r>
          </w:p>
        </w:tc>
      </w:tr>
      <w:tr w:rsidR="001904BB" w:rsidRPr="00192911" w14:paraId="298C0409" w14:textId="77777777" w:rsidTr="008F796B">
        <w:trPr>
          <w:trHeight w:val="300"/>
        </w:trPr>
        <w:tc>
          <w:tcPr>
            <w:tcW w:w="1413" w:type="pct"/>
            <w:shd w:val="clear" w:color="auto" w:fill="auto"/>
            <w:noWrap/>
            <w:vAlign w:val="center"/>
            <w:hideMark/>
          </w:tcPr>
          <w:p w14:paraId="76B2DF8C" w14:textId="23B4645B"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Normoalbuminuria</w:t>
            </w:r>
          </w:p>
        </w:tc>
        <w:tc>
          <w:tcPr>
            <w:tcW w:w="688" w:type="pct"/>
            <w:shd w:val="clear" w:color="auto" w:fill="auto"/>
            <w:noWrap/>
            <w:vAlign w:val="center"/>
            <w:hideMark/>
          </w:tcPr>
          <w:p w14:paraId="4737027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242,639 (41%)</w:t>
            </w:r>
          </w:p>
        </w:tc>
        <w:tc>
          <w:tcPr>
            <w:tcW w:w="717" w:type="pct"/>
            <w:shd w:val="clear" w:color="auto" w:fill="auto"/>
            <w:noWrap/>
            <w:vAlign w:val="center"/>
            <w:hideMark/>
          </w:tcPr>
          <w:p w14:paraId="24671602"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61,340 (43%)</w:t>
            </w:r>
          </w:p>
        </w:tc>
        <w:tc>
          <w:tcPr>
            <w:tcW w:w="755" w:type="pct"/>
            <w:shd w:val="clear" w:color="auto" w:fill="auto"/>
            <w:noWrap/>
            <w:vAlign w:val="center"/>
            <w:hideMark/>
          </w:tcPr>
          <w:p w14:paraId="21C3FEB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19,682 (42%)</w:t>
            </w:r>
          </w:p>
        </w:tc>
        <w:tc>
          <w:tcPr>
            <w:tcW w:w="705" w:type="pct"/>
            <w:shd w:val="clear" w:color="auto" w:fill="auto"/>
            <w:noWrap/>
            <w:vAlign w:val="center"/>
            <w:hideMark/>
          </w:tcPr>
          <w:p w14:paraId="771001A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3,692 (35%)</w:t>
            </w:r>
          </w:p>
        </w:tc>
        <w:tc>
          <w:tcPr>
            <w:tcW w:w="722" w:type="pct"/>
            <w:shd w:val="clear" w:color="auto" w:fill="auto"/>
            <w:noWrap/>
            <w:vAlign w:val="center"/>
            <w:hideMark/>
          </w:tcPr>
          <w:p w14:paraId="3C1C6CF0"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401 (22%)</w:t>
            </w:r>
          </w:p>
        </w:tc>
      </w:tr>
      <w:tr w:rsidR="001904BB" w:rsidRPr="00192911" w14:paraId="743A3093" w14:textId="77777777" w:rsidTr="008F796B">
        <w:trPr>
          <w:trHeight w:val="300"/>
        </w:trPr>
        <w:tc>
          <w:tcPr>
            <w:tcW w:w="1413" w:type="pct"/>
            <w:shd w:val="clear" w:color="auto" w:fill="auto"/>
            <w:noWrap/>
            <w:vAlign w:val="center"/>
            <w:hideMark/>
          </w:tcPr>
          <w:p w14:paraId="7B83A6BB" w14:textId="4542F94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Microalbuminuria</w:t>
            </w:r>
          </w:p>
        </w:tc>
        <w:tc>
          <w:tcPr>
            <w:tcW w:w="688" w:type="pct"/>
            <w:shd w:val="clear" w:color="auto" w:fill="auto"/>
            <w:noWrap/>
            <w:vAlign w:val="center"/>
            <w:hideMark/>
          </w:tcPr>
          <w:p w14:paraId="04A04F7F"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7,482 (1%)</w:t>
            </w:r>
          </w:p>
        </w:tc>
        <w:tc>
          <w:tcPr>
            <w:tcW w:w="717" w:type="pct"/>
            <w:shd w:val="clear" w:color="auto" w:fill="auto"/>
            <w:noWrap/>
            <w:vAlign w:val="center"/>
            <w:hideMark/>
          </w:tcPr>
          <w:p w14:paraId="15165C7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3,133 (2%)</w:t>
            </w:r>
          </w:p>
        </w:tc>
        <w:tc>
          <w:tcPr>
            <w:tcW w:w="755" w:type="pct"/>
            <w:shd w:val="clear" w:color="auto" w:fill="auto"/>
            <w:noWrap/>
            <w:vAlign w:val="center"/>
            <w:hideMark/>
          </w:tcPr>
          <w:p w14:paraId="15E6AE02"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1,843(4%)</w:t>
            </w:r>
          </w:p>
        </w:tc>
        <w:tc>
          <w:tcPr>
            <w:tcW w:w="705" w:type="pct"/>
            <w:shd w:val="clear" w:color="auto" w:fill="auto"/>
            <w:noWrap/>
            <w:vAlign w:val="center"/>
            <w:hideMark/>
          </w:tcPr>
          <w:p w14:paraId="4DAE359A"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659 (6%)</w:t>
            </w:r>
          </w:p>
        </w:tc>
        <w:tc>
          <w:tcPr>
            <w:tcW w:w="722" w:type="pct"/>
            <w:shd w:val="clear" w:color="auto" w:fill="auto"/>
            <w:noWrap/>
            <w:vAlign w:val="center"/>
            <w:hideMark/>
          </w:tcPr>
          <w:p w14:paraId="2F4B3B99"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73 (4%)</w:t>
            </w:r>
          </w:p>
        </w:tc>
      </w:tr>
      <w:tr w:rsidR="001904BB" w:rsidRPr="00192911" w14:paraId="5FE8F390" w14:textId="77777777" w:rsidTr="008F796B">
        <w:trPr>
          <w:trHeight w:val="300"/>
        </w:trPr>
        <w:tc>
          <w:tcPr>
            <w:tcW w:w="1413" w:type="pct"/>
            <w:shd w:val="clear" w:color="auto" w:fill="auto"/>
            <w:noWrap/>
            <w:vAlign w:val="center"/>
            <w:hideMark/>
          </w:tcPr>
          <w:p w14:paraId="776668FE" w14:textId="4C5475A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Macroalbuminuria</w:t>
            </w:r>
          </w:p>
        </w:tc>
        <w:tc>
          <w:tcPr>
            <w:tcW w:w="688" w:type="pct"/>
            <w:shd w:val="clear" w:color="auto" w:fill="auto"/>
            <w:noWrap/>
            <w:vAlign w:val="center"/>
            <w:hideMark/>
          </w:tcPr>
          <w:p w14:paraId="2ED6C03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2,012 (0%)</w:t>
            </w:r>
          </w:p>
        </w:tc>
        <w:tc>
          <w:tcPr>
            <w:tcW w:w="717" w:type="pct"/>
            <w:shd w:val="clear" w:color="auto" w:fill="auto"/>
            <w:noWrap/>
            <w:vAlign w:val="center"/>
            <w:hideMark/>
          </w:tcPr>
          <w:p w14:paraId="7F983BF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945 (1%)</w:t>
            </w:r>
          </w:p>
        </w:tc>
        <w:tc>
          <w:tcPr>
            <w:tcW w:w="755" w:type="pct"/>
            <w:shd w:val="clear" w:color="auto" w:fill="auto"/>
            <w:noWrap/>
            <w:vAlign w:val="center"/>
            <w:hideMark/>
          </w:tcPr>
          <w:p w14:paraId="0E4171F6"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781 (2%)</w:t>
            </w:r>
          </w:p>
        </w:tc>
        <w:tc>
          <w:tcPr>
            <w:tcW w:w="705" w:type="pct"/>
            <w:shd w:val="clear" w:color="auto" w:fill="auto"/>
            <w:noWrap/>
            <w:vAlign w:val="center"/>
            <w:hideMark/>
          </w:tcPr>
          <w:p w14:paraId="7FBDAE5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462 (4%)</w:t>
            </w:r>
          </w:p>
        </w:tc>
        <w:tc>
          <w:tcPr>
            <w:tcW w:w="722" w:type="pct"/>
            <w:shd w:val="clear" w:color="auto" w:fill="auto"/>
            <w:noWrap/>
            <w:vAlign w:val="center"/>
            <w:hideMark/>
          </w:tcPr>
          <w:p w14:paraId="2AD59CB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183 (10%)</w:t>
            </w:r>
          </w:p>
        </w:tc>
      </w:tr>
      <w:tr w:rsidR="001904BB" w:rsidRPr="00192911" w14:paraId="18C40B6B" w14:textId="77777777" w:rsidTr="008F796B">
        <w:trPr>
          <w:trHeight w:val="300"/>
        </w:trPr>
        <w:tc>
          <w:tcPr>
            <w:tcW w:w="1413" w:type="pct"/>
            <w:shd w:val="clear" w:color="auto" w:fill="auto"/>
            <w:noWrap/>
            <w:vAlign w:val="center"/>
          </w:tcPr>
          <w:p w14:paraId="01BF9FB8" w14:textId="6DFE8EE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Medication intake</w:t>
            </w:r>
          </w:p>
        </w:tc>
        <w:tc>
          <w:tcPr>
            <w:tcW w:w="688" w:type="pct"/>
            <w:shd w:val="clear" w:color="auto" w:fill="auto"/>
            <w:noWrap/>
            <w:vAlign w:val="center"/>
          </w:tcPr>
          <w:p w14:paraId="2F5EF790"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694C1F1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2852772D"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7EB2B27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287482A0"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r>
      <w:tr w:rsidR="001904BB" w:rsidRPr="00192911" w14:paraId="4CB7B9A8" w14:textId="77777777" w:rsidTr="008F796B">
        <w:trPr>
          <w:trHeight w:val="300"/>
        </w:trPr>
        <w:tc>
          <w:tcPr>
            <w:tcW w:w="1413" w:type="pct"/>
            <w:shd w:val="clear" w:color="auto" w:fill="auto"/>
            <w:noWrap/>
            <w:vAlign w:val="center"/>
            <w:hideMark/>
          </w:tcPr>
          <w:p w14:paraId="06D4BD2C" w14:textId="27A85A4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statins</w:t>
            </w:r>
            <w:r w:rsidRPr="00192911">
              <w:rPr>
                <w:rFonts w:ascii="Times New Roman" w:eastAsia="Times New Roman" w:hAnsi="Times New Roman" w:cs="Times New Roman"/>
                <w:bCs/>
                <w:color w:val="000000"/>
                <w:vertAlign w:val="superscript"/>
                <w:lang w:eastAsia="en-GB"/>
              </w:rPr>
              <w:t>1</w:t>
            </w:r>
          </w:p>
        </w:tc>
        <w:tc>
          <w:tcPr>
            <w:tcW w:w="688" w:type="pct"/>
            <w:shd w:val="clear" w:color="auto" w:fill="auto"/>
            <w:noWrap/>
            <w:vAlign w:val="center"/>
            <w:hideMark/>
          </w:tcPr>
          <w:p w14:paraId="2A69FD0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132,082 (22%)</w:t>
            </w:r>
          </w:p>
        </w:tc>
        <w:tc>
          <w:tcPr>
            <w:tcW w:w="717" w:type="pct"/>
            <w:shd w:val="clear" w:color="auto" w:fill="auto"/>
            <w:noWrap/>
            <w:vAlign w:val="center"/>
            <w:hideMark/>
          </w:tcPr>
          <w:p w14:paraId="3F1BD5C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44,038 (31%)</w:t>
            </w:r>
          </w:p>
        </w:tc>
        <w:tc>
          <w:tcPr>
            <w:tcW w:w="755" w:type="pct"/>
            <w:shd w:val="clear" w:color="auto" w:fill="auto"/>
            <w:noWrap/>
            <w:vAlign w:val="center"/>
            <w:hideMark/>
          </w:tcPr>
          <w:p w14:paraId="29E5C30F"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15,977(34%)</w:t>
            </w:r>
          </w:p>
        </w:tc>
        <w:tc>
          <w:tcPr>
            <w:tcW w:w="705" w:type="pct"/>
            <w:shd w:val="clear" w:color="auto" w:fill="auto"/>
            <w:noWrap/>
            <w:vAlign w:val="center"/>
            <w:hideMark/>
          </w:tcPr>
          <w:p w14:paraId="6E78E905"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3,683 (35%)</w:t>
            </w:r>
          </w:p>
        </w:tc>
        <w:tc>
          <w:tcPr>
            <w:tcW w:w="722" w:type="pct"/>
            <w:shd w:val="clear" w:color="auto" w:fill="auto"/>
            <w:noWrap/>
            <w:vAlign w:val="center"/>
            <w:hideMark/>
          </w:tcPr>
          <w:p w14:paraId="2F90451A"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676 (37%)</w:t>
            </w:r>
          </w:p>
        </w:tc>
      </w:tr>
      <w:tr w:rsidR="001904BB" w:rsidRPr="00192911" w14:paraId="65C0A7EB" w14:textId="77777777" w:rsidTr="008F796B">
        <w:trPr>
          <w:trHeight w:val="300"/>
        </w:trPr>
        <w:tc>
          <w:tcPr>
            <w:tcW w:w="1413" w:type="pct"/>
            <w:shd w:val="clear" w:color="auto" w:fill="auto"/>
            <w:noWrap/>
            <w:vAlign w:val="center"/>
            <w:hideMark/>
          </w:tcPr>
          <w:p w14:paraId="3F5A3940" w14:textId="5A7AB1F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antihypertensives</w:t>
            </w:r>
            <w:r w:rsidRPr="00192911">
              <w:rPr>
                <w:rFonts w:ascii="Times New Roman" w:eastAsia="Times New Roman" w:hAnsi="Times New Roman" w:cs="Times New Roman"/>
                <w:bCs/>
                <w:color w:val="000000"/>
                <w:vertAlign w:val="superscript"/>
                <w:lang w:eastAsia="en-GB"/>
              </w:rPr>
              <w:t>1</w:t>
            </w:r>
          </w:p>
        </w:tc>
        <w:tc>
          <w:tcPr>
            <w:tcW w:w="688" w:type="pct"/>
            <w:shd w:val="clear" w:color="auto" w:fill="auto"/>
            <w:noWrap/>
            <w:vAlign w:val="center"/>
            <w:hideMark/>
          </w:tcPr>
          <w:p w14:paraId="0353103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139,666 (24%)</w:t>
            </w:r>
          </w:p>
        </w:tc>
        <w:tc>
          <w:tcPr>
            <w:tcW w:w="717" w:type="pct"/>
            <w:shd w:val="clear" w:color="auto" w:fill="auto"/>
            <w:noWrap/>
            <w:vAlign w:val="center"/>
            <w:hideMark/>
          </w:tcPr>
          <w:p w14:paraId="24A1B7C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51,050 (36%)</w:t>
            </w:r>
          </w:p>
        </w:tc>
        <w:tc>
          <w:tcPr>
            <w:tcW w:w="755" w:type="pct"/>
            <w:shd w:val="clear" w:color="auto" w:fill="auto"/>
            <w:noWrap/>
            <w:vAlign w:val="center"/>
            <w:hideMark/>
          </w:tcPr>
          <w:p w14:paraId="6B14A7DC"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22,485 (48%)</w:t>
            </w:r>
          </w:p>
        </w:tc>
        <w:tc>
          <w:tcPr>
            <w:tcW w:w="705" w:type="pct"/>
            <w:shd w:val="clear" w:color="auto" w:fill="auto"/>
            <w:noWrap/>
            <w:vAlign w:val="center"/>
            <w:hideMark/>
          </w:tcPr>
          <w:p w14:paraId="12788DD9"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5,573 (53%)</w:t>
            </w:r>
          </w:p>
        </w:tc>
        <w:tc>
          <w:tcPr>
            <w:tcW w:w="722" w:type="pct"/>
            <w:shd w:val="clear" w:color="auto" w:fill="auto"/>
            <w:noWrap/>
            <w:vAlign w:val="center"/>
            <w:hideMark/>
          </w:tcPr>
          <w:p w14:paraId="35E6791A"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868 (48%)</w:t>
            </w:r>
          </w:p>
        </w:tc>
      </w:tr>
      <w:tr w:rsidR="001904BB" w:rsidRPr="00192911" w14:paraId="1EC9EA08" w14:textId="77777777" w:rsidTr="008F796B">
        <w:trPr>
          <w:trHeight w:val="300"/>
        </w:trPr>
        <w:tc>
          <w:tcPr>
            <w:tcW w:w="1413" w:type="pct"/>
            <w:shd w:val="clear" w:color="auto" w:fill="auto"/>
            <w:noWrap/>
            <w:vAlign w:val="center"/>
            <w:hideMark/>
          </w:tcPr>
          <w:p w14:paraId="2AF6DB88" w14:textId="3009AEA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antiplatelets / anticoagulants</w:t>
            </w:r>
            <w:r w:rsidRPr="00192911">
              <w:rPr>
                <w:rFonts w:ascii="Times New Roman" w:eastAsia="Times New Roman" w:hAnsi="Times New Roman" w:cs="Times New Roman"/>
                <w:bCs/>
                <w:color w:val="000000"/>
                <w:vertAlign w:val="superscript"/>
                <w:lang w:eastAsia="en-GB"/>
              </w:rPr>
              <w:t>1</w:t>
            </w:r>
          </w:p>
        </w:tc>
        <w:tc>
          <w:tcPr>
            <w:tcW w:w="688" w:type="pct"/>
            <w:shd w:val="clear" w:color="auto" w:fill="auto"/>
            <w:noWrap/>
            <w:vAlign w:val="center"/>
            <w:hideMark/>
          </w:tcPr>
          <w:p w14:paraId="5B50BF3B"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108,364 (17%)</w:t>
            </w:r>
          </w:p>
        </w:tc>
        <w:tc>
          <w:tcPr>
            <w:tcW w:w="717" w:type="pct"/>
            <w:shd w:val="clear" w:color="auto" w:fill="auto"/>
            <w:noWrap/>
            <w:vAlign w:val="center"/>
            <w:hideMark/>
          </w:tcPr>
          <w:p w14:paraId="43C51792"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21,305 (34%)</w:t>
            </w:r>
          </w:p>
        </w:tc>
        <w:tc>
          <w:tcPr>
            <w:tcW w:w="755" w:type="pct"/>
            <w:shd w:val="clear" w:color="auto" w:fill="auto"/>
            <w:noWrap/>
            <w:vAlign w:val="center"/>
            <w:hideMark/>
          </w:tcPr>
          <w:p w14:paraId="7B260D6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5,436 (46%)</w:t>
            </w:r>
          </w:p>
        </w:tc>
        <w:tc>
          <w:tcPr>
            <w:tcW w:w="705" w:type="pct"/>
            <w:shd w:val="clear" w:color="auto" w:fill="auto"/>
            <w:noWrap/>
            <w:vAlign w:val="center"/>
            <w:hideMark/>
          </w:tcPr>
          <w:p w14:paraId="7DDD5905"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1,044 (49%)</w:t>
            </w:r>
          </w:p>
        </w:tc>
        <w:tc>
          <w:tcPr>
            <w:tcW w:w="722" w:type="pct"/>
            <w:shd w:val="clear" w:color="auto" w:fill="auto"/>
            <w:noWrap/>
            <w:vAlign w:val="center"/>
            <w:hideMark/>
          </w:tcPr>
          <w:p w14:paraId="2FAD19F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172 (42%)</w:t>
            </w:r>
          </w:p>
        </w:tc>
      </w:tr>
      <w:tr w:rsidR="00CA53D5" w:rsidRPr="00192911" w14:paraId="6C152B4B" w14:textId="77777777" w:rsidTr="008F796B">
        <w:trPr>
          <w:trHeight w:val="300"/>
        </w:trPr>
        <w:tc>
          <w:tcPr>
            <w:tcW w:w="5000" w:type="pct"/>
            <w:gridSpan w:val="6"/>
            <w:shd w:val="clear" w:color="auto" w:fill="auto"/>
            <w:noWrap/>
            <w:vAlign w:val="center"/>
          </w:tcPr>
          <w:p w14:paraId="0E0B8C61" w14:textId="77777777" w:rsidR="00CA53D5" w:rsidRPr="00192911" w:rsidRDefault="00CA53D5" w:rsidP="001904BB">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bCs/>
                <w:color w:val="000000"/>
                <w:lang w:eastAsia="en-GB"/>
              </w:rPr>
              <w:t>Townsend multiple socioeconomic deprivation quintile</w:t>
            </w:r>
          </w:p>
        </w:tc>
      </w:tr>
      <w:tr w:rsidR="001904BB" w:rsidRPr="00192911" w14:paraId="3829EE3F" w14:textId="77777777" w:rsidTr="008F796B">
        <w:trPr>
          <w:trHeight w:val="300"/>
        </w:trPr>
        <w:tc>
          <w:tcPr>
            <w:tcW w:w="1413" w:type="pct"/>
            <w:shd w:val="clear" w:color="auto" w:fill="auto"/>
            <w:noWrap/>
            <w:vAlign w:val="center"/>
          </w:tcPr>
          <w:p w14:paraId="048A3E2D" w14:textId="65AA3F4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First (least deprived)</w:t>
            </w:r>
          </w:p>
        </w:tc>
        <w:tc>
          <w:tcPr>
            <w:tcW w:w="688" w:type="pct"/>
            <w:shd w:val="clear" w:color="auto" w:fill="auto"/>
            <w:noWrap/>
            <w:vAlign w:val="center"/>
          </w:tcPr>
          <w:p w14:paraId="46800250" w14:textId="0A90E97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139,596 (24%)</w:t>
            </w:r>
          </w:p>
        </w:tc>
        <w:tc>
          <w:tcPr>
            <w:tcW w:w="717" w:type="pct"/>
            <w:shd w:val="clear" w:color="auto" w:fill="auto"/>
            <w:noWrap/>
            <w:vAlign w:val="center"/>
          </w:tcPr>
          <w:p w14:paraId="37E59938" w14:textId="6D76A9B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31,851 (22%)</w:t>
            </w:r>
          </w:p>
        </w:tc>
        <w:tc>
          <w:tcPr>
            <w:tcW w:w="755" w:type="pct"/>
            <w:shd w:val="clear" w:color="auto" w:fill="auto"/>
            <w:noWrap/>
            <w:vAlign w:val="center"/>
          </w:tcPr>
          <w:p w14:paraId="7E33D13B" w14:textId="754607F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9,460 (20%)</w:t>
            </w:r>
          </w:p>
        </w:tc>
        <w:tc>
          <w:tcPr>
            <w:tcW w:w="705" w:type="pct"/>
            <w:shd w:val="clear" w:color="auto" w:fill="auto"/>
            <w:noWrap/>
            <w:vAlign w:val="center"/>
          </w:tcPr>
          <w:p w14:paraId="24EEC71C" w14:textId="4D292A45"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2,000 (19%)</w:t>
            </w:r>
          </w:p>
        </w:tc>
        <w:tc>
          <w:tcPr>
            <w:tcW w:w="722" w:type="pct"/>
            <w:shd w:val="clear" w:color="auto" w:fill="auto"/>
            <w:noWrap/>
            <w:vAlign w:val="center"/>
          </w:tcPr>
          <w:p w14:paraId="77594E9E"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322 (18%)</w:t>
            </w:r>
          </w:p>
        </w:tc>
      </w:tr>
      <w:tr w:rsidR="001904BB" w:rsidRPr="00192911" w14:paraId="4934FC43" w14:textId="77777777" w:rsidTr="008F796B">
        <w:trPr>
          <w:trHeight w:val="300"/>
        </w:trPr>
        <w:tc>
          <w:tcPr>
            <w:tcW w:w="1413" w:type="pct"/>
            <w:shd w:val="clear" w:color="auto" w:fill="auto"/>
            <w:noWrap/>
            <w:vAlign w:val="center"/>
          </w:tcPr>
          <w:p w14:paraId="3BA5C1A0" w14:textId="75E0C07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Second</w:t>
            </w:r>
          </w:p>
        </w:tc>
        <w:tc>
          <w:tcPr>
            <w:tcW w:w="688" w:type="pct"/>
            <w:shd w:val="clear" w:color="auto" w:fill="auto"/>
            <w:noWrap/>
            <w:vAlign w:val="center"/>
          </w:tcPr>
          <w:p w14:paraId="6101EFB0" w14:textId="0E786176"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139,207 (24%)</w:t>
            </w:r>
          </w:p>
        </w:tc>
        <w:tc>
          <w:tcPr>
            <w:tcW w:w="717" w:type="pct"/>
            <w:shd w:val="clear" w:color="auto" w:fill="auto"/>
            <w:noWrap/>
            <w:vAlign w:val="center"/>
          </w:tcPr>
          <w:p w14:paraId="2255279A" w14:textId="75B4EA1A"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34,193 (24%)</w:t>
            </w:r>
          </w:p>
        </w:tc>
        <w:tc>
          <w:tcPr>
            <w:tcW w:w="755" w:type="pct"/>
            <w:shd w:val="clear" w:color="auto" w:fill="auto"/>
            <w:noWrap/>
            <w:vAlign w:val="center"/>
          </w:tcPr>
          <w:p w14:paraId="37DD11AB" w14:textId="66E89F1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1,0879 (23%)</w:t>
            </w:r>
          </w:p>
        </w:tc>
        <w:tc>
          <w:tcPr>
            <w:tcW w:w="705" w:type="pct"/>
            <w:shd w:val="clear" w:color="auto" w:fill="auto"/>
            <w:noWrap/>
            <w:vAlign w:val="center"/>
          </w:tcPr>
          <w:p w14:paraId="36FB94FA" w14:textId="05E16FF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2,408 (23%)</w:t>
            </w:r>
          </w:p>
        </w:tc>
        <w:tc>
          <w:tcPr>
            <w:tcW w:w="722" w:type="pct"/>
            <w:shd w:val="clear" w:color="auto" w:fill="auto"/>
            <w:noWrap/>
            <w:vAlign w:val="center"/>
          </w:tcPr>
          <w:p w14:paraId="6C8F1C1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347 (19%)</w:t>
            </w:r>
          </w:p>
        </w:tc>
      </w:tr>
      <w:tr w:rsidR="001904BB" w:rsidRPr="00192911" w14:paraId="7D84490C" w14:textId="77777777" w:rsidTr="008F796B">
        <w:trPr>
          <w:trHeight w:val="300"/>
        </w:trPr>
        <w:tc>
          <w:tcPr>
            <w:tcW w:w="1413" w:type="pct"/>
            <w:shd w:val="clear" w:color="auto" w:fill="auto"/>
            <w:noWrap/>
            <w:vAlign w:val="center"/>
          </w:tcPr>
          <w:p w14:paraId="10BE7DD2" w14:textId="775F6B5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Third</w:t>
            </w:r>
          </w:p>
        </w:tc>
        <w:tc>
          <w:tcPr>
            <w:tcW w:w="688" w:type="pct"/>
            <w:shd w:val="clear" w:color="auto" w:fill="auto"/>
            <w:noWrap/>
            <w:vAlign w:val="center"/>
          </w:tcPr>
          <w:p w14:paraId="76ED8ED8" w14:textId="6828DA2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123,443 (21%)</w:t>
            </w:r>
          </w:p>
        </w:tc>
        <w:tc>
          <w:tcPr>
            <w:tcW w:w="717" w:type="pct"/>
            <w:shd w:val="clear" w:color="auto" w:fill="auto"/>
            <w:noWrap/>
            <w:vAlign w:val="center"/>
          </w:tcPr>
          <w:p w14:paraId="128DDF18" w14:textId="16051B7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30,143 (21%)</w:t>
            </w:r>
          </w:p>
        </w:tc>
        <w:tc>
          <w:tcPr>
            <w:tcW w:w="755" w:type="pct"/>
            <w:shd w:val="clear" w:color="auto" w:fill="auto"/>
            <w:noWrap/>
            <w:vAlign w:val="center"/>
          </w:tcPr>
          <w:p w14:paraId="67B4617A" w14:textId="5198BFE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10,115 (22%)</w:t>
            </w:r>
          </w:p>
        </w:tc>
        <w:tc>
          <w:tcPr>
            <w:tcW w:w="705" w:type="pct"/>
            <w:shd w:val="clear" w:color="auto" w:fill="auto"/>
            <w:noWrap/>
            <w:vAlign w:val="center"/>
          </w:tcPr>
          <w:p w14:paraId="0E0C6349" w14:textId="0C60606D"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2,335 (22%)</w:t>
            </w:r>
          </w:p>
        </w:tc>
        <w:tc>
          <w:tcPr>
            <w:tcW w:w="722" w:type="pct"/>
            <w:shd w:val="clear" w:color="auto" w:fill="auto"/>
            <w:noWrap/>
            <w:vAlign w:val="center"/>
          </w:tcPr>
          <w:p w14:paraId="0C499275"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416 (23%)</w:t>
            </w:r>
          </w:p>
        </w:tc>
      </w:tr>
      <w:tr w:rsidR="001904BB" w:rsidRPr="00192911" w14:paraId="75CB54BF" w14:textId="77777777" w:rsidTr="008F796B">
        <w:trPr>
          <w:trHeight w:val="300"/>
        </w:trPr>
        <w:tc>
          <w:tcPr>
            <w:tcW w:w="1413" w:type="pct"/>
            <w:shd w:val="clear" w:color="auto" w:fill="auto"/>
            <w:noWrap/>
            <w:vAlign w:val="center"/>
          </w:tcPr>
          <w:p w14:paraId="56F35A8D" w14:textId="71142EC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Fourth</w:t>
            </w:r>
          </w:p>
        </w:tc>
        <w:tc>
          <w:tcPr>
            <w:tcW w:w="688" w:type="pct"/>
            <w:shd w:val="clear" w:color="auto" w:fill="auto"/>
            <w:noWrap/>
            <w:vAlign w:val="center"/>
          </w:tcPr>
          <w:p w14:paraId="50E5C38A" w14:textId="2ED2856D"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110,675 (19%)</w:t>
            </w:r>
          </w:p>
        </w:tc>
        <w:tc>
          <w:tcPr>
            <w:tcW w:w="717" w:type="pct"/>
            <w:shd w:val="clear" w:color="auto" w:fill="auto"/>
            <w:noWrap/>
            <w:vAlign w:val="center"/>
          </w:tcPr>
          <w:p w14:paraId="198B69B0" w14:textId="19060E8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26,643 (19%)</w:t>
            </w:r>
          </w:p>
        </w:tc>
        <w:tc>
          <w:tcPr>
            <w:tcW w:w="755" w:type="pct"/>
            <w:shd w:val="clear" w:color="auto" w:fill="auto"/>
            <w:noWrap/>
            <w:vAlign w:val="center"/>
          </w:tcPr>
          <w:p w14:paraId="146255A3" w14:textId="2BCE202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9,207 (20%)</w:t>
            </w:r>
          </w:p>
        </w:tc>
        <w:tc>
          <w:tcPr>
            <w:tcW w:w="705" w:type="pct"/>
            <w:shd w:val="clear" w:color="auto" w:fill="auto"/>
            <w:noWrap/>
            <w:vAlign w:val="center"/>
          </w:tcPr>
          <w:p w14:paraId="1B7C19BF" w14:textId="2E7EECA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2,080 (20%)</w:t>
            </w:r>
          </w:p>
        </w:tc>
        <w:tc>
          <w:tcPr>
            <w:tcW w:w="722" w:type="pct"/>
            <w:shd w:val="clear" w:color="auto" w:fill="auto"/>
            <w:noWrap/>
            <w:vAlign w:val="center"/>
          </w:tcPr>
          <w:p w14:paraId="02F46B7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388 (21%)</w:t>
            </w:r>
          </w:p>
        </w:tc>
      </w:tr>
      <w:tr w:rsidR="001904BB" w:rsidRPr="00192911" w14:paraId="4ADD8164" w14:textId="77777777" w:rsidTr="008F796B">
        <w:trPr>
          <w:trHeight w:val="300"/>
        </w:trPr>
        <w:tc>
          <w:tcPr>
            <w:tcW w:w="1413" w:type="pct"/>
            <w:shd w:val="clear" w:color="auto" w:fill="auto"/>
            <w:noWrap/>
            <w:vAlign w:val="center"/>
          </w:tcPr>
          <w:p w14:paraId="147F1D27" w14:textId="09F31020"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Fifth (most deprived)</w:t>
            </w:r>
          </w:p>
        </w:tc>
        <w:tc>
          <w:tcPr>
            <w:tcW w:w="688" w:type="pct"/>
            <w:shd w:val="clear" w:color="auto" w:fill="auto"/>
            <w:noWrap/>
            <w:vAlign w:val="center"/>
          </w:tcPr>
          <w:p w14:paraId="6B8E0BA6" w14:textId="0EC1262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77,677 (13%)</w:t>
            </w:r>
          </w:p>
        </w:tc>
        <w:tc>
          <w:tcPr>
            <w:tcW w:w="717" w:type="pct"/>
            <w:shd w:val="clear" w:color="auto" w:fill="auto"/>
            <w:noWrap/>
            <w:vAlign w:val="center"/>
          </w:tcPr>
          <w:p w14:paraId="4361DF22" w14:textId="126C95A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18,907 (13%)</w:t>
            </w:r>
          </w:p>
        </w:tc>
        <w:tc>
          <w:tcPr>
            <w:tcW w:w="755" w:type="pct"/>
            <w:shd w:val="clear" w:color="auto" w:fill="auto"/>
            <w:noWrap/>
            <w:vAlign w:val="center"/>
          </w:tcPr>
          <w:p w14:paraId="1CB9F0B3" w14:textId="438F078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6,989 (15%)</w:t>
            </w:r>
          </w:p>
        </w:tc>
        <w:tc>
          <w:tcPr>
            <w:tcW w:w="705" w:type="pct"/>
            <w:shd w:val="clear" w:color="auto" w:fill="auto"/>
            <w:noWrap/>
            <w:vAlign w:val="center"/>
          </w:tcPr>
          <w:p w14:paraId="2453B23C" w14:textId="7F7846A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1,658 (16%)</w:t>
            </w:r>
          </w:p>
        </w:tc>
        <w:tc>
          <w:tcPr>
            <w:tcW w:w="722" w:type="pct"/>
            <w:shd w:val="clear" w:color="auto" w:fill="auto"/>
            <w:noWrap/>
            <w:vAlign w:val="center"/>
          </w:tcPr>
          <w:p w14:paraId="39E96BE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340 (19%)</w:t>
            </w:r>
          </w:p>
        </w:tc>
      </w:tr>
      <w:tr w:rsidR="001904BB" w:rsidRPr="00192911" w14:paraId="0D7A1283" w14:textId="77777777" w:rsidTr="008F796B">
        <w:trPr>
          <w:trHeight w:val="300"/>
        </w:trPr>
        <w:tc>
          <w:tcPr>
            <w:tcW w:w="1413" w:type="pct"/>
            <w:shd w:val="clear" w:color="auto" w:fill="auto"/>
            <w:noWrap/>
            <w:vAlign w:val="center"/>
          </w:tcPr>
          <w:p w14:paraId="391AC9E2" w14:textId="2446C05E"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Region</w:t>
            </w:r>
          </w:p>
        </w:tc>
        <w:tc>
          <w:tcPr>
            <w:tcW w:w="688" w:type="pct"/>
            <w:shd w:val="clear" w:color="auto" w:fill="auto"/>
            <w:noWrap/>
            <w:vAlign w:val="center"/>
          </w:tcPr>
          <w:p w14:paraId="53BFA48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17" w:type="pct"/>
            <w:shd w:val="clear" w:color="auto" w:fill="auto"/>
            <w:noWrap/>
            <w:vAlign w:val="center"/>
          </w:tcPr>
          <w:p w14:paraId="7A172561"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55" w:type="pct"/>
            <w:shd w:val="clear" w:color="auto" w:fill="auto"/>
            <w:noWrap/>
            <w:vAlign w:val="center"/>
          </w:tcPr>
          <w:p w14:paraId="6501FABD"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05" w:type="pct"/>
            <w:shd w:val="clear" w:color="auto" w:fill="auto"/>
            <w:noWrap/>
            <w:vAlign w:val="center"/>
          </w:tcPr>
          <w:p w14:paraId="17FD124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c>
          <w:tcPr>
            <w:tcW w:w="722" w:type="pct"/>
            <w:shd w:val="clear" w:color="auto" w:fill="auto"/>
            <w:noWrap/>
            <w:vAlign w:val="center"/>
          </w:tcPr>
          <w:p w14:paraId="62B3240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p>
        </w:tc>
      </w:tr>
      <w:tr w:rsidR="001904BB" w:rsidRPr="00192911" w14:paraId="7D8A1093" w14:textId="77777777" w:rsidTr="008F796B">
        <w:trPr>
          <w:trHeight w:val="300"/>
        </w:trPr>
        <w:tc>
          <w:tcPr>
            <w:tcW w:w="1413" w:type="pct"/>
            <w:shd w:val="clear" w:color="auto" w:fill="auto"/>
            <w:noWrap/>
            <w:vAlign w:val="center"/>
          </w:tcPr>
          <w:p w14:paraId="1BD2AB24" w14:textId="301B6DB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East Midlands</w:t>
            </w:r>
          </w:p>
        </w:tc>
        <w:tc>
          <w:tcPr>
            <w:tcW w:w="688" w:type="pct"/>
            <w:shd w:val="clear" w:color="auto" w:fill="auto"/>
            <w:noWrap/>
            <w:vAlign w:val="center"/>
          </w:tcPr>
          <w:p w14:paraId="7BFC5705" w14:textId="4A9C313A"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22,534 (4%)</w:t>
            </w:r>
          </w:p>
        </w:tc>
        <w:tc>
          <w:tcPr>
            <w:tcW w:w="717" w:type="pct"/>
            <w:shd w:val="clear" w:color="auto" w:fill="auto"/>
            <w:noWrap/>
            <w:vAlign w:val="center"/>
          </w:tcPr>
          <w:p w14:paraId="1AA35DF2" w14:textId="3A19227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5,775 (4%)</w:t>
            </w:r>
          </w:p>
        </w:tc>
        <w:tc>
          <w:tcPr>
            <w:tcW w:w="755" w:type="pct"/>
            <w:shd w:val="clear" w:color="auto" w:fill="auto"/>
            <w:noWrap/>
            <w:vAlign w:val="center"/>
          </w:tcPr>
          <w:p w14:paraId="0857BB99" w14:textId="02F273D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1,861 (4%)</w:t>
            </w:r>
          </w:p>
        </w:tc>
        <w:tc>
          <w:tcPr>
            <w:tcW w:w="705" w:type="pct"/>
            <w:shd w:val="clear" w:color="auto" w:fill="auto"/>
            <w:noWrap/>
            <w:vAlign w:val="center"/>
          </w:tcPr>
          <w:p w14:paraId="28C4964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415 (4%)</w:t>
            </w:r>
          </w:p>
        </w:tc>
        <w:tc>
          <w:tcPr>
            <w:tcW w:w="722" w:type="pct"/>
            <w:shd w:val="clear" w:color="auto" w:fill="auto"/>
            <w:noWrap/>
            <w:vAlign w:val="center"/>
          </w:tcPr>
          <w:p w14:paraId="18C5F664"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63 (3%)</w:t>
            </w:r>
          </w:p>
        </w:tc>
      </w:tr>
      <w:tr w:rsidR="001904BB" w:rsidRPr="00192911" w14:paraId="4730225E" w14:textId="77777777" w:rsidTr="008F796B">
        <w:trPr>
          <w:trHeight w:val="300"/>
        </w:trPr>
        <w:tc>
          <w:tcPr>
            <w:tcW w:w="1413" w:type="pct"/>
            <w:shd w:val="clear" w:color="auto" w:fill="auto"/>
            <w:noWrap/>
            <w:vAlign w:val="center"/>
          </w:tcPr>
          <w:p w14:paraId="34AAC4B9" w14:textId="1CF7DBB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East of England</w:t>
            </w:r>
          </w:p>
        </w:tc>
        <w:tc>
          <w:tcPr>
            <w:tcW w:w="688" w:type="pct"/>
            <w:shd w:val="clear" w:color="auto" w:fill="auto"/>
            <w:noWrap/>
            <w:vAlign w:val="center"/>
          </w:tcPr>
          <w:p w14:paraId="1649C7A6" w14:textId="1833C390"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70,647 (12%)</w:t>
            </w:r>
          </w:p>
        </w:tc>
        <w:tc>
          <w:tcPr>
            <w:tcW w:w="717" w:type="pct"/>
            <w:shd w:val="clear" w:color="auto" w:fill="auto"/>
            <w:noWrap/>
            <w:vAlign w:val="center"/>
          </w:tcPr>
          <w:p w14:paraId="277CE800" w14:textId="77E97F3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20,431 (14%)</w:t>
            </w:r>
          </w:p>
        </w:tc>
        <w:tc>
          <w:tcPr>
            <w:tcW w:w="755" w:type="pct"/>
            <w:shd w:val="clear" w:color="auto" w:fill="auto"/>
            <w:noWrap/>
            <w:vAlign w:val="center"/>
          </w:tcPr>
          <w:p w14:paraId="7DDD006B" w14:textId="74DD119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6,357 (14%)</w:t>
            </w:r>
          </w:p>
        </w:tc>
        <w:tc>
          <w:tcPr>
            <w:tcW w:w="705" w:type="pct"/>
            <w:shd w:val="clear" w:color="auto" w:fill="auto"/>
            <w:noWrap/>
            <w:vAlign w:val="center"/>
          </w:tcPr>
          <w:p w14:paraId="22660075" w14:textId="7DA74EFA"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1,308 (12%)</w:t>
            </w:r>
          </w:p>
        </w:tc>
        <w:tc>
          <w:tcPr>
            <w:tcW w:w="722" w:type="pct"/>
            <w:shd w:val="clear" w:color="auto" w:fill="auto"/>
            <w:noWrap/>
            <w:vAlign w:val="center"/>
          </w:tcPr>
          <w:p w14:paraId="3E2C5E72"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234 (13%)</w:t>
            </w:r>
          </w:p>
        </w:tc>
      </w:tr>
      <w:tr w:rsidR="001904BB" w:rsidRPr="00192911" w14:paraId="60AB1026" w14:textId="77777777" w:rsidTr="008F796B">
        <w:trPr>
          <w:trHeight w:val="300"/>
        </w:trPr>
        <w:tc>
          <w:tcPr>
            <w:tcW w:w="1413" w:type="pct"/>
            <w:shd w:val="clear" w:color="auto" w:fill="auto"/>
            <w:noWrap/>
            <w:vAlign w:val="center"/>
          </w:tcPr>
          <w:p w14:paraId="1CA339A8" w14:textId="044DE40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London</w:t>
            </w:r>
          </w:p>
        </w:tc>
        <w:tc>
          <w:tcPr>
            <w:tcW w:w="688" w:type="pct"/>
            <w:shd w:val="clear" w:color="auto" w:fill="auto"/>
            <w:noWrap/>
            <w:vAlign w:val="center"/>
          </w:tcPr>
          <w:p w14:paraId="3CE79CC7" w14:textId="7A4FE700"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83,576 (14%)</w:t>
            </w:r>
          </w:p>
        </w:tc>
        <w:tc>
          <w:tcPr>
            <w:tcW w:w="717" w:type="pct"/>
            <w:shd w:val="clear" w:color="auto" w:fill="auto"/>
            <w:noWrap/>
            <w:vAlign w:val="center"/>
          </w:tcPr>
          <w:p w14:paraId="1C76415B" w14:textId="05449CE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18,532 (13%)</w:t>
            </w:r>
          </w:p>
        </w:tc>
        <w:tc>
          <w:tcPr>
            <w:tcW w:w="755" w:type="pct"/>
            <w:shd w:val="clear" w:color="auto" w:fill="auto"/>
            <w:noWrap/>
            <w:vAlign w:val="center"/>
          </w:tcPr>
          <w:p w14:paraId="7FB60956" w14:textId="0751EA9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5,515 (12%)</w:t>
            </w:r>
          </w:p>
        </w:tc>
        <w:tc>
          <w:tcPr>
            <w:tcW w:w="705" w:type="pct"/>
            <w:shd w:val="clear" w:color="auto" w:fill="auto"/>
            <w:noWrap/>
            <w:vAlign w:val="center"/>
          </w:tcPr>
          <w:p w14:paraId="05911AD0" w14:textId="0AB59651"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1,157 (11%)</w:t>
            </w:r>
          </w:p>
        </w:tc>
        <w:tc>
          <w:tcPr>
            <w:tcW w:w="722" w:type="pct"/>
            <w:shd w:val="clear" w:color="auto" w:fill="auto"/>
            <w:noWrap/>
            <w:vAlign w:val="center"/>
          </w:tcPr>
          <w:p w14:paraId="2ABE46B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279 (15%)</w:t>
            </w:r>
          </w:p>
        </w:tc>
      </w:tr>
      <w:tr w:rsidR="001904BB" w:rsidRPr="00192911" w14:paraId="24824B9D" w14:textId="77777777" w:rsidTr="008F796B">
        <w:trPr>
          <w:trHeight w:val="300"/>
        </w:trPr>
        <w:tc>
          <w:tcPr>
            <w:tcW w:w="1413" w:type="pct"/>
            <w:shd w:val="clear" w:color="auto" w:fill="auto"/>
            <w:noWrap/>
            <w:vAlign w:val="center"/>
          </w:tcPr>
          <w:p w14:paraId="1D977AD1" w14:textId="2AFD74D0"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North East</w:t>
            </w:r>
          </w:p>
        </w:tc>
        <w:tc>
          <w:tcPr>
            <w:tcW w:w="688" w:type="pct"/>
            <w:shd w:val="clear" w:color="auto" w:fill="auto"/>
            <w:noWrap/>
            <w:vAlign w:val="center"/>
          </w:tcPr>
          <w:p w14:paraId="574F64D0" w14:textId="5D6CF0F0"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15,245 (3%)</w:t>
            </w:r>
          </w:p>
        </w:tc>
        <w:tc>
          <w:tcPr>
            <w:tcW w:w="717" w:type="pct"/>
            <w:shd w:val="clear" w:color="auto" w:fill="auto"/>
            <w:noWrap/>
            <w:vAlign w:val="center"/>
          </w:tcPr>
          <w:p w14:paraId="1BDB64F1" w14:textId="4CA51FD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3,665 (3%)</w:t>
            </w:r>
          </w:p>
        </w:tc>
        <w:tc>
          <w:tcPr>
            <w:tcW w:w="755" w:type="pct"/>
            <w:shd w:val="clear" w:color="auto" w:fill="auto"/>
            <w:noWrap/>
            <w:vAlign w:val="center"/>
          </w:tcPr>
          <w:p w14:paraId="4ABC422C" w14:textId="441FACF6"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1,216 (3%)</w:t>
            </w:r>
          </w:p>
        </w:tc>
        <w:tc>
          <w:tcPr>
            <w:tcW w:w="705" w:type="pct"/>
            <w:shd w:val="clear" w:color="auto" w:fill="auto"/>
            <w:noWrap/>
            <w:vAlign w:val="center"/>
          </w:tcPr>
          <w:p w14:paraId="33437CE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241 (2%)</w:t>
            </w:r>
          </w:p>
        </w:tc>
        <w:tc>
          <w:tcPr>
            <w:tcW w:w="722" w:type="pct"/>
            <w:shd w:val="clear" w:color="auto" w:fill="auto"/>
            <w:noWrap/>
            <w:vAlign w:val="center"/>
          </w:tcPr>
          <w:p w14:paraId="3F1BB1D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42 (2%)</w:t>
            </w:r>
          </w:p>
        </w:tc>
      </w:tr>
      <w:tr w:rsidR="001904BB" w:rsidRPr="00192911" w14:paraId="29225F2C" w14:textId="77777777" w:rsidTr="008F796B">
        <w:trPr>
          <w:trHeight w:val="300"/>
        </w:trPr>
        <w:tc>
          <w:tcPr>
            <w:tcW w:w="1413" w:type="pct"/>
            <w:shd w:val="clear" w:color="auto" w:fill="auto"/>
            <w:noWrap/>
            <w:vAlign w:val="center"/>
          </w:tcPr>
          <w:p w14:paraId="359B9CF4" w14:textId="568B4F6B"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North West</w:t>
            </w:r>
          </w:p>
        </w:tc>
        <w:tc>
          <w:tcPr>
            <w:tcW w:w="688" w:type="pct"/>
            <w:shd w:val="clear" w:color="auto" w:fill="auto"/>
            <w:noWrap/>
            <w:vAlign w:val="center"/>
          </w:tcPr>
          <w:p w14:paraId="2DE10B18" w14:textId="36310BD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70,413 (12%)</w:t>
            </w:r>
          </w:p>
        </w:tc>
        <w:tc>
          <w:tcPr>
            <w:tcW w:w="717" w:type="pct"/>
            <w:shd w:val="clear" w:color="auto" w:fill="auto"/>
            <w:noWrap/>
            <w:vAlign w:val="center"/>
          </w:tcPr>
          <w:p w14:paraId="2D735204" w14:textId="415ECEA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18,391 (13%)</w:t>
            </w:r>
          </w:p>
        </w:tc>
        <w:tc>
          <w:tcPr>
            <w:tcW w:w="755" w:type="pct"/>
            <w:shd w:val="clear" w:color="auto" w:fill="auto"/>
            <w:noWrap/>
            <w:vAlign w:val="center"/>
          </w:tcPr>
          <w:p w14:paraId="3C1E2311" w14:textId="4036C19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5,993 (13%)</w:t>
            </w:r>
          </w:p>
        </w:tc>
        <w:tc>
          <w:tcPr>
            <w:tcW w:w="705" w:type="pct"/>
            <w:shd w:val="clear" w:color="auto" w:fill="auto"/>
            <w:noWrap/>
            <w:vAlign w:val="center"/>
          </w:tcPr>
          <w:p w14:paraId="6B34252E" w14:textId="73272C32"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1,312 (13%)</w:t>
            </w:r>
          </w:p>
        </w:tc>
        <w:tc>
          <w:tcPr>
            <w:tcW w:w="722" w:type="pct"/>
            <w:shd w:val="clear" w:color="auto" w:fill="auto"/>
            <w:noWrap/>
            <w:vAlign w:val="center"/>
          </w:tcPr>
          <w:p w14:paraId="4A834607"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214 (12%)</w:t>
            </w:r>
          </w:p>
        </w:tc>
      </w:tr>
      <w:tr w:rsidR="001904BB" w:rsidRPr="00192911" w14:paraId="5BE30643" w14:textId="77777777" w:rsidTr="008F796B">
        <w:trPr>
          <w:trHeight w:val="300"/>
        </w:trPr>
        <w:tc>
          <w:tcPr>
            <w:tcW w:w="1413" w:type="pct"/>
            <w:shd w:val="clear" w:color="auto" w:fill="auto"/>
            <w:noWrap/>
            <w:vAlign w:val="center"/>
          </w:tcPr>
          <w:p w14:paraId="26A9F2A7" w14:textId="00F4C7D1"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Central</w:t>
            </w:r>
          </w:p>
        </w:tc>
        <w:tc>
          <w:tcPr>
            <w:tcW w:w="688" w:type="pct"/>
            <w:shd w:val="clear" w:color="auto" w:fill="auto"/>
            <w:noWrap/>
            <w:vAlign w:val="center"/>
          </w:tcPr>
          <w:p w14:paraId="60CEB813" w14:textId="622648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72,082 (12%)</w:t>
            </w:r>
          </w:p>
        </w:tc>
        <w:tc>
          <w:tcPr>
            <w:tcW w:w="717" w:type="pct"/>
            <w:shd w:val="clear" w:color="auto" w:fill="auto"/>
            <w:noWrap/>
            <w:vAlign w:val="center"/>
          </w:tcPr>
          <w:p w14:paraId="75788EB6" w14:textId="424B698A"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15,953 (11%)</w:t>
            </w:r>
          </w:p>
        </w:tc>
        <w:tc>
          <w:tcPr>
            <w:tcW w:w="755" w:type="pct"/>
            <w:shd w:val="clear" w:color="auto" w:fill="auto"/>
            <w:noWrap/>
            <w:vAlign w:val="center"/>
          </w:tcPr>
          <w:p w14:paraId="2D07C5D8" w14:textId="2FE29B35"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5,356 (11%)</w:t>
            </w:r>
          </w:p>
        </w:tc>
        <w:tc>
          <w:tcPr>
            <w:tcW w:w="705" w:type="pct"/>
            <w:shd w:val="clear" w:color="auto" w:fill="auto"/>
            <w:noWrap/>
            <w:vAlign w:val="center"/>
          </w:tcPr>
          <w:p w14:paraId="1E3DAE56" w14:textId="7BEB6D8D"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1,359 (13%)</w:t>
            </w:r>
          </w:p>
        </w:tc>
        <w:tc>
          <w:tcPr>
            <w:tcW w:w="722" w:type="pct"/>
            <w:shd w:val="clear" w:color="auto" w:fill="auto"/>
            <w:noWrap/>
            <w:vAlign w:val="center"/>
          </w:tcPr>
          <w:p w14:paraId="3F55DBEE"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208 (11%)</w:t>
            </w:r>
          </w:p>
        </w:tc>
      </w:tr>
      <w:tr w:rsidR="001904BB" w:rsidRPr="00192911" w14:paraId="6D5DFD1A" w14:textId="77777777" w:rsidTr="008F796B">
        <w:trPr>
          <w:trHeight w:val="300"/>
        </w:trPr>
        <w:tc>
          <w:tcPr>
            <w:tcW w:w="1413" w:type="pct"/>
            <w:shd w:val="clear" w:color="auto" w:fill="auto"/>
            <w:noWrap/>
            <w:vAlign w:val="center"/>
          </w:tcPr>
          <w:p w14:paraId="2F741926" w14:textId="3B9DDE0A"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East Coast</w:t>
            </w:r>
          </w:p>
        </w:tc>
        <w:tc>
          <w:tcPr>
            <w:tcW w:w="688" w:type="pct"/>
            <w:shd w:val="clear" w:color="auto" w:fill="auto"/>
            <w:noWrap/>
            <w:vAlign w:val="center"/>
          </w:tcPr>
          <w:p w14:paraId="13F5945C" w14:textId="0831396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94,097 (16%)</w:t>
            </w:r>
          </w:p>
        </w:tc>
        <w:tc>
          <w:tcPr>
            <w:tcW w:w="717" w:type="pct"/>
            <w:shd w:val="clear" w:color="auto" w:fill="auto"/>
            <w:noWrap/>
            <w:vAlign w:val="center"/>
          </w:tcPr>
          <w:p w14:paraId="4F4940D2" w14:textId="54033A29"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20,988 (15%)</w:t>
            </w:r>
          </w:p>
        </w:tc>
        <w:tc>
          <w:tcPr>
            <w:tcW w:w="755" w:type="pct"/>
            <w:shd w:val="clear" w:color="auto" w:fill="auto"/>
            <w:noWrap/>
            <w:vAlign w:val="center"/>
          </w:tcPr>
          <w:p w14:paraId="4848A95B" w14:textId="52605D71"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6,865 (15%)</w:t>
            </w:r>
          </w:p>
        </w:tc>
        <w:tc>
          <w:tcPr>
            <w:tcW w:w="705" w:type="pct"/>
            <w:shd w:val="clear" w:color="auto" w:fill="auto"/>
            <w:noWrap/>
            <w:vAlign w:val="center"/>
          </w:tcPr>
          <w:p w14:paraId="2695E592" w14:textId="1FE23D0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1,524 (15%)</w:t>
            </w:r>
          </w:p>
        </w:tc>
        <w:tc>
          <w:tcPr>
            <w:tcW w:w="722" w:type="pct"/>
            <w:shd w:val="clear" w:color="auto" w:fill="auto"/>
            <w:noWrap/>
            <w:vAlign w:val="center"/>
          </w:tcPr>
          <w:p w14:paraId="5F94DFE3"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256 (14%)</w:t>
            </w:r>
          </w:p>
        </w:tc>
      </w:tr>
      <w:tr w:rsidR="001904BB" w:rsidRPr="00192911" w14:paraId="6E8F0238" w14:textId="77777777" w:rsidTr="008F796B">
        <w:trPr>
          <w:trHeight w:val="300"/>
        </w:trPr>
        <w:tc>
          <w:tcPr>
            <w:tcW w:w="1413" w:type="pct"/>
            <w:shd w:val="clear" w:color="auto" w:fill="auto"/>
            <w:noWrap/>
            <w:vAlign w:val="center"/>
          </w:tcPr>
          <w:p w14:paraId="49C3AF07" w14:textId="4D337861"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West</w:t>
            </w:r>
          </w:p>
        </w:tc>
        <w:tc>
          <w:tcPr>
            <w:tcW w:w="688" w:type="pct"/>
            <w:shd w:val="clear" w:color="auto" w:fill="auto"/>
            <w:noWrap/>
            <w:vAlign w:val="center"/>
          </w:tcPr>
          <w:p w14:paraId="731E7EA0" w14:textId="762F28B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77,791 (13%)</w:t>
            </w:r>
          </w:p>
        </w:tc>
        <w:tc>
          <w:tcPr>
            <w:tcW w:w="717" w:type="pct"/>
            <w:shd w:val="clear" w:color="auto" w:fill="auto"/>
            <w:noWrap/>
            <w:vAlign w:val="center"/>
          </w:tcPr>
          <w:p w14:paraId="73ECAD38" w14:textId="6603D39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17,994 (13%)</w:t>
            </w:r>
          </w:p>
        </w:tc>
        <w:tc>
          <w:tcPr>
            <w:tcW w:w="755" w:type="pct"/>
            <w:shd w:val="clear" w:color="auto" w:fill="auto"/>
            <w:noWrap/>
            <w:vAlign w:val="center"/>
          </w:tcPr>
          <w:p w14:paraId="59BE292A" w14:textId="753C9196"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6,107 (13%)</w:t>
            </w:r>
          </w:p>
        </w:tc>
        <w:tc>
          <w:tcPr>
            <w:tcW w:w="705" w:type="pct"/>
            <w:shd w:val="clear" w:color="auto" w:fill="auto"/>
            <w:noWrap/>
            <w:vAlign w:val="center"/>
          </w:tcPr>
          <w:p w14:paraId="6F3E18C8" w14:textId="71ECDAF5"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1,453 (14%)</w:t>
            </w:r>
          </w:p>
        </w:tc>
        <w:tc>
          <w:tcPr>
            <w:tcW w:w="722" w:type="pct"/>
            <w:shd w:val="clear" w:color="auto" w:fill="auto"/>
            <w:noWrap/>
            <w:vAlign w:val="center"/>
          </w:tcPr>
          <w:p w14:paraId="3C499968"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257 (14%)</w:t>
            </w:r>
          </w:p>
        </w:tc>
      </w:tr>
      <w:tr w:rsidR="001904BB" w:rsidRPr="00192911" w14:paraId="0D5CAF4C" w14:textId="77777777" w:rsidTr="008F796B">
        <w:trPr>
          <w:trHeight w:val="300"/>
        </w:trPr>
        <w:tc>
          <w:tcPr>
            <w:tcW w:w="1413" w:type="pct"/>
            <w:shd w:val="clear" w:color="auto" w:fill="auto"/>
            <w:noWrap/>
            <w:vAlign w:val="center"/>
          </w:tcPr>
          <w:p w14:paraId="7F551D92" w14:textId="403ADE44"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West Midlands</w:t>
            </w:r>
          </w:p>
        </w:tc>
        <w:tc>
          <w:tcPr>
            <w:tcW w:w="688" w:type="pct"/>
            <w:shd w:val="clear" w:color="auto" w:fill="auto"/>
            <w:noWrap/>
            <w:vAlign w:val="center"/>
          </w:tcPr>
          <w:p w14:paraId="7F5C545C" w14:textId="4F02FB5C"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57,352 (10%)</w:t>
            </w:r>
          </w:p>
        </w:tc>
        <w:tc>
          <w:tcPr>
            <w:tcW w:w="717" w:type="pct"/>
            <w:shd w:val="clear" w:color="auto" w:fill="auto"/>
            <w:noWrap/>
            <w:vAlign w:val="center"/>
          </w:tcPr>
          <w:p w14:paraId="141D4409" w14:textId="7BC1D2C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12,167 (9%)</w:t>
            </w:r>
          </w:p>
        </w:tc>
        <w:tc>
          <w:tcPr>
            <w:tcW w:w="755" w:type="pct"/>
            <w:shd w:val="clear" w:color="auto" w:fill="auto"/>
            <w:noWrap/>
            <w:vAlign w:val="center"/>
          </w:tcPr>
          <w:p w14:paraId="41C7D56D" w14:textId="6CC0EE6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4,692 (10%)</w:t>
            </w:r>
          </w:p>
        </w:tc>
        <w:tc>
          <w:tcPr>
            <w:tcW w:w="705" w:type="pct"/>
            <w:shd w:val="clear" w:color="auto" w:fill="auto"/>
            <w:noWrap/>
            <w:vAlign w:val="center"/>
          </w:tcPr>
          <w:p w14:paraId="2A538D5E" w14:textId="3EFBC74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1,094 (10%)</w:t>
            </w:r>
          </w:p>
        </w:tc>
        <w:tc>
          <w:tcPr>
            <w:tcW w:w="722" w:type="pct"/>
            <w:shd w:val="clear" w:color="auto" w:fill="auto"/>
            <w:noWrap/>
            <w:vAlign w:val="center"/>
          </w:tcPr>
          <w:p w14:paraId="62630FA9"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178 (10%)</w:t>
            </w:r>
          </w:p>
        </w:tc>
      </w:tr>
      <w:tr w:rsidR="001904BB" w:rsidRPr="00192911" w14:paraId="314A9BDF" w14:textId="77777777" w:rsidTr="008F796B">
        <w:trPr>
          <w:trHeight w:val="300"/>
        </w:trPr>
        <w:tc>
          <w:tcPr>
            <w:tcW w:w="1413" w:type="pct"/>
            <w:shd w:val="clear" w:color="auto" w:fill="auto"/>
            <w:noWrap/>
            <w:vAlign w:val="center"/>
          </w:tcPr>
          <w:p w14:paraId="37BDB57A" w14:textId="3F97C993"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Yorkshire &amp; The Humber</w:t>
            </w:r>
          </w:p>
        </w:tc>
        <w:tc>
          <w:tcPr>
            <w:tcW w:w="688" w:type="pct"/>
            <w:shd w:val="clear" w:color="auto" w:fill="auto"/>
            <w:noWrap/>
            <w:vAlign w:val="center"/>
          </w:tcPr>
          <w:p w14:paraId="03E7CC03" w14:textId="38A0FD35"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28,442 (5%)</w:t>
            </w:r>
          </w:p>
        </w:tc>
        <w:tc>
          <w:tcPr>
            <w:tcW w:w="717" w:type="pct"/>
            <w:shd w:val="clear" w:color="auto" w:fill="auto"/>
            <w:noWrap/>
            <w:vAlign w:val="center"/>
          </w:tcPr>
          <w:p w14:paraId="6E8A3587" w14:textId="472FBC7F"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8,155 (6%)</w:t>
            </w:r>
          </w:p>
        </w:tc>
        <w:tc>
          <w:tcPr>
            <w:tcW w:w="755" w:type="pct"/>
            <w:shd w:val="clear" w:color="auto" w:fill="auto"/>
            <w:noWrap/>
            <w:vAlign w:val="center"/>
          </w:tcPr>
          <w:p w14:paraId="47345CDA" w14:textId="574F5E48"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2,762 (6%)</w:t>
            </w:r>
          </w:p>
        </w:tc>
        <w:tc>
          <w:tcPr>
            <w:tcW w:w="705" w:type="pct"/>
            <w:shd w:val="clear" w:color="auto" w:fill="auto"/>
            <w:noWrap/>
            <w:vAlign w:val="center"/>
          </w:tcPr>
          <w:p w14:paraId="3EDAE4BF"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632 (6%)</w:t>
            </w:r>
          </w:p>
        </w:tc>
        <w:tc>
          <w:tcPr>
            <w:tcW w:w="722" w:type="pct"/>
            <w:shd w:val="clear" w:color="auto" w:fill="auto"/>
            <w:noWrap/>
            <w:vAlign w:val="center"/>
          </w:tcPr>
          <w:p w14:paraId="6E864D26" w14:textId="77777777" w:rsidR="001904BB" w:rsidRPr="00192911" w:rsidRDefault="001904BB" w:rsidP="001904BB">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85 (5%)</w:t>
            </w:r>
          </w:p>
        </w:tc>
      </w:tr>
    </w:tbl>
    <w:p w14:paraId="08E92EAC" w14:textId="12AEA253" w:rsidR="002502D8" w:rsidRPr="00192911" w:rsidRDefault="00B01DDA" w:rsidP="005855FB">
      <w:pPr>
        <w:spacing w:after="0" w:line="240" w:lineRule="auto"/>
        <w:jc w:val="both"/>
        <w:rPr>
          <w:rFonts w:ascii="Times New Roman" w:eastAsia="Times New Roman" w:hAnsi="Times New Roman" w:cs="Times New Roman"/>
          <w:bCs/>
          <w:color w:val="000000"/>
          <w:lang w:eastAsia="en-GB"/>
        </w:rPr>
      </w:pPr>
      <w:r w:rsidRPr="00F978C0">
        <w:rPr>
          <w:rFonts w:ascii="Times New Roman" w:eastAsia="Times New Roman" w:hAnsi="Times New Roman" w:cs="Times New Roman"/>
          <w:bCs/>
          <w:color w:val="000000"/>
          <w:lang w:eastAsia="en-GB"/>
        </w:rPr>
        <w:t xml:space="preserve">BMI, body mass index; </w:t>
      </w:r>
      <w:r w:rsidR="002502D8" w:rsidRPr="00192911">
        <w:rPr>
          <w:rFonts w:ascii="Times New Roman" w:eastAsia="Times New Roman" w:hAnsi="Times New Roman" w:cs="Times New Roman"/>
          <w:bCs/>
          <w:color w:val="000000"/>
          <w:lang w:eastAsia="en-GB"/>
        </w:rPr>
        <w:t>CKD, chronic kidney disease;</w:t>
      </w:r>
      <w:r w:rsidR="00035CA8" w:rsidRPr="00192911">
        <w:rPr>
          <w:rFonts w:ascii="Times New Roman" w:eastAsia="Times New Roman" w:hAnsi="Times New Roman" w:cs="Times New Roman"/>
          <w:bCs/>
          <w:color w:val="000000"/>
          <w:lang w:eastAsia="en-GB"/>
        </w:rPr>
        <w:t xml:space="preserve"> CPRD, Clinical Practice Research Datalink; </w:t>
      </w:r>
      <w:r w:rsidR="002502D8" w:rsidRPr="00192911">
        <w:rPr>
          <w:rFonts w:ascii="Times New Roman" w:eastAsia="Times New Roman" w:hAnsi="Times New Roman" w:cs="Times New Roman"/>
          <w:bCs/>
          <w:color w:val="000000"/>
          <w:lang w:eastAsia="en-GB"/>
        </w:rPr>
        <w:t xml:space="preserve">eGFR, estimated glomerular filtration rate; </w:t>
      </w:r>
      <w:r w:rsidR="00CE3068" w:rsidRPr="00192911">
        <w:rPr>
          <w:rFonts w:ascii="Times New Roman" w:eastAsia="Times New Roman" w:hAnsi="Times New Roman" w:cs="Times New Roman"/>
          <w:bCs/>
          <w:color w:val="000000"/>
          <w:lang w:eastAsia="en-GB"/>
        </w:rPr>
        <w:t>HDL</w:t>
      </w:r>
      <w:r w:rsidR="00FD1B70" w:rsidRPr="00192911">
        <w:rPr>
          <w:rFonts w:ascii="Times New Roman" w:eastAsia="Times New Roman" w:hAnsi="Times New Roman" w:cs="Times New Roman"/>
          <w:bCs/>
          <w:color w:val="000000"/>
          <w:lang w:eastAsia="en-GB"/>
        </w:rPr>
        <w:t>,</w:t>
      </w:r>
      <w:r w:rsidR="00CE3068" w:rsidRPr="00192911">
        <w:rPr>
          <w:rFonts w:ascii="Times New Roman" w:eastAsia="Times New Roman" w:hAnsi="Times New Roman" w:cs="Times New Roman"/>
          <w:bCs/>
          <w:color w:val="000000"/>
          <w:lang w:eastAsia="en-GB"/>
        </w:rPr>
        <w:t xml:space="preserve"> high</w:t>
      </w:r>
      <w:r w:rsidR="00FD1B70" w:rsidRPr="00192911">
        <w:rPr>
          <w:rFonts w:ascii="Times New Roman" w:eastAsia="Times New Roman" w:hAnsi="Times New Roman" w:cs="Times New Roman"/>
          <w:bCs/>
          <w:color w:val="000000"/>
          <w:lang w:eastAsia="en-GB"/>
        </w:rPr>
        <w:t>-</w:t>
      </w:r>
      <w:r w:rsidR="00CE3068" w:rsidRPr="00192911">
        <w:rPr>
          <w:rFonts w:ascii="Times New Roman" w:eastAsia="Times New Roman" w:hAnsi="Times New Roman" w:cs="Times New Roman"/>
          <w:bCs/>
          <w:color w:val="000000"/>
          <w:lang w:eastAsia="en-GB"/>
        </w:rPr>
        <w:t>density lipoprotein; LDL</w:t>
      </w:r>
      <w:r w:rsidR="004D72BE" w:rsidRPr="00192911">
        <w:rPr>
          <w:rFonts w:ascii="Times New Roman" w:eastAsia="Times New Roman" w:hAnsi="Times New Roman" w:cs="Times New Roman"/>
          <w:bCs/>
          <w:color w:val="000000"/>
          <w:lang w:eastAsia="en-GB"/>
        </w:rPr>
        <w:t>, low</w:t>
      </w:r>
      <w:r w:rsidR="00FD1B70" w:rsidRPr="00192911">
        <w:rPr>
          <w:rFonts w:ascii="Times New Roman" w:eastAsia="Times New Roman" w:hAnsi="Times New Roman" w:cs="Times New Roman"/>
          <w:bCs/>
          <w:color w:val="000000"/>
          <w:lang w:eastAsia="en-GB"/>
        </w:rPr>
        <w:t>-</w:t>
      </w:r>
      <w:r w:rsidR="004D72BE" w:rsidRPr="00192911">
        <w:rPr>
          <w:rFonts w:ascii="Times New Roman" w:eastAsia="Times New Roman" w:hAnsi="Times New Roman" w:cs="Times New Roman"/>
          <w:bCs/>
          <w:color w:val="000000"/>
          <w:lang w:eastAsia="en-GB"/>
        </w:rPr>
        <w:t>density lipoprotein</w:t>
      </w:r>
      <w:r w:rsidR="00FD1B70" w:rsidRPr="00192911">
        <w:rPr>
          <w:rFonts w:ascii="Times New Roman" w:eastAsia="Times New Roman" w:hAnsi="Times New Roman" w:cs="Times New Roman"/>
          <w:bCs/>
          <w:color w:val="000000"/>
          <w:lang w:eastAsia="en-GB"/>
        </w:rPr>
        <w:t>; RRT, renal replacement therapy</w:t>
      </w:r>
      <w:r w:rsidR="00CF5CC5" w:rsidRPr="00192911">
        <w:rPr>
          <w:rFonts w:ascii="Times New Roman" w:eastAsia="Times New Roman" w:hAnsi="Times New Roman" w:cs="Times New Roman"/>
          <w:bCs/>
          <w:color w:val="000000"/>
          <w:lang w:eastAsia="en-GB"/>
        </w:rPr>
        <w:t>; SD, standard deviation</w:t>
      </w:r>
      <w:r w:rsidR="00FD1B70" w:rsidRPr="00192911">
        <w:rPr>
          <w:rFonts w:ascii="Times New Roman" w:eastAsia="Times New Roman" w:hAnsi="Times New Roman" w:cs="Times New Roman"/>
          <w:bCs/>
          <w:color w:val="000000"/>
          <w:lang w:eastAsia="en-GB"/>
        </w:rPr>
        <w:t>.</w:t>
      </w:r>
    </w:p>
    <w:p w14:paraId="54998048" w14:textId="58586A8F" w:rsidR="004D1BCB" w:rsidRPr="00192911" w:rsidRDefault="004D1BCB" w:rsidP="005855FB">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Values presented are means (SD) or number (percentage).</w:t>
      </w:r>
    </w:p>
    <w:p w14:paraId="27381603" w14:textId="02E2CA61" w:rsidR="002502D8" w:rsidRPr="00192911" w:rsidRDefault="00B75147" w:rsidP="005855FB">
      <w:pPr>
        <w:spacing w:after="0" w:line="240" w:lineRule="auto"/>
        <w:jc w:val="both"/>
        <w:rPr>
          <w:rFonts w:ascii="Times New Roman" w:hAnsi="Times New Roman" w:cs="Times New Roman"/>
          <w:b/>
        </w:rPr>
      </w:pPr>
      <w:r w:rsidRPr="00192911">
        <w:rPr>
          <w:rFonts w:ascii="Times New Roman" w:eastAsia="Times New Roman" w:hAnsi="Times New Roman" w:cs="Times New Roman"/>
          <w:bCs/>
          <w:color w:val="000000"/>
          <w:vertAlign w:val="superscript"/>
          <w:lang w:eastAsia="en-GB"/>
        </w:rPr>
        <w:t>1</w:t>
      </w:r>
      <w:r w:rsidR="002502D8" w:rsidRPr="00192911">
        <w:rPr>
          <w:rFonts w:ascii="Times New Roman" w:eastAsia="Times New Roman" w:hAnsi="Times New Roman" w:cs="Times New Roman"/>
          <w:bCs/>
          <w:color w:val="000000"/>
          <w:vertAlign w:val="superscript"/>
          <w:lang w:eastAsia="en-GB"/>
        </w:rPr>
        <w:t xml:space="preserve"> </w:t>
      </w:r>
      <w:r w:rsidR="002502D8" w:rsidRPr="00192911">
        <w:rPr>
          <w:rFonts w:ascii="Times New Roman" w:eastAsia="Times New Roman" w:hAnsi="Times New Roman" w:cs="Times New Roman"/>
          <w:bCs/>
          <w:color w:val="000000"/>
          <w:lang w:eastAsia="en-GB"/>
        </w:rPr>
        <w:t xml:space="preserve">Defined as having had at least 2 prescriptions by the </w:t>
      </w:r>
      <w:r w:rsidR="00FB3EA3" w:rsidRPr="00192911">
        <w:rPr>
          <w:rFonts w:ascii="Times New Roman" w:eastAsia="Times New Roman" w:hAnsi="Times New Roman" w:cs="Times New Roman"/>
          <w:bCs/>
          <w:color w:val="000000"/>
          <w:lang w:eastAsia="en-GB"/>
        </w:rPr>
        <w:t xml:space="preserve">cohort </w:t>
      </w:r>
      <w:r w:rsidR="002502D8" w:rsidRPr="00192911">
        <w:rPr>
          <w:rFonts w:ascii="Times New Roman" w:eastAsia="Times New Roman" w:hAnsi="Times New Roman" w:cs="Times New Roman"/>
          <w:bCs/>
          <w:color w:val="000000"/>
          <w:lang w:eastAsia="en-GB"/>
        </w:rPr>
        <w:t xml:space="preserve">entry date, with at least one prescription ≤84 days before the </w:t>
      </w:r>
      <w:r w:rsidR="0029027F" w:rsidRPr="00192911">
        <w:rPr>
          <w:rFonts w:ascii="Times New Roman" w:eastAsia="Times New Roman" w:hAnsi="Times New Roman" w:cs="Times New Roman"/>
          <w:bCs/>
          <w:color w:val="000000"/>
          <w:lang w:eastAsia="en-GB"/>
        </w:rPr>
        <w:t>cohort entry</w:t>
      </w:r>
      <w:r w:rsidR="002502D8" w:rsidRPr="00192911">
        <w:rPr>
          <w:rFonts w:ascii="Times New Roman" w:hAnsi="Times New Roman" w:cs="Times New Roman"/>
          <w:b/>
        </w:rPr>
        <w:br w:type="page"/>
      </w:r>
    </w:p>
    <w:p w14:paraId="4D3B755E" w14:textId="4019AD2D" w:rsidR="00562CFA" w:rsidRPr="00192911" w:rsidRDefault="002502D8" w:rsidP="00C84577">
      <w:pPr>
        <w:pStyle w:val="Heading2"/>
        <w:spacing w:after="240"/>
        <w:rPr>
          <w:rFonts w:ascii="Times New Roman" w:hAnsi="Times New Roman" w:cs="Times New Roman"/>
          <w:b/>
          <w:color w:val="auto"/>
        </w:rPr>
      </w:pPr>
      <w:bookmarkStart w:id="8" w:name="_Toc24731795"/>
      <w:bookmarkStart w:id="9" w:name="_Toc57216195"/>
      <w:r w:rsidRPr="00192911">
        <w:rPr>
          <w:rFonts w:ascii="Times New Roman" w:hAnsi="Times New Roman" w:cs="Times New Roman"/>
          <w:b/>
          <w:color w:val="auto"/>
        </w:rPr>
        <w:t>Table</w:t>
      </w:r>
      <w:r w:rsidR="00CE1DA1">
        <w:rPr>
          <w:rFonts w:ascii="Times New Roman" w:hAnsi="Times New Roman" w:cs="Times New Roman"/>
          <w:b/>
          <w:color w:val="auto"/>
        </w:rPr>
        <w:t xml:space="preserve"> D</w:t>
      </w:r>
      <w:r w:rsidR="00CC0947">
        <w:rPr>
          <w:rFonts w:ascii="Times New Roman" w:hAnsi="Times New Roman" w:cs="Times New Roman"/>
          <w:b/>
          <w:color w:val="auto"/>
        </w:rPr>
        <w:t>.</w:t>
      </w:r>
      <w:r w:rsidR="00E43036" w:rsidRPr="00192911">
        <w:rPr>
          <w:rFonts w:ascii="Times New Roman" w:hAnsi="Times New Roman" w:cs="Times New Roman"/>
          <w:b/>
          <w:color w:val="auto"/>
        </w:rPr>
        <w:t xml:space="preserve"> </w:t>
      </w:r>
      <w:r w:rsidRPr="00192911">
        <w:rPr>
          <w:rFonts w:ascii="Times New Roman" w:hAnsi="Times New Roman" w:cs="Times New Roman"/>
          <w:b/>
          <w:color w:val="auto"/>
        </w:rPr>
        <w:t xml:space="preserve">Baseline characteristics of the </w:t>
      </w:r>
      <w:r w:rsidRPr="00192911">
        <w:rPr>
          <w:rFonts w:ascii="Times New Roman" w:hAnsi="Times New Roman" w:cs="Times New Roman"/>
          <w:b/>
          <w:color w:val="auto"/>
          <w:u w:val="single"/>
        </w:rPr>
        <w:t>validation cohort</w:t>
      </w:r>
      <w:r w:rsidRPr="00192911">
        <w:rPr>
          <w:rFonts w:ascii="Times New Roman" w:hAnsi="Times New Roman" w:cs="Times New Roman"/>
          <w:b/>
          <w:color w:val="auto"/>
        </w:rPr>
        <w:t xml:space="preserve"> of patients with </w:t>
      </w:r>
      <w:r w:rsidR="00D47081" w:rsidRPr="00192911">
        <w:rPr>
          <w:rFonts w:ascii="Times New Roman" w:hAnsi="Times New Roman" w:cs="Times New Roman"/>
          <w:b/>
          <w:color w:val="auto"/>
        </w:rPr>
        <w:t xml:space="preserve">reduced </w:t>
      </w:r>
      <w:r w:rsidRPr="00192911">
        <w:rPr>
          <w:rFonts w:ascii="Times New Roman" w:hAnsi="Times New Roman" w:cs="Times New Roman"/>
          <w:b/>
          <w:color w:val="auto"/>
        </w:rPr>
        <w:t xml:space="preserve">kidney function in CPRD, by eGFR at </w:t>
      </w:r>
      <w:r w:rsidR="004D0842" w:rsidRPr="00192911">
        <w:rPr>
          <w:rFonts w:ascii="Times New Roman" w:hAnsi="Times New Roman" w:cs="Times New Roman"/>
          <w:b/>
          <w:color w:val="auto"/>
        </w:rPr>
        <w:t xml:space="preserve">study </w:t>
      </w:r>
      <w:r w:rsidR="0029027F" w:rsidRPr="00192911">
        <w:rPr>
          <w:rFonts w:ascii="Times New Roman" w:hAnsi="Times New Roman" w:cs="Times New Roman"/>
          <w:b/>
          <w:color w:val="auto"/>
        </w:rPr>
        <w:t>entry</w:t>
      </w:r>
      <w:bookmarkEnd w:id="8"/>
      <w:bookmarkEnd w:id="9"/>
    </w:p>
    <w:tbl>
      <w:tblPr>
        <w:tblW w:w="4663" w:type="pct"/>
        <w:tblInd w:w="108" w:type="dxa"/>
        <w:tblBorders>
          <w:top w:val="single" w:sz="4" w:space="0" w:color="auto"/>
          <w:bottom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72"/>
        <w:gridCol w:w="2093"/>
        <w:gridCol w:w="2002"/>
        <w:gridCol w:w="2041"/>
        <w:gridCol w:w="1953"/>
        <w:gridCol w:w="1856"/>
      </w:tblGrid>
      <w:tr w:rsidR="00CA53D5" w:rsidRPr="00192911" w14:paraId="4E778979" w14:textId="77777777" w:rsidTr="00D06A62">
        <w:trPr>
          <w:trHeight w:val="300"/>
        </w:trPr>
        <w:tc>
          <w:tcPr>
            <w:tcW w:w="1180" w:type="pct"/>
            <w:shd w:val="clear" w:color="auto" w:fill="auto"/>
            <w:noWrap/>
            <w:vAlign w:val="center"/>
            <w:hideMark/>
          </w:tcPr>
          <w:p w14:paraId="3D07E9C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804" w:type="pct"/>
            <w:shd w:val="clear" w:color="auto" w:fill="auto"/>
            <w:noWrap/>
            <w:vAlign w:val="center"/>
            <w:hideMark/>
          </w:tcPr>
          <w:p w14:paraId="73A0145D"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eGFR 60-89 ml/min/1.73m</w:t>
            </w:r>
            <w:r w:rsidRPr="00192911">
              <w:rPr>
                <w:rFonts w:ascii="Times New Roman" w:eastAsia="Times New Roman" w:hAnsi="Times New Roman" w:cs="Times New Roman"/>
                <w:b/>
                <w:bCs/>
                <w:color w:val="000000"/>
                <w:vertAlign w:val="superscript"/>
                <w:lang w:eastAsia="en-GB"/>
              </w:rPr>
              <w:t>2</w:t>
            </w:r>
          </w:p>
          <w:p w14:paraId="5F3A1FE8"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p>
          <w:p w14:paraId="53E6E551"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(G2)</w:t>
            </w:r>
          </w:p>
        </w:tc>
        <w:tc>
          <w:tcPr>
            <w:tcW w:w="769" w:type="pct"/>
            <w:shd w:val="clear" w:color="auto" w:fill="auto"/>
            <w:noWrap/>
            <w:vAlign w:val="center"/>
            <w:hideMark/>
          </w:tcPr>
          <w:p w14:paraId="5BF82CB1"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45-59 </w:t>
            </w:r>
          </w:p>
          <w:p w14:paraId="5AD75B17"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12CE6490"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p>
          <w:p w14:paraId="12F4AEAC"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(G3a)</w:t>
            </w:r>
          </w:p>
        </w:tc>
        <w:tc>
          <w:tcPr>
            <w:tcW w:w="784" w:type="pct"/>
            <w:shd w:val="clear" w:color="auto" w:fill="auto"/>
            <w:noWrap/>
            <w:vAlign w:val="center"/>
            <w:hideMark/>
          </w:tcPr>
          <w:p w14:paraId="4FDDC577"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30-44 </w:t>
            </w:r>
          </w:p>
          <w:p w14:paraId="09ED3CED"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6D4709A4"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p>
          <w:p w14:paraId="5949C599"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(G3b)</w:t>
            </w:r>
          </w:p>
        </w:tc>
        <w:tc>
          <w:tcPr>
            <w:tcW w:w="750" w:type="pct"/>
            <w:shd w:val="clear" w:color="auto" w:fill="auto"/>
            <w:noWrap/>
            <w:vAlign w:val="center"/>
            <w:hideMark/>
          </w:tcPr>
          <w:p w14:paraId="7E2E6382"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15-29 </w:t>
            </w:r>
          </w:p>
          <w:p w14:paraId="54AC65C4"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74C8EDA3"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p>
          <w:p w14:paraId="5B517375"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(G4)</w:t>
            </w:r>
          </w:p>
        </w:tc>
        <w:tc>
          <w:tcPr>
            <w:tcW w:w="713" w:type="pct"/>
            <w:shd w:val="clear" w:color="auto" w:fill="auto"/>
            <w:noWrap/>
            <w:vAlign w:val="center"/>
            <w:hideMark/>
          </w:tcPr>
          <w:p w14:paraId="5EC74969"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&lt;15 </w:t>
            </w:r>
          </w:p>
          <w:p w14:paraId="1E582F4B"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381B042C"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p>
          <w:p w14:paraId="7F7BE119" w14:textId="77777777" w:rsidR="00CA53D5" w:rsidRPr="00192911" w:rsidRDefault="00CA53D5" w:rsidP="00D06A62">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(G5) not on RRT</w:t>
            </w:r>
          </w:p>
        </w:tc>
      </w:tr>
      <w:tr w:rsidR="00CA53D5" w:rsidRPr="00192911" w14:paraId="14738905" w14:textId="77777777" w:rsidTr="00D06A62">
        <w:trPr>
          <w:trHeight w:val="300"/>
        </w:trPr>
        <w:tc>
          <w:tcPr>
            <w:tcW w:w="1180" w:type="pct"/>
            <w:shd w:val="clear" w:color="auto" w:fill="auto"/>
            <w:noWrap/>
            <w:vAlign w:val="center"/>
            <w:hideMark/>
          </w:tcPr>
          <w:p w14:paraId="5AE1B78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w:t>
            </w:r>
          </w:p>
        </w:tc>
        <w:tc>
          <w:tcPr>
            <w:tcW w:w="804" w:type="pct"/>
            <w:shd w:val="clear" w:color="auto" w:fill="auto"/>
            <w:noWrap/>
            <w:vAlign w:val="center"/>
          </w:tcPr>
          <w:p w14:paraId="2049B3D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225,468</w:t>
            </w:r>
          </w:p>
        </w:tc>
        <w:tc>
          <w:tcPr>
            <w:tcW w:w="769" w:type="pct"/>
            <w:shd w:val="clear" w:color="auto" w:fill="auto"/>
            <w:noWrap/>
            <w:vAlign w:val="center"/>
          </w:tcPr>
          <w:p w14:paraId="46843E9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64,007</w:t>
            </w:r>
          </w:p>
        </w:tc>
        <w:tc>
          <w:tcPr>
            <w:tcW w:w="784" w:type="pct"/>
            <w:shd w:val="clear" w:color="auto" w:fill="auto"/>
            <w:noWrap/>
            <w:vAlign w:val="center"/>
          </w:tcPr>
          <w:p w14:paraId="5A62867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21,368</w:t>
            </w:r>
          </w:p>
        </w:tc>
        <w:tc>
          <w:tcPr>
            <w:tcW w:w="750" w:type="pct"/>
            <w:shd w:val="clear" w:color="auto" w:fill="auto"/>
            <w:noWrap/>
            <w:vAlign w:val="center"/>
          </w:tcPr>
          <w:p w14:paraId="10CC777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4,730</w:t>
            </w:r>
          </w:p>
        </w:tc>
        <w:tc>
          <w:tcPr>
            <w:tcW w:w="713" w:type="pct"/>
            <w:shd w:val="clear" w:color="auto" w:fill="auto"/>
            <w:noWrap/>
            <w:vAlign w:val="center"/>
          </w:tcPr>
          <w:p w14:paraId="0F10D97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710</w:t>
            </w:r>
          </w:p>
        </w:tc>
      </w:tr>
      <w:tr w:rsidR="00CA53D5" w:rsidRPr="00192911" w14:paraId="78CEC636" w14:textId="77777777" w:rsidTr="00D06A62">
        <w:trPr>
          <w:trHeight w:val="300"/>
        </w:trPr>
        <w:tc>
          <w:tcPr>
            <w:tcW w:w="1180" w:type="pct"/>
            <w:shd w:val="clear" w:color="auto" w:fill="auto"/>
            <w:noWrap/>
            <w:vAlign w:val="center"/>
            <w:hideMark/>
          </w:tcPr>
          <w:p w14:paraId="2F5C2FA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Age, years</w:t>
            </w:r>
          </w:p>
        </w:tc>
        <w:tc>
          <w:tcPr>
            <w:tcW w:w="804" w:type="pct"/>
            <w:shd w:val="clear" w:color="auto" w:fill="auto"/>
            <w:noWrap/>
            <w:vAlign w:val="center"/>
          </w:tcPr>
          <w:p w14:paraId="7E9DD5C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60 (13)</w:t>
            </w:r>
          </w:p>
        </w:tc>
        <w:tc>
          <w:tcPr>
            <w:tcW w:w="769" w:type="pct"/>
            <w:shd w:val="clear" w:color="auto" w:fill="auto"/>
            <w:noWrap/>
            <w:vAlign w:val="center"/>
          </w:tcPr>
          <w:p w14:paraId="081F8D5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73 (11)</w:t>
            </w:r>
          </w:p>
        </w:tc>
        <w:tc>
          <w:tcPr>
            <w:tcW w:w="784" w:type="pct"/>
            <w:shd w:val="clear" w:color="auto" w:fill="auto"/>
            <w:noWrap/>
            <w:vAlign w:val="center"/>
          </w:tcPr>
          <w:p w14:paraId="3D7DE5E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80 (10)</w:t>
            </w:r>
          </w:p>
        </w:tc>
        <w:tc>
          <w:tcPr>
            <w:tcW w:w="750" w:type="pct"/>
            <w:shd w:val="clear" w:color="auto" w:fill="auto"/>
            <w:noWrap/>
            <w:vAlign w:val="center"/>
          </w:tcPr>
          <w:p w14:paraId="21E9713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81 (11)</w:t>
            </w:r>
          </w:p>
        </w:tc>
        <w:tc>
          <w:tcPr>
            <w:tcW w:w="713" w:type="pct"/>
            <w:shd w:val="clear" w:color="auto" w:fill="auto"/>
            <w:noWrap/>
            <w:vAlign w:val="center"/>
          </w:tcPr>
          <w:p w14:paraId="13A9EBF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72 (14)</w:t>
            </w:r>
          </w:p>
        </w:tc>
      </w:tr>
      <w:tr w:rsidR="00CA53D5" w:rsidRPr="00192911" w14:paraId="7A6E521A" w14:textId="77777777" w:rsidTr="00D06A62">
        <w:trPr>
          <w:trHeight w:val="300"/>
        </w:trPr>
        <w:tc>
          <w:tcPr>
            <w:tcW w:w="1180" w:type="pct"/>
            <w:shd w:val="clear" w:color="auto" w:fill="auto"/>
            <w:noWrap/>
            <w:vAlign w:val="center"/>
            <w:hideMark/>
          </w:tcPr>
          <w:p w14:paraId="2F96F12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Male</w:t>
            </w:r>
          </w:p>
        </w:tc>
        <w:tc>
          <w:tcPr>
            <w:tcW w:w="804" w:type="pct"/>
            <w:shd w:val="clear" w:color="auto" w:fill="auto"/>
            <w:noWrap/>
            <w:vAlign w:val="center"/>
          </w:tcPr>
          <w:p w14:paraId="4CADBEB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121,036 (47%)</w:t>
            </w:r>
          </w:p>
        </w:tc>
        <w:tc>
          <w:tcPr>
            <w:tcW w:w="769" w:type="pct"/>
            <w:shd w:val="clear" w:color="auto" w:fill="auto"/>
            <w:noWrap/>
            <w:vAlign w:val="center"/>
          </w:tcPr>
          <w:p w14:paraId="407ADEC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24,488 (38%)</w:t>
            </w:r>
          </w:p>
        </w:tc>
        <w:tc>
          <w:tcPr>
            <w:tcW w:w="784" w:type="pct"/>
            <w:shd w:val="clear" w:color="auto" w:fill="auto"/>
            <w:noWrap/>
            <w:vAlign w:val="center"/>
          </w:tcPr>
          <w:p w14:paraId="44C25AA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7,148 (33%)</w:t>
            </w:r>
          </w:p>
        </w:tc>
        <w:tc>
          <w:tcPr>
            <w:tcW w:w="750" w:type="pct"/>
            <w:shd w:val="clear" w:color="auto" w:fill="auto"/>
            <w:noWrap/>
            <w:vAlign w:val="center"/>
          </w:tcPr>
          <w:p w14:paraId="6F1BAB8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1,824 (29%)</w:t>
            </w:r>
          </w:p>
        </w:tc>
        <w:tc>
          <w:tcPr>
            <w:tcW w:w="713" w:type="pct"/>
            <w:shd w:val="clear" w:color="auto" w:fill="auto"/>
            <w:noWrap/>
            <w:vAlign w:val="center"/>
          </w:tcPr>
          <w:p w14:paraId="138F459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371 (52%)</w:t>
            </w:r>
          </w:p>
        </w:tc>
      </w:tr>
      <w:tr w:rsidR="00CA53D5" w:rsidRPr="00192911" w14:paraId="0F9A9A92" w14:textId="77777777" w:rsidTr="00D06A62">
        <w:trPr>
          <w:trHeight w:val="300"/>
        </w:trPr>
        <w:tc>
          <w:tcPr>
            <w:tcW w:w="1180" w:type="pct"/>
            <w:shd w:val="clear" w:color="auto" w:fill="auto"/>
            <w:noWrap/>
            <w:vAlign w:val="center"/>
          </w:tcPr>
          <w:p w14:paraId="7550A6E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Smoking status</w:t>
            </w:r>
          </w:p>
        </w:tc>
        <w:tc>
          <w:tcPr>
            <w:tcW w:w="804" w:type="pct"/>
            <w:shd w:val="clear" w:color="auto" w:fill="auto"/>
            <w:noWrap/>
            <w:vAlign w:val="center"/>
          </w:tcPr>
          <w:p w14:paraId="321EF44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688D5ED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127B65C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22FC1B5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3CB1E49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0AC8749D" w14:textId="77777777" w:rsidTr="00D06A62">
        <w:trPr>
          <w:trHeight w:val="300"/>
        </w:trPr>
        <w:tc>
          <w:tcPr>
            <w:tcW w:w="1180" w:type="pct"/>
            <w:shd w:val="clear" w:color="auto" w:fill="auto"/>
            <w:noWrap/>
            <w:vAlign w:val="center"/>
            <w:hideMark/>
          </w:tcPr>
          <w:p w14:paraId="39288B3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Current smoker</w:t>
            </w:r>
          </w:p>
        </w:tc>
        <w:tc>
          <w:tcPr>
            <w:tcW w:w="804" w:type="pct"/>
            <w:shd w:val="clear" w:color="auto" w:fill="auto"/>
            <w:noWrap/>
            <w:vAlign w:val="center"/>
          </w:tcPr>
          <w:p w14:paraId="63725F7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46,065 (18%)</w:t>
            </w:r>
          </w:p>
        </w:tc>
        <w:tc>
          <w:tcPr>
            <w:tcW w:w="769" w:type="pct"/>
            <w:shd w:val="clear" w:color="auto" w:fill="auto"/>
            <w:noWrap/>
            <w:vAlign w:val="center"/>
          </w:tcPr>
          <w:p w14:paraId="35C5ADA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7,968 (12%)</w:t>
            </w:r>
          </w:p>
        </w:tc>
        <w:tc>
          <w:tcPr>
            <w:tcW w:w="784" w:type="pct"/>
            <w:shd w:val="clear" w:color="auto" w:fill="auto"/>
            <w:noWrap/>
            <w:vAlign w:val="center"/>
          </w:tcPr>
          <w:p w14:paraId="7BA2B8F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2,302 (11%)</w:t>
            </w:r>
          </w:p>
        </w:tc>
        <w:tc>
          <w:tcPr>
            <w:tcW w:w="750" w:type="pct"/>
            <w:shd w:val="clear" w:color="auto" w:fill="auto"/>
            <w:noWrap/>
            <w:vAlign w:val="center"/>
          </w:tcPr>
          <w:p w14:paraId="2C9E3CB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501 (11%)</w:t>
            </w:r>
          </w:p>
        </w:tc>
        <w:tc>
          <w:tcPr>
            <w:tcW w:w="713" w:type="pct"/>
            <w:shd w:val="clear" w:color="auto" w:fill="auto"/>
            <w:noWrap/>
            <w:vAlign w:val="center"/>
          </w:tcPr>
          <w:p w14:paraId="4D8BE47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108 (15%)</w:t>
            </w:r>
          </w:p>
        </w:tc>
      </w:tr>
      <w:tr w:rsidR="00CA53D5" w:rsidRPr="00192911" w14:paraId="71041DB9" w14:textId="77777777" w:rsidTr="00D06A62">
        <w:trPr>
          <w:trHeight w:val="300"/>
        </w:trPr>
        <w:tc>
          <w:tcPr>
            <w:tcW w:w="1180" w:type="pct"/>
            <w:shd w:val="clear" w:color="auto" w:fill="auto"/>
            <w:noWrap/>
            <w:vAlign w:val="center"/>
            <w:hideMark/>
          </w:tcPr>
          <w:p w14:paraId="472E542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Previous smoker</w:t>
            </w:r>
          </w:p>
        </w:tc>
        <w:tc>
          <w:tcPr>
            <w:tcW w:w="804" w:type="pct"/>
            <w:shd w:val="clear" w:color="auto" w:fill="auto"/>
            <w:noWrap/>
            <w:vAlign w:val="center"/>
          </w:tcPr>
          <w:p w14:paraId="575FEB1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71,122 (28%)</w:t>
            </w:r>
          </w:p>
        </w:tc>
        <w:tc>
          <w:tcPr>
            <w:tcW w:w="769" w:type="pct"/>
            <w:shd w:val="clear" w:color="auto" w:fill="auto"/>
            <w:noWrap/>
            <w:vAlign w:val="center"/>
          </w:tcPr>
          <w:p w14:paraId="15CB63D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20,052 (31%)</w:t>
            </w:r>
          </w:p>
        </w:tc>
        <w:tc>
          <w:tcPr>
            <w:tcW w:w="784" w:type="pct"/>
            <w:shd w:val="clear" w:color="auto" w:fill="auto"/>
            <w:noWrap/>
            <w:vAlign w:val="center"/>
          </w:tcPr>
          <w:p w14:paraId="36C1302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6,814 (32%)</w:t>
            </w:r>
          </w:p>
        </w:tc>
        <w:tc>
          <w:tcPr>
            <w:tcW w:w="750" w:type="pct"/>
            <w:shd w:val="clear" w:color="auto" w:fill="auto"/>
            <w:noWrap/>
            <w:vAlign w:val="center"/>
          </w:tcPr>
          <w:p w14:paraId="2C6213B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1,521 (32%)</w:t>
            </w:r>
          </w:p>
        </w:tc>
        <w:tc>
          <w:tcPr>
            <w:tcW w:w="713" w:type="pct"/>
            <w:shd w:val="clear" w:color="auto" w:fill="auto"/>
            <w:noWrap/>
            <w:vAlign w:val="center"/>
          </w:tcPr>
          <w:p w14:paraId="499B973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235 (33%)</w:t>
            </w:r>
          </w:p>
        </w:tc>
      </w:tr>
      <w:tr w:rsidR="00CA53D5" w:rsidRPr="00192911" w14:paraId="5FEE5B23" w14:textId="77777777" w:rsidTr="00D06A62">
        <w:trPr>
          <w:trHeight w:val="300"/>
        </w:trPr>
        <w:tc>
          <w:tcPr>
            <w:tcW w:w="1180" w:type="pct"/>
            <w:shd w:val="clear" w:color="auto" w:fill="auto"/>
            <w:noWrap/>
            <w:vAlign w:val="center"/>
            <w:hideMark/>
          </w:tcPr>
          <w:p w14:paraId="45F523C3" w14:textId="6A9C2EC3" w:rsidR="00CA53D5" w:rsidRPr="00192911" w:rsidRDefault="00B01DDA" w:rsidP="00D06A62">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BMI</w:t>
            </w:r>
            <w:r w:rsidR="00CA53D5" w:rsidRPr="00192911">
              <w:rPr>
                <w:rFonts w:ascii="Times New Roman" w:eastAsia="Times New Roman" w:hAnsi="Times New Roman" w:cs="Times New Roman"/>
                <w:bCs/>
                <w:color w:val="000000"/>
                <w:lang w:eastAsia="en-GB"/>
              </w:rPr>
              <w:t>, kg/m</w:t>
            </w:r>
            <w:r w:rsidR="00CA53D5" w:rsidRPr="00192911">
              <w:rPr>
                <w:rFonts w:ascii="Times New Roman" w:eastAsia="Times New Roman" w:hAnsi="Times New Roman" w:cs="Times New Roman"/>
                <w:bCs/>
                <w:color w:val="000000"/>
                <w:vertAlign w:val="superscript"/>
                <w:lang w:eastAsia="en-GB"/>
              </w:rPr>
              <w:t>2</w:t>
            </w:r>
          </w:p>
        </w:tc>
        <w:tc>
          <w:tcPr>
            <w:tcW w:w="804" w:type="pct"/>
            <w:shd w:val="clear" w:color="auto" w:fill="auto"/>
            <w:noWrap/>
            <w:vAlign w:val="center"/>
          </w:tcPr>
          <w:p w14:paraId="6869DCD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 (6)</w:t>
            </w:r>
          </w:p>
        </w:tc>
        <w:tc>
          <w:tcPr>
            <w:tcW w:w="769" w:type="pct"/>
            <w:shd w:val="clear" w:color="auto" w:fill="auto"/>
            <w:noWrap/>
            <w:vAlign w:val="center"/>
          </w:tcPr>
          <w:p w14:paraId="404AC8C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(5)</w:t>
            </w:r>
          </w:p>
        </w:tc>
        <w:tc>
          <w:tcPr>
            <w:tcW w:w="784" w:type="pct"/>
            <w:shd w:val="clear" w:color="auto" w:fill="auto"/>
            <w:noWrap/>
            <w:vAlign w:val="center"/>
          </w:tcPr>
          <w:p w14:paraId="1005408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(6)</w:t>
            </w:r>
          </w:p>
        </w:tc>
        <w:tc>
          <w:tcPr>
            <w:tcW w:w="750" w:type="pct"/>
            <w:shd w:val="clear" w:color="auto" w:fill="auto"/>
            <w:noWrap/>
            <w:vAlign w:val="center"/>
          </w:tcPr>
          <w:p w14:paraId="34884FE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(5)</w:t>
            </w:r>
          </w:p>
        </w:tc>
        <w:tc>
          <w:tcPr>
            <w:tcW w:w="713" w:type="pct"/>
            <w:shd w:val="clear" w:color="auto" w:fill="auto"/>
            <w:noWrap/>
            <w:vAlign w:val="center"/>
          </w:tcPr>
          <w:p w14:paraId="6C6E563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(6)</w:t>
            </w:r>
          </w:p>
        </w:tc>
      </w:tr>
      <w:tr w:rsidR="00CA53D5" w:rsidRPr="00192911" w14:paraId="177B7BA2" w14:textId="77777777" w:rsidTr="00D06A62">
        <w:trPr>
          <w:trHeight w:val="300"/>
        </w:trPr>
        <w:tc>
          <w:tcPr>
            <w:tcW w:w="1180" w:type="pct"/>
            <w:shd w:val="clear" w:color="auto" w:fill="auto"/>
            <w:noWrap/>
            <w:vAlign w:val="center"/>
            <w:hideMark/>
          </w:tcPr>
          <w:p w14:paraId="562B41E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Systolic blood pressure, mmHg</w:t>
            </w:r>
          </w:p>
        </w:tc>
        <w:tc>
          <w:tcPr>
            <w:tcW w:w="804" w:type="pct"/>
            <w:shd w:val="clear" w:color="auto" w:fill="auto"/>
            <w:noWrap/>
            <w:vAlign w:val="center"/>
          </w:tcPr>
          <w:p w14:paraId="548D16B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136 (18)</w:t>
            </w:r>
          </w:p>
        </w:tc>
        <w:tc>
          <w:tcPr>
            <w:tcW w:w="769" w:type="pct"/>
            <w:shd w:val="clear" w:color="auto" w:fill="auto"/>
            <w:noWrap/>
            <w:vAlign w:val="center"/>
          </w:tcPr>
          <w:p w14:paraId="43AE0AE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140 (18)</w:t>
            </w:r>
          </w:p>
        </w:tc>
        <w:tc>
          <w:tcPr>
            <w:tcW w:w="784" w:type="pct"/>
            <w:shd w:val="clear" w:color="auto" w:fill="auto"/>
            <w:noWrap/>
            <w:vAlign w:val="center"/>
          </w:tcPr>
          <w:p w14:paraId="06E438C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140 (20)</w:t>
            </w:r>
          </w:p>
        </w:tc>
        <w:tc>
          <w:tcPr>
            <w:tcW w:w="750" w:type="pct"/>
            <w:shd w:val="clear" w:color="auto" w:fill="auto"/>
            <w:noWrap/>
            <w:vAlign w:val="center"/>
          </w:tcPr>
          <w:p w14:paraId="7C61DD8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 (22)</w:t>
            </w:r>
          </w:p>
        </w:tc>
        <w:tc>
          <w:tcPr>
            <w:tcW w:w="713" w:type="pct"/>
            <w:shd w:val="clear" w:color="auto" w:fill="auto"/>
            <w:noWrap/>
            <w:vAlign w:val="center"/>
          </w:tcPr>
          <w:p w14:paraId="517BDA8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 (22)</w:t>
            </w:r>
          </w:p>
        </w:tc>
      </w:tr>
      <w:tr w:rsidR="00CA53D5" w:rsidRPr="00192911" w14:paraId="66A91D2D" w14:textId="77777777" w:rsidTr="00D06A62">
        <w:trPr>
          <w:trHeight w:val="300"/>
        </w:trPr>
        <w:tc>
          <w:tcPr>
            <w:tcW w:w="1180" w:type="pct"/>
            <w:shd w:val="clear" w:color="auto" w:fill="auto"/>
            <w:noWrap/>
            <w:vAlign w:val="center"/>
            <w:hideMark/>
          </w:tcPr>
          <w:p w14:paraId="7742C2B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Diastolic blood pressure, mmHg</w:t>
            </w:r>
          </w:p>
        </w:tc>
        <w:tc>
          <w:tcPr>
            <w:tcW w:w="804" w:type="pct"/>
            <w:shd w:val="clear" w:color="auto" w:fill="auto"/>
            <w:noWrap/>
            <w:vAlign w:val="center"/>
          </w:tcPr>
          <w:p w14:paraId="5735415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80 (10)</w:t>
            </w:r>
          </w:p>
        </w:tc>
        <w:tc>
          <w:tcPr>
            <w:tcW w:w="769" w:type="pct"/>
            <w:shd w:val="clear" w:color="auto" w:fill="auto"/>
            <w:noWrap/>
            <w:vAlign w:val="center"/>
          </w:tcPr>
          <w:p w14:paraId="3118BCD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79 (10)</w:t>
            </w:r>
          </w:p>
        </w:tc>
        <w:tc>
          <w:tcPr>
            <w:tcW w:w="784" w:type="pct"/>
            <w:shd w:val="clear" w:color="auto" w:fill="auto"/>
            <w:noWrap/>
            <w:vAlign w:val="center"/>
          </w:tcPr>
          <w:p w14:paraId="1D113ED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77 (11)</w:t>
            </w:r>
          </w:p>
        </w:tc>
        <w:tc>
          <w:tcPr>
            <w:tcW w:w="750" w:type="pct"/>
            <w:shd w:val="clear" w:color="auto" w:fill="auto"/>
            <w:noWrap/>
            <w:vAlign w:val="center"/>
          </w:tcPr>
          <w:p w14:paraId="39A4F44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75 (12)</w:t>
            </w:r>
          </w:p>
        </w:tc>
        <w:tc>
          <w:tcPr>
            <w:tcW w:w="713" w:type="pct"/>
            <w:shd w:val="clear" w:color="auto" w:fill="auto"/>
            <w:noWrap/>
            <w:vAlign w:val="center"/>
          </w:tcPr>
          <w:p w14:paraId="083B514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77 (13)</w:t>
            </w:r>
          </w:p>
        </w:tc>
      </w:tr>
      <w:tr w:rsidR="00CA53D5" w:rsidRPr="00192911" w14:paraId="7A4A7EC5" w14:textId="77777777" w:rsidTr="00D06A62">
        <w:trPr>
          <w:trHeight w:val="300"/>
        </w:trPr>
        <w:tc>
          <w:tcPr>
            <w:tcW w:w="1180" w:type="pct"/>
            <w:shd w:val="clear" w:color="auto" w:fill="auto"/>
            <w:noWrap/>
            <w:vAlign w:val="center"/>
            <w:hideMark/>
          </w:tcPr>
          <w:p w14:paraId="00D13D2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HDL cholesterol (mmol/L)</w:t>
            </w:r>
          </w:p>
        </w:tc>
        <w:tc>
          <w:tcPr>
            <w:tcW w:w="804" w:type="pct"/>
            <w:shd w:val="clear" w:color="auto" w:fill="auto"/>
            <w:noWrap/>
            <w:vAlign w:val="center"/>
          </w:tcPr>
          <w:p w14:paraId="76232FD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 (0.4)</w:t>
            </w:r>
          </w:p>
        </w:tc>
        <w:tc>
          <w:tcPr>
            <w:tcW w:w="769" w:type="pct"/>
            <w:shd w:val="clear" w:color="auto" w:fill="auto"/>
            <w:noWrap/>
            <w:vAlign w:val="center"/>
          </w:tcPr>
          <w:p w14:paraId="3EF054C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 (0.4)</w:t>
            </w:r>
          </w:p>
        </w:tc>
        <w:tc>
          <w:tcPr>
            <w:tcW w:w="784" w:type="pct"/>
            <w:shd w:val="clear" w:color="auto" w:fill="auto"/>
            <w:noWrap/>
            <w:vAlign w:val="center"/>
          </w:tcPr>
          <w:p w14:paraId="24F148B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 (0.5)</w:t>
            </w:r>
          </w:p>
        </w:tc>
        <w:tc>
          <w:tcPr>
            <w:tcW w:w="750" w:type="pct"/>
            <w:shd w:val="clear" w:color="auto" w:fill="auto"/>
            <w:noWrap/>
            <w:vAlign w:val="center"/>
          </w:tcPr>
          <w:p w14:paraId="577F2F9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 (0.4)</w:t>
            </w:r>
          </w:p>
        </w:tc>
        <w:tc>
          <w:tcPr>
            <w:tcW w:w="713" w:type="pct"/>
            <w:shd w:val="clear" w:color="auto" w:fill="auto"/>
            <w:noWrap/>
            <w:vAlign w:val="center"/>
          </w:tcPr>
          <w:p w14:paraId="45521DB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 (0.4)</w:t>
            </w:r>
          </w:p>
        </w:tc>
      </w:tr>
      <w:tr w:rsidR="00CA53D5" w:rsidRPr="00192911" w14:paraId="58A09BB4" w14:textId="77777777" w:rsidTr="00D06A62">
        <w:trPr>
          <w:trHeight w:val="300"/>
        </w:trPr>
        <w:tc>
          <w:tcPr>
            <w:tcW w:w="1180" w:type="pct"/>
            <w:shd w:val="clear" w:color="auto" w:fill="auto"/>
            <w:noWrap/>
            <w:vAlign w:val="center"/>
            <w:hideMark/>
          </w:tcPr>
          <w:p w14:paraId="16EE397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LDL cholesterol (mmol/L)</w:t>
            </w:r>
          </w:p>
        </w:tc>
        <w:tc>
          <w:tcPr>
            <w:tcW w:w="804" w:type="pct"/>
            <w:shd w:val="clear" w:color="auto" w:fill="auto"/>
            <w:noWrap/>
            <w:vAlign w:val="center"/>
          </w:tcPr>
          <w:p w14:paraId="4C2035D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 (1.0)</w:t>
            </w:r>
          </w:p>
        </w:tc>
        <w:tc>
          <w:tcPr>
            <w:tcW w:w="769" w:type="pct"/>
            <w:shd w:val="clear" w:color="auto" w:fill="auto"/>
            <w:noWrap/>
            <w:vAlign w:val="center"/>
          </w:tcPr>
          <w:p w14:paraId="0ABF6E1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 (1.1)</w:t>
            </w:r>
          </w:p>
        </w:tc>
        <w:tc>
          <w:tcPr>
            <w:tcW w:w="784" w:type="pct"/>
            <w:shd w:val="clear" w:color="auto" w:fill="auto"/>
            <w:noWrap/>
            <w:vAlign w:val="center"/>
          </w:tcPr>
          <w:p w14:paraId="6CEF96D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2.9 (1.1)</w:t>
            </w:r>
          </w:p>
        </w:tc>
        <w:tc>
          <w:tcPr>
            <w:tcW w:w="750" w:type="pct"/>
            <w:shd w:val="clear" w:color="auto" w:fill="auto"/>
            <w:noWrap/>
            <w:vAlign w:val="center"/>
          </w:tcPr>
          <w:p w14:paraId="3E7B77B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 (1.1)</w:t>
            </w:r>
          </w:p>
        </w:tc>
        <w:tc>
          <w:tcPr>
            <w:tcW w:w="713" w:type="pct"/>
            <w:shd w:val="clear" w:color="auto" w:fill="auto"/>
            <w:noWrap/>
            <w:vAlign w:val="center"/>
          </w:tcPr>
          <w:p w14:paraId="21ABD89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 (1.3)</w:t>
            </w:r>
          </w:p>
        </w:tc>
      </w:tr>
      <w:tr w:rsidR="00CA53D5" w:rsidRPr="00192911" w14:paraId="3AF1C849" w14:textId="77777777" w:rsidTr="00D06A62">
        <w:trPr>
          <w:trHeight w:val="300"/>
        </w:trPr>
        <w:tc>
          <w:tcPr>
            <w:tcW w:w="1180" w:type="pct"/>
            <w:shd w:val="clear" w:color="auto" w:fill="auto"/>
            <w:noWrap/>
            <w:vAlign w:val="center"/>
            <w:hideMark/>
          </w:tcPr>
          <w:p w14:paraId="24821E7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Total cholesterol (mmol/L)</w:t>
            </w:r>
          </w:p>
        </w:tc>
        <w:tc>
          <w:tcPr>
            <w:tcW w:w="804" w:type="pct"/>
            <w:shd w:val="clear" w:color="auto" w:fill="auto"/>
            <w:noWrap/>
            <w:vAlign w:val="center"/>
          </w:tcPr>
          <w:p w14:paraId="2ED8499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5.3 (1.1)</w:t>
            </w:r>
          </w:p>
        </w:tc>
        <w:tc>
          <w:tcPr>
            <w:tcW w:w="769" w:type="pct"/>
            <w:shd w:val="clear" w:color="auto" w:fill="auto"/>
            <w:noWrap/>
            <w:vAlign w:val="center"/>
          </w:tcPr>
          <w:p w14:paraId="3A8B4DA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5.2 (1.2)</w:t>
            </w:r>
          </w:p>
        </w:tc>
        <w:tc>
          <w:tcPr>
            <w:tcW w:w="784" w:type="pct"/>
            <w:shd w:val="clear" w:color="auto" w:fill="auto"/>
            <w:noWrap/>
            <w:vAlign w:val="center"/>
          </w:tcPr>
          <w:p w14:paraId="0D2F549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5.1 (1.2)</w:t>
            </w:r>
          </w:p>
        </w:tc>
        <w:tc>
          <w:tcPr>
            <w:tcW w:w="750" w:type="pct"/>
            <w:shd w:val="clear" w:color="auto" w:fill="auto"/>
            <w:noWrap/>
            <w:vAlign w:val="center"/>
          </w:tcPr>
          <w:p w14:paraId="6BCDED6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4.9 (1.3)</w:t>
            </w:r>
          </w:p>
        </w:tc>
        <w:tc>
          <w:tcPr>
            <w:tcW w:w="713" w:type="pct"/>
            <w:shd w:val="clear" w:color="auto" w:fill="auto"/>
            <w:noWrap/>
            <w:vAlign w:val="center"/>
          </w:tcPr>
          <w:p w14:paraId="5619E84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4.7 (1.4)</w:t>
            </w:r>
          </w:p>
        </w:tc>
      </w:tr>
      <w:tr w:rsidR="00CA53D5" w:rsidRPr="00192911" w14:paraId="670D2452" w14:textId="77777777" w:rsidTr="00D06A62">
        <w:trPr>
          <w:trHeight w:val="300"/>
        </w:trPr>
        <w:tc>
          <w:tcPr>
            <w:tcW w:w="1180" w:type="pct"/>
            <w:shd w:val="clear" w:color="auto" w:fill="auto"/>
            <w:noWrap/>
            <w:vAlign w:val="center"/>
          </w:tcPr>
          <w:p w14:paraId="689D6B1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Cardiovascular disease history</w:t>
            </w:r>
          </w:p>
        </w:tc>
        <w:tc>
          <w:tcPr>
            <w:tcW w:w="804" w:type="pct"/>
            <w:shd w:val="clear" w:color="auto" w:fill="auto"/>
            <w:noWrap/>
            <w:vAlign w:val="center"/>
          </w:tcPr>
          <w:p w14:paraId="7A2231A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0CD723B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3481F3B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7870150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7EE30A4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7C90F3C2" w14:textId="77777777" w:rsidTr="00D06A62">
        <w:trPr>
          <w:trHeight w:val="300"/>
        </w:trPr>
        <w:tc>
          <w:tcPr>
            <w:tcW w:w="1180" w:type="pct"/>
            <w:shd w:val="clear" w:color="auto" w:fill="auto"/>
            <w:noWrap/>
            <w:vAlign w:val="center"/>
            <w:hideMark/>
          </w:tcPr>
          <w:p w14:paraId="7E374D5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Coronary disease</w:t>
            </w:r>
          </w:p>
        </w:tc>
        <w:tc>
          <w:tcPr>
            <w:tcW w:w="804" w:type="pct"/>
            <w:shd w:val="clear" w:color="auto" w:fill="auto"/>
            <w:noWrap/>
            <w:vAlign w:val="center"/>
          </w:tcPr>
          <w:p w14:paraId="2A9F87A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26,384 (10%)</w:t>
            </w:r>
          </w:p>
        </w:tc>
        <w:tc>
          <w:tcPr>
            <w:tcW w:w="769" w:type="pct"/>
            <w:shd w:val="clear" w:color="auto" w:fill="auto"/>
            <w:noWrap/>
            <w:vAlign w:val="center"/>
          </w:tcPr>
          <w:p w14:paraId="45240B9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12,572 (20%)</w:t>
            </w:r>
          </w:p>
        </w:tc>
        <w:tc>
          <w:tcPr>
            <w:tcW w:w="784" w:type="pct"/>
            <w:shd w:val="clear" w:color="auto" w:fill="auto"/>
            <w:noWrap/>
            <w:vAlign w:val="center"/>
          </w:tcPr>
          <w:p w14:paraId="12DCF48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6,550 (31%)</w:t>
            </w:r>
          </w:p>
        </w:tc>
        <w:tc>
          <w:tcPr>
            <w:tcW w:w="750" w:type="pct"/>
            <w:shd w:val="clear" w:color="auto" w:fill="auto"/>
            <w:noWrap/>
            <w:vAlign w:val="center"/>
          </w:tcPr>
          <w:p w14:paraId="419E792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1,899 (40%)</w:t>
            </w:r>
          </w:p>
        </w:tc>
        <w:tc>
          <w:tcPr>
            <w:tcW w:w="713" w:type="pct"/>
            <w:shd w:val="clear" w:color="auto" w:fill="auto"/>
            <w:noWrap/>
            <w:vAlign w:val="center"/>
          </w:tcPr>
          <w:p w14:paraId="779A7BE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265 (37%)</w:t>
            </w:r>
          </w:p>
        </w:tc>
      </w:tr>
      <w:tr w:rsidR="00CA53D5" w:rsidRPr="00192911" w14:paraId="7BBC5A10" w14:textId="77777777" w:rsidTr="00D06A62">
        <w:trPr>
          <w:trHeight w:val="300"/>
        </w:trPr>
        <w:tc>
          <w:tcPr>
            <w:tcW w:w="1180" w:type="pct"/>
            <w:shd w:val="clear" w:color="auto" w:fill="auto"/>
            <w:noWrap/>
            <w:vAlign w:val="center"/>
            <w:hideMark/>
          </w:tcPr>
          <w:p w14:paraId="5FE4506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Cerebrovascular disease</w:t>
            </w:r>
          </w:p>
        </w:tc>
        <w:tc>
          <w:tcPr>
            <w:tcW w:w="804" w:type="pct"/>
            <w:shd w:val="clear" w:color="auto" w:fill="auto"/>
            <w:noWrap/>
            <w:vAlign w:val="center"/>
          </w:tcPr>
          <w:p w14:paraId="54ECC9F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17,332 (7%)</w:t>
            </w:r>
          </w:p>
        </w:tc>
        <w:tc>
          <w:tcPr>
            <w:tcW w:w="769" w:type="pct"/>
            <w:shd w:val="clear" w:color="auto" w:fill="auto"/>
            <w:noWrap/>
            <w:vAlign w:val="center"/>
          </w:tcPr>
          <w:p w14:paraId="1B0E01E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7,192 (11%)</w:t>
            </w:r>
          </w:p>
        </w:tc>
        <w:tc>
          <w:tcPr>
            <w:tcW w:w="784" w:type="pct"/>
            <w:shd w:val="clear" w:color="auto" w:fill="auto"/>
            <w:noWrap/>
            <w:vAlign w:val="center"/>
          </w:tcPr>
          <w:p w14:paraId="036C7CC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3,859 (18%)</w:t>
            </w:r>
          </w:p>
        </w:tc>
        <w:tc>
          <w:tcPr>
            <w:tcW w:w="750" w:type="pct"/>
            <w:shd w:val="clear" w:color="auto" w:fill="auto"/>
            <w:noWrap/>
            <w:vAlign w:val="center"/>
          </w:tcPr>
          <w:p w14:paraId="73FA863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1,179 (25%)</w:t>
            </w:r>
          </w:p>
        </w:tc>
        <w:tc>
          <w:tcPr>
            <w:tcW w:w="713" w:type="pct"/>
            <w:shd w:val="clear" w:color="auto" w:fill="auto"/>
            <w:noWrap/>
            <w:vAlign w:val="center"/>
          </w:tcPr>
          <w:p w14:paraId="6CFB320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234 (33%)</w:t>
            </w:r>
          </w:p>
        </w:tc>
      </w:tr>
      <w:tr w:rsidR="00CA53D5" w:rsidRPr="00192911" w14:paraId="7E3DE428" w14:textId="77777777" w:rsidTr="00D06A62">
        <w:trPr>
          <w:trHeight w:val="300"/>
        </w:trPr>
        <w:tc>
          <w:tcPr>
            <w:tcW w:w="1180" w:type="pct"/>
            <w:shd w:val="clear" w:color="auto" w:fill="auto"/>
            <w:noWrap/>
            <w:vAlign w:val="center"/>
            <w:hideMark/>
          </w:tcPr>
          <w:p w14:paraId="03D8185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Heart failure</w:t>
            </w:r>
          </w:p>
        </w:tc>
        <w:tc>
          <w:tcPr>
            <w:tcW w:w="804" w:type="pct"/>
            <w:shd w:val="clear" w:color="auto" w:fill="auto"/>
            <w:noWrap/>
            <w:vAlign w:val="center"/>
          </w:tcPr>
          <w:p w14:paraId="1429A2B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3,552 (1%)</w:t>
            </w:r>
          </w:p>
        </w:tc>
        <w:tc>
          <w:tcPr>
            <w:tcW w:w="769" w:type="pct"/>
            <w:shd w:val="clear" w:color="auto" w:fill="auto"/>
            <w:noWrap/>
            <w:vAlign w:val="center"/>
          </w:tcPr>
          <w:p w14:paraId="1C52E37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2,690 (4%)</w:t>
            </w:r>
          </w:p>
        </w:tc>
        <w:tc>
          <w:tcPr>
            <w:tcW w:w="784" w:type="pct"/>
            <w:shd w:val="clear" w:color="auto" w:fill="auto"/>
            <w:noWrap/>
            <w:vAlign w:val="center"/>
          </w:tcPr>
          <w:p w14:paraId="32EC7E6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2,238 (10%)</w:t>
            </w:r>
          </w:p>
        </w:tc>
        <w:tc>
          <w:tcPr>
            <w:tcW w:w="750" w:type="pct"/>
            <w:shd w:val="clear" w:color="auto" w:fill="auto"/>
            <w:noWrap/>
            <w:vAlign w:val="center"/>
          </w:tcPr>
          <w:p w14:paraId="35B933A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918 (19%)</w:t>
            </w:r>
          </w:p>
        </w:tc>
        <w:tc>
          <w:tcPr>
            <w:tcW w:w="713" w:type="pct"/>
            <w:shd w:val="clear" w:color="auto" w:fill="auto"/>
            <w:noWrap/>
            <w:vAlign w:val="center"/>
          </w:tcPr>
          <w:p w14:paraId="1CFF03B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141 (20%)</w:t>
            </w:r>
          </w:p>
        </w:tc>
      </w:tr>
      <w:tr w:rsidR="00CA53D5" w:rsidRPr="00192911" w14:paraId="57838F6C" w14:textId="77777777" w:rsidTr="00D06A62">
        <w:trPr>
          <w:trHeight w:val="300"/>
        </w:trPr>
        <w:tc>
          <w:tcPr>
            <w:tcW w:w="1180" w:type="pct"/>
            <w:shd w:val="clear" w:color="auto" w:fill="auto"/>
            <w:noWrap/>
            <w:vAlign w:val="center"/>
          </w:tcPr>
          <w:p w14:paraId="2766D59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Family history of coronary heart disease</w:t>
            </w:r>
          </w:p>
        </w:tc>
        <w:tc>
          <w:tcPr>
            <w:tcW w:w="804" w:type="pct"/>
            <w:shd w:val="clear" w:color="auto" w:fill="auto"/>
            <w:noWrap/>
            <w:vAlign w:val="center"/>
          </w:tcPr>
          <w:p w14:paraId="2F1C832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47,471 (19%)</w:t>
            </w:r>
          </w:p>
        </w:tc>
        <w:tc>
          <w:tcPr>
            <w:tcW w:w="769" w:type="pct"/>
            <w:shd w:val="clear" w:color="auto" w:fill="auto"/>
            <w:noWrap/>
            <w:vAlign w:val="center"/>
          </w:tcPr>
          <w:p w14:paraId="73DF663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10,265 (16%)</w:t>
            </w:r>
          </w:p>
        </w:tc>
        <w:tc>
          <w:tcPr>
            <w:tcW w:w="784" w:type="pct"/>
            <w:shd w:val="clear" w:color="auto" w:fill="auto"/>
            <w:noWrap/>
            <w:vAlign w:val="center"/>
          </w:tcPr>
          <w:p w14:paraId="5C608AD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2,598 (12%)</w:t>
            </w:r>
          </w:p>
        </w:tc>
        <w:tc>
          <w:tcPr>
            <w:tcW w:w="750" w:type="pct"/>
            <w:shd w:val="clear" w:color="auto" w:fill="auto"/>
            <w:noWrap/>
            <w:vAlign w:val="center"/>
          </w:tcPr>
          <w:p w14:paraId="7EBC467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500 (11%)</w:t>
            </w:r>
          </w:p>
        </w:tc>
        <w:tc>
          <w:tcPr>
            <w:tcW w:w="713" w:type="pct"/>
            <w:shd w:val="clear" w:color="auto" w:fill="auto"/>
            <w:noWrap/>
            <w:vAlign w:val="center"/>
          </w:tcPr>
          <w:p w14:paraId="17E8C2B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70 (10%)</w:t>
            </w:r>
          </w:p>
        </w:tc>
      </w:tr>
      <w:tr w:rsidR="00CA53D5" w:rsidRPr="00192911" w14:paraId="1FE320F6" w14:textId="77777777" w:rsidTr="00D06A62">
        <w:trPr>
          <w:trHeight w:val="300"/>
        </w:trPr>
        <w:tc>
          <w:tcPr>
            <w:tcW w:w="1180" w:type="pct"/>
            <w:shd w:val="clear" w:color="auto" w:fill="auto"/>
            <w:noWrap/>
            <w:vAlign w:val="center"/>
          </w:tcPr>
          <w:p w14:paraId="6D21F60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Diabetes</w:t>
            </w:r>
          </w:p>
        </w:tc>
        <w:tc>
          <w:tcPr>
            <w:tcW w:w="804" w:type="pct"/>
            <w:shd w:val="clear" w:color="auto" w:fill="auto"/>
            <w:noWrap/>
            <w:vAlign w:val="center"/>
          </w:tcPr>
          <w:p w14:paraId="4AE7610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2982FDB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214C7F6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0EC1043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1DCB6B6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4480D571" w14:textId="77777777" w:rsidTr="00D06A62">
        <w:trPr>
          <w:trHeight w:val="300"/>
        </w:trPr>
        <w:tc>
          <w:tcPr>
            <w:tcW w:w="1180" w:type="pct"/>
            <w:shd w:val="clear" w:color="auto" w:fill="auto"/>
            <w:noWrap/>
            <w:vAlign w:val="center"/>
            <w:hideMark/>
          </w:tcPr>
          <w:p w14:paraId="6774441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Type I</w:t>
            </w:r>
          </w:p>
        </w:tc>
        <w:tc>
          <w:tcPr>
            <w:tcW w:w="804" w:type="pct"/>
            <w:shd w:val="clear" w:color="auto" w:fill="auto"/>
            <w:noWrap/>
            <w:vAlign w:val="center"/>
          </w:tcPr>
          <w:p w14:paraId="72655EE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1,310 (1%)</w:t>
            </w:r>
          </w:p>
        </w:tc>
        <w:tc>
          <w:tcPr>
            <w:tcW w:w="769" w:type="pct"/>
            <w:shd w:val="clear" w:color="auto" w:fill="auto"/>
            <w:noWrap/>
            <w:vAlign w:val="center"/>
          </w:tcPr>
          <w:p w14:paraId="35F6AC5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176 (0%)</w:t>
            </w:r>
          </w:p>
        </w:tc>
        <w:tc>
          <w:tcPr>
            <w:tcW w:w="784" w:type="pct"/>
            <w:shd w:val="clear" w:color="auto" w:fill="auto"/>
            <w:noWrap/>
            <w:vAlign w:val="center"/>
          </w:tcPr>
          <w:p w14:paraId="533F741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52 (0%)</w:t>
            </w:r>
          </w:p>
        </w:tc>
        <w:tc>
          <w:tcPr>
            <w:tcW w:w="750" w:type="pct"/>
            <w:shd w:val="clear" w:color="auto" w:fill="auto"/>
            <w:noWrap/>
            <w:vAlign w:val="center"/>
          </w:tcPr>
          <w:p w14:paraId="44550C9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32 (1%)</w:t>
            </w:r>
          </w:p>
        </w:tc>
        <w:tc>
          <w:tcPr>
            <w:tcW w:w="713" w:type="pct"/>
            <w:shd w:val="clear" w:color="auto" w:fill="auto"/>
            <w:noWrap/>
            <w:vAlign w:val="center"/>
          </w:tcPr>
          <w:p w14:paraId="0DD1CBB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 (3%)</w:t>
            </w:r>
          </w:p>
        </w:tc>
      </w:tr>
      <w:tr w:rsidR="00CA53D5" w:rsidRPr="00192911" w14:paraId="380C2924" w14:textId="77777777" w:rsidTr="00D06A62">
        <w:trPr>
          <w:trHeight w:val="300"/>
        </w:trPr>
        <w:tc>
          <w:tcPr>
            <w:tcW w:w="1180" w:type="pct"/>
            <w:shd w:val="clear" w:color="auto" w:fill="auto"/>
            <w:noWrap/>
            <w:vAlign w:val="center"/>
            <w:hideMark/>
          </w:tcPr>
          <w:p w14:paraId="1D891F1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Type II</w:t>
            </w:r>
          </w:p>
        </w:tc>
        <w:tc>
          <w:tcPr>
            <w:tcW w:w="804" w:type="pct"/>
            <w:shd w:val="clear" w:color="auto" w:fill="auto"/>
            <w:noWrap/>
            <w:vAlign w:val="center"/>
          </w:tcPr>
          <w:p w14:paraId="307AF42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24,636 (10%)</w:t>
            </w:r>
          </w:p>
        </w:tc>
        <w:tc>
          <w:tcPr>
            <w:tcW w:w="769" w:type="pct"/>
            <w:shd w:val="clear" w:color="auto" w:fill="auto"/>
            <w:noWrap/>
            <w:vAlign w:val="center"/>
          </w:tcPr>
          <w:p w14:paraId="77F434A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7,909 (12%)</w:t>
            </w:r>
          </w:p>
        </w:tc>
        <w:tc>
          <w:tcPr>
            <w:tcW w:w="784" w:type="pct"/>
            <w:shd w:val="clear" w:color="auto" w:fill="auto"/>
            <w:noWrap/>
            <w:vAlign w:val="center"/>
          </w:tcPr>
          <w:p w14:paraId="6E940FD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3,350 (17%)</w:t>
            </w:r>
          </w:p>
        </w:tc>
        <w:tc>
          <w:tcPr>
            <w:tcW w:w="750" w:type="pct"/>
            <w:shd w:val="clear" w:color="auto" w:fill="auto"/>
            <w:noWrap/>
            <w:vAlign w:val="center"/>
          </w:tcPr>
          <w:p w14:paraId="413118B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944 (20%)</w:t>
            </w:r>
          </w:p>
        </w:tc>
        <w:tc>
          <w:tcPr>
            <w:tcW w:w="713" w:type="pct"/>
            <w:shd w:val="clear" w:color="auto" w:fill="auto"/>
            <w:noWrap/>
            <w:vAlign w:val="center"/>
          </w:tcPr>
          <w:p w14:paraId="138D8AA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159 (22%)</w:t>
            </w:r>
          </w:p>
        </w:tc>
      </w:tr>
      <w:tr w:rsidR="00CA53D5" w:rsidRPr="00192911" w14:paraId="7124EE25" w14:textId="77777777" w:rsidTr="00D06A62">
        <w:trPr>
          <w:trHeight w:val="300"/>
        </w:trPr>
        <w:tc>
          <w:tcPr>
            <w:tcW w:w="1180" w:type="pct"/>
            <w:shd w:val="clear" w:color="auto" w:fill="auto"/>
            <w:noWrap/>
            <w:vAlign w:val="center"/>
          </w:tcPr>
          <w:p w14:paraId="45931E1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Albuminuria status</w:t>
            </w:r>
          </w:p>
        </w:tc>
        <w:tc>
          <w:tcPr>
            <w:tcW w:w="804" w:type="pct"/>
            <w:shd w:val="clear" w:color="auto" w:fill="auto"/>
            <w:noWrap/>
            <w:vAlign w:val="center"/>
          </w:tcPr>
          <w:p w14:paraId="37F58A2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61C0FBE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438D176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16C68FC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5A8666D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7C11EC73" w14:textId="77777777" w:rsidTr="00D06A62">
        <w:trPr>
          <w:trHeight w:val="300"/>
        </w:trPr>
        <w:tc>
          <w:tcPr>
            <w:tcW w:w="1180" w:type="pct"/>
            <w:shd w:val="clear" w:color="auto" w:fill="auto"/>
            <w:noWrap/>
            <w:vAlign w:val="center"/>
            <w:hideMark/>
          </w:tcPr>
          <w:p w14:paraId="30D0F4A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Not measured</w:t>
            </w:r>
          </w:p>
        </w:tc>
        <w:tc>
          <w:tcPr>
            <w:tcW w:w="804" w:type="pct"/>
            <w:shd w:val="clear" w:color="auto" w:fill="auto"/>
            <w:noWrap/>
            <w:vAlign w:val="center"/>
          </w:tcPr>
          <w:p w14:paraId="5B479F2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143,618 (56%)</w:t>
            </w:r>
          </w:p>
        </w:tc>
        <w:tc>
          <w:tcPr>
            <w:tcW w:w="769" w:type="pct"/>
            <w:shd w:val="clear" w:color="auto" w:fill="auto"/>
            <w:noWrap/>
            <w:vAlign w:val="center"/>
          </w:tcPr>
          <w:p w14:paraId="65B0D91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33,364 (52%)</w:t>
            </w:r>
          </w:p>
        </w:tc>
        <w:tc>
          <w:tcPr>
            <w:tcW w:w="784" w:type="pct"/>
            <w:shd w:val="clear" w:color="auto" w:fill="auto"/>
            <w:noWrap/>
            <w:vAlign w:val="center"/>
          </w:tcPr>
          <w:p w14:paraId="4C84CC8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10,950 (51%)</w:t>
            </w:r>
          </w:p>
        </w:tc>
        <w:tc>
          <w:tcPr>
            <w:tcW w:w="750" w:type="pct"/>
            <w:shd w:val="clear" w:color="auto" w:fill="auto"/>
            <w:noWrap/>
            <w:vAlign w:val="center"/>
          </w:tcPr>
          <w:p w14:paraId="1DA71EF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2,596 (55%)</w:t>
            </w:r>
          </w:p>
        </w:tc>
        <w:tc>
          <w:tcPr>
            <w:tcW w:w="713" w:type="pct"/>
            <w:shd w:val="clear" w:color="auto" w:fill="auto"/>
            <w:noWrap/>
            <w:vAlign w:val="center"/>
          </w:tcPr>
          <w:p w14:paraId="2F5C1EA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463 (65%)</w:t>
            </w:r>
          </w:p>
        </w:tc>
      </w:tr>
      <w:tr w:rsidR="00CA53D5" w:rsidRPr="00192911" w14:paraId="51358020" w14:textId="77777777" w:rsidTr="00D06A62">
        <w:trPr>
          <w:trHeight w:val="300"/>
        </w:trPr>
        <w:tc>
          <w:tcPr>
            <w:tcW w:w="1180" w:type="pct"/>
            <w:shd w:val="clear" w:color="auto" w:fill="auto"/>
            <w:noWrap/>
            <w:vAlign w:val="center"/>
            <w:hideMark/>
          </w:tcPr>
          <w:p w14:paraId="56A8DF8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Normoalbuminuria</w:t>
            </w:r>
          </w:p>
        </w:tc>
        <w:tc>
          <w:tcPr>
            <w:tcW w:w="804" w:type="pct"/>
            <w:shd w:val="clear" w:color="auto" w:fill="auto"/>
            <w:noWrap/>
            <w:vAlign w:val="center"/>
          </w:tcPr>
          <w:p w14:paraId="2795141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107,334 (42%)</w:t>
            </w:r>
          </w:p>
        </w:tc>
        <w:tc>
          <w:tcPr>
            <w:tcW w:w="769" w:type="pct"/>
            <w:shd w:val="clear" w:color="auto" w:fill="auto"/>
            <w:noWrap/>
            <w:vAlign w:val="center"/>
          </w:tcPr>
          <w:p w14:paraId="1D30977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28,692 (45%)</w:t>
            </w:r>
          </w:p>
        </w:tc>
        <w:tc>
          <w:tcPr>
            <w:tcW w:w="784" w:type="pct"/>
            <w:shd w:val="clear" w:color="auto" w:fill="auto"/>
            <w:noWrap/>
            <w:vAlign w:val="center"/>
          </w:tcPr>
          <w:p w14:paraId="6C2F734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9,188 (43%)</w:t>
            </w:r>
          </w:p>
        </w:tc>
        <w:tc>
          <w:tcPr>
            <w:tcW w:w="750" w:type="pct"/>
            <w:shd w:val="clear" w:color="auto" w:fill="auto"/>
            <w:noWrap/>
            <w:vAlign w:val="center"/>
          </w:tcPr>
          <w:p w14:paraId="7366CD8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1,663 (35%)</w:t>
            </w:r>
          </w:p>
        </w:tc>
        <w:tc>
          <w:tcPr>
            <w:tcW w:w="713" w:type="pct"/>
            <w:shd w:val="clear" w:color="auto" w:fill="auto"/>
            <w:noWrap/>
            <w:vAlign w:val="center"/>
          </w:tcPr>
          <w:p w14:paraId="49E7806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139 (20%)</w:t>
            </w:r>
          </w:p>
        </w:tc>
      </w:tr>
      <w:tr w:rsidR="00CA53D5" w:rsidRPr="00192911" w14:paraId="23B1C8E0" w14:textId="77777777" w:rsidTr="00D06A62">
        <w:trPr>
          <w:trHeight w:val="300"/>
        </w:trPr>
        <w:tc>
          <w:tcPr>
            <w:tcW w:w="1180" w:type="pct"/>
            <w:shd w:val="clear" w:color="auto" w:fill="auto"/>
            <w:noWrap/>
            <w:vAlign w:val="center"/>
            <w:hideMark/>
          </w:tcPr>
          <w:p w14:paraId="0C8138E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Microalbuminuria</w:t>
            </w:r>
          </w:p>
        </w:tc>
        <w:tc>
          <w:tcPr>
            <w:tcW w:w="804" w:type="pct"/>
            <w:shd w:val="clear" w:color="auto" w:fill="auto"/>
            <w:noWrap/>
            <w:vAlign w:val="center"/>
          </w:tcPr>
          <w:p w14:paraId="546F966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3,517 (1%)</w:t>
            </w:r>
          </w:p>
        </w:tc>
        <w:tc>
          <w:tcPr>
            <w:tcW w:w="769" w:type="pct"/>
            <w:shd w:val="clear" w:color="auto" w:fill="auto"/>
            <w:noWrap/>
            <w:vAlign w:val="center"/>
          </w:tcPr>
          <w:p w14:paraId="57E9F3F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1,512 (2%)</w:t>
            </w:r>
          </w:p>
        </w:tc>
        <w:tc>
          <w:tcPr>
            <w:tcW w:w="784" w:type="pct"/>
            <w:shd w:val="clear" w:color="auto" w:fill="auto"/>
            <w:noWrap/>
            <w:vAlign w:val="center"/>
          </w:tcPr>
          <w:p w14:paraId="4542137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898 (4%)</w:t>
            </w:r>
          </w:p>
        </w:tc>
        <w:tc>
          <w:tcPr>
            <w:tcW w:w="750" w:type="pct"/>
            <w:shd w:val="clear" w:color="auto" w:fill="auto"/>
            <w:noWrap/>
            <w:vAlign w:val="center"/>
          </w:tcPr>
          <w:p w14:paraId="12F0AA6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278 (6%)</w:t>
            </w:r>
          </w:p>
        </w:tc>
        <w:tc>
          <w:tcPr>
            <w:tcW w:w="713" w:type="pct"/>
            <w:shd w:val="clear" w:color="auto" w:fill="auto"/>
            <w:noWrap/>
            <w:vAlign w:val="center"/>
          </w:tcPr>
          <w:p w14:paraId="35C6B8F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 (4%)</w:t>
            </w:r>
          </w:p>
        </w:tc>
      </w:tr>
      <w:tr w:rsidR="00CA53D5" w:rsidRPr="00192911" w14:paraId="4400CAD2" w14:textId="77777777" w:rsidTr="00D06A62">
        <w:trPr>
          <w:trHeight w:val="300"/>
        </w:trPr>
        <w:tc>
          <w:tcPr>
            <w:tcW w:w="1180" w:type="pct"/>
            <w:shd w:val="clear" w:color="auto" w:fill="auto"/>
            <w:noWrap/>
            <w:vAlign w:val="center"/>
            <w:hideMark/>
          </w:tcPr>
          <w:p w14:paraId="7673EC4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Macroalbuminuria</w:t>
            </w:r>
          </w:p>
        </w:tc>
        <w:tc>
          <w:tcPr>
            <w:tcW w:w="804" w:type="pct"/>
            <w:shd w:val="clear" w:color="auto" w:fill="auto"/>
            <w:noWrap/>
            <w:vAlign w:val="center"/>
          </w:tcPr>
          <w:p w14:paraId="583B39E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999 (0%)</w:t>
            </w:r>
          </w:p>
        </w:tc>
        <w:tc>
          <w:tcPr>
            <w:tcW w:w="769" w:type="pct"/>
            <w:shd w:val="clear" w:color="auto" w:fill="auto"/>
            <w:noWrap/>
            <w:vAlign w:val="center"/>
          </w:tcPr>
          <w:p w14:paraId="7329270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439 (1%)</w:t>
            </w:r>
          </w:p>
        </w:tc>
        <w:tc>
          <w:tcPr>
            <w:tcW w:w="784" w:type="pct"/>
            <w:shd w:val="clear" w:color="auto" w:fill="auto"/>
            <w:noWrap/>
            <w:vAlign w:val="center"/>
          </w:tcPr>
          <w:p w14:paraId="0CCC69F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332 (2%)</w:t>
            </w:r>
          </w:p>
        </w:tc>
        <w:tc>
          <w:tcPr>
            <w:tcW w:w="750" w:type="pct"/>
            <w:shd w:val="clear" w:color="auto" w:fill="auto"/>
            <w:noWrap/>
            <w:vAlign w:val="center"/>
          </w:tcPr>
          <w:p w14:paraId="190A7BA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193 (4%)</w:t>
            </w:r>
          </w:p>
        </w:tc>
        <w:tc>
          <w:tcPr>
            <w:tcW w:w="713" w:type="pct"/>
            <w:shd w:val="clear" w:color="auto" w:fill="auto"/>
            <w:noWrap/>
            <w:vAlign w:val="center"/>
          </w:tcPr>
          <w:p w14:paraId="42369BB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77 (11%)</w:t>
            </w:r>
          </w:p>
        </w:tc>
      </w:tr>
      <w:tr w:rsidR="00CA53D5" w:rsidRPr="00192911" w14:paraId="4769DD99" w14:textId="77777777" w:rsidTr="00D06A62">
        <w:trPr>
          <w:trHeight w:val="300"/>
        </w:trPr>
        <w:tc>
          <w:tcPr>
            <w:tcW w:w="1180" w:type="pct"/>
            <w:shd w:val="clear" w:color="auto" w:fill="auto"/>
            <w:noWrap/>
            <w:vAlign w:val="center"/>
          </w:tcPr>
          <w:p w14:paraId="6D71A01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Medication intake</w:t>
            </w:r>
          </w:p>
        </w:tc>
        <w:tc>
          <w:tcPr>
            <w:tcW w:w="804" w:type="pct"/>
            <w:shd w:val="clear" w:color="auto" w:fill="auto"/>
            <w:noWrap/>
            <w:vAlign w:val="center"/>
          </w:tcPr>
          <w:p w14:paraId="3B18AA3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3C45E70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60BDC1F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6AC76F0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7FFA7BB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512A38C7" w14:textId="77777777" w:rsidTr="00D06A62">
        <w:trPr>
          <w:trHeight w:val="300"/>
        </w:trPr>
        <w:tc>
          <w:tcPr>
            <w:tcW w:w="1180" w:type="pct"/>
            <w:shd w:val="clear" w:color="auto" w:fill="auto"/>
            <w:noWrap/>
            <w:vAlign w:val="center"/>
            <w:hideMark/>
          </w:tcPr>
          <w:p w14:paraId="43670BA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statins</w:t>
            </w:r>
            <w:r w:rsidRPr="00192911">
              <w:rPr>
                <w:rFonts w:ascii="Times New Roman" w:eastAsia="Times New Roman" w:hAnsi="Times New Roman" w:cs="Times New Roman"/>
                <w:bCs/>
                <w:color w:val="000000"/>
                <w:vertAlign w:val="superscript"/>
                <w:lang w:eastAsia="en-GB"/>
              </w:rPr>
              <w:t>1</w:t>
            </w:r>
          </w:p>
        </w:tc>
        <w:tc>
          <w:tcPr>
            <w:tcW w:w="804" w:type="pct"/>
            <w:shd w:val="clear" w:color="auto" w:fill="auto"/>
            <w:noWrap/>
            <w:vAlign w:val="center"/>
          </w:tcPr>
          <w:p w14:paraId="6335D92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57,349 (22%)</w:t>
            </w:r>
          </w:p>
        </w:tc>
        <w:tc>
          <w:tcPr>
            <w:tcW w:w="769" w:type="pct"/>
            <w:shd w:val="clear" w:color="auto" w:fill="auto"/>
            <w:noWrap/>
            <w:vAlign w:val="center"/>
          </w:tcPr>
          <w:p w14:paraId="23D9B4A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20,114 (31%)</w:t>
            </w:r>
          </w:p>
        </w:tc>
        <w:tc>
          <w:tcPr>
            <w:tcW w:w="784" w:type="pct"/>
            <w:shd w:val="clear" w:color="auto" w:fill="auto"/>
            <w:noWrap/>
            <w:vAlign w:val="center"/>
          </w:tcPr>
          <w:p w14:paraId="71F4E0B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7,336 (34%)</w:t>
            </w:r>
          </w:p>
        </w:tc>
        <w:tc>
          <w:tcPr>
            <w:tcW w:w="750" w:type="pct"/>
            <w:shd w:val="clear" w:color="auto" w:fill="auto"/>
            <w:noWrap/>
            <w:vAlign w:val="center"/>
          </w:tcPr>
          <w:p w14:paraId="5A5E534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1,662 (35%)</w:t>
            </w:r>
          </w:p>
        </w:tc>
        <w:tc>
          <w:tcPr>
            <w:tcW w:w="713" w:type="pct"/>
            <w:shd w:val="clear" w:color="auto" w:fill="auto"/>
            <w:noWrap/>
            <w:vAlign w:val="center"/>
          </w:tcPr>
          <w:p w14:paraId="6FACBF0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302 (43%)</w:t>
            </w:r>
          </w:p>
        </w:tc>
      </w:tr>
      <w:tr w:rsidR="00CA53D5" w:rsidRPr="00192911" w14:paraId="69116A45" w14:textId="77777777" w:rsidTr="00D06A62">
        <w:trPr>
          <w:trHeight w:val="300"/>
        </w:trPr>
        <w:tc>
          <w:tcPr>
            <w:tcW w:w="1180" w:type="pct"/>
            <w:shd w:val="clear" w:color="auto" w:fill="auto"/>
            <w:noWrap/>
            <w:vAlign w:val="center"/>
            <w:hideMark/>
          </w:tcPr>
          <w:p w14:paraId="5BD1093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antihypertensives</w:t>
            </w:r>
            <w:r w:rsidRPr="00192911">
              <w:rPr>
                <w:rFonts w:ascii="Times New Roman" w:eastAsia="Times New Roman" w:hAnsi="Times New Roman" w:cs="Times New Roman"/>
                <w:bCs/>
                <w:color w:val="000000"/>
                <w:vertAlign w:val="superscript"/>
                <w:lang w:eastAsia="en-GB"/>
              </w:rPr>
              <w:t>1</w:t>
            </w:r>
          </w:p>
        </w:tc>
        <w:tc>
          <w:tcPr>
            <w:tcW w:w="804" w:type="pct"/>
            <w:shd w:val="clear" w:color="auto" w:fill="auto"/>
            <w:noWrap/>
            <w:vAlign w:val="center"/>
          </w:tcPr>
          <w:p w14:paraId="7D5BD53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60,633 (24%)</w:t>
            </w:r>
          </w:p>
        </w:tc>
        <w:tc>
          <w:tcPr>
            <w:tcW w:w="769" w:type="pct"/>
            <w:shd w:val="clear" w:color="auto" w:fill="auto"/>
            <w:noWrap/>
            <w:vAlign w:val="center"/>
          </w:tcPr>
          <w:p w14:paraId="4710062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22,924 (36%)</w:t>
            </w:r>
          </w:p>
        </w:tc>
        <w:tc>
          <w:tcPr>
            <w:tcW w:w="784" w:type="pct"/>
            <w:shd w:val="clear" w:color="auto" w:fill="auto"/>
            <w:noWrap/>
            <w:vAlign w:val="center"/>
          </w:tcPr>
          <w:p w14:paraId="4CC82E2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10,087 (47%)</w:t>
            </w:r>
          </w:p>
        </w:tc>
        <w:tc>
          <w:tcPr>
            <w:tcW w:w="750" w:type="pct"/>
            <w:shd w:val="clear" w:color="auto" w:fill="auto"/>
            <w:noWrap/>
            <w:vAlign w:val="center"/>
          </w:tcPr>
          <w:p w14:paraId="369E716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2,488 (53%)</w:t>
            </w:r>
          </w:p>
        </w:tc>
        <w:tc>
          <w:tcPr>
            <w:tcW w:w="713" w:type="pct"/>
            <w:shd w:val="clear" w:color="auto" w:fill="auto"/>
            <w:noWrap/>
            <w:vAlign w:val="center"/>
          </w:tcPr>
          <w:p w14:paraId="7771F00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339 (48%)</w:t>
            </w:r>
          </w:p>
        </w:tc>
      </w:tr>
      <w:tr w:rsidR="00CA53D5" w:rsidRPr="00192911" w14:paraId="66D72D89" w14:textId="77777777" w:rsidTr="00D06A62">
        <w:trPr>
          <w:trHeight w:val="300"/>
        </w:trPr>
        <w:tc>
          <w:tcPr>
            <w:tcW w:w="1180" w:type="pct"/>
            <w:shd w:val="clear" w:color="auto" w:fill="auto"/>
            <w:noWrap/>
            <w:vAlign w:val="center"/>
            <w:hideMark/>
          </w:tcPr>
          <w:p w14:paraId="5C26C87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On antiplatelets / anticoagulants</w:t>
            </w:r>
            <w:r w:rsidRPr="00192911">
              <w:rPr>
                <w:rFonts w:ascii="Times New Roman" w:eastAsia="Times New Roman" w:hAnsi="Times New Roman" w:cs="Times New Roman"/>
                <w:bCs/>
                <w:color w:val="000000"/>
                <w:vertAlign w:val="superscript"/>
                <w:lang w:eastAsia="en-GB"/>
              </w:rPr>
              <w:t>1</w:t>
            </w:r>
          </w:p>
        </w:tc>
        <w:tc>
          <w:tcPr>
            <w:tcW w:w="804" w:type="pct"/>
            <w:shd w:val="clear" w:color="auto" w:fill="auto"/>
            <w:noWrap/>
            <w:vAlign w:val="center"/>
          </w:tcPr>
          <w:p w14:paraId="56E61AB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44,399 (17%)</w:t>
            </w:r>
          </w:p>
        </w:tc>
        <w:tc>
          <w:tcPr>
            <w:tcW w:w="769" w:type="pct"/>
            <w:shd w:val="clear" w:color="auto" w:fill="auto"/>
            <w:noWrap/>
            <w:vAlign w:val="center"/>
          </w:tcPr>
          <w:p w14:paraId="549B6D8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21,908 (34%)</w:t>
            </w:r>
          </w:p>
        </w:tc>
        <w:tc>
          <w:tcPr>
            <w:tcW w:w="784" w:type="pct"/>
            <w:shd w:val="clear" w:color="auto" w:fill="auto"/>
            <w:noWrap/>
            <w:vAlign w:val="center"/>
          </w:tcPr>
          <w:p w14:paraId="69C6348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9,952 (47%)</w:t>
            </w:r>
          </w:p>
        </w:tc>
        <w:tc>
          <w:tcPr>
            <w:tcW w:w="750" w:type="pct"/>
            <w:shd w:val="clear" w:color="auto" w:fill="auto"/>
            <w:noWrap/>
            <w:vAlign w:val="center"/>
          </w:tcPr>
          <w:p w14:paraId="73DA005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2,437 (52%)</w:t>
            </w:r>
          </w:p>
        </w:tc>
        <w:tc>
          <w:tcPr>
            <w:tcW w:w="713" w:type="pct"/>
            <w:shd w:val="clear" w:color="auto" w:fill="auto"/>
            <w:noWrap/>
            <w:vAlign w:val="center"/>
          </w:tcPr>
          <w:p w14:paraId="0D4D3AD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315 (45%)</w:t>
            </w:r>
          </w:p>
        </w:tc>
      </w:tr>
      <w:tr w:rsidR="00CA53D5" w:rsidRPr="00192911" w14:paraId="190C61E4" w14:textId="77777777" w:rsidTr="00D06A62">
        <w:trPr>
          <w:trHeight w:val="300"/>
        </w:trPr>
        <w:tc>
          <w:tcPr>
            <w:tcW w:w="5000" w:type="pct"/>
            <w:gridSpan w:val="6"/>
            <w:shd w:val="clear" w:color="auto" w:fill="auto"/>
            <w:noWrap/>
            <w:vAlign w:val="center"/>
          </w:tcPr>
          <w:p w14:paraId="67FABC0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Townsend multiple socioeconomic deprivation quintiles</w:t>
            </w:r>
          </w:p>
        </w:tc>
      </w:tr>
      <w:tr w:rsidR="00CA53D5" w:rsidRPr="00192911" w14:paraId="734ECEC4" w14:textId="77777777" w:rsidTr="00D06A62">
        <w:trPr>
          <w:trHeight w:val="300"/>
        </w:trPr>
        <w:tc>
          <w:tcPr>
            <w:tcW w:w="1180" w:type="pct"/>
            <w:shd w:val="clear" w:color="auto" w:fill="auto"/>
            <w:noWrap/>
            <w:vAlign w:val="center"/>
          </w:tcPr>
          <w:p w14:paraId="0B14194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First (least deprived)</w:t>
            </w:r>
          </w:p>
        </w:tc>
        <w:tc>
          <w:tcPr>
            <w:tcW w:w="804" w:type="pct"/>
            <w:shd w:val="clear" w:color="auto" w:fill="auto"/>
            <w:noWrap/>
            <w:vAlign w:val="bottom"/>
          </w:tcPr>
          <w:p w14:paraId="1D1AB48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65,467 (26%)</w:t>
            </w:r>
          </w:p>
        </w:tc>
        <w:tc>
          <w:tcPr>
            <w:tcW w:w="769" w:type="pct"/>
            <w:shd w:val="clear" w:color="auto" w:fill="auto"/>
            <w:noWrap/>
            <w:vAlign w:val="bottom"/>
          </w:tcPr>
          <w:p w14:paraId="248B681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15,824 (25%)</w:t>
            </w:r>
          </w:p>
        </w:tc>
        <w:tc>
          <w:tcPr>
            <w:tcW w:w="784" w:type="pct"/>
            <w:shd w:val="clear" w:color="auto" w:fill="auto"/>
            <w:noWrap/>
            <w:vAlign w:val="bottom"/>
          </w:tcPr>
          <w:p w14:paraId="13243EA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4,816 (23%)</w:t>
            </w:r>
          </w:p>
        </w:tc>
        <w:tc>
          <w:tcPr>
            <w:tcW w:w="750" w:type="pct"/>
            <w:shd w:val="clear" w:color="auto" w:fill="auto"/>
            <w:noWrap/>
            <w:vAlign w:val="bottom"/>
          </w:tcPr>
          <w:p w14:paraId="7084446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942 (20%)</w:t>
            </w:r>
          </w:p>
        </w:tc>
        <w:tc>
          <w:tcPr>
            <w:tcW w:w="713" w:type="pct"/>
            <w:shd w:val="clear" w:color="auto" w:fill="auto"/>
            <w:noWrap/>
            <w:vAlign w:val="bottom"/>
          </w:tcPr>
          <w:p w14:paraId="1D4175B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139 (20%)</w:t>
            </w:r>
          </w:p>
        </w:tc>
      </w:tr>
      <w:tr w:rsidR="00CA53D5" w:rsidRPr="00192911" w14:paraId="16EB5894" w14:textId="77777777" w:rsidTr="00D06A62">
        <w:trPr>
          <w:trHeight w:val="300"/>
        </w:trPr>
        <w:tc>
          <w:tcPr>
            <w:tcW w:w="1180" w:type="pct"/>
            <w:shd w:val="clear" w:color="auto" w:fill="auto"/>
            <w:noWrap/>
            <w:vAlign w:val="center"/>
          </w:tcPr>
          <w:p w14:paraId="315F1FC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Second</w:t>
            </w:r>
          </w:p>
        </w:tc>
        <w:tc>
          <w:tcPr>
            <w:tcW w:w="804" w:type="pct"/>
            <w:shd w:val="clear" w:color="auto" w:fill="auto"/>
            <w:noWrap/>
            <w:vAlign w:val="bottom"/>
          </w:tcPr>
          <w:p w14:paraId="2951EDF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68,585 (27%)</w:t>
            </w:r>
          </w:p>
        </w:tc>
        <w:tc>
          <w:tcPr>
            <w:tcW w:w="769" w:type="pct"/>
            <w:shd w:val="clear" w:color="auto" w:fill="auto"/>
            <w:noWrap/>
            <w:vAlign w:val="bottom"/>
          </w:tcPr>
          <w:p w14:paraId="472378D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17,809 (28%)</w:t>
            </w:r>
          </w:p>
        </w:tc>
        <w:tc>
          <w:tcPr>
            <w:tcW w:w="784" w:type="pct"/>
            <w:shd w:val="clear" w:color="auto" w:fill="auto"/>
            <w:noWrap/>
            <w:vAlign w:val="bottom"/>
          </w:tcPr>
          <w:p w14:paraId="36E0CFD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5,962 (28%)</w:t>
            </w:r>
          </w:p>
        </w:tc>
        <w:tc>
          <w:tcPr>
            <w:tcW w:w="750" w:type="pct"/>
            <w:shd w:val="clear" w:color="auto" w:fill="auto"/>
            <w:noWrap/>
            <w:vAlign w:val="bottom"/>
          </w:tcPr>
          <w:p w14:paraId="69913F5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1,271 (27%)</w:t>
            </w:r>
          </w:p>
        </w:tc>
        <w:tc>
          <w:tcPr>
            <w:tcW w:w="713" w:type="pct"/>
            <w:shd w:val="clear" w:color="auto" w:fill="auto"/>
            <w:noWrap/>
            <w:vAlign w:val="bottom"/>
          </w:tcPr>
          <w:p w14:paraId="0438ED1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181 (25%)</w:t>
            </w:r>
          </w:p>
        </w:tc>
      </w:tr>
      <w:tr w:rsidR="00CA53D5" w:rsidRPr="00192911" w14:paraId="230A4F2F" w14:textId="77777777" w:rsidTr="00D06A62">
        <w:trPr>
          <w:trHeight w:val="300"/>
        </w:trPr>
        <w:tc>
          <w:tcPr>
            <w:tcW w:w="1180" w:type="pct"/>
            <w:shd w:val="clear" w:color="auto" w:fill="auto"/>
            <w:noWrap/>
            <w:vAlign w:val="center"/>
          </w:tcPr>
          <w:p w14:paraId="5DB1F07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Third</w:t>
            </w:r>
          </w:p>
        </w:tc>
        <w:tc>
          <w:tcPr>
            <w:tcW w:w="804" w:type="pct"/>
            <w:shd w:val="clear" w:color="auto" w:fill="auto"/>
            <w:noWrap/>
            <w:vAlign w:val="bottom"/>
          </w:tcPr>
          <w:p w14:paraId="0E63091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49,632 (19%)</w:t>
            </w:r>
          </w:p>
        </w:tc>
        <w:tc>
          <w:tcPr>
            <w:tcW w:w="769" w:type="pct"/>
            <w:shd w:val="clear" w:color="auto" w:fill="auto"/>
            <w:noWrap/>
            <w:vAlign w:val="bottom"/>
          </w:tcPr>
          <w:p w14:paraId="08611EA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12,244 (19%)</w:t>
            </w:r>
          </w:p>
        </w:tc>
        <w:tc>
          <w:tcPr>
            <w:tcW w:w="784" w:type="pct"/>
            <w:shd w:val="clear" w:color="auto" w:fill="auto"/>
            <w:noWrap/>
            <w:vAlign w:val="bottom"/>
          </w:tcPr>
          <w:p w14:paraId="10E208A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4,145 (19%)</w:t>
            </w:r>
          </w:p>
        </w:tc>
        <w:tc>
          <w:tcPr>
            <w:tcW w:w="750" w:type="pct"/>
            <w:shd w:val="clear" w:color="auto" w:fill="auto"/>
            <w:noWrap/>
            <w:vAlign w:val="bottom"/>
          </w:tcPr>
          <w:p w14:paraId="4A7368B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952 (20%)</w:t>
            </w:r>
          </w:p>
        </w:tc>
        <w:tc>
          <w:tcPr>
            <w:tcW w:w="713" w:type="pct"/>
            <w:shd w:val="clear" w:color="auto" w:fill="auto"/>
            <w:noWrap/>
            <w:vAlign w:val="bottom"/>
          </w:tcPr>
          <w:p w14:paraId="4884A06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152 (21%)</w:t>
            </w:r>
          </w:p>
        </w:tc>
      </w:tr>
      <w:tr w:rsidR="00CA53D5" w:rsidRPr="00192911" w14:paraId="19F71C95" w14:textId="77777777" w:rsidTr="00D06A62">
        <w:trPr>
          <w:trHeight w:val="300"/>
        </w:trPr>
        <w:tc>
          <w:tcPr>
            <w:tcW w:w="1180" w:type="pct"/>
            <w:shd w:val="clear" w:color="auto" w:fill="auto"/>
            <w:noWrap/>
            <w:vAlign w:val="center"/>
          </w:tcPr>
          <w:p w14:paraId="5D8C87A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Fourth</w:t>
            </w:r>
          </w:p>
        </w:tc>
        <w:tc>
          <w:tcPr>
            <w:tcW w:w="804" w:type="pct"/>
            <w:shd w:val="clear" w:color="auto" w:fill="auto"/>
            <w:noWrap/>
            <w:vAlign w:val="bottom"/>
          </w:tcPr>
          <w:p w14:paraId="733CF9B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39,622 (16%)</w:t>
            </w:r>
          </w:p>
        </w:tc>
        <w:tc>
          <w:tcPr>
            <w:tcW w:w="769" w:type="pct"/>
            <w:shd w:val="clear" w:color="auto" w:fill="auto"/>
            <w:noWrap/>
            <w:vAlign w:val="bottom"/>
          </w:tcPr>
          <w:p w14:paraId="0545D35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9,928 (16%)</w:t>
            </w:r>
          </w:p>
        </w:tc>
        <w:tc>
          <w:tcPr>
            <w:tcW w:w="784" w:type="pct"/>
            <w:shd w:val="clear" w:color="auto" w:fill="auto"/>
            <w:noWrap/>
            <w:vAlign w:val="bottom"/>
          </w:tcPr>
          <w:p w14:paraId="62C9072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3,459 (16%)</w:t>
            </w:r>
          </w:p>
        </w:tc>
        <w:tc>
          <w:tcPr>
            <w:tcW w:w="750" w:type="pct"/>
            <w:shd w:val="clear" w:color="auto" w:fill="auto"/>
            <w:noWrap/>
            <w:vAlign w:val="bottom"/>
          </w:tcPr>
          <w:p w14:paraId="5524EBA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856 (18%)</w:t>
            </w:r>
          </w:p>
        </w:tc>
        <w:tc>
          <w:tcPr>
            <w:tcW w:w="713" w:type="pct"/>
            <w:shd w:val="clear" w:color="auto" w:fill="auto"/>
            <w:noWrap/>
            <w:vAlign w:val="bottom"/>
          </w:tcPr>
          <w:p w14:paraId="0471B9F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122 (17%)</w:t>
            </w:r>
          </w:p>
        </w:tc>
      </w:tr>
      <w:tr w:rsidR="00CA53D5" w:rsidRPr="00192911" w14:paraId="1BBBB2CB" w14:textId="77777777" w:rsidTr="00D06A62">
        <w:trPr>
          <w:trHeight w:val="300"/>
        </w:trPr>
        <w:tc>
          <w:tcPr>
            <w:tcW w:w="1180" w:type="pct"/>
            <w:shd w:val="clear" w:color="auto" w:fill="auto"/>
            <w:noWrap/>
            <w:vAlign w:val="center"/>
          </w:tcPr>
          <w:p w14:paraId="3810454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Fifth (most deprived)</w:t>
            </w:r>
          </w:p>
        </w:tc>
        <w:tc>
          <w:tcPr>
            <w:tcW w:w="804" w:type="pct"/>
            <w:shd w:val="clear" w:color="auto" w:fill="auto"/>
            <w:noWrap/>
            <w:vAlign w:val="bottom"/>
          </w:tcPr>
          <w:p w14:paraId="633EF47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31,352 (12%)</w:t>
            </w:r>
          </w:p>
        </w:tc>
        <w:tc>
          <w:tcPr>
            <w:tcW w:w="769" w:type="pct"/>
            <w:shd w:val="clear" w:color="auto" w:fill="auto"/>
            <w:noWrap/>
            <w:vAlign w:val="bottom"/>
          </w:tcPr>
          <w:p w14:paraId="01351EC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7,996 (12%)</w:t>
            </w:r>
          </w:p>
        </w:tc>
        <w:tc>
          <w:tcPr>
            <w:tcW w:w="784" w:type="pct"/>
            <w:shd w:val="clear" w:color="auto" w:fill="auto"/>
            <w:noWrap/>
            <w:vAlign w:val="bottom"/>
          </w:tcPr>
          <w:p w14:paraId="6DEA457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2,918 (14%)</w:t>
            </w:r>
          </w:p>
        </w:tc>
        <w:tc>
          <w:tcPr>
            <w:tcW w:w="750" w:type="pct"/>
            <w:shd w:val="clear" w:color="auto" w:fill="auto"/>
            <w:noWrap/>
            <w:vAlign w:val="bottom"/>
          </w:tcPr>
          <w:p w14:paraId="4F78585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694 (15%)</w:t>
            </w:r>
          </w:p>
        </w:tc>
        <w:tc>
          <w:tcPr>
            <w:tcW w:w="713" w:type="pct"/>
            <w:shd w:val="clear" w:color="auto" w:fill="auto"/>
            <w:noWrap/>
            <w:vAlign w:val="bottom"/>
          </w:tcPr>
          <w:p w14:paraId="56E1490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114 (16%)</w:t>
            </w:r>
          </w:p>
        </w:tc>
      </w:tr>
      <w:tr w:rsidR="00CA53D5" w:rsidRPr="00192911" w14:paraId="46CDF62A" w14:textId="77777777" w:rsidTr="00D06A62">
        <w:trPr>
          <w:trHeight w:val="300"/>
        </w:trPr>
        <w:tc>
          <w:tcPr>
            <w:tcW w:w="1180" w:type="pct"/>
            <w:shd w:val="clear" w:color="auto" w:fill="auto"/>
            <w:noWrap/>
            <w:vAlign w:val="center"/>
          </w:tcPr>
          <w:p w14:paraId="0AC6C50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Region</w:t>
            </w:r>
          </w:p>
        </w:tc>
        <w:tc>
          <w:tcPr>
            <w:tcW w:w="804" w:type="pct"/>
            <w:shd w:val="clear" w:color="auto" w:fill="auto"/>
            <w:noWrap/>
            <w:vAlign w:val="center"/>
          </w:tcPr>
          <w:p w14:paraId="068168A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69" w:type="pct"/>
            <w:shd w:val="clear" w:color="auto" w:fill="auto"/>
            <w:noWrap/>
            <w:vAlign w:val="center"/>
          </w:tcPr>
          <w:p w14:paraId="2D9775C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84" w:type="pct"/>
            <w:shd w:val="clear" w:color="auto" w:fill="auto"/>
            <w:noWrap/>
            <w:vAlign w:val="center"/>
          </w:tcPr>
          <w:p w14:paraId="268D265C"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50" w:type="pct"/>
            <w:shd w:val="clear" w:color="auto" w:fill="auto"/>
            <w:noWrap/>
            <w:vAlign w:val="center"/>
          </w:tcPr>
          <w:p w14:paraId="1005689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c>
          <w:tcPr>
            <w:tcW w:w="713" w:type="pct"/>
            <w:shd w:val="clear" w:color="auto" w:fill="auto"/>
            <w:noWrap/>
            <w:vAlign w:val="center"/>
          </w:tcPr>
          <w:p w14:paraId="3A89780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p>
        </w:tc>
      </w:tr>
      <w:tr w:rsidR="00CA53D5" w:rsidRPr="00192911" w14:paraId="3E2763A6" w14:textId="77777777" w:rsidTr="00D06A62">
        <w:trPr>
          <w:trHeight w:val="300"/>
        </w:trPr>
        <w:tc>
          <w:tcPr>
            <w:tcW w:w="1180" w:type="pct"/>
            <w:shd w:val="clear" w:color="auto" w:fill="auto"/>
            <w:noWrap/>
            <w:vAlign w:val="center"/>
          </w:tcPr>
          <w:p w14:paraId="6669726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East Midlands</w:t>
            </w:r>
          </w:p>
        </w:tc>
        <w:tc>
          <w:tcPr>
            <w:tcW w:w="804" w:type="pct"/>
            <w:shd w:val="clear" w:color="auto" w:fill="auto"/>
            <w:noWrap/>
            <w:vAlign w:val="bottom"/>
          </w:tcPr>
          <w:p w14:paraId="7656249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4,067 (2%)</w:t>
            </w:r>
          </w:p>
        </w:tc>
        <w:tc>
          <w:tcPr>
            <w:tcW w:w="769" w:type="pct"/>
            <w:shd w:val="clear" w:color="auto" w:fill="auto"/>
            <w:noWrap/>
            <w:vAlign w:val="bottom"/>
          </w:tcPr>
          <w:p w14:paraId="61C6B2E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1,003 (2%)</w:t>
            </w:r>
          </w:p>
        </w:tc>
        <w:tc>
          <w:tcPr>
            <w:tcW w:w="784" w:type="pct"/>
            <w:shd w:val="clear" w:color="auto" w:fill="auto"/>
            <w:noWrap/>
            <w:vAlign w:val="bottom"/>
          </w:tcPr>
          <w:p w14:paraId="1EC9760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373 (2%)</w:t>
            </w:r>
          </w:p>
        </w:tc>
        <w:tc>
          <w:tcPr>
            <w:tcW w:w="750" w:type="pct"/>
            <w:shd w:val="clear" w:color="auto" w:fill="auto"/>
            <w:noWrap/>
            <w:vAlign w:val="bottom"/>
          </w:tcPr>
          <w:p w14:paraId="31C1899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68 (1%)</w:t>
            </w:r>
          </w:p>
        </w:tc>
        <w:tc>
          <w:tcPr>
            <w:tcW w:w="713" w:type="pct"/>
            <w:shd w:val="clear" w:color="auto" w:fill="auto"/>
            <w:noWrap/>
            <w:vAlign w:val="bottom"/>
          </w:tcPr>
          <w:p w14:paraId="68C73AC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14 (2%)</w:t>
            </w:r>
          </w:p>
        </w:tc>
      </w:tr>
      <w:tr w:rsidR="00CA53D5" w:rsidRPr="00192911" w14:paraId="1D0D677C" w14:textId="77777777" w:rsidTr="00D06A62">
        <w:trPr>
          <w:trHeight w:val="300"/>
        </w:trPr>
        <w:tc>
          <w:tcPr>
            <w:tcW w:w="1180" w:type="pct"/>
            <w:shd w:val="clear" w:color="auto" w:fill="auto"/>
            <w:noWrap/>
            <w:vAlign w:val="center"/>
          </w:tcPr>
          <w:p w14:paraId="0826B25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East of England</w:t>
            </w:r>
          </w:p>
        </w:tc>
        <w:tc>
          <w:tcPr>
            <w:tcW w:w="804" w:type="pct"/>
            <w:shd w:val="clear" w:color="auto" w:fill="auto"/>
            <w:noWrap/>
            <w:vAlign w:val="bottom"/>
          </w:tcPr>
          <w:p w14:paraId="4F94A80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28,423 (11%)</w:t>
            </w:r>
          </w:p>
        </w:tc>
        <w:tc>
          <w:tcPr>
            <w:tcW w:w="769" w:type="pct"/>
            <w:shd w:val="clear" w:color="auto" w:fill="auto"/>
            <w:noWrap/>
            <w:vAlign w:val="bottom"/>
          </w:tcPr>
          <w:p w14:paraId="14FF922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8,465 (13%)</w:t>
            </w:r>
          </w:p>
        </w:tc>
        <w:tc>
          <w:tcPr>
            <w:tcW w:w="784" w:type="pct"/>
            <w:shd w:val="clear" w:color="auto" w:fill="auto"/>
            <w:noWrap/>
            <w:vAlign w:val="bottom"/>
          </w:tcPr>
          <w:p w14:paraId="2B979C9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2,647 (12%)</w:t>
            </w:r>
          </w:p>
        </w:tc>
        <w:tc>
          <w:tcPr>
            <w:tcW w:w="750" w:type="pct"/>
            <w:shd w:val="clear" w:color="auto" w:fill="auto"/>
            <w:noWrap/>
            <w:vAlign w:val="bottom"/>
          </w:tcPr>
          <w:p w14:paraId="725E46C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559 (12%)</w:t>
            </w:r>
          </w:p>
        </w:tc>
        <w:tc>
          <w:tcPr>
            <w:tcW w:w="713" w:type="pct"/>
            <w:shd w:val="clear" w:color="auto" w:fill="auto"/>
            <w:noWrap/>
            <w:vAlign w:val="bottom"/>
          </w:tcPr>
          <w:p w14:paraId="25CF4EC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72 (10%)</w:t>
            </w:r>
          </w:p>
        </w:tc>
      </w:tr>
      <w:tr w:rsidR="00CA53D5" w:rsidRPr="00192911" w14:paraId="635CA6E8" w14:textId="77777777" w:rsidTr="00D06A62">
        <w:trPr>
          <w:trHeight w:val="300"/>
        </w:trPr>
        <w:tc>
          <w:tcPr>
            <w:tcW w:w="1180" w:type="pct"/>
            <w:shd w:val="clear" w:color="auto" w:fill="auto"/>
            <w:noWrap/>
            <w:vAlign w:val="center"/>
          </w:tcPr>
          <w:p w14:paraId="2647AEF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London</w:t>
            </w:r>
          </w:p>
        </w:tc>
        <w:tc>
          <w:tcPr>
            <w:tcW w:w="804" w:type="pct"/>
            <w:shd w:val="clear" w:color="auto" w:fill="auto"/>
            <w:noWrap/>
            <w:vAlign w:val="bottom"/>
          </w:tcPr>
          <w:p w14:paraId="270F953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31,371 (12%)</w:t>
            </w:r>
          </w:p>
        </w:tc>
        <w:tc>
          <w:tcPr>
            <w:tcW w:w="769" w:type="pct"/>
            <w:shd w:val="clear" w:color="auto" w:fill="auto"/>
            <w:noWrap/>
            <w:vAlign w:val="bottom"/>
          </w:tcPr>
          <w:p w14:paraId="1BDD33C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7,524 (12%)</w:t>
            </w:r>
          </w:p>
        </w:tc>
        <w:tc>
          <w:tcPr>
            <w:tcW w:w="784" w:type="pct"/>
            <w:shd w:val="clear" w:color="auto" w:fill="auto"/>
            <w:noWrap/>
            <w:vAlign w:val="bottom"/>
          </w:tcPr>
          <w:p w14:paraId="101750D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2,392 (11%)</w:t>
            </w:r>
          </w:p>
        </w:tc>
        <w:tc>
          <w:tcPr>
            <w:tcW w:w="750" w:type="pct"/>
            <w:shd w:val="clear" w:color="auto" w:fill="auto"/>
            <w:noWrap/>
            <w:vAlign w:val="bottom"/>
          </w:tcPr>
          <w:p w14:paraId="6985779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522 (11%)</w:t>
            </w:r>
          </w:p>
        </w:tc>
        <w:tc>
          <w:tcPr>
            <w:tcW w:w="713" w:type="pct"/>
            <w:shd w:val="clear" w:color="auto" w:fill="auto"/>
            <w:noWrap/>
            <w:vAlign w:val="bottom"/>
          </w:tcPr>
          <w:p w14:paraId="40499EC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81 (11%)</w:t>
            </w:r>
          </w:p>
        </w:tc>
      </w:tr>
      <w:tr w:rsidR="00CA53D5" w:rsidRPr="00192911" w14:paraId="34CD39F9" w14:textId="77777777" w:rsidTr="00D06A62">
        <w:trPr>
          <w:trHeight w:val="300"/>
        </w:trPr>
        <w:tc>
          <w:tcPr>
            <w:tcW w:w="1180" w:type="pct"/>
            <w:shd w:val="clear" w:color="auto" w:fill="auto"/>
            <w:noWrap/>
            <w:vAlign w:val="center"/>
          </w:tcPr>
          <w:p w14:paraId="747C0D1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North East</w:t>
            </w:r>
          </w:p>
        </w:tc>
        <w:tc>
          <w:tcPr>
            <w:tcW w:w="804" w:type="pct"/>
            <w:shd w:val="clear" w:color="auto" w:fill="auto"/>
            <w:noWrap/>
            <w:vAlign w:val="bottom"/>
          </w:tcPr>
          <w:p w14:paraId="560EFA0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3,444 (1%)</w:t>
            </w:r>
          </w:p>
        </w:tc>
        <w:tc>
          <w:tcPr>
            <w:tcW w:w="769" w:type="pct"/>
            <w:shd w:val="clear" w:color="auto" w:fill="auto"/>
            <w:noWrap/>
            <w:vAlign w:val="bottom"/>
          </w:tcPr>
          <w:p w14:paraId="179AD44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953 (1%)</w:t>
            </w:r>
          </w:p>
        </w:tc>
        <w:tc>
          <w:tcPr>
            <w:tcW w:w="784" w:type="pct"/>
            <w:shd w:val="clear" w:color="auto" w:fill="auto"/>
            <w:noWrap/>
            <w:vAlign w:val="bottom"/>
          </w:tcPr>
          <w:p w14:paraId="29CDA92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296 (1%)</w:t>
            </w:r>
          </w:p>
        </w:tc>
        <w:tc>
          <w:tcPr>
            <w:tcW w:w="750" w:type="pct"/>
            <w:shd w:val="clear" w:color="auto" w:fill="auto"/>
            <w:noWrap/>
            <w:vAlign w:val="bottom"/>
          </w:tcPr>
          <w:p w14:paraId="51DF8B2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64 (1%)</w:t>
            </w:r>
          </w:p>
        </w:tc>
        <w:tc>
          <w:tcPr>
            <w:tcW w:w="713" w:type="pct"/>
            <w:shd w:val="clear" w:color="auto" w:fill="auto"/>
            <w:noWrap/>
            <w:vAlign w:val="bottom"/>
          </w:tcPr>
          <w:p w14:paraId="07E9F0F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 (1%)</w:t>
            </w:r>
          </w:p>
        </w:tc>
      </w:tr>
      <w:tr w:rsidR="00CA53D5" w:rsidRPr="00192911" w14:paraId="5962336E" w14:textId="77777777" w:rsidTr="00D06A62">
        <w:trPr>
          <w:trHeight w:val="300"/>
        </w:trPr>
        <w:tc>
          <w:tcPr>
            <w:tcW w:w="1180" w:type="pct"/>
            <w:shd w:val="clear" w:color="auto" w:fill="auto"/>
            <w:noWrap/>
            <w:vAlign w:val="center"/>
          </w:tcPr>
          <w:p w14:paraId="4035D8ED"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North West</w:t>
            </w:r>
          </w:p>
        </w:tc>
        <w:tc>
          <w:tcPr>
            <w:tcW w:w="804" w:type="pct"/>
            <w:shd w:val="clear" w:color="auto" w:fill="auto"/>
            <w:noWrap/>
            <w:vAlign w:val="bottom"/>
          </w:tcPr>
          <w:p w14:paraId="6CCFE34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58,137 (23%)</w:t>
            </w:r>
          </w:p>
        </w:tc>
        <w:tc>
          <w:tcPr>
            <w:tcW w:w="769" w:type="pct"/>
            <w:shd w:val="clear" w:color="auto" w:fill="auto"/>
            <w:noWrap/>
            <w:vAlign w:val="bottom"/>
          </w:tcPr>
          <w:p w14:paraId="7E4ED2D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14,561 (23%)</w:t>
            </w:r>
          </w:p>
        </w:tc>
        <w:tc>
          <w:tcPr>
            <w:tcW w:w="784" w:type="pct"/>
            <w:shd w:val="clear" w:color="auto" w:fill="auto"/>
            <w:noWrap/>
            <w:vAlign w:val="bottom"/>
          </w:tcPr>
          <w:p w14:paraId="30FB56D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4,629 (22%)</w:t>
            </w:r>
          </w:p>
        </w:tc>
        <w:tc>
          <w:tcPr>
            <w:tcW w:w="750" w:type="pct"/>
            <w:shd w:val="clear" w:color="auto" w:fill="auto"/>
            <w:noWrap/>
            <w:vAlign w:val="bottom"/>
          </w:tcPr>
          <w:p w14:paraId="353FAD7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1,009 (21%)</w:t>
            </w:r>
          </w:p>
        </w:tc>
        <w:tc>
          <w:tcPr>
            <w:tcW w:w="713" w:type="pct"/>
            <w:shd w:val="clear" w:color="auto" w:fill="auto"/>
            <w:noWrap/>
            <w:vAlign w:val="bottom"/>
          </w:tcPr>
          <w:p w14:paraId="66EE272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137 (19%)</w:t>
            </w:r>
          </w:p>
        </w:tc>
      </w:tr>
      <w:tr w:rsidR="00CA53D5" w:rsidRPr="00192911" w14:paraId="5BEADF27" w14:textId="77777777" w:rsidTr="00D06A62">
        <w:trPr>
          <w:trHeight w:val="300"/>
        </w:trPr>
        <w:tc>
          <w:tcPr>
            <w:tcW w:w="1180" w:type="pct"/>
            <w:shd w:val="clear" w:color="auto" w:fill="auto"/>
            <w:noWrap/>
            <w:vAlign w:val="center"/>
          </w:tcPr>
          <w:p w14:paraId="275BD86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Central</w:t>
            </w:r>
          </w:p>
        </w:tc>
        <w:tc>
          <w:tcPr>
            <w:tcW w:w="804" w:type="pct"/>
            <w:shd w:val="clear" w:color="auto" w:fill="auto"/>
            <w:noWrap/>
            <w:vAlign w:val="bottom"/>
          </w:tcPr>
          <w:p w14:paraId="0988DDC7"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29,178 (11%)</w:t>
            </w:r>
          </w:p>
        </w:tc>
        <w:tc>
          <w:tcPr>
            <w:tcW w:w="769" w:type="pct"/>
            <w:shd w:val="clear" w:color="auto" w:fill="auto"/>
            <w:noWrap/>
            <w:vAlign w:val="bottom"/>
          </w:tcPr>
          <w:p w14:paraId="62B0DB4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7,322 (11%)</w:t>
            </w:r>
          </w:p>
        </w:tc>
        <w:tc>
          <w:tcPr>
            <w:tcW w:w="784" w:type="pct"/>
            <w:shd w:val="clear" w:color="auto" w:fill="auto"/>
            <w:noWrap/>
            <w:vAlign w:val="bottom"/>
          </w:tcPr>
          <w:p w14:paraId="35D937A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2,633 (12%)</w:t>
            </w:r>
          </w:p>
        </w:tc>
        <w:tc>
          <w:tcPr>
            <w:tcW w:w="750" w:type="pct"/>
            <w:shd w:val="clear" w:color="auto" w:fill="auto"/>
            <w:noWrap/>
            <w:vAlign w:val="bottom"/>
          </w:tcPr>
          <w:p w14:paraId="69386A4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629 (13%)</w:t>
            </w:r>
          </w:p>
        </w:tc>
        <w:tc>
          <w:tcPr>
            <w:tcW w:w="713" w:type="pct"/>
            <w:shd w:val="clear" w:color="auto" w:fill="auto"/>
            <w:noWrap/>
            <w:vAlign w:val="bottom"/>
          </w:tcPr>
          <w:p w14:paraId="34527F5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95 (13%)</w:t>
            </w:r>
          </w:p>
        </w:tc>
      </w:tr>
      <w:tr w:rsidR="00CA53D5" w:rsidRPr="00192911" w14:paraId="2CF8D0CF" w14:textId="77777777" w:rsidTr="00D06A62">
        <w:trPr>
          <w:trHeight w:val="300"/>
        </w:trPr>
        <w:tc>
          <w:tcPr>
            <w:tcW w:w="1180" w:type="pct"/>
            <w:shd w:val="clear" w:color="auto" w:fill="auto"/>
            <w:noWrap/>
            <w:vAlign w:val="center"/>
          </w:tcPr>
          <w:p w14:paraId="5C7FB2C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East Coast</w:t>
            </w:r>
          </w:p>
        </w:tc>
        <w:tc>
          <w:tcPr>
            <w:tcW w:w="804" w:type="pct"/>
            <w:shd w:val="clear" w:color="auto" w:fill="auto"/>
            <w:noWrap/>
            <w:vAlign w:val="bottom"/>
          </w:tcPr>
          <w:p w14:paraId="29F9A348"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21,037 (8%)</w:t>
            </w:r>
          </w:p>
        </w:tc>
        <w:tc>
          <w:tcPr>
            <w:tcW w:w="769" w:type="pct"/>
            <w:shd w:val="clear" w:color="auto" w:fill="auto"/>
            <w:noWrap/>
            <w:vAlign w:val="bottom"/>
          </w:tcPr>
          <w:p w14:paraId="68F9BCB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4,092 (6%)</w:t>
            </w:r>
          </w:p>
        </w:tc>
        <w:tc>
          <w:tcPr>
            <w:tcW w:w="784" w:type="pct"/>
            <w:shd w:val="clear" w:color="auto" w:fill="auto"/>
            <w:noWrap/>
            <w:vAlign w:val="bottom"/>
          </w:tcPr>
          <w:p w14:paraId="4FC9EE8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1,499 (7%)</w:t>
            </w:r>
          </w:p>
        </w:tc>
        <w:tc>
          <w:tcPr>
            <w:tcW w:w="750" w:type="pct"/>
            <w:shd w:val="clear" w:color="auto" w:fill="auto"/>
            <w:noWrap/>
            <w:vAlign w:val="bottom"/>
          </w:tcPr>
          <w:p w14:paraId="10D1A644"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337 (7%)</w:t>
            </w:r>
          </w:p>
        </w:tc>
        <w:tc>
          <w:tcPr>
            <w:tcW w:w="713" w:type="pct"/>
            <w:shd w:val="clear" w:color="auto" w:fill="auto"/>
            <w:noWrap/>
            <w:vAlign w:val="bottom"/>
          </w:tcPr>
          <w:p w14:paraId="55E428A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55 (8%)</w:t>
            </w:r>
          </w:p>
        </w:tc>
      </w:tr>
      <w:tr w:rsidR="00CA53D5" w:rsidRPr="00192911" w14:paraId="59138CEB" w14:textId="77777777" w:rsidTr="00D06A62">
        <w:trPr>
          <w:trHeight w:val="300"/>
        </w:trPr>
        <w:tc>
          <w:tcPr>
            <w:tcW w:w="1180" w:type="pct"/>
            <w:shd w:val="clear" w:color="auto" w:fill="auto"/>
            <w:noWrap/>
            <w:vAlign w:val="center"/>
          </w:tcPr>
          <w:p w14:paraId="606F60E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South West</w:t>
            </w:r>
          </w:p>
        </w:tc>
        <w:tc>
          <w:tcPr>
            <w:tcW w:w="804" w:type="pct"/>
            <w:shd w:val="clear" w:color="auto" w:fill="auto"/>
            <w:noWrap/>
            <w:vAlign w:val="bottom"/>
          </w:tcPr>
          <w:p w14:paraId="2BE45CC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33,649 (13%)</w:t>
            </w:r>
          </w:p>
        </w:tc>
        <w:tc>
          <w:tcPr>
            <w:tcW w:w="769" w:type="pct"/>
            <w:shd w:val="clear" w:color="auto" w:fill="auto"/>
            <w:noWrap/>
            <w:vAlign w:val="bottom"/>
          </w:tcPr>
          <w:p w14:paraId="72C6F06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7,855 (12%)</w:t>
            </w:r>
          </w:p>
        </w:tc>
        <w:tc>
          <w:tcPr>
            <w:tcW w:w="784" w:type="pct"/>
            <w:shd w:val="clear" w:color="auto" w:fill="auto"/>
            <w:noWrap/>
            <w:vAlign w:val="bottom"/>
          </w:tcPr>
          <w:p w14:paraId="55010079"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2,920 (14%)</w:t>
            </w:r>
          </w:p>
        </w:tc>
        <w:tc>
          <w:tcPr>
            <w:tcW w:w="750" w:type="pct"/>
            <w:shd w:val="clear" w:color="auto" w:fill="auto"/>
            <w:noWrap/>
            <w:vAlign w:val="bottom"/>
          </w:tcPr>
          <w:p w14:paraId="227BFB33"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662 (14%)</w:t>
            </w:r>
          </w:p>
        </w:tc>
        <w:tc>
          <w:tcPr>
            <w:tcW w:w="713" w:type="pct"/>
            <w:shd w:val="clear" w:color="auto" w:fill="auto"/>
            <w:noWrap/>
            <w:vAlign w:val="bottom"/>
          </w:tcPr>
          <w:p w14:paraId="096093D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107 (15%)</w:t>
            </w:r>
          </w:p>
        </w:tc>
      </w:tr>
      <w:tr w:rsidR="00CA53D5" w:rsidRPr="00192911" w14:paraId="20A7A3E4" w14:textId="77777777" w:rsidTr="00D06A62">
        <w:trPr>
          <w:trHeight w:val="300"/>
        </w:trPr>
        <w:tc>
          <w:tcPr>
            <w:tcW w:w="1180" w:type="pct"/>
            <w:shd w:val="clear" w:color="auto" w:fill="auto"/>
            <w:noWrap/>
            <w:vAlign w:val="center"/>
          </w:tcPr>
          <w:p w14:paraId="5E1204F6"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West Midlands</w:t>
            </w:r>
          </w:p>
        </w:tc>
        <w:tc>
          <w:tcPr>
            <w:tcW w:w="804" w:type="pct"/>
            <w:shd w:val="clear" w:color="auto" w:fill="auto"/>
            <w:noWrap/>
            <w:vAlign w:val="bottom"/>
          </w:tcPr>
          <w:p w14:paraId="7455394A"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40,702 (16%)</w:t>
            </w:r>
          </w:p>
        </w:tc>
        <w:tc>
          <w:tcPr>
            <w:tcW w:w="769" w:type="pct"/>
            <w:shd w:val="clear" w:color="auto" w:fill="auto"/>
            <w:noWrap/>
            <w:vAlign w:val="bottom"/>
          </w:tcPr>
          <w:p w14:paraId="0483C99E"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10,678 (17%)</w:t>
            </w:r>
          </w:p>
        </w:tc>
        <w:tc>
          <w:tcPr>
            <w:tcW w:w="784" w:type="pct"/>
            <w:shd w:val="clear" w:color="auto" w:fill="auto"/>
            <w:noWrap/>
            <w:vAlign w:val="bottom"/>
          </w:tcPr>
          <w:p w14:paraId="4EDA5E15"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3,475 (16%)</w:t>
            </w:r>
          </w:p>
        </w:tc>
        <w:tc>
          <w:tcPr>
            <w:tcW w:w="750" w:type="pct"/>
            <w:shd w:val="clear" w:color="auto" w:fill="auto"/>
            <w:noWrap/>
            <w:vAlign w:val="bottom"/>
          </w:tcPr>
          <w:p w14:paraId="2A582180"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775 (16%)</w:t>
            </w:r>
          </w:p>
        </w:tc>
        <w:tc>
          <w:tcPr>
            <w:tcW w:w="713" w:type="pct"/>
            <w:shd w:val="clear" w:color="auto" w:fill="auto"/>
            <w:noWrap/>
            <w:vAlign w:val="bottom"/>
          </w:tcPr>
          <w:p w14:paraId="1209E51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127 (18%)</w:t>
            </w:r>
          </w:p>
        </w:tc>
      </w:tr>
      <w:tr w:rsidR="00CA53D5" w:rsidRPr="00192911" w14:paraId="365ADB5A" w14:textId="77777777" w:rsidTr="00D06A62">
        <w:trPr>
          <w:trHeight w:val="300"/>
        </w:trPr>
        <w:tc>
          <w:tcPr>
            <w:tcW w:w="1180" w:type="pct"/>
            <w:shd w:val="clear" w:color="auto" w:fill="auto"/>
            <w:noWrap/>
            <w:vAlign w:val="center"/>
          </w:tcPr>
          <w:p w14:paraId="5A471C32"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 xml:space="preserve">  Yorkshire &amp; The Humber</w:t>
            </w:r>
          </w:p>
        </w:tc>
        <w:tc>
          <w:tcPr>
            <w:tcW w:w="804" w:type="pct"/>
            <w:shd w:val="clear" w:color="auto" w:fill="auto"/>
            <w:noWrap/>
            <w:vAlign w:val="bottom"/>
          </w:tcPr>
          <w:p w14:paraId="7511971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5,460 (2%)</w:t>
            </w:r>
          </w:p>
        </w:tc>
        <w:tc>
          <w:tcPr>
            <w:tcW w:w="769" w:type="pct"/>
            <w:shd w:val="clear" w:color="auto" w:fill="auto"/>
            <w:noWrap/>
            <w:vAlign w:val="bottom"/>
          </w:tcPr>
          <w:p w14:paraId="3EDEEB0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1,554 (2%)</w:t>
            </w:r>
          </w:p>
        </w:tc>
        <w:tc>
          <w:tcPr>
            <w:tcW w:w="784" w:type="pct"/>
            <w:shd w:val="clear" w:color="auto" w:fill="auto"/>
            <w:noWrap/>
            <w:vAlign w:val="bottom"/>
          </w:tcPr>
          <w:p w14:paraId="08EC68DB"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504 (2%)</w:t>
            </w:r>
          </w:p>
        </w:tc>
        <w:tc>
          <w:tcPr>
            <w:tcW w:w="750" w:type="pct"/>
            <w:shd w:val="clear" w:color="auto" w:fill="auto"/>
            <w:noWrap/>
            <w:vAlign w:val="bottom"/>
          </w:tcPr>
          <w:p w14:paraId="707F5B31"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105 (2%)</w:t>
            </w:r>
          </w:p>
        </w:tc>
        <w:tc>
          <w:tcPr>
            <w:tcW w:w="713" w:type="pct"/>
            <w:shd w:val="clear" w:color="auto" w:fill="auto"/>
            <w:noWrap/>
            <w:vAlign w:val="bottom"/>
          </w:tcPr>
          <w:p w14:paraId="60DA6B7F" w14:textId="77777777" w:rsidR="00CA53D5" w:rsidRPr="00192911" w:rsidRDefault="00CA53D5" w:rsidP="00D06A62">
            <w:pPr>
              <w:spacing w:after="0" w:line="240" w:lineRule="auto"/>
              <w:rPr>
                <w:rFonts w:ascii="Times New Roman" w:eastAsia="Times New Roman" w:hAnsi="Times New Roman" w:cs="Times New Roman"/>
                <w:bCs/>
                <w:color w:val="000000"/>
                <w:lang w:eastAsia="en-GB"/>
              </w:rPr>
            </w:pPr>
            <w:r w:rsidRPr="00192911">
              <w:rPr>
                <w:rFonts w:ascii="Times New Roman" w:hAnsi="Times New Roman" w:cs="Times New Roman"/>
                <w:color w:val="000000"/>
              </w:rPr>
              <w:t>15 (2%)</w:t>
            </w:r>
          </w:p>
        </w:tc>
      </w:tr>
    </w:tbl>
    <w:p w14:paraId="174F7EFA" w14:textId="638488D0" w:rsidR="00EB363E" w:rsidRPr="00192911" w:rsidRDefault="00B01DDA" w:rsidP="00EB363E">
      <w:pPr>
        <w:spacing w:after="0" w:line="240" w:lineRule="auto"/>
        <w:jc w:val="both"/>
        <w:rPr>
          <w:rFonts w:ascii="Times New Roman" w:eastAsia="Times New Roman" w:hAnsi="Times New Roman" w:cs="Times New Roman"/>
          <w:bCs/>
          <w:color w:val="000000"/>
          <w:lang w:eastAsia="en-GB"/>
        </w:rPr>
      </w:pPr>
      <w:r w:rsidRPr="000B1180">
        <w:rPr>
          <w:rFonts w:ascii="Times New Roman" w:eastAsia="Times New Roman" w:hAnsi="Times New Roman" w:cs="Times New Roman"/>
          <w:bCs/>
          <w:color w:val="000000"/>
          <w:lang w:eastAsia="en-GB"/>
        </w:rPr>
        <w:t xml:space="preserve">BMI, body mass index; </w:t>
      </w:r>
      <w:r w:rsidR="00EB363E" w:rsidRPr="00192911">
        <w:rPr>
          <w:rFonts w:ascii="Times New Roman" w:eastAsia="Times New Roman" w:hAnsi="Times New Roman" w:cs="Times New Roman"/>
          <w:bCs/>
          <w:color w:val="000000"/>
          <w:lang w:eastAsia="en-GB"/>
        </w:rPr>
        <w:t xml:space="preserve">CKD, chronic kidney disease; </w:t>
      </w:r>
      <w:r w:rsidR="00035CA8" w:rsidRPr="00192911">
        <w:rPr>
          <w:rFonts w:ascii="Times New Roman" w:eastAsia="Times New Roman" w:hAnsi="Times New Roman" w:cs="Times New Roman"/>
          <w:bCs/>
          <w:color w:val="000000"/>
          <w:lang w:eastAsia="en-GB"/>
        </w:rPr>
        <w:t xml:space="preserve">CPRD, Clinical Practice Research Datalink; </w:t>
      </w:r>
      <w:r w:rsidR="00EB363E" w:rsidRPr="00192911">
        <w:rPr>
          <w:rFonts w:ascii="Times New Roman" w:eastAsia="Times New Roman" w:hAnsi="Times New Roman" w:cs="Times New Roman"/>
          <w:bCs/>
          <w:color w:val="000000"/>
          <w:lang w:eastAsia="en-GB"/>
        </w:rPr>
        <w:t xml:space="preserve">eGFR, estimated glomerular filtration rate; </w:t>
      </w:r>
      <w:r w:rsidR="004D72BE" w:rsidRPr="00192911">
        <w:rPr>
          <w:rFonts w:ascii="Times New Roman" w:eastAsia="Times New Roman" w:hAnsi="Times New Roman" w:cs="Times New Roman"/>
          <w:bCs/>
          <w:color w:val="000000"/>
          <w:lang w:eastAsia="en-GB"/>
        </w:rPr>
        <w:t>HDL, high</w:t>
      </w:r>
      <w:r w:rsidR="00FD1B70" w:rsidRPr="00192911">
        <w:rPr>
          <w:rFonts w:ascii="Times New Roman" w:eastAsia="Times New Roman" w:hAnsi="Times New Roman" w:cs="Times New Roman"/>
          <w:bCs/>
          <w:color w:val="000000"/>
          <w:lang w:eastAsia="en-GB"/>
        </w:rPr>
        <w:t>-</w:t>
      </w:r>
      <w:r w:rsidR="004D72BE" w:rsidRPr="00192911">
        <w:rPr>
          <w:rFonts w:ascii="Times New Roman" w:eastAsia="Times New Roman" w:hAnsi="Times New Roman" w:cs="Times New Roman"/>
          <w:bCs/>
          <w:color w:val="000000"/>
          <w:lang w:eastAsia="en-GB"/>
        </w:rPr>
        <w:t>density lipoprotein; LDL, low</w:t>
      </w:r>
      <w:r w:rsidR="00FD1B70" w:rsidRPr="00192911">
        <w:rPr>
          <w:rFonts w:ascii="Times New Roman" w:eastAsia="Times New Roman" w:hAnsi="Times New Roman" w:cs="Times New Roman"/>
          <w:bCs/>
          <w:color w:val="000000"/>
          <w:lang w:eastAsia="en-GB"/>
        </w:rPr>
        <w:t>-</w:t>
      </w:r>
      <w:r w:rsidR="004D72BE" w:rsidRPr="00192911">
        <w:rPr>
          <w:rFonts w:ascii="Times New Roman" w:eastAsia="Times New Roman" w:hAnsi="Times New Roman" w:cs="Times New Roman"/>
          <w:bCs/>
          <w:color w:val="000000"/>
          <w:lang w:eastAsia="en-GB"/>
        </w:rPr>
        <w:t>density lipoprotein</w:t>
      </w:r>
      <w:r w:rsidR="00FD1B70" w:rsidRPr="00192911">
        <w:rPr>
          <w:rFonts w:ascii="Times New Roman" w:eastAsia="Times New Roman" w:hAnsi="Times New Roman" w:cs="Times New Roman"/>
          <w:bCs/>
          <w:color w:val="000000"/>
          <w:lang w:eastAsia="en-GB"/>
        </w:rPr>
        <w:t>; RRT, renal replacement therapy.</w:t>
      </w:r>
    </w:p>
    <w:p w14:paraId="5FC6F5D7" w14:textId="77777777" w:rsidR="00EB363E" w:rsidRPr="00192911" w:rsidRDefault="00EB363E" w:rsidP="00EB363E">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Values presented are means (SD) or number (percentage).</w:t>
      </w:r>
    </w:p>
    <w:p w14:paraId="50CF0728" w14:textId="129D7876" w:rsidR="002502D8" w:rsidRPr="00192911" w:rsidRDefault="00524678" w:rsidP="00E21F21">
      <w:pPr>
        <w:rPr>
          <w:rFonts w:ascii="Times New Roman" w:hAnsi="Times New Roman" w:cs="Times New Roman"/>
          <w:b/>
        </w:rPr>
        <w:sectPr w:rsidR="002502D8" w:rsidRPr="00192911" w:rsidSect="002502D8">
          <w:pgSz w:w="16838" w:h="11906" w:orient="landscape"/>
          <w:pgMar w:top="1440" w:right="1440" w:bottom="1440" w:left="1440" w:header="708" w:footer="708" w:gutter="0"/>
          <w:cols w:space="708"/>
          <w:docGrid w:linePitch="360"/>
        </w:sectPr>
      </w:pPr>
      <w:r w:rsidRPr="00192911">
        <w:rPr>
          <w:rFonts w:ascii="Times New Roman" w:eastAsia="Times New Roman" w:hAnsi="Times New Roman" w:cs="Times New Roman"/>
          <w:bCs/>
          <w:color w:val="000000"/>
          <w:vertAlign w:val="superscript"/>
          <w:lang w:eastAsia="en-GB"/>
        </w:rPr>
        <w:t>1</w:t>
      </w:r>
      <w:r w:rsidR="00EB363E" w:rsidRPr="00192911">
        <w:rPr>
          <w:rFonts w:ascii="Times New Roman" w:eastAsia="Times New Roman" w:hAnsi="Times New Roman" w:cs="Times New Roman"/>
          <w:bCs/>
          <w:color w:val="000000"/>
          <w:vertAlign w:val="superscript"/>
          <w:lang w:eastAsia="en-GB"/>
        </w:rPr>
        <w:t xml:space="preserve"> </w:t>
      </w:r>
      <w:r w:rsidR="00EB363E" w:rsidRPr="00192911">
        <w:rPr>
          <w:rFonts w:ascii="Times New Roman" w:eastAsia="Times New Roman" w:hAnsi="Times New Roman" w:cs="Times New Roman"/>
          <w:bCs/>
          <w:color w:val="000000"/>
          <w:lang w:eastAsia="en-GB"/>
        </w:rPr>
        <w:t>Defined as having had at least 2 prescriptions by the cohort entry date, with at least one prescription ≤84 days before the cohort entry</w:t>
      </w:r>
    </w:p>
    <w:p w14:paraId="31526432" w14:textId="6533541B" w:rsidR="00F449BA" w:rsidRPr="00192911" w:rsidRDefault="002502D8" w:rsidP="00F449BA">
      <w:pPr>
        <w:pStyle w:val="Heading2"/>
        <w:rPr>
          <w:rFonts w:ascii="Times New Roman" w:hAnsi="Times New Roman" w:cs="Times New Roman"/>
          <w:b/>
        </w:rPr>
      </w:pPr>
      <w:bookmarkStart w:id="10" w:name="_Toc24731796"/>
      <w:bookmarkStart w:id="11" w:name="_Toc57216196"/>
      <w:r w:rsidRPr="00192911">
        <w:rPr>
          <w:rFonts w:ascii="Times New Roman" w:hAnsi="Times New Roman" w:cs="Times New Roman"/>
          <w:b/>
          <w:color w:val="auto"/>
        </w:rPr>
        <w:t xml:space="preserve">Table </w:t>
      </w:r>
      <w:r w:rsidR="00CE1DA1">
        <w:rPr>
          <w:rFonts w:ascii="Times New Roman" w:hAnsi="Times New Roman" w:cs="Times New Roman"/>
          <w:b/>
          <w:color w:val="auto"/>
        </w:rPr>
        <w:t>E</w:t>
      </w:r>
      <w:r w:rsidR="00CC0947">
        <w:rPr>
          <w:rFonts w:ascii="Times New Roman" w:hAnsi="Times New Roman" w:cs="Times New Roman"/>
          <w:b/>
          <w:color w:val="auto"/>
        </w:rPr>
        <w:t>.</w:t>
      </w:r>
      <w:r w:rsidR="00CE1DA1">
        <w:rPr>
          <w:rFonts w:ascii="Times New Roman" w:hAnsi="Times New Roman" w:cs="Times New Roman"/>
          <w:b/>
          <w:color w:val="auto"/>
        </w:rPr>
        <w:t xml:space="preserve"> </w:t>
      </w:r>
      <w:r w:rsidR="00F449BA" w:rsidRPr="00192911">
        <w:rPr>
          <w:rFonts w:ascii="Times New Roman" w:hAnsi="Times New Roman" w:cs="Times New Roman"/>
          <w:b/>
          <w:bCs/>
          <w:iCs/>
          <w:color w:val="auto"/>
        </w:rPr>
        <w:t xml:space="preserve">Study participants (%) experiencing </w:t>
      </w:r>
      <w:r w:rsidR="00BC1765" w:rsidRPr="00192911">
        <w:rPr>
          <w:rFonts w:ascii="Times New Roman" w:hAnsi="Times New Roman" w:cs="Times New Roman"/>
          <w:b/>
          <w:bCs/>
          <w:iCs/>
          <w:color w:val="auto"/>
        </w:rPr>
        <w:t xml:space="preserve">adverse </w:t>
      </w:r>
      <w:r w:rsidR="00F449BA" w:rsidRPr="00192911">
        <w:rPr>
          <w:rFonts w:ascii="Times New Roman" w:hAnsi="Times New Roman" w:cs="Times New Roman"/>
          <w:b/>
          <w:bCs/>
          <w:iCs/>
          <w:color w:val="auto"/>
        </w:rPr>
        <w:t xml:space="preserve">events of interest during follow-up, by eGFR at </w:t>
      </w:r>
      <w:r w:rsidR="0029027F" w:rsidRPr="00192911">
        <w:rPr>
          <w:rFonts w:ascii="Times New Roman" w:hAnsi="Times New Roman" w:cs="Times New Roman"/>
          <w:b/>
          <w:bCs/>
          <w:iCs/>
          <w:color w:val="auto"/>
        </w:rPr>
        <w:t>cohort entry</w:t>
      </w:r>
      <w:bookmarkEnd w:id="10"/>
      <w:bookmarkEnd w:id="11"/>
    </w:p>
    <w:tbl>
      <w:tblPr>
        <w:tblW w:w="4681" w:type="pct"/>
        <w:tblInd w:w="108" w:type="dxa"/>
        <w:tblBorders>
          <w:top w:val="single" w:sz="4" w:space="0" w:color="auto"/>
          <w:bottom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41"/>
        <w:gridCol w:w="1955"/>
        <w:gridCol w:w="2091"/>
        <w:gridCol w:w="2091"/>
        <w:gridCol w:w="1955"/>
        <w:gridCol w:w="1934"/>
      </w:tblGrid>
      <w:tr w:rsidR="00524678" w:rsidRPr="00192911" w14:paraId="554AE601" w14:textId="77777777" w:rsidTr="0085368D">
        <w:trPr>
          <w:trHeight w:val="1045"/>
        </w:trPr>
        <w:tc>
          <w:tcPr>
            <w:tcW w:w="1164" w:type="pct"/>
            <w:shd w:val="clear" w:color="auto" w:fill="auto"/>
            <w:noWrap/>
            <w:vAlign w:val="center"/>
            <w:hideMark/>
          </w:tcPr>
          <w:p w14:paraId="40DAA3C3" w14:textId="77777777"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p>
        </w:tc>
        <w:tc>
          <w:tcPr>
            <w:tcW w:w="748" w:type="pct"/>
            <w:shd w:val="clear" w:color="auto" w:fill="auto"/>
            <w:noWrap/>
            <w:vAlign w:val="center"/>
            <w:hideMark/>
          </w:tcPr>
          <w:p w14:paraId="26E63A38"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eGFR 60-89 ml/min/1.73m</w:t>
            </w:r>
            <w:r w:rsidRPr="00192911">
              <w:rPr>
                <w:rFonts w:ascii="Times New Roman" w:eastAsia="Times New Roman" w:hAnsi="Times New Roman" w:cs="Times New Roman"/>
                <w:b/>
                <w:bCs/>
                <w:color w:val="000000"/>
                <w:vertAlign w:val="superscript"/>
                <w:lang w:eastAsia="en-GB"/>
              </w:rPr>
              <w:t>2</w:t>
            </w:r>
          </w:p>
          <w:p w14:paraId="69544C82"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p>
          <w:p w14:paraId="4D9297ED" w14:textId="7B4C6304"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(G2)</w:t>
            </w:r>
          </w:p>
        </w:tc>
        <w:tc>
          <w:tcPr>
            <w:tcW w:w="800" w:type="pct"/>
            <w:shd w:val="clear" w:color="auto" w:fill="auto"/>
            <w:noWrap/>
            <w:vAlign w:val="center"/>
            <w:hideMark/>
          </w:tcPr>
          <w:p w14:paraId="41350589"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45-59 </w:t>
            </w:r>
          </w:p>
          <w:p w14:paraId="2A223A7A"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7E2A2EC3"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p>
          <w:p w14:paraId="2C200B72" w14:textId="44EAD226"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(G3a)</w:t>
            </w:r>
          </w:p>
        </w:tc>
        <w:tc>
          <w:tcPr>
            <w:tcW w:w="800" w:type="pct"/>
            <w:shd w:val="clear" w:color="auto" w:fill="auto"/>
            <w:noWrap/>
            <w:vAlign w:val="center"/>
            <w:hideMark/>
          </w:tcPr>
          <w:p w14:paraId="17E2093A"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30-44 </w:t>
            </w:r>
          </w:p>
          <w:p w14:paraId="5588BC0D"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79A33196"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p>
          <w:p w14:paraId="00FDFFD5" w14:textId="3726BD3A"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(G3b)</w:t>
            </w:r>
          </w:p>
        </w:tc>
        <w:tc>
          <w:tcPr>
            <w:tcW w:w="748" w:type="pct"/>
            <w:shd w:val="clear" w:color="auto" w:fill="auto"/>
            <w:noWrap/>
            <w:vAlign w:val="center"/>
            <w:hideMark/>
          </w:tcPr>
          <w:p w14:paraId="50E6D7AA"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15-29 </w:t>
            </w:r>
          </w:p>
          <w:p w14:paraId="42EC7125"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03BD70DC"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p>
          <w:p w14:paraId="5163B96A" w14:textId="2A3D5FC6"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(G4)</w:t>
            </w:r>
          </w:p>
        </w:tc>
        <w:tc>
          <w:tcPr>
            <w:tcW w:w="740" w:type="pct"/>
            <w:shd w:val="clear" w:color="auto" w:fill="auto"/>
            <w:noWrap/>
            <w:vAlign w:val="center"/>
            <w:hideMark/>
          </w:tcPr>
          <w:p w14:paraId="03D166E2" w14:textId="77777777"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 xml:space="preserve">eGFR &lt;15 </w:t>
            </w:r>
          </w:p>
          <w:p w14:paraId="13649D68" w14:textId="77750D3B" w:rsidR="00F66045" w:rsidRPr="00192911" w:rsidRDefault="00F66045" w:rsidP="00F66045">
            <w:pPr>
              <w:spacing w:after="0" w:line="240" w:lineRule="auto"/>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ml/min/1.73m</w:t>
            </w:r>
            <w:r w:rsidRPr="00192911">
              <w:rPr>
                <w:rFonts w:ascii="Times New Roman" w:eastAsia="Times New Roman" w:hAnsi="Times New Roman" w:cs="Times New Roman"/>
                <w:b/>
                <w:bCs/>
                <w:color w:val="000000"/>
                <w:vertAlign w:val="superscript"/>
                <w:lang w:eastAsia="en-GB"/>
              </w:rPr>
              <w:t>2</w:t>
            </w:r>
          </w:p>
          <w:p w14:paraId="2EB4D933" w14:textId="77777777" w:rsidR="0050651A" w:rsidRPr="00192911" w:rsidRDefault="005D6FD2" w:rsidP="00F66045">
            <w:pPr>
              <w:spacing w:after="0" w:line="240" w:lineRule="auto"/>
              <w:jc w:val="both"/>
              <w:rPr>
                <w:rFonts w:ascii="Times New Roman" w:eastAsia="Times New Roman" w:hAnsi="Times New Roman" w:cs="Times New Roman"/>
                <w:b/>
                <w:bCs/>
                <w:color w:val="000000"/>
                <w:lang w:eastAsia="en-GB"/>
              </w:rPr>
            </w:pPr>
            <w:r w:rsidRPr="00192911" w:rsidDel="005D6FD2">
              <w:rPr>
                <w:rFonts w:ascii="Times New Roman" w:eastAsia="Times New Roman" w:hAnsi="Times New Roman" w:cs="Times New Roman"/>
                <w:b/>
                <w:bCs/>
                <w:color w:val="000000"/>
                <w:lang w:eastAsia="en-GB"/>
              </w:rPr>
              <w:t xml:space="preserve"> </w:t>
            </w:r>
          </w:p>
          <w:p w14:paraId="07474C68" w14:textId="163CC909" w:rsidR="00F66045" w:rsidRPr="00192911" w:rsidRDefault="00F66045" w:rsidP="00F6604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(G5</w:t>
            </w:r>
            <w:r w:rsidR="00074144" w:rsidRPr="00192911">
              <w:rPr>
                <w:rFonts w:ascii="Times New Roman" w:eastAsia="Times New Roman" w:hAnsi="Times New Roman" w:cs="Times New Roman"/>
                <w:b/>
                <w:bCs/>
                <w:color w:val="000000"/>
                <w:lang w:eastAsia="en-GB"/>
              </w:rPr>
              <w:t>)</w:t>
            </w:r>
            <w:r w:rsidR="005D6FD2" w:rsidRPr="00192911">
              <w:rPr>
                <w:rFonts w:ascii="Times New Roman" w:eastAsia="Times New Roman" w:hAnsi="Times New Roman" w:cs="Times New Roman"/>
                <w:b/>
                <w:bCs/>
                <w:color w:val="000000"/>
                <w:lang w:eastAsia="en-GB"/>
              </w:rPr>
              <w:t xml:space="preserve"> not on RRT</w:t>
            </w:r>
          </w:p>
        </w:tc>
      </w:tr>
      <w:tr w:rsidR="00524678" w:rsidRPr="00192911" w14:paraId="5AA4B922" w14:textId="77777777" w:rsidTr="0085368D">
        <w:trPr>
          <w:trHeight w:val="300"/>
        </w:trPr>
        <w:tc>
          <w:tcPr>
            <w:tcW w:w="1164" w:type="pct"/>
            <w:shd w:val="clear" w:color="auto" w:fill="auto"/>
            <w:noWrap/>
            <w:vAlign w:val="center"/>
          </w:tcPr>
          <w:p w14:paraId="44082E88" w14:textId="77777777" w:rsidR="00990A72" w:rsidRPr="00192911" w:rsidRDefault="00990A72" w:rsidP="007E751D">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Estimation cohort</w:t>
            </w:r>
          </w:p>
        </w:tc>
        <w:tc>
          <w:tcPr>
            <w:tcW w:w="748" w:type="pct"/>
            <w:shd w:val="clear" w:color="auto" w:fill="auto"/>
            <w:noWrap/>
            <w:vAlign w:val="center"/>
          </w:tcPr>
          <w:p w14:paraId="08EDEF00" w14:textId="77777777" w:rsidR="00990A72" w:rsidRPr="00192911" w:rsidRDefault="00990A72" w:rsidP="007E751D">
            <w:pPr>
              <w:spacing w:after="0" w:line="240" w:lineRule="auto"/>
              <w:jc w:val="both"/>
              <w:rPr>
                <w:rFonts w:ascii="Times New Roman" w:eastAsia="Times New Roman" w:hAnsi="Times New Roman" w:cs="Times New Roman"/>
                <w:color w:val="000000"/>
                <w:lang w:eastAsia="en-GB"/>
              </w:rPr>
            </w:pPr>
          </w:p>
        </w:tc>
        <w:tc>
          <w:tcPr>
            <w:tcW w:w="800" w:type="pct"/>
            <w:shd w:val="clear" w:color="auto" w:fill="auto"/>
            <w:noWrap/>
            <w:vAlign w:val="center"/>
          </w:tcPr>
          <w:p w14:paraId="2AF69371" w14:textId="77777777" w:rsidR="00990A72" w:rsidRPr="00192911" w:rsidRDefault="00990A72" w:rsidP="007E751D">
            <w:pPr>
              <w:spacing w:after="0" w:line="240" w:lineRule="auto"/>
              <w:jc w:val="both"/>
              <w:rPr>
                <w:rFonts w:ascii="Times New Roman" w:eastAsia="Times New Roman" w:hAnsi="Times New Roman" w:cs="Times New Roman"/>
                <w:color w:val="000000"/>
                <w:lang w:eastAsia="en-GB"/>
              </w:rPr>
            </w:pPr>
          </w:p>
        </w:tc>
        <w:tc>
          <w:tcPr>
            <w:tcW w:w="800" w:type="pct"/>
            <w:shd w:val="clear" w:color="auto" w:fill="auto"/>
            <w:noWrap/>
            <w:vAlign w:val="center"/>
          </w:tcPr>
          <w:p w14:paraId="5083119E" w14:textId="77777777" w:rsidR="00990A72" w:rsidRPr="00192911" w:rsidRDefault="00990A72" w:rsidP="007E751D">
            <w:pPr>
              <w:spacing w:after="0" w:line="240" w:lineRule="auto"/>
              <w:jc w:val="both"/>
              <w:rPr>
                <w:rFonts w:ascii="Times New Roman" w:eastAsia="Times New Roman" w:hAnsi="Times New Roman" w:cs="Times New Roman"/>
                <w:color w:val="000000"/>
                <w:lang w:eastAsia="en-GB"/>
              </w:rPr>
            </w:pPr>
          </w:p>
        </w:tc>
        <w:tc>
          <w:tcPr>
            <w:tcW w:w="748" w:type="pct"/>
            <w:shd w:val="clear" w:color="auto" w:fill="auto"/>
            <w:noWrap/>
            <w:vAlign w:val="center"/>
          </w:tcPr>
          <w:p w14:paraId="4F47C3BF" w14:textId="77777777" w:rsidR="00990A72" w:rsidRPr="00192911" w:rsidRDefault="00990A72" w:rsidP="007E751D">
            <w:pPr>
              <w:spacing w:after="0" w:line="240" w:lineRule="auto"/>
              <w:jc w:val="both"/>
              <w:rPr>
                <w:rFonts w:ascii="Times New Roman" w:eastAsia="Times New Roman" w:hAnsi="Times New Roman" w:cs="Times New Roman"/>
                <w:color w:val="000000"/>
                <w:lang w:eastAsia="en-GB"/>
              </w:rPr>
            </w:pPr>
          </w:p>
        </w:tc>
        <w:tc>
          <w:tcPr>
            <w:tcW w:w="740" w:type="pct"/>
            <w:shd w:val="clear" w:color="auto" w:fill="auto"/>
            <w:noWrap/>
            <w:vAlign w:val="center"/>
          </w:tcPr>
          <w:p w14:paraId="0F2D5F11" w14:textId="77777777" w:rsidR="00990A72" w:rsidRPr="00192911" w:rsidRDefault="00990A72" w:rsidP="007E751D">
            <w:pPr>
              <w:spacing w:after="0" w:line="240" w:lineRule="auto"/>
              <w:jc w:val="both"/>
              <w:rPr>
                <w:rFonts w:ascii="Times New Roman" w:eastAsia="Times New Roman" w:hAnsi="Times New Roman" w:cs="Times New Roman"/>
                <w:color w:val="000000"/>
                <w:lang w:eastAsia="en-GB"/>
              </w:rPr>
            </w:pPr>
          </w:p>
        </w:tc>
      </w:tr>
      <w:tr w:rsidR="00524678" w:rsidRPr="00192911" w14:paraId="76162DA5" w14:textId="77777777" w:rsidTr="0085368D">
        <w:trPr>
          <w:trHeight w:val="300"/>
        </w:trPr>
        <w:tc>
          <w:tcPr>
            <w:tcW w:w="1164" w:type="pct"/>
            <w:shd w:val="clear" w:color="auto" w:fill="auto"/>
            <w:noWrap/>
            <w:vAlign w:val="center"/>
          </w:tcPr>
          <w:p w14:paraId="7C5F42C3" w14:textId="77777777" w:rsidR="00AD58F5" w:rsidRPr="00192911" w:rsidRDefault="00AD58F5" w:rsidP="00AD58F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N</w:t>
            </w:r>
          </w:p>
        </w:tc>
        <w:tc>
          <w:tcPr>
            <w:tcW w:w="748" w:type="pct"/>
            <w:shd w:val="clear" w:color="auto" w:fill="auto"/>
            <w:noWrap/>
            <w:vAlign w:val="center"/>
          </w:tcPr>
          <w:p w14:paraId="6D9124E1" w14:textId="16FE7798"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592,179</w:t>
            </w:r>
          </w:p>
        </w:tc>
        <w:tc>
          <w:tcPr>
            <w:tcW w:w="800" w:type="pct"/>
            <w:shd w:val="clear" w:color="auto" w:fill="auto"/>
            <w:noWrap/>
            <w:vAlign w:val="center"/>
          </w:tcPr>
          <w:p w14:paraId="7440B742" w14:textId="3B3ED072"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142,051</w:t>
            </w:r>
          </w:p>
        </w:tc>
        <w:tc>
          <w:tcPr>
            <w:tcW w:w="800" w:type="pct"/>
            <w:shd w:val="clear" w:color="auto" w:fill="auto"/>
            <w:noWrap/>
            <w:vAlign w:val="center"/>
          </w:tcPr>
          <w:p w14:paraId="71C351FD" w14:textId="73CF712A"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46,724</w:t>
            </w:r>
          </w:p>
        </w:tc>
        <w:tc>
          <w:tcPr>
            <w:tcW w:w="748" w:type="pct"/>
            <w:shd w:val="clear" w:color="auto" w:fill="auto"/>
            <w:noWrap/>
            <w:vAlign w:val="center"/>
          </w:tcPr>
          <w:p w14:paraId="6D2D5037" w14:textId="78354A98"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10,495</w:t>
            </w:r>
          </w:p>
        </w:tc>
        <w:tc>
          <w:tcPr>
            <w:tcW w:w="740" w:type="pct"/>
            <w:shd w:val="clear" w:color="auto" w:fill="auto"/>
            <w:noWrap/>
            <w:vAlign w:val="center"/>
          </w:tcPr>
          <w:p w14:paraId="7E6B512D" w14:textId="2F7BB077"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1,816</w:t>
            </w:r>
          </w:p>
        </w:tc>
      </w:tr>
      <w:tr w:rsidR="00524678" w:rsidRPr="00192911" w14:paraId="35E42FE2" w14:textId="77777777" w:rsidTr="0085368D">
        <w:trPr>
          <w:trHeight w:val="300"/>
        </w:trPr>
        <w:tc>
          <w:tcPr>
            <w:tcW w:w="1164" w:type="pct"/>
            <w:shd w:val="clear" w:color="auto" w:fill="auto"/>
            <w:noWrap/>
            <w:vAlign w:val="center"/>
          </w:tcPr>
          <w:p w14:paraId="4BE20E59" w14:textId="7178C644"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Nonvascular death</w:t>
            </w:r>
          </w:p>
        </w:tc>
        <w:tc>
          <w:tcPr>
            <w:tcW w:w="748" w:type="pct"/>
            <w:shd w:val="clear" w:color="auto" w:fill="auto"/>
            <w:noWrap/>
            <w:vAlign w:val="center"/>
          </w:tcPr>
          <w:p w14:paraId="3A4D4C77" w14:textId="372D99D3"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36,088 (6%)</w:t>
            </w:r>
          </w:p>
        </w:tc>
        <w:tc>
          <w:tcPr>
            <w:tcW w:w="800" w:type="pct"/>
            <w:shd w:val="clear" w:color="auto" w:fill="auto"/>
            <w:noWrap/>
            <w:vAlign w:val="center"/>
          </w:tcPr>
          <w:p w14:paraId="427B4CCB" w14:textId="6B731043"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21,935 (15%)</w:t>
            </w:r>
          </w:p>
        </w:tc>
        <w:tc>
          <w:tcPr>
            <w:tcW w:w="800" w:type="pct"/>
            <w:shd w:val="clear" w:color="auto" w:fill="auto"/>
            <w:noWrap/>
            <w:vAlign w:val="center"/>
          </w:tcPr>
          <w:p w14:paraId="0F3DE03D" w14:textId="3843C7A9"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12,124 (26%)</w:t>
            </w:r>
          </w:p>
        </w:tc>
        <w:tc>
          <w:tcPr>
            <w:tcW w:w="748" w:type="pct"/>
            <w:shd w:val="clear" w:color="auto" w:fill="auto"/>
            <w:noWrap/>
            <w:vAlign w:val="center"/>
          </w:tcPr>
          <w:p w14:paraId="53D04B7E" w14:textId="1B4F78D6"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3,649 (35%)</w:t>
            </w:r>
          </w:p>
        </w:tc>
        <w:tc>
          <w:tcPr>
            <w:tcW w:w="740" w:type="pct"/>
            <w:shd w:val="clear" w:color="auto" w:fill="auto"/>
            <w:noWrap/>
            <w:vAlign w:val="center"/>
          </w:tcPr>
          <w:p w14:paraId="78ECF79D" w14:textId="52DB666F"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706 (39%)</w:t>
            </w:r>
          </w:p>
        </w:tc>
      </w:tr>
      <w:tr w:rsidR="00524678" w:rsidRPr="00192911" w14:paraId="39C3718F" w14:textId="77777777" w:rsidTr="0085368D">
        <w:trPr>
          <w:trHeight w:val="300"/>
        </w:trPr>
        <w:tc>
          <w:tcPr>
            <w:tcW w:w="1164" w:type="pct"/>
            <w:shd w:val="clear" w:color="auto" w:fill="auto"/>
            <w:noWrap/>
            <w:vAlign w:val="center"/>
          </w:tcPr>
          <w:p w14:paraId="0E0DAFAC" w14:textId="77777777"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Vascular death</w:t>
            </w:r>
          </w:p>
        </w:tc>
        <w:tc>
          <w:tcPr>
            <w:tcW w:w="748" w:type="pct"/>
            <w:shd w:val="clear" w:color="auto" w:fill="auto"/>
            <w:noWrap/>
            <w:vAlign w:val="center"/>
          </w:tcPr>
          <w:p w14:paraId="3E19004C" w14:textId="45F58F1C"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10,930 (2%)</w:t>
            </w:r>
          </w:p>
        </w:tc>
        <w:tc>
          <w:tcPr>
            <w:tcW w:w="800" w:type="pct"/>
            <w:shd w:val="clear" w:color="auto" w:fill="auto"/>
            <w:noWrap/>
            <w:vAlign w:val="center"/>
          </w:tcPr>
          <w:p w14:paraId="602D40E5" w14:textId="787FF664"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8,667 (6%)</w:t>
            </w:r>
          </w:p>
        </w:tc>
        <w:tc>
          <w:tcPr>
            <w:tcW w:w="800" w:type="pct"/>
            <w:shd w:val="clear" w:color="auto" w:fill="auto"/>
            <w:noWrap/>
            <w:vAlign w:val="center"/>
          </w:tcPr>
          <w:p w14:paraId="431F7080" w14:textId="601C56A2"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5,604 (12%)</w:t>
            </w:r>
          </w:p>
        </w:tc>
        <w:tc>
          <w:tcPr>
            <w:tcW w:w="748" w:type="pct"/>
            <w:shd w:val="clear" w:color="auto" w:fill="auto"/>
            <w:noWrap/>
            <w:vAlign w:val="center"/>
          </w:tcPr>
          <w:p w14:paraId="282BBA24" w14:textId="3A346BE1"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1,607 (15%)</w:t>
            </w:r>
          </w:p>
        </w:tc>
        <w:tc>
          <w:tcPr>
            <w:tcW w:w="740" w:type="pct"/>
            <w:shd w:val="clear" w:color="auto" w:fill="auto"/>
            <w:noWrap/>
            <w:vAlign w:val="center"/>
          </w:tcPr>
          <w:p w14:paraId="3090B02D" w14:textId="081B6737"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220 (12%)</w:t>
            </w:r>
          </w:p>
        </w:tc>
      </w:tr>
      <w:tr w:rsidR="00524678" w:rsidRPr="00192911" w14:paraId="119873D7" w14:textId="77777777" w:rsidTr="0085368D">
        <w:trPr>
          <w:trHeight w:val="300"/>
        </w:trPr>
        <w:tc>
          <w:tcPr>
            <w:tcW w:w="1164" w:type="pct"/>
            <w:shd w:val="clear" w:color="auto" w:fill="auto"/>
            <w:noWrap/>
            <w:vAlign w:val="center"/>
          </w:tcPr>
          <w:p w14:paraId="19E8522B" w14:textId="51D741CF" w:rsidR="00AD58F5" w:rsidRPr="00192911" w:rsidRDefault="0050651A"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w:t>
            </w:r>
            <w:r w:rsidR="00AD58F5" w:rsidRPr="00192911">
              <w:rPr>
                <w:rFonts w:ascii="Times New Roman" w:eastAsia="Times New Roman" w:hAnsi="Times New Roman" w:cs="Times New Roman"/>
                <w:bCs/>
                <w:color w:val="000000"/>
                <w:lang w:eastAsia="en-GB"/>
              </w:rPr>
              <w:t>ascular death</w:t>
            </w:r>
            <w:r w:rsidRPr="00192911">
              <w:rPr>
                <w:rFonts w:ascii="Times New Roman" w:eastAsia="Times New Roman" w:hAnsi="Times New Roman" w:cs="Times New Roman"/>
                <w:bCs/>
                <w:color w:val="000000"/>
                <w:lang w:eastAsia="en-GB"/>
              </w:rPr>
              <w:t xml:space="preserve"> or stroke</w:t>
            </w:r>
          </w:p>
        </w:tc>
        <w:tc>
          <w:tcPr>
            <w:tcW w:w="748" w:type="pct"/>
            <w:shd w:val="clear" w:color="auto" w:fill="auto"/>
            <w:noWrap/>
            <w:vAlign w:val="center"/>
          </w:tcPr>
          <w:p w14:paraId="00A4FF96" w14:textId="1E535F9B"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22,520 (4%)</w:t>
            </w:r>
          </w:p>
        </w:tc>
        <w:tc>
          <w:tcPr>
            <w:tcW w:w="800" w:type="pct"/>
            <w:shd w:val="clear" w:color="auto" w:fill="auto"/>
            <w:noWrap/>
            <w:vAlign w:val="center"/>
          </w:tcPr>
          <w:p w14:paraId="54EDC74D" w14:textId="7F8780BE"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14,932 (11%)</w:t>
            </w:r>
          </w:p>
        </w:tc>
        <w:tc>
          <w:tcPr>
            <w:tcW w:w="800" w:type="pct"/>
            <w:shd w:val="clear" w:color="auto" w:fill="auto"/>
            <w:noWrap/>
            <w:vAlign w:val="center"/>
          </w:tcPr>
          <w:p w14:paraId="4103BC73" w14:textId="0C62E526"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8,114 (17%)</w:t>
            </w:r>
          </w:p>
        </w:tc>
        <w:tc>
          <w:tcPr>
            <w:tcW w:w="748" w:type="pct"/>
            <w:shd w:val="clear" w:color="auto" w:fill="auto"/>
            <w:noWrap/>
            <w:vAlign w:val="center"/>
          </w:tcPr>
          <w:p w14:paraId="47616729" w14:textId="48FD9A7A"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2,100 (20%)</w:t>
            </w:r>
          </w:p>
        </w:tc>
        <w:tc>
          <w:tcPr>
            <w:tcW w:w="740" w:type="pct"/>
            <w:shd w:val="clear" w:color="auto" w:fill="auto"/>
            <w:noWrap/>
            <w:vAlign w:val="center"/>
          </w:tcPr>
          <w:p w14:paraId="7EBF727F" w14:textId="441C1296"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306 (17%)</w:t>
            </w:r>
          </w:p>
        </w:tc>
      </w:tr>
      <w:tr w:rsidR="00524678" w:rsidRPr="00192911" w14:paraId="498B8A08" w14:textId="77777777" w:rsidTr="0085368D">
        <w:trPr>
          <w:trHeight w:val="300"/>
        </w:trPr>
        <w:tc>
          <w:tcPr>
            <w:tcW w:w="1164" w:type="pct"/>
            <w:shd w:val="clear" w:color="auto" w:fill="auto"/>
            <w:noWrap/>
            <w:vAlign w:val="center"/>
          </w:tcPr>
          <w:p w14:paraId="20A0C2C5" w14:textId="54F73EEE" w:rsidR="00AD58F5" w:rsidRPr="00192911" w:rsidRDefault="0050651A" w:rsidP="007756B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Vascular</w:t>
            </w:r>
            <w:r w:rsidR="00AD58F5" w:rsidRPr="00192911">
              <w:rPr>
                <w:rFonts w:ascii="Times New Roman" w:eastAsia="Times New Roman" w:hAnsi="Times New Roman" w:cs="Times New Roman"/>
                <w:bCs/>
                <w:color w:val="000000"/>
                <w:lang w:eastAsia="en-GB"/>
              </w:rPr>
              <w:t xml:space="preserve"> death</w:t>
            </w:r>
            <w:r w:rsidRPr="00192911">
              <w:rPr>
                <w:rFonts w:ascii="Times New Roman" w:eastAsia="Times New Roman" w:hAnsi="Times New Roman" w:cs="Times New Roman"/>
                <w:bCs/>
                <w:color w:val="000000"/>
                <w:lang w:eastAsia="en-GB"/>
              </w:rPr>
              <w:t>, stroke or MI</w:t>
            </w:r>
          </w:p>
        </w:tc>
        <w:tc>
          <w:tcPr>
            <w:tcW w:w="748" w:type="pct"/>
            <w:shd w:val="clear" w:color="auto" w:fill="auto"/>
            <w:noWrap/>
            <w:vAlign w:val="center"/>
          </w:tcPr>
          <w:p w14:paraId="525CB3DE" w14:textId="0401DD49"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32,523 (5%)</w:t>
            </w:r>
          </w:p>
        </w:tc>
        <w:tc>
          <w:tcPr>
            <w:tcW w:w="800" w:type="pct"/>
            <w:shd w:val="clear" w:color="auto" w:fill="auto"/>
            <w:noWrap/>
            <w:vAlign w:val="center"/>
          </w:tcPr>
          <w:p w14:paraId="496D1D3F" w14:textId="5692F65C"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19,425 (14%)</w:t>
            </w:r>
          </w:p>
        </w:tc>
        <w:tc>
          <w:tcPr>
            <w:tcW w:w="800" w:type="pct"/>
            <w:shd w:val="clear" w:color="auto" w:fill="auto"/>
            <w:noWrap/>
            <w:vAlign w:val="center"/>
          </w:tcPr>
          <w:p w14:paraId="7A07CC4E" w14:textId="5F021424"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10,110 (22%)</w:t>
            </w:r>
          </w:p>
        </w:tc>
        <w:tc>
          <w:tcPr>
            <w:tcW w:w="748" w:type="pct"/>
            <w:shd w:val="clear" w:color="auto" w:fill="auto"/>
            <w:noWrap/>
            <w:vAlign w:val="center"/>
          </w:tcPr>
          <w:p w14:paraId="1835C50C" w14:textId="6DCB986B"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2,594 (25%)</w:t>
            </w:r>
          </w:p>
        </w:tc>
        <w:tc>
          <w:tcPr>
            <w:tcW w:w="740" w:type="pct"/>
            <w:shd w:val="clear" w:color="auto" w:fill="auto"/>
            <w:noWrap/>
            <w:vAlign w:val="center"/>
          </w:tcPr>
          <w:p w14:paraId="61D528CF" w14:textId="36A33DED"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396 (22%)</w:t>
            </w:r>
          </w:p>
        </w:tc>
      </w:tr>
      <w:tr w:rsidR="00524678" w:rsidRPr="00192911" w14:paraId="73C42A50" w14:textId="77777777" w:rsidTr="0085368D">
        <w:trPr>
          <w:trHeight w:val="300"/>
        </w:trPr>
        <w:tc>
          <w:tcPr>
            <w:tcW w:w="1164" w:type="pct"/>
            <w:shd w:val="clear" w:color="auto" w:fill="auto"/>
            <w:noWrap/>
            <w:vAlign w:val="center"/>
          </w:tcPr>
          <w:p w14:paraId="093B1FEA" w14:textId="77777777"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Heart failure hospitalisation</w:t>
            </w:r>
          </w:p>
        </w:tc>
        <w:tc>
          <w:tcPr>
            <w:tcW w:w="748" w:type="pct"/>
            <w:shd w:val="clear" w:color="auto" w:fill="auto"/>
            <w:noWrap/>
            <w:vAlign w:val="center"/>
          </w:tcPr>
          <w:p w14:paraId="3C4400AA" w14:textId="2F8B8D15"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18,713 (3%)</w:t>
            </w:r>
          </w:p>
        </w:tc>
        <w:tc>
          <w:tcPr>
            <w:tcW w:w="800" w:type="pct"/>
            <w:shd w:val="clear" w:color="auto" w:fill="auto"/>
            <w:noWrap/>
            <w:vAlign w:val="center"/>
          </w:tcPr>
          <w:p w14:paraId="17DA5D7D" w14:textId="17B02C42"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13,676 (10%)</w:t>
            </w:r>
          </w:p>
        </w:tc>
        <w:tc>
          <w:tcPr>
            <w:tcW w:w="800" w:type="pct"/>
            <w:shd w:val="clear" w:color="auto" w:fill="auto"/>
            <w:noWrap/>
            <w:vAlign w:val="center"/>
          </w:tcPr>
          <w:p w14:paraId="2F41552F" w14:textId="5C9E9A58"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8,570 (18%)</w:t>
            </w:r>
          </w:p>
        </w:tc>
        <w:tc>
          <w:tcPr>
            <w:tcW w:w="748" w:type="pct"/>
            <w:shd w:val="clear" w:color="auto" w:fill="auto"/>
            <w:noWrap/>
            <w:vAlign w:val="center"/>
          </w:tcPr>
          <w:p w14:paraId="786DBE91" w14:textId="4B940EEA"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2,768 (26%)</w:t>
            </w:r>
          </w:p>
        </w:tc>
        <w:tc>
          <w:tcPr>
            <w:tcW w:w="740" w:type="pct"/>
            <w:shd w:val="clear" w:color="auto" w:fill="auto"/>
            <w:noWrap/>
            <w:vAlign w:val="center"/>
          </w:tcPr>
          <w:p w14:paraId="2534C05B" w14:textId="0A0D04E6"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347 (19%)</w:t>
            </w:r>
          </w:p>
        </w:tc>
      </w:tr>
      <w:tr w:rsidR="00524678" w:rsidRPr="00192911" w14:paraId="0A712729" w14:textId="77777777" w:rsidTr="0085368D">
        <w:trPr>
          <w:trHeight w:val="300"/>
        </w:trPr>
        <w:tc>
          <w:tcPr>
            <w:tcW w:w="1164" w:type="pct"/>
            <w:shd w:val="clear" w:color="auto" w:fill="auto"/>
            <w:noWrap/>
            <w:vAlign w:val="center"/>
          </w:tcPr>
          <w:p w14:paraId="4798354D" w14:textId="77777777" w:rsidR="00AD58F5" w:rsidRPr="00192911" w:rsidRDefault="00AD58F5" w:rsidP="00AD58F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Validation cohort</w:t>
            </w:r>
          </w:p>
        </w:tc>
        <w:tc>
          <w:tcPr>
            <w:tcW w:w="748" w:type="pct"/>
            <w:shd w:val="clear" w:color="auto" w:fill="auto"/>
            <w:noWrap/>
            <w:vAlign w:val="center"/>
          </w:tcPr>
          <w:p w14:paraId="354196BA" w14:textId="77777777" w:rsidR="00AD58F5" w:rsidRPr="00192911" w:rsidRDefault="00AD58F5" w:rsidP="00AD58F5">
            <w:pPr>
              <w:spacing w:after="0" w:line="240" w:lineRule="auto"/>
              <w:jc w:val="both"/>
              <w:rPr>
                <w:rFonts w:ascii="Times New Roman" w:eastAsia="Times New Roman" w:hAnsi="Times New Roman" w:cs="Times New Roman"/>
                <w:color w:val="000000"/>
                <w:lang w:eastAsia="en-GB"/>
              </w:rPr>
            </w:pPr>
          </w:p>
        </w:tc>
        <w:tc>
          <w:tcPr>
            <w:tcW w:w="800" w:type="pct"/>
            <w:shd w:val="clear" w:color="auto" w:fill="auto"/>
            <w:noWrap/>
            <w:vAlign w:val="center"/>
          </w:tcPr>
          <w:p w14:paraId="3040298D" w14:textId="77777777" w:rsidR="00AD58F5" w:rsidRPr="00192911" w:rsidRDefault="00AD58F5" w:rsidP="00AD58F5">
            <w:pPr>
              <w:spacing w:after="0" w:line="240" w:lineRule="auto"/>
              <w:jc w:val="both"/>
              <w:rPr>
                <w:rFonts w:ascii="Times New Roman" w:eastAsia="Times New Roman" w:hAnsi="Times New Roman" w:cs="Times New Roman"/>
                <w:color w:val="000000"/>
                <w:lang w:eastAsia="en-GB"/>
              </w:rPr>
            </w:pPr>
          </w:p>
        </w:tc>
        <w:tc>
          <w:tcPr>
            <w:tcW w:w="800" w:type="pct"/>
            <w:shd w:val="clear" w:color="auto" w:fill="auto"/>
            <w:noWrap/>
            <w:vAlign w:val="center"/>
          </w:tcPr>
          <w:p w14:paraId="2886C0BE" w14:textId="77777777" w:rsidR="00AD58F5" w:rsidRPr="00192911" w:rsidRDefault="00AD58F5" w:rsidP="00AD58F5">
            <w:pPr>
              <w:spacing w:after="0" w:line="240" w:lineRule="auto"/>
              <w:jc w:val="both"/>
              <w:rPr>
                <w:rFonts w:ascii="Times New Roman" w:eastAsia="Times New Roman" w:hAnsi="Times New Roman" w:cs="Times New Roman"/>
                <w:color w:val="000000"/>
                <w:lang w:eastAsia="en-GB"/>
              </w:rPr>
            </w:pPr>
          </w:p>
        </w:tc>
        <w:tc>
          <w:tcPr>
            <w:tcW w:w="748" w:type="pct"/>
            <w:shd w:val="clear" w:color="auto" w:fill="auto"/>
            <w:noWrap/>
            <w:vAlign w:val="center"/>
          </w:tcPr>
          <w:p w14:paraId="549D0D8B" w14:textId="77777777" w:rsidR="00AD58F5" w:rsidRPr="00192911" w:rsidRDefault="00AD58F5" w:rsidP="00AD58F5">
            <w:pPr>
              <w:spacing w:after="0" w:line="240" w:lineRule="auto"/>
              <w:jc w:val="both"/>
              <w:rPr>
                <w:rFonts w:ascii="Times New Roman" w:eastAsia="Times New Roman" w:hAnsi="Times New Roman" w:cs="Times New Roman"/>
                <w:color w:val="000000"/>
                <w:lang w:eastAsia="en-GB"/>
              </w:rPr>
            </w:pPr>
          </w:p>
        </w:tc>
        <w:tc>
          <w:tcPr>
            <w:tcW w:w="740" w:type="pct"/>
            <w:shd w:val="clear" w:color="auto" w:fill="auto"/>
            <w:noWrap/>
            <w:vAlign w:val="center"/>
          </w:tcPr>
          <w:p w14:paraId="281D6324" w14:textId="77777777" w:rsidR="00AD58F5" w:rsidRPr="00192911" w:rsidRDefault="00AD58F5" w:rsidP="00AD58F5">
            <w:pPr>
              <w:spacing w:after="0" w:line="240" w:lineRule="auto"/>
              <w:jc w:val="both"/>
              <w:rPr>
                <w:rFonts w:ascii="Times New Roman" w:eastAsia="Times New Roman" w:hAnsi="Times New Roman" w:cs="Times New Roman"/>
                <w:color w:val="000000"/>
                <w:lang w:eastAsia="en-GB"/>
              </w:rPr>
            </w:pPr>
          </w:p>
        </w:tc>
      </w:tr>
      <w:tr w:rsidR="00524678" w:rsidRPr="00192911" w14:paraId="7A4D0CD4" w14:textId="77777777" w:rsidTr="0085368D">
        <w:trPr>
          <w:trHeight w:val="300"/>
        </w:trPr>
        <w:tc>
          <w:tcPr>
            <w:tcW w:w="1164" w:type="pct"/>
            <w:shd w:val="clear" w:color="auto" w:fill="auto"/>
            <w:noWrap/>
            <w:vAlign w:val="center"/>
          </w:tcPr>
          <w:p w14:paraId="31F80385" w14:textId="77777777" w:rsidR="00AD58F5" w:rsidRPr="00192911" w:rsidRDefault="00AD58F5" w:rsidP="00AD58F5">
            <w:pPr>
              <w:spacing w:after="0" w:line="240" w:lineRule="auto"/>
              <w:jc w:val="both"/>
              <w:rPr>
                <w:rFonts w:ascii="Times New Roman" w:eastAsia="Times New Roman" w:hAnsi="Times New Roman" w:cs="Times New Roman"/>
                <w:b/>
                <w:bCs/>
                <w:color w:val="000000"/>
                <w:lang w:eastAsia="en-GB"/>
              </w:rPr>
            </w:pPr>
            <w:r w:rsidRPr="00192911">
              <w:rPr>
                <w:rFonts w:ascii="Times New Roman" w:eastAsia="Times New Roman" w:hAnsi="Times New Roman" w:cs="Times New Roman"/>
                <w:b/>
                <w:bCs/>
                <w:color w:val="000000"/>
                <w:lang w:eastAsia="en-GB"/>
              </w:rPr>
              <w:t>N</w:t>
            </w:r>
          </w:p>
        </w:tc>
        <w:tc>
          <w:tcPr>
            <w:tcW w:w="748" w:type="pct"/>
            <w:shd w:val="clear" w:color="auto" w:fill="auto"/>
            <w:noWrap/>
            <w:vAlign w:val="center"/>
          </w:tcPr>
          <w:p w14:paraId="12ABE4EE" w14:textId="30818F86" w:rsidR="00AD58F5" w:rsidRPr="00192911" w:rsidRDefault="00AD58F5" w:rsidP="00AD58F5">
            <w:pPr>
              <w:spacing w:after="0" w:line="240" w:lineRule="auto"/>
              <w:jc w:val="both"/>
              <w:rPr>
                <w:rFonts w:ascii="Times New Roman" w:eastAsia="Times New Roman" w:hAnsi="Times New Roman" w:cs="Times New Roman"/>
                <w:b/>
                <w:color w:val="000000"/>
                <w:lang w:eastAsia="en-GB"/>
              </w:rPr>
            </w:pPr>
            <w:r w:rsidRPr="00192911">
              <w:rPr>
                <w:rFonts w:ascii="Times New Roman" w:eastAsia="Times New Roman" w:hAnsi="Times New Roman" w:cs="Times New Roman"/>
                <w:b/>
                <w:color w:val="000000"/>
                <w:lang w:eastAsia="en-GB"/>
              </w:rPr>
              <w:t>225,468</w:t>
            </w:r>
          </w:p>
        </w:tc>
        <w:tc>
          <w:tcPr>
            <w:tcW w:w="800" w:type="pct"/>
            <w:shd w:val="clear" w:color="auto" w:fill="auto"/>
            <w:noWrap/>
            <w:vAlign w:val="center"/>
          </w:tcPr>
          <w:p w14:paraId="677A293E" w14:textId="756BC258" w:rsidR="00AD58F5" w:rsidRPr="00192911" w:rsidRDefault="00AD58F5" w:rsidP="00AD58F5">
            <w:pPr>
              <w:spacing w:after="0" w:line="240" w:lineRule="auto"/>
              <w:jc w:val="both"/>
              <w:rPr>
                <w:rFonts w:ascii="Times New Roman" w:eastAsia="Times New Roman" w:hAnsi="Times New Roman" w:cs="Times New Roman"/>
                <w:color w:val="000000"/>
                <w:lang w:eastAsia="en-GB"/>
              </w:rPr>
            </w:pPr>
            <w:r w:rsidRPr="00192911">
              <w:rPr>
                <w:rFonts w:ascii="Times New Roman" w:eastAsia="Times New Roman" w:hAnsi="Times New Roman" w:cs="Times New Roman"/>
                <w:b/>
                <w:color w:val="000000"/>
                <w:lang w:eastAsia="en-GB"/>
              </w:rPr>
              <w:t>64,007</w:t>
            </w:r>
          </w:p>
        </w:tc>
        <w:tc>
          <w:tcPr>
            <w:tcW w:w="800" w:type="pct"/>
            <w:shd w:val="clear" w:color="auto" w:fill="auto"/>
            <w:noWrap/>
            <w:vAlign w:val="center"/>
          </w:tcPr>
          <w:p w14:paraId="548D24DC" w14:textId="420BB2CA" w:rsidR="00AD58F5" w:rsidRPr="00192911" w:rsidRDefault="00AD58F5" w:rsidP="00AD58F5">
            <w:pPr>
              <w:spacing w:after="0" w:line="240" w:lineRule="auto"/>
              <w:jc w:val="both"/>
              <w:rPr>
                <w:rFonts w:ascii="Times New Roman" w:eastAsia="Times New Roman" w:hAnsi="Times New Roman" w:cs="Times New Roman"/>
                <w:color w:val="000000"/>
                <w:lang w:eastAsia="en-GB"/>
              </w:rPr>
            </w:pPr>
            <w:r w:rsidRPr="00192911">
              <w:rPr>
                <w:rFonts w:ascii="Times New Roman" w:eastAsia="Times New Roman" w:hAnsi="Times New Roman" w:cs="Times New Roman"/>
                <w:b/>
                <w:color w:val="000000"/>
                <w:lang w:eastAsia="en-GB"/>
              </w:rPr>
              <w:t>21,368</w:t>
            </w:r>
          </w:p>
        </w:tc>
        <w:tc>
          <w:tcPr>
            <w:tcW w:w="748" w:type="pct"/>
            <w:shd w:val="clear" w:color="auto" w:fill="auto"/>
            <w:noWrap/>
            <w:vAlign w:val="center"/>
          </w:tcPr>
          <w:p w14:paraId="45CBF6FF" w14:textId="55D6BCC8" w:rsidR="00AD58F5" w:rsidRPr="00192911" w:rsidRDefault="00AD58F5" w:rsidP="00AD58F5">
            <w:pPr>
              <w:spacing w:after="0" w:line="240" w:lineRule="auto"/>
              <w:jc w:val="both"/>
              <w:rPr>
                <w:rFonts w:ascii="Times New Roman" w:eastAsia="Times New Roman" w:hAnsi="Times New Roman" w:cs="Times New Roman"/>
                <w:color w:val="000000"/>
                <w:lang w:eastAsia="en-GB"/>
              </w:rPr>
            </w:pPr>
            <w:r w:rsidRPr="00192911">
              <w:rPr>
                <w:rFonts w:ascii="Times New Roman" w:eastAsia="Times New Roman" w:hAnsi="Times New Roman" w:cs="Times New Roman"/>
                <w:b/>
                <w:color w:val="000000"/>
                <w:lang w:eastAsia="en-GB"/>
              </w:rPr>
              <w:t>4,730</w:t>
            </w:r>
          </w:p>
        </w:tc>
        <w:tc>
          <w:tcPr>
            <w:tcW w:w="740" w:type="pct"/>
            <w:shd w:val="clear" w:color="auto" w:fill="auto"/>
            <w:noWrap/>
            <w:vAlign w:val="center"/>
          </w:tcPr>
          <w:p w14:paraId="3CCF5DC4" w14:textId="2A1536D9" w:rsidR="00AD58F5" w:rsidRPr="00192911" w:rsidRDefault="00AD58F5" w:rsidP="00AD58F5">
            <w:pPr>
              <w:spacing w:after="0" w:line="240" w:lineRule="auto"/>
              <w:jc w:val="both"/>
              <w:rPr>
                <w:rFonts w:ascii="Times New Roman" w:eastAsia="Times New Roman" w:hAnsi="Times New Roman" w:cs="Times New Roman"/>
                <w:color w:val="000000"/>
                <w:lang w:eastAsia="en-GB"/>
              </w:rPr>
            </w:pPr>
            <w:r w:rsidRPr="00192911">
              <w:rPr>
                <w:rFonts w:ascii="Times New Roman" w:eastAsia="Times New Roman" w:hAnsi="Times New Roman" w:cs="Times New Roman"/>
                <w:b/>
                <w:color w:val="000000"/>
                <w:lang w:eastAsia="en-GB"/>
              </w:rPr>
              <w:t>710</w:t>
            </w:r>
          </w:p>
        </w:tc>
      </w:tr>
      <w:tr w:rsidR="00524678" w:rsidRPr="00192911" w14:paraId="30341983" w14:textId="77777777" w:rsidTr="0085368D">
        <w:trPr>
          <w:trHeight w:val="300"/>
        </w:trPr>
        <w:tc>
          <w:tcPr>
            <w:tcW w:w="1164" w:type="pct"/>
            <w:shd w:val="clear" w:color="auto" w:fill="auto"/>
            <w:noWrap/>
            <w:vAlign w:val="center"/>
          </w:tcPr>
          <w:p w14:paraId="78F21F0B" w14:textId="415B1D1B"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Nonvascular death</w:t>
            </w:r>
          </w:p>
        </w:tc>
        <w:tc>
          <w:tcPr>
            <w:tcW w:w="748" w:type="pct"/>
            <w:shd w:val="clear" w:color="auto" w:fill="auto"/>
            <w:noWrap/>
            <w:vAlign w:val="center"/>
          </w:tcPr>
          <w:p w14:paraId="7B9DD6EA" w14:textId="0AE5F5C8"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15,527 (6%)</w:t>
            </w:r>
          </w:p>
        </w:tc>
        <w:tc>
          <w:tcPr>
            <w:tcW w:w="800" w:type="pct"/>
            <w:shd w:val="clear" w:color="auto" w:fill="auto"/>
            <w:noWrap/>
            <w:vAlign w:val="center"/>
          </w:tcPr>
          <w:p w14:paraId="714ABAD4" w14:textId="3312B00E"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9,748 (15%)</w:t>
            </w:r>
          </w:p>
        </w:tc>
        <w:tc>
          <w:tcPr>
            <w:tcW w:w="800" w:type="pct"/>
            <w:shd w:val="clear" w:color="auto" w:fill="auto"/>
            <w:noWrap/>
            <w:vAlign w:val="center"/>
          </w:tcPr>
          <w:p w14:paraId="5AEE3F8A" w14:textId="6EF8DDFA"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5,620 (26%)</w:t>
            </w:r>
          </w:p>
        </w:tc>
        <w:tc>
          <w:tcPr>
            <w:tcW w:w="748" w:type="pct"/>
            <w:shd w:val="clear" w:color="auto" w:fill="auto"/>
            <w:noWrap/>
            <w:vAlign w:val="center"/>
          </w:tcPr>
          <w:p w14:paraId="010879F6" w14:textId="5C68B84E"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1,629 (34%)</w:t>
            </w:r>
          </w:p>
        </w:tc>
        <w:tc>
          <w:tcPr>
            <w:tcW w:w="740" w:type="pct"/>
            <w:shd w:val="clear" w:color="auto" w:fill="auto"/>
            <w:noWrap/>
            <w:vAlign w:val="center"/>
          </w:tcPr>
          <w:p w14:paraId="3D3B8A44" w14:textId="3873652C"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272 (38%)</w:t>
            </w:r>
          </w:p>
        </w:tc>
      </w:tr>
      <w:tr w:rsidR="00524678" w:rsidRPr="00192911" w14:paraId="064FFEFA" w14:textId="77777777" w:rsidTr="0085368D">
        <w:trPr>
          <w:trHeight w:val="300"/>
        </w:trPr>
        <w:tc>
          <w:tcPr>
            <w:tcW w:w="1164" w:type="pct"/>
            <w:shd w:val="clear" w:color="auto" w:fill="auto"/>
            <w:noWrap/>
            <w:vAlign w:val="center"/>
          </w:tcPr>
          <w:p w14:paraId="59C38E7B" w14:textId="77777777"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Vascular death</w:t>
            </w:r>
          </w:p>
        </w:tc>
        <w:tc>
          <w:tcPr>
            <w:tcW w:w="748" w:type="pct"/>
            <w:shd w:val="clear" w:color="auto" w:fill="auto"/>
            <w:noWrap/>
            <w:vAlign w:val="center"/>
          </w:tcPr>
          <w:p w14:paraId="3E3DE0FF" w14:textId="3DFD24D9"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4,755 (2%)</w:t>
            </w:r>
          </w:p>
        </w:tc>
        <w:tc>
          <w:tcPr>
            <w:tcW w:w="800" w:type="pct"/>
            <w:shd w:val="clear" w:color="auto" w:fill="auto"/>
            <w:noWrap/>
            <w:vAlign w:val="center"/>
          </w:tcPr>
          <w:p w14:paraId="66ED6815" w14:textId="337B66D5"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3,956 (6%)</w:t>
            </w:r>
          </w:p>
        </w:tc>
        <w:tc>
          <w:tcPr>
            <w:tcW w:w="800" w:type="pct"/>
            <w:shd w:val="clear" w:color="auto" w:fill="auto"/>
            <w:noWrap/>
            <w:vAlign w:val="center"/>
          </w:tcPr>
          <w:p w14:paraId="3CBED87A" w14:textId="2024D698"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2,644 (12%)</w:t>
            </w:r>
          </w:p>
        </w:tc>
        <w:tc>
          <w:tcPr>
            <w:tcW w:w="748" w:type="pct"/>
            <w:shd w:val="clear" w:color="auto" w:fill="auto"/>
            <w:noWrap/>
            <w:vAlign w:val="center"/>
          </w:tcPr>
          <w:p w14:paraId="00839AEA" w14:textId="40493732"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750 (16%)</w:t>
            </w:r>
          </w:p>
        </w:tc>
        <w:tc>
          <w:tcPr>
            <w:tcW w:w="740" w:type="pct"/>
            <w:shd w:val="clear" w:color="auto" w:fill="auto"/>
            <w:noWrap/>
            <w:vAlign w:val="center"/>
          </w:tcPr>
          <w:p w14:paraId="53DAA746" w14:textId="53D758EC"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81 (11%)</w:t>
            </w:r>
          </w:p>
        </w:tc>
      </w:tr>
      <w:tr w:rsidR="0050651A" w:rsidRPr="00192911" w14:paraId="6AB51748" w14:textId="77777777" w:rsidTr="0085368D">
        <w:trPr>
          <w:trHeight w:val="300"/>
        </w:trPr>
        <w:tc>
          <w:tcPr>
            <w:tcW w:w="1164" w:type="pct"/>
            <w:shd w:val="clear" w:color="auto" w:fill="auto"/>
            <w:noWrap/>
            <w:vAlign w:val="center"/>
          </w:tcPr>
          <w:p w14:paraId="45F573E4" w14:textId="31722F6B"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Vascular death or stroke</w:t>
            </w:r>
          </w:p>
        </w:tc>
        <w:tc>
          <w:tcPr>
            <w:tcW w:w="748" w:type="pct"/>
            <w:shd w:val="clear" w:color="auto" w:fill="auto"/>
            <w:noWrap/>
            <w:vAlign w:val="center"/>
          </w:tcPr>
          <w:p w14:paraId="746BDF12" w14:textId="077B34D2"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9,784 (4%)</w:t>
            </w:r>
          </w:p>
        </w:tc>
        <w:tc>
          <w:tcPr>
            <w:tcW w:w="800" w:type="pct"/>
            <w:shd w:val="clear" w:color="auto" w:fill="auto"/>
            <w:noWrap/>
            <w:vAlign w:val="center"/>
          </w:tcPr>
          <w:p w14:paraId="6959AF4C" w14:textId="1CA62306"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6,636 (10%)</w:t>
            </w:r>
          </w:p>
        </w:tc>
        <w:tc>
          <w:tcPr>
            <w:tcW w:w="800" w:type="pct"/>
            <w:shd w:val="clear" w:color="auto" w:fill="auto"/>
            <w:noWrap/>
            <w:vAlign w:val="center"/>
          </w:tcPr>
          <w:p w14:paraId="30A6D6E5" w14:textId="2C9A62A4"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3,807 (18%)</w:t>
            </w:r>
          </w:p>
        </w:tc>
        <w:tc>
          <w:tcPr>
            <w:tcW w:w="748" w:type="pct"/>
            <w:shd w:val="clear" w:color="auto" w:fill="auto"/>
            <w:noWrap/>
            <w:vAlign w:val="center"/>
          </w:tcPr>
          <w:p w14:paraId="0B8ED255" w14:textId="39C6EFAA"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978 (21%)</w:t>
            </w:r>
          </w:p>
        </w:tc>
        <w:tc>
          <w:tcPr>
            <w:tcW w:w="740" w:type="pct"/>
            <w:shd w:val="clear" w:color="auto" w:fill="auto"/>
            <w:noWrap/>
            <w:vAlign w:val="center"/>
          </w:tcPr>
          <w:p w14:paraId="0127B0C5" w14:textId="1FE52E8B"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106 (15%)</w:t>
            </w:r>
          </w:p>
        </w:tc>
      </w:tr>
      <w:tr w:rsidR="0050651A" w:rsidRPr="00192911" w14:paraId="1291D639" w14:textId="77777777" w:rsidTr="0085368D">
        <w:trPr>
          <w:trHeight w:val="300"/>
        </w:trPr>
        <w:tc>
          <w:tcPr>
            <w:tcW w:w="1164" w:type="pct"/>
            <w:shd w:val="clear" w:color="auto" w:fill="auto"/>
            <w:noWrap/>
            <w:vAlign w:val="center"/>
          </w:tcPr>
          <w:p w14:paraId="404B1B52" w14:textId="0491FC4F"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Vascular death, stroke or MI</w:t>
            </w:r>
          </w:p>
        </w:tc>
        <w:tc>
          <w:tcPr>
            <w:tcW w:w="748" w:type="pct"/>
            <w:shd w:val="clear" w:color="auto" w:fill="auto"/>
            <w:noWrap/>
            <w:vAlign w:val="center"/>
          </w:tcPr>
          <w:p w14:paraId="1C63E8E4" w14:textId="36373F8C"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14,103 (6%)</w:t>
            </w:r>
          </w:p>
        </w:tc>
        <w:tc>
          <w:tcPr>
            <w:tcW w:w="800" w:type="pct"/>
            <w:shd w:val="clear" w:color="auto" w:fill="auto"/>
            <w:noWrap/>
            <w:vAlign w:val="center"/>
          </w:tcPr>
          <w:p w14:paraId="3FEA2CF9" w14:textId="008DA86B"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8,625 (13%)</w:t>
            </w:r>
          </w:p>
        </w:tc>
        <w:tc>
          <w:tcPr>
            <w:tcW w:w="800" w:type="pct"/>
            <w:shd w:val="clear" w:color="auto" w:fill="auto"/>
            <w:noWrap/>
            <w:vAlign w:val="center"/>
          </w:tcPr>
          <w:p w14:paraId="15CC2480" w14:textId="5582BA15"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4,736 (22%)</w:t>
            </w:r>
          </w:p>
        </w:tc>
        <w:tc>
          <w:tcPr>
            <w:tcW w:w="748" w:type="pct"/>
            <w:shd w:val="clear" w:color="auto" w:fill="auto"/>
            <w:noWrap/>
            <w:vAlign w:val="center"/>
          </w:tcPr>
          <w:p w14:paraId="53A10662" w14:textId="13298DBA"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1,215 (26%)</w:t>
            </w:r>
          </w:p>
        </w:tc>
        <w:tc>
          <w:tcPr>
            <w:tcW w:w="740" w:type="pct"/>
            <w:shd w:val="clear" w:color="auto" w:fill="auto"/>
            <w:noWrap/>
            <w:vAlign w:val="center"/>
          </w:tcPr>
          <w:p w14:paraId="637ECD2B" w14:textId="3C2ECC32" w:rsidR="0050651A" w:rsidRPr="00192911" w:rsidRDefault="0050651A" w:rsidP="0050651A">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146 (21%)</w:t>
            </w:r>
          </w:p>
        </w:tc>
      </w:tr>
      <w:tr w:rsidR="00524678" w:rsidRPr="00192911" w14:paraId="268748B3" w14:textId="77777777" w:rsidTr="0085368D">
        <w:trPr>
          <w:trHeight w:val="300"/>
        </w:trPr>
        <w:tc>
          <w:tcPr>
            <w:tcW w:w="1164" w:type="pct"/>
            <w:shd w:val="clear" w:color="auto" w:fill="auto"/>
            <w:noWrap/>
            <w:vAlign w:val="center"/>
          </w:tcPr>
          <w:p w14:paraId="7FD3F5E3" w14:textId="77777777"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bCs/>
                <w:color w:val="000000"/>
                <w:lang w:eastAsia="en-GB"/>
              </w:rPr>
              <w:t>Heart failure hospitalisation</w:t>
            </w:r>
          </w:p>
        </w:tc>
        <w:tc>
          <w:tcPr>
            <w:tcW w:w="748" w:type="pct"/>
            <w:shd w:val="clear" w:color="auto" w:fill="auto"/>
            <w:noWrap/>
            <w:vAlign w:val="center"/>
          </w:tcPr>
          <w:p w14:paraId="018CF39D" w14:textId="6A5C79C5"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8,355 (8%)</w:t>
            </w:r>
          </w:p>
        </w:tc>
        <w:tc>
          <w:tcPr>
            <w:tcW w:w="800" w:type="pct"/>
            <w:shd w:val="clear" w:color="auto" w:fill="auto"/>
            <w:noWrap/>
            <w:vAlign w:val="center"/>
          </w:tcPr>
          <w:p w14:paraId="176A821D" w14:textId="78B87213"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6,243 (10%)</w:t>
            </w:r>
          </w:p>
        </w:tc>
        <w:tc>
          <w:tcPr>
            <w:tcW w:w="800" w:type="pct"/>
            <w:shd w:val="clear" w:color="auto" w:fill="auto"/>
            <w:noWrap/>
            <w:vAlign w:val="center"/>
          </w:tcPr>
          <w:p w14:paraId="6C0E4F3A" w14:textId="56FD383D"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3,993 (19%)</w:t>
            </w:r>
          </w:p>
        </w:tc>
        <w:tc>
          <w:tcPr>
            <w:tcW w:w="748" w:type="pct"/>
            <w:shd w:val="clear" w:color="auto" w:fill="auto"/>
            <w:noWrap/>
            <w:vAlign w:val="center"/>
          </w:tcPr>
          <w:p w14:paraId="7C024E5A" w14:textId="4B63673B"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1,250 (26%)</w:t>
            </w:r>
          </w:p>
        </w:tc>
        <w:tc>
          <w:tcPr>
            <w:tcW w:w="740" w:type="pct"/>
            <w:shd w:val="clear" w:color="auto" w:fill="auto"/>
            <w:noWrap/>
            <w:vAlign w:val="center"/>
          </w:tcPr>
          <w:p w14:paraId="7F84D90A" w14:textId="3F7C31ED" w:rsidR="00AD58F5" w:rsidRPr="00192911" w:rsidRDefault="00AD58F5" w:rsidP="00AD58F5">
            <w:pPr>
              <w:spacing w:after="0" w:line="240" w:lineRule="auto"/>
              <w:jc w:val="both"/>
              <w:rPr>
                <w:rFonts w:ascii="Times New Roman" w:eastAsia="Times New Roman" w:hAnsi="Times New Roman" w:cs="Times New Roman"/>
                <w:bCs/>
                <w:color w:val="000000"/>
                <w:lang w:eastAsia="en-GB"/>
              </w:rPr>
            </w:pPr>
            <w:r w:rsidRPr="00192911">
              <w:rPr>
                <w:rFonts w:ascii="Times New Roman" w:eastAsia="Times New Roman" w:hAnsi="Times New Roman" w:cs="Times New Roman"/>
                <w:color w:val="000000"/>
                <w:lang w:eastAsia="en-GB"/>
              </w:rPr>
              <w:t>177 (25%)</w:t>
            </w:r>
          </w:p>
        </w:tc>
      </w:tr>
    </w:tbl>
    <w:p w14:paraId="500AB3AE" w14:textId="6F890D68" w:rsidR="00046757" w:rsidRPr="00192911" w:rsidRDefault="00F66045">
      <w:pPr>
        <w:spacing w:after="160" w:line="259" w:lineRule="auto"/>
        <w:rPr>
          <w:rFonts w:ascii="Times New Roman" w:eastAsia="Times New Roman" w:hAnsi="Times New Roman" w:cs="Times New Roman"/>
          <w:bCs/>
          <w:color w:val="000000"/>
          <w:sz w:val="20"/>
          <w:szCs w:val="20"/>
          <w:lang w:eastAsia="en-GB"/>
        </w:rPr>
      </w:pPr>
      <w:r w:rsidRPr="00192911">
        <w:rPr>
          <w:rFonts w:ascii="Times New Roman" w:eastAsia="Times New Roman" w:hAnsi="Times New Roman" w:cs="Times New Roman"/>
          <w:bCs/>
          <w:color w:val="000000"/>
          <w:lang w:eastAsia="en-GB"/>
        </w:rPr>
        <w:t>eGFR, estimated glomerular filtration rate; MI, myocardial infarction; RRT, renal replacement therapy</w:t>
      </w:r>
      <w:r w:rsidR="00046757" w:rsidRPr="00192911">
        <w:rPr>
          <w:rFonts w:ascii="Times New Roman" w:eastAsia="Times New Roman" w:hAnsi="Times New Roman" w:cs="Times New Roman"/>
          <w:bCs/>
          <w:color w:val="000000"/>
          <w:sz w:val="20"/>
          <w:szCs w:val="20"/>
          <w:lang w:eastAsia="en-GB"/>
        </w:rPr>
        <w:br w:type="page"/>
      </w:r>
    </w:p>
    <w:p w14:paraId="3C913813" w14:textId="77777777" w:rsidR="00C72F5F" w:rsidRPr="00192911" w:rsidRDefault="00C72F5F" w:rsidP="00046757">
      <w:pPr>
        <w:spacing w:before="240" w:line="240" w:lineRule="auto"/>
        <w:rPr>
          <w:rFonts w:ascii="Times New Roman" w:eastAsia="Times New Roman" w:hAnsi="Times New Roman" w:cs="Times New Roman"/>
          <w:bCs/>
          <w:color w:val="000000"/>
          <w:sz w:val="20"/>
          <w:szCs w:val="20"/>
          <w:lang w:eastAsia="en-GB"/>
        </w:rPr>
        <w:sectPr w:rsidR="00C72F5F" w:rsidRPr="00192911" w:rsidSect="007E751D">
          <w:pgSz w:w="16838" w:h="11906" w:orient="landscape"/>
          <w:pgMar w:top="1440" w:right="1440" w:bottom="1440" w:left="1440" w:header="709" w:footer="709" w:gutter="0"/>
          <w:cols w:space="708"/>
          <w:docGrid w:linePitch="360"/>
        </w:sectPr>
      </w:pPr>
    </w:p>
    <w:p w14:paraId="28AEE5F7" w14:textId="3507CB91" w:rsidR="008F48B9" w:rsidRPr="00192911" w:rsidRDefault="008F48B9" w:rsidP="008F48B9">
      <w:pPr>
        <w:pStyle w:val="Heading2"/>
        <w:rPr>
          <w:rFonts w:ascii="Times New Roman" w:hAnsi="Times New Roman" w:cs="Times New Roman"/>
          <w:b/>
          <w:color w:val="auto"/>
        </w:rPr>
      </w:pPr>
      <w:bookmarkStart w:id="12" w:name="_Toc24731797"/>
      <w:bookmarkStart w:id="13" w:name="_Toc57216197"/>
      <w:r w:rsidRPr="00192911">
        <w:rPr>
          <w:rFonts w:ascii="Times New Roman" w:hAnsi="Times New Roman" w:cs="Times New Roman"/>
          <w:b/>
          <w:bCs/>
          <w:iCs/>
          <w:color w:val="auto"/>
        </w:rPr>
        <w:t>Table</w:t>
      </w:r>
      <w:r w:rsidR="00CE1DA1">
        <w:rPr>
          <w:rFonts w:ascii="Times New Roman" w:hAnsi="Times New Roman" w:cs="Times New Roman"/>
          <w:b/>
          <w:bCs/>
          <w:iCs/>
          <w:color w:val="auto"/>
        </w:rPr>
        <w:t xml:space="preserve"> F</w:t>
      </w:r>
      <w:r w:rsidR="00CC0947">
        <w:rPr>
          <w:rFonts w:ascii="Times New Roman" w:hAnsi="Times New Roman" w:cs="Times New Roman"/>
          <w:b/>
          <w:bCs/>
          <w:iCs/>
          <w:color w:val="auto"/>
        </w:rPr>
        <w:t>.</w:t>
      </w:r>
      <w:r w:rsidR="00E43036" w:rsidRPr="00192911">
        <w:rPr>
          <w:rFonts w:ascii="Times New Roman" w:hAnsi="Times New Roman" w:cs="Times New Roman"/>
          <w:b/>
          <w:bCs/>
          <w:iCs/>
          <w:color w:val="auto"/>
        </w:rPr>
        <w:t xml:space="preserve"> </w:t>
      </w:r>
      <w:r w:rsidR="00FC2B42" w:rsidRPr="00192911">
        <w:rPr>
          <w:rFonts w:ascii="Times New Roman" w:hAnsi="Times New Roman" w:cs="Times New Roman"/>
          <w:b/>
          <w:bCs/>
          <w:iCs/>
          <w:color w:val="auto"/>
        </w:rPr>
        <w:t xml:space="preserve">Risk </w:t>
      </w:r>
      <w:r w:rsidR="00D75835" w:rsidRPr="00192911">
        <w:rPr>
          <w:rFonts w:ascii="Times New Roman" w:hAnsi="Times New Roman" w:cs="Times New Roman"/>
          <w:b/>
          <w:bCs/>
          <w:iCs/>
          <w:color w:val="auto"/>
        </w:rPr>
        <w:t>e</w:t>
      </w:r>
      <w:r w:rsidR="005505EC" w:rsidRPr="00192911">
        <w:rPr>
          <w:rFonts w:ascii="Times New Roman" w:hAnsi="Times New Roman" w:cs="Times New Roman"/>
          <w:b/>
          <w:bCs/>
          <w:iCs/>
          <w:color w:val="auto"/>
        </w:rPr>
        <w:t>q</w:t>
      </w:r>
      <w:r w:rsidR="00D75835" w:rsidRPr="00192911">
        <w:rPr>
          <w:rFonts w:ascii="Times New Roman" w:hAnsi="Times New Roman" w:cs="Times New Roman"/>
          <w:b/>
          <w:bCs/>
          <w:iCs/>
          <w:color w:val="auto"/>
        </w:rPr>
        <w:t xml:space="preserve">uations for </w:t>
      </w:r>
      <w:r w:rsidR="00FC2B42" w:rsidRPr="00192911">
        <w:rPr>
          <w:rFonts w:ascii="Times New Roman" w:hAnsi="Times New Roman" w:cs="Times New Roman"/>
          <w:b/>
          <w:bCs/>
          <w:iCs/>
          <w:color w:val="auto"/>
        </w:rPr>
        <w:t>n</w:t>
      </w:r>
      <w:r w:rsidRPr="00192911">
        <w:rPr>
          <w:rFonts w:ascii="Times New Roman" w:hAnsi="Times New Roman" w:cs="Times New Roman"/>
          <w:b/>
          <w:bCs/>
          <w:iCs/>
          <w:color w:val="auto"/>
        </w:rPr>
        <w:t xml:space="preserve">onvascular death </w:t>
      </w:r>
      <w:r w:rsidR="00D75835" w:rsidRPr="00192911">
        <w:rPr>
          <w:rFonts w:ascii="Times New Roman" w:hAnsi="Times New Roman" w:cs="Times New Roman"/>
          <w:b/>
          <w:bCs/>
          <w:iCs/>
          <w:color w:val="auto"/>
        </w:rPr>
        <w:t xml:space="preserve">among patients with </w:t>
      </w:r>
      <w:r w:rsidR="00D47081" w:rsidRPr="00192911">
        <w:rPr>
          <w:rFonts w:ascii="Times New Roman" w:hAnsi="Times New Roman" w:cs="Times New Roman"/>
          <w:b/>
          <w:bCs/>
          <w:iCs/>
          <w:color w:val="auto"/>
        </w:rPr>
        <w:t xml:space="preserve">reduced </w:t>
      </w:r>
      <w:r w:rsidR="00D75835" w:rsidRPr="00192911">
        <w:rPr>
          <w:rFonts w:ascii="Times New Roman" w:hAnsi="Times New Roman" w:cs="Times New Roman"/>
          <w:b/>
          <w:bCs/>
          <w:iCs/>
          <w:color w:val="auto"/>
        </w:rPr>
        <w:t>kidney function, CPRD estimation cohort</w:t>
      </w:r>
      <w:bookmarkEnd w:id="12"/>
      <w:bookmarkEnd w:id="13"/>
    </w:p>
    <w:tbl>
      <w:tblPr>
        <w:tblW w:w="4819" w:type="pct"/>
        <w:jc w:val="center"/>
        <w:tblBorders>
          <w:top w:val="single" w:sz="6" w:space="0" w:color="000000"/>
          <w:bottom w:val="single" w:sz="12" w:space="0" w:color="000000"/>
        </w:tblBorders>
        <w:tblLook w:val="04A0" w:firstRow="1" w:lastRow="0" w:firstColumn="1" w:lastColumn="0" w:noHBand="0" w:noVBand="1"/>
      </w:tblPr>
      <w:tblGrid>
        <w:gridCol w:w="2760"/>
        <w:gridCol w:w="2201"/>
        <w:gridCol w:w="2120"/>
        <w:gridCol w:w="2123"/>
        <w:gridCol w:w="2123"/>
        <w:gridCol w:w="2126"/>
      </w:tblGrid>
      <w:tr w:rsidR="00DE19CD" w:rsidRPr="00192911" w14:paraId="72BADD84" w14:textId="77777777" w:rsidTr="00524678">
        <w:trPr>
          <w:cantSplit/>
          <w:trHeight w:val="227"/>
          <w:tblHeader/>
          <w:jc w:val="center"/>
        </w:trPr>
        <w:tc>
          <w:tcPr>
            <w:tcW w:w="1026" w:type="pct"/>
            <w:tcBorders>
              <w:top w:val="single" w:sz="12" w:space="0" w:color="000000"/>
              <w:left w:val="nil"/>
              <w:bottom w:val="nil"/>
              <w:right w:val="nil"/>
            </w:tcBorders>
            <w:shd w:val="clear" w:color="auto" w:fill="auto"/>
            <w:vAlign w:val="center"/>
          </w:tcPr>
          <w:p w14:paraId="58B8F3E5" w14:textId="77777777" w:rsidR="008F48B9" w:rsidRPr="00192911" w:rsidRDefault="008F48B9" w:rsidP="003F118C">
            <w:pPr>
              <w:keepNext/>
              <w:keepLines/>
              <w:spacing w:after="0" w:line="240" w:lineRule="auto"/>
              <w:jc w:val="both"/>
              <w:outlineLvl w:val="0"/>
              <w:rPr>
                <w:rFonts w:ascii="Times New Roman" w:eastAsia="Times New Roman" w:hAnsi="Times New Roman" w:cs="Times New Roman"/>
                <w:b/>
                <w:bCs/>
                <w:sz w:val="20"/>
                <w:szCs w:val="20"/>
                <w:lang w:eastAsia="en-GB"/>
              </w:rPr>
            </w:pPr>
          </w:p>
        </w:tc>
        <w:tc>
          <w:tcPr>
            <w:tcW w:w="818" w:type="pct"/>
            <w:tcBorders>
              <w:top w:val="single" w:sz="12" w:space="0" w:color="000000"/>
              <w:left w:val="nil"/>
              <w:bottom w:val="nil"/>
              <w:right w:val="nil"/>
            </w:tcBorders>
            <w:shd w:val="clear" w:color="auto" w:fill="auto"/>
            <w:vAlign w:val="center"/>
          </w:tcPr>
          <w:p w14:paraId="4A7176C0" w14:textId="77777777" w:rsidR="008F48B9" w:rsidRPr="00192911" w:rsidRDefault="008F48B9" w:rsidP="003F118C">
            <w:pPr>
              <w:keepNext/>
              <w:keepLines/>
              <w:spacing w:after="0" w:line="240" w:lineRule="auto"/>
              <w:jc w:val="both"/>
              <w:outlineLvl w:val="0"/>
              <w:rPr>
                <w:rFonts w:ascii="Times New Roman" w:eastAsia="Times New Roman" w:hAnsi="Times New Roman" w:cs="Times New Roman"/>
                <w:b/>
                <w:bCs/>
                <w:sz w:val="20"/>
                <w:szCs w:val="20"/>
                <w:lang w:eastAsia="en-GB"/>
              </w:rPr>
            </w:pPr>
          </w:p>
        </w:tc>
        <w:tc>
          <w:tcPr>
            <w:tcW w:w="788" w:type="pct"/>
            <w:vMerge w:val="restart"/>
            <w:tcBorders>
              <w:top w:val="single" w:sz="12" w:space="0" w:color="000000"/>
              <w:left w:val="nil"/>
              <w:bottom w:val="single" w:sz="4" w:space="0" w:color="auto"/>
              <w:right w:val="nil"/>
            </w:tcBorders>
            <w:shd w:val="clear" w:color="auto" w:fill="auto"/>
            <w:vAlign w:val="center"/>
          </w:tcPr>
          <w:p w14:paraId="7DE5866D" w14:textId="04BADE90" w:rsidR="008F48B9" w:rsidRPr="00192911" w:rsidRDefault="008F48B9"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 xml:space="preserve">Females </w:t>
            </w:r>
            <w:r w:rsidR="00125010" w:rsidRPr="00192911">
              <w:rPr>
                <w:rFonts w:ascii="Times New Roman" w:eastAsia="Times New Roman" w:hAnsi="Times New Roman" w:cs="Times New Roman"/>
                <w:b/>
                <w:bCs/>
                <w:sz w:val="20"/>
                <w:szCs w:val="20"/>
                <w:lang w:eastAsia="en-GB"/>
              </w:rPr>
              <w:t>witho</w:t>
            </w:r>
            <w:r w:rsidR="007A05B6">
              <w:rPr>
                <w:rFonts w:ascii="Times New Roman" w:eastAsia="Times New Roman" w:hAnsi="Times New Roman" w:cs="Times New Roman"/>
                <w:b/>
                <w:bCs/>
                <w:sz w:val="20"/>
                <w:szCs w:val="20"/>
                <w:lang w:eastAsia="en-GB"/>
              </w:rPr>
              <w:t>u</w:t>
            </w:r>
            <w:r w:rsidR="00125010" w:rsidRPr="00192911">
              <w:rPr>
                <w:rFonts w:ascii="Times New Roman" w:eastAsia="Times New Roman" w:hAnsi="Times New Roman" w:cs="Times New Roman"/>
                <w:b/>
                <w:bCs/>
                <w:sz w:val="20"/>
                <w:szCs w:val="20"/>
                <w:lang w:eastAsia="en-GB"/>
              </w:rPr>
              <w:t>t</w:t>
            </w:r>
            <w:r w:rsidRPr="00192911">
              <w:rPr>
                <w:rFonts w:ascii="Times New Roman" w:eastAsia="Times New Roman" w:hAnsi="Times New Roman" w:cs="Times New Roman"/>
                <w:b/>
                <w:bCs/>
                <w:sz w:val="20"/>
                <w:szCs w:val="20"/>
                <w:lang w:eastAsia="en-GB"/>
              </w:rPr>
              <w:t xml:space="preserve"> prior </w:t>
            </w:r>
            <w:r w:rsidR="00B01DDA">
              <w:rPr>
                <w:rFonts w:ascii="Times New Roman" w:eastAsia="Times New Roman" w:hAnsi="Times New Roman" w:cs="Times New Roman"/>
                <w:b/>
                <w:bCs/>
                <w:sz w:val="20"/>
                <w:szCs w:val="20"/>
                <w:lang w:eastAsia="en-GB"/>
              </w:rPr>
              <w:t>CVD</w:t>
            </w:r>
          </w:p>
        </w:tc>
        <w:tc>
          <w:tcPr>
            <w:tcW w:w="789" w:type="pct"/>
            <w:vMerge w:val="restart"/>
            <w:tcBorders>
              <w:top w:val="single" w:sz="12" w:space="0" w:color="000000"/>
              <w:left w:val="nil"/>
              <w:bottom w:val="single" w:sz="4" w:space="0" w:color="auto"/>
              <w:right w:val="nil"/>
            </w:tcBorders>
            <w:shd w:val="clear" w:color="auto" w:fill="auto"/>
            <w:vAlign w:val="center"/>
          </w:tcPr>
          <w:p w14:paraId="69630C44" w14:textId="0FF8E71F" w:rsidR="008F48B9" w:rsidRPr="00192911" w:rsidRDefault="008F48B9"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 xml:space="preserve">Females with prior </w:t>
            </w:r>
            <w:r w:rsidR="00B01DDA">
              <w:rPr>
                <w:rFonts w:ascii="Times New Roman" w:eastAsia="Times New Roman" w:hAnsi="Times New Roman" w:cs="Times New Roman"/>
                <w:b/>
                <w:bCs/>
                <w:sz w:val="20"/>
                <w:szCs w:val="20"/>
                <w:lang w:eastAsia="en-GB"/>
              </w:rPr>
              <w:t>CVD</w:t>
            </w:r>
          </w:p>
        </w:tc>
        <w:tc>
          <w:tcPr>
            <w:tcW w:w="789" w:type="pct"/>
            <w:vMerge w:val="restart"/>
            <w:tcBorders>
              <w:top w:val="single" w:sz="12" w:space="0" w:color="000000"/>
              <w:left w:val="nil"/>
              <w:bottom w:val="single" w:sz="4" w:space="0" w:color="auto"/>
              <w:right w:val="nil"/>
            </w:tcBorders>
            <w:shd w:val="clear" w:color="auto" w:fill="auto"/>
            <w:vAlign w:val="center"/>
          </w:tcPr>
          <w:p w14:paraId="17DA7289" w14:textId="5AC75B90" w:rsidR="008F48B9" w:rsidRPr="00192911" w:rsidRDefault="008F48B9"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 xml:space="preserve">Males </w:t>
            </w:r>
            <w:r w:rsidR="00125010" w:rsidRPr="00192911">
              <w:rPr>
                <w:rFonts w:ascii="Times New Roman" w:eastAsia="Times New Roman" w:hAnsi="Times New Roman" w:cs="Times New Roman"/>
                <w:b/>
                <w:bCs/>
                <w:sz w:val="20"/>
                <w:szCs w:val="20"/>
                <w:lang w:eastAsia="en-GB"/>
              </w:rPr>
              <w:t>without</w:t>
            </w:r>
            <w:r w:rsidRPr="00192911">
              <w:rPr>
                <w:rFonts w:ascii="Times New Roman" w:eastAsia="Times New Roman" w:hAnsi="Times New Roman" w:cs="Times New Roman"/>
                <w:b/>
                <w:bCs/>
                <w:sz w:val="20"/>
                <w:szCs w:val="20"/>
                <w:lang w:eastAsia="en-GB"/>
              </w:rPr>
              <w:t xml:space="preserve"> prior </w:t>
            </w:r>
            <w:r w:rsidR="00B01DDA">
              <w:rPr>
                <w:rFonts w:ascii="Times New Roman" w:eastAsia="Times New Roman" w:hAnsi="Times New Roman" w:cs="Times New Roman"/>
                <w:b/>
                <w:bCs/>
                <w:sz w:val="20"/>
                <w:szCs w:val="20"/>
                <w:lang w:eastAsia="en-GB"/>
              </w:rPr>
              <w:t>CVD</w:t>
            </w:r>
          </w:p>
        </w:tc>
        <w:tc>
          <w:tcPr>
            <w:tcW w:w="789" w:type="pct"/>
            <w:vMerge w:val="restart"/>
            <w:tcBorders>
              <w:top w:val="single" w:sz="12" w:space="0" w:color="000000"/>
              <w:left w:val="nil"/>
              <w:bottom w:val="single" w:sz="4" w:space="0" w:color="auto"/>
              <w:right w:val="nil"/>
            </w:tcBorders>
            <w:shd w:val="clear" w:color="auto" w:fill="auto"/>
            <w:vAlign w:val="center"/>
          </w:tcPr>
          <w:p w14:paraId="32689F7A" w14:textId="2D109235" w:rsidR="008F48B9" w:rsidRPr="00192911" w:rsidRDefault="008F48B9" w:rsidP="00B01DDA">
            <w:pPr>
              <w:spacing w:after="0" w:line="240" w:lineRule="auto"/>
              <w:rPr>
                <w:rFonts w:ascii="Times New Roman" w:hAnsi="Times New Roman" w:cs="Times New Roman"/>
                <w:b/>
                <w:sz w:val="20"/>
                <w:szCs w:val="20"/>
              </w:rPr>
            </w:pPr>
            <w:r w:rsidRPr="00192911">
              <w:rPr>
                <w:rFonts w:ascii="Times New Roman" w:eastAsia="Times New Roman" w:hAnsi="Times New Roman" w:cs="Times New Roman"/>
                <w:b/>
                <w:bCs/>
                <w:sz w:val="20"/>
                <w:szCs w:val="20"/>
                <w:lang w:eastAsia="en-GB"/>
              </w:rPr>
              <w:t xml:space="preserve">Males with prior </w:t>
            </w:r>
            <w:r w:rsidR="00B01DDA">
              <w:rPr>
                <w:rFonts w:ascii="Times New Roman" w:eastAsia="Times New Roman" w:hAnsi="Times New Roman" w:cs="Times New Roman"/>
                <w:b/>
                <w:bCs/>
                <w:sz w:val="20"/>
                <w:szCs w:val="20"/>
                <w:lang w:eastAsia="en-GB"/>
              </w:rPr>
              <w:t>CVD</w:t>
            </w:r>
          </w:p>
        </w:tc>
      </w:tr>
      <w:tr w:rsidR="00DE19CD" w:rsidRPr="00192911" w14:paraId="2D3DBA9D" w14:textId="77777777" w:rsidTr="00524678">
        <w:trPr>
          <w:cantSplit/>
          <w:trHeight w:val="1111"/>
          <w:tblHeader/>
          <w:jc w:val="center"/>
        </w:trPr>
        <w:tc>
          <w:tcPr>
            <w:tcW w:w="1026" w:type="pct"/>
            <w:tcBorders>
              <w:top w:val="nil"/>
              <w:left w:val="nil"/>
              <w:bottom w:val="nil"/>
              <w:right w:val="nil"/>
            </w:tcBorders>
            <w:shd w:val="clear" w:color="auto" w:fill="auto"/>
            <w:vAlign w:val="center"/>
          </w:tcPr>
          <w:p w14:paraId="05D0F4C3"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Covariates</w:t>
            </w:r>
          </w:p>
        </w:tc>
        <w:tc>
          <w:tcPr>
            <w:tcW w:w="818" w:type="pct"/>
            <w:tcBorders>
              <w:top w:val="nil"/>
              <w:left w:val="nil"/>
              <w:bottom w:val="nil"/>
              <w:right w:val="nil"/>
            </w:tcBorders>
            <w:shd w:val="clear" w:color="auto" w:fill="auto"/>
            <w:vAlign w:val="center"/>
          </w:tcPr>
          <w:p w14:paraId="3C4A8E38"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Category</w:t>
            </w:r>
          </w:p>
        </w:tc>
        <w:tc>
          <w:tcPr>
            <w:tcW w:w="788" w:type="pct"/>
            <w:vMerge/>
            <w:tcBorders>
              <w:top w:val="nil"/>
              <w:left w:val="nil"/>
              <w:bottom w:val="single" w:sz="4" w:space="0" w:color="auto"/>
              <w:right w:val="nil"/>
            </w:tcBorders>
            <w:shd w:val="clear" w:color="auto" w:fill="auto"/>
            <w:vAlign w:val="center"/>
          </w:tcPr>
          <w:p w14:paraId="133EC8B9"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p>
        </w:tc>
        <w:tc>
          <w:tcPr>
            <w:tcW w:w="789" w:type="pct"/>
            <w:vMerge/>
            <w:tcBorders>
              <w:top w:val="nil"/>
              <w:left w:val="nil"/>
              <w:bottom w:val="single" w:sz="4" w:space="0" w:color="auto"/>
              <w:right w:val="nil"/>
            </w:tcBorders>
            <w:shd w:val="clear" w:color="auto" w:fill="auto"/>
            <w:vAlign w:val="center"/>
          </w:tcPr>
          <w:p w14:paraId="6AA71488"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p>
        </w:tc>
        <w:tc>
          <w:tcPr>
            <w:tcW w:w="789" w:type="pct"/>
            <w:vMerge/>
            <w:tcBorders>
              <w:top w:val="nil"/>
              <w:left w:val="nil"/>
              <w:bottom w:val="single" w:sz="4" w:space="0" w:color="auto"/>
              <w:right w:val="nil"/>
            </w:tcBorders>
            <w:shd w:val="clear" w:color="auto" w:fill="auto"/>
            <w:vAlign w:val="center"/>
          </w:tcPr>
          <w:p w14:paraId="26CB8F82"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p>
        </w:tc>
        <w:tc>
          <w:tcPr>
            <w:tcW w:w="789" w:type="pct"/>
            <w:vMerge/>
            <w:tcBorders>
              <w:top w:val="nil"/>
              <w:left w:val="nil"/>
              <w:bottom w:val="single" w:sz="4" w:space="0" w:color="auto"/>
              <w:right w:val="nil"/>
            </w:tcBorders>
            <w:shd w:val="clear" w:color="auto" w:fill="auto"/>
            <w:vAlign w:val="center"/>
          </w:tcPr>
          <w:p w14:paraId="6A4D297E" w14:textId="77777777" w:rsidR="008F48B9" w:rsidRPr="00192911" w:rsidRDefault="008F48B9" w:rsidP="003F118C">
            <w:pPr>
              <w:spacing w:after="0" w:line="240" w:lineRule="auto"/>
              <w:jc w:val="both"/>
              <w:rPr>
                <w:rFonts w:ascii="Times New Roman" w:eastAsia="Times New Roman" w:hAnsi="Times New Roman" w:cs="Times New Roman"/>
                <w:b/>
                <w:bCs/>
                <w:sz w:val="20"/>
                <w:szCs w:val="20"/>
                <w:lang w:eastAsia="en-GB"/>
              </w:rPr>
            </w:pPr>
          </w:p>
        </w:tc>
      </w:tr>
      <w:tr w:rsidR="00DE19CD" w:rsidRPr="00192911" w14:paraId="2BD1AEBC" w14:textId="77777777" w:rsidTr="00524678">
        <w:trPr>
          <w:cantSplit/>
          <w:trHeight w:val="629"/>
          <w:tblHeader/>
          <w:jc w:val="center"/>
        </w:trPr>
        <w:tc>
          <w:tcPr>
            <w:tcW w:w="1843" w:type="pct"/>
            <w:gridSpan w:val="2"/>
            <w:tcBorders>
              <w:top w:val="single" w:sz="4" w:space="0" w:color="000000"/>
              <w:left w:val="nil"/>
              <w:bottom w:val="single" w:sz="4" w:space="0" w:color="auto"/>
              <w:right w:val="nil"/>
            </w:tcBorders>
            <w:shd w:val="clear" w:color="auto" w:fill="auto"/>
            <w:vAlign w:val="center"/>
          </w:tcPr>
          <w:p w14:paraId="342CEBD5" w14:textId="77777777" w:rsidR="008F48B9" w:rsidRPr="00192911" w:rsidRDefault="008F48B9" w:rsidP="003F118C">
            <w:pPr>
              <w:spacing w:after="0" w:line="240" w:lineRule="auto"/>
              <w:jc w:val="both"/>
              <w:rPr>
                <w:rFonts w:ascii="Times New Roman" w:hAnsi="Times New Roman" w:cs="Times New Roman"/>
                <w:b/>
                <w:sz w:val="20"/>
                <w:szCs w:val="20"/>
                <w:lang w:eastAsia="en-GB"/>
              </w:rPr>
            </w:pPr>
          </w:p>
        </w:tc>
        <w:tc>
          <w:tcPr>
            <w:tcW w:w="788" w:type="pct"/>
            <w:tcBorders>
              <w:top w:val="single" w:sz="4" w:space="0" w:color="auto"/>
              <w:left w:val="nil"/>
              <w:bottom w:val="single" w:sz="4" w:space="0" w:color="auto"/>
              <w:right w:val="nil"/>
            </w:tcBorders>
            <w:shd w:val="clear" w:color="auto" w:fill="auto"/>
            <w:vAlign w:val="center"/>
          </w:tcPr>
          <w:p w14:paraId="3A601934" w14:textId="52FE710F" w:rsidR="008F48B9" w:rsidRPr="00192911" w:rsidRDefault="008F48B9" w:rsidP="003F118C">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Gompertz PH </w:t>
            </w:r>
          </w:p>
          <w:p w14:paraId="13B3BD08" w14:textId="77777777" w:rsidR="008F48B9" w:rsidRPr="00192911" w:rsidRDefault="008F48B9" w:rsidP="003F118C">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 xml:space="preserve"> HR (95% CI)</w:t>
            </w:r>
          </w:p>
        </w:tc>
        <w:tc>
          <w:tcPr>
            <w:tcW w:w="789" w:type="pct"/>
            <w:tcBorders>
              <w:top w:val="single" w:sz="4" w:space="0" w:color="auto"/>
              <w:left w:val="nil"/>
              <w:bottom w:val="single" w:sz="4" w:space="0" w:color="auto"/>
              <w:right w:val="nil"/>
            </w:tcBorders>
            <w:shd w:val="clear" w:color="auto" w:fill="auto"/>
            <w:vAlign w:val="center"/>
          </w:tcPr>
          <w:p w14:paraId="0DF7FAFF" w14:textId="77777777" w:rsidR="008F48B9" w:rsidRPr="00192911" w:rsidRDefault="008F48B9" w:rsidP="008F48B9">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Gompertz PH </w:t>
            </w:r>
          </w:p>
          <w:p w14:paraId="2BAFA2E4" w14:textId="29C73133" w:rsidR="008F48B9" w:rsidRPr="00192911" w:rsidRDefault="008F48B9" w:rsidP="003F118C">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 xml:space="preserve"> HR (95% CI)</w:t>
            </w:r>
          </w:p>
        </w:tc>
        <w:tc>
          <w:tcPr>
            <w:tcW w:w="789" w:type="pct"/>
            <w:tcBorders>
              <w:top w:val="single" w:sz="4" w:space="0" w:color="auto"/>
              <w:left w:val="nil"/>
              <w:bottom w:val="single" w:sz="4" w:space="0" w:color="auto"/>
              <w:right w:val="nil"/>
            </w:tcBorders>
            <w:shd w:val="clear" w:color="auto" w:fill="auto"/>
            <w:vAlign w:val="center"/>
          </w:tcPr>
          <w:p w14:paraId="6560C333" w14:textId="77777777" w:rsidR="008F48B9" w:rsidRPr="00192911" w:rsidRDefault="008F48B9" w:rsidP="008F48B9">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Gompertz PH </w:t>
            </w:r>
          </w:p>
          <w:p w14:paraId="46511179" w14:textId="4C2D6E9E" w:rsidR="008F48B9" w:rsidRPr="00192911" w:rsidRDefault="008F48B9" w:rsidP="008F48B9">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 xml:space="preserve"> HR (95% CI)</w:t>
            </w:r>
          </w:p>
        </w:tc>
        <w:tc>
          <w:tcPr>
            <w:tcW w:w="789" w:type="pct"/>
            <w:tcBorders>
              <w:top w:val="single" w:sz="4" w:space="0" w:color="auto"/>
              <w:left w:val="nil"/>
              <w:bottom w:val="single" w:sz="4" w:space="0" w:color="auto"/>
              <w:right w:val="nil"/>
            </w:tcBorders>
            <w:shd w:val="clear" w:color="auto" w:fill="auto"/>
            <w:vAlign w:val="center"/>
          </w:tcPr>
          <w:p w14:paraId="0191230C" w14:textId="77777777" w:rsidR="008F48B9" w:rsidRPr="00192911" w:rsidRDefault="008F48B9" w:rsidP="008F48B9">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Gompertz PH </w:t>
            </w:r>
          </w:p>
          <w:p w14:paraId="4C4C7281" w14:textId="37FA2D8B" w:rsidR="008F48B9" w:rsidRPr="00192911" w:rsidRDefault="008F48B9" w:rsidP="008F48B9">
            <w:pPr>
              <w:spacing w:after="0" w:line="240" w:lineRule="auto"/>
              <w:jc w:val="both"/>
              <w:rPr>
                <w:rFonts w:ascii="Times New Roman" w:hAnsi="Times New Roman" w:cs="Times New Roman"/>
                <w:sz w:val="20"/>
                <w:szCs w:val="20"/>
                <w:lang w:val="fr-FR"/>
              </w:rPr>
            </w:pPr>
            <w:r w:rsidRPr="00192911">
              <w:rPr>
                <w:rFonts w:ascii="Times New Roman" w:eastAsia="Times New Roman" w:hAnsi="Times New Roman" w:cs="Times New Roman"/>
                <w:bCs/>
                <w:sz w:val="20"/>
                <w:szCs w:val="20"/>
                <w:lang w:eastAsia="en-GB"/>
              </w:rPr>
              <w:t xml:space="preserve"> HR (95% CI)</w:t>
            </w:r>
          </w:p>
        </w:tc>
      </w:tr>
      <w:tr w:rsidR="008F48B9" w:rsidRPr="00192911" w14:paraId="124BF20F" w14:textId="77777777" w:rsidTr="0085368D">
        <w:trPr>
          <w:cantSplit/>
          <w:trHeight w:val="227"/>
          <w:jc w:val="center"/>
        </w:trPr>
        <w:tc>
          <w:tcPr>
            <w:tcW w:w="5000" w:type="pct"/>
            <w:gridSpan w:val="6"/>
            <w:tcBorders>
              <w:top w:val="single" w:sz="4" w:space="0" w:color="auto"/>
              <w:left w:val="nil"/>
              <w:bottom w:val="nil"/>
              <w:right w:val="nil"/>
            </w:tcBorders>
            <w:shd w:val="clear" w:color="auto" w:fill="auto"/>
            <w:vAlign w:val="center"/>
          </w:tcPr>
          <w:p w14:paraId="26291D0B" w14:textId="72CAB6E6" w:rsidR="008F48B9" w:rsidRPr="00192911" w:rsidRDefault="008F48B9" w:rsidP="00406973">
            <w:pPr>
              <w:spacing w:after="0" w:line="240" w:lineRule="auto"/>
              <w:rPr>
                <w:rFonts w:ascii="Times New Roman" w:eastAsia="Times New Roman" w:hAnsi="Times New Roman" w:cs="Times New Roman"/>
                <w:bCs/>
                <w:sz w:val="20"/>
                <w:szCs w:val="20"/>
                <w:lang w:eastAsia="en-GB"/>
              </w:rPr>
            </w:pPr>
            <w:r w:rsidRPr="00192911">
              <w:rPr>
                <w:rFonts w:ascii="Times New Roman" w:hAnsi="Times New Roman" w:cs="Times New Roman"/>
                <w:b/>
                <w:sz w:val="20"/>
                <w:szCs w:val="20"/>
                <w:lang w:eastAsia="en-GB"/>
              </w:rPr>
              <w:t xml:space="preserve">Patient’s characteristics at </w:t>
            </w:r>
            <w:r w:rsidR="0029027F" w:rsidRPr="00192911">
              <w:rPr>
                <w:rFonts w:ascii="Times New Roman" w:hAnsi="Times New Roman" w:cs="Times New Roman"/>
                <w:b/>
                <w:sz w:val="20"/>
                <w:szCs w:val="20"/>
                <w:lang w:eastAsia="en-GB"/>
              </w:rPr>
              <w:t>cohort entry</w:t>
            </w:r>
          </w:p>
        </w:tc>
      </w:tr>
      <w:tr w:rsidR="00DE19CD" w:rsidRPr="00192911" w14:paraId="1C9FB947" w14:textId="77777777" w:rsidTr="00524678">
        <w:trPr>
          <w:cantSplit/>
          <w:trHeight w:val="227"/>
          <w:jc w:val="center"/>
        </w:trPr>
        <w:tc>
          <w:tcPr>
            <w:tcW w:w="1026" w:type="pct"/>
            <w:vMerge w:val="restart"/>
            <w:tcBorders>
              <w:top w:val="single" w:sz="8" w:space="0" w:color="auto"/>
              <w:left w:val="nil"/>
              <w:right w:val="nil"/>
            </w:tcBorders>
            <w:shd w:val="clear" w:color="auto" w:fill="auto"/>
            <w:vAlign w:val="center"/>
          </w:tcPr>
          <w:p w14:paraId="62C21C8A" w14:textId="18A4DBBB" w:rsidR="0073658E" w:rsidRPr="00192911" w:rsidRDefault="0073658E" w:rsidP="00406973">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Albuminuria status</w:t>
            </w:r>
            <w:r w:rsidRPr="00192911" w:rsidDel="00501849">
              <w:rPr>
                <w:rFonts w:ascii="Times New Roman" w:hAnsi="Times New Roman" w:cs="Times New Roman"/>
                <w:sz w:val="20"/>
                <w:szCs w:val="20"/>
                <w:lang w:eastAsia="en-GB"/>
              </w:rPr>
              <w:t xml:space="preserve"> </w:t>
            </w:r>
            <w:r w:rsidRPr="00192911">
              <w:rPr>
                <w:rFonts w:ascii="Times New Roman" w:hAnsi="Times New Roman" w:cs="Times New Roman"/>
                <w:sz w:val="20"/>
                <w:szCs w:val="20"/>
                <w:lang w:eastAsia="en-GB"/>
              </w:rPr>
              <w:t>(ref: not measured)</w:t>
            </w:r>
          </w:p>
        </w:tc>
        <w:tc>
          <w:tcPr>
            <w:tcW w:w="818" w:type="pct"/>
            <w:tcBorders>
              <w:top w:val="single" w:sz="4" w:space="0" w:color="auto"/>
              <w:left w:val="nil"/>
              <w:bottom w:val="single" w:sz="4" w:space="0" w:color="D9D9D9" w:themeColor="background1" w:themeShade="D9"/>
              <w:right w:val="single" w:sz="2" w:space="0" w:color="auto"/>
            </w:tcBorders>
            <w:shd w:val="clear" w:color="auto" w:fill="auto"/>
            <w:vAlign w:val="center"/>
          </w:tcPr>
          <w:p w14:paraId="4BCDCCFF" w14:textId="46E556B0" w:rsidR="0073658E" w:rsidRPr="00192911" w:rsidRDefault="003C47EE" w:rsidP="00406973">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Normoalbuminuria</w:t>
            </w:r>
          </w:p>
        </w:tc>
        <w:tc>
          <w:tcPr>
            <w:tcW w:w="788" w:type="pct"/>
            <w:tcBorders>
              <w:top w:val="single" w:sz="4" w:space="0" w:color="auto"/>
              <w:left w:val="single" w:sz="2" w:space="0" w:color="auto"/>
              <w:bottom w:val="single" w:sz="4" w:space="0" w:color="D9D9D9" w:themeColor="background1" w:themeShade="D9"/>
              <w:right w:val="nil"/>
            </w:tcBorders>
            <w:shd w:val="clear" w:color="auto" w:fill="auto"/>
            <w:vAlign w:val="center"/>
          </w:tcPr>
          <w:p w14:paraId="313E3DEF" w14:textId="1A9435BB"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0.82 (0.80, 0.85)</w:t>
            </w:r>
          </w:p>
        </w:tc>
        <w:tc>
          <w:tcPr>
            <w:tcW w:w="789" w:type="pct"/>
            <w:tcBorders>
              <w:top w:val="single" w:sz="4" w:space="0" w:color="auto"/>
              <w:left w:val="nil"/>
              <w:bottom w:val="single" w:sz="4" w:space="0" w:color="D9D9D9" w:themeColor="background1" w:themeShade="D9"/>
              <w:right w:val="nil"/>
            </w:tcBorders>
            <w:shd w:val="clear" w:color="auto" w:fill="auto"/>
            <w:vAlign w:val="center"/>
          </w:tcPr>
          <w:p w14:paraId="3BDAD7DC" w14:textId="42DDF83D"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0.75 (0.72, 0.77)</w:t>
            </w:r>
          </w:p>
        </w:tc>
        <w:tc>
          <w:tcPr>
            <w:tcW w:w="789" w:type="pct"/>
            <w:tcBorders>
              <w:top w:val="single" w:sz="4" w:space="0" w:color="auto"/>
              <w:left w:val="nil"/>
              <w:bottom w:val="single" w:sz="4" w:space="0" w:color="D9D9D9" w:themeColor="background1" w:themeShade="D9"/>
              <w:right w:val="nil"/>
            </w:tcBorders>
            <w:shd w:val="clear" w:color="auto" w:fill="auto"/>
            <w:vAlign w:val="center"/>
          </w:tcPr>
          <w:p w14:paraId="5597EB30" w14:textId="58890391"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0.87 (0.84, 0.89)</w:t>
            </w:r>
          </w:p>
        </w:tc>
        <w:tc>
          <w:tcPr>
            <w:tcW w:w="789" w:type="pct"/>
            <w:tcBorders>
              <w:top w:val="single" w:sz="4" w:space="0" w:color="auto"/>
              <w:left w:val="nil"/>
              <w:bottom w:val="single" w:sz="4" w:space="0" w:color="D9D9D9" w:themeColor="background1" w:themeShade="D9"/>
              <w:right w:val="nil"/>
            </w:tcBorders>
            <w:shd w:val="clear" w:color="auto" w:fill="auto"/>
            <w:vAlign w:val="center"/>
          </w:tcPr>
          <w:p w14:paraId="4026693A" w14:textId="1B5AAF7D"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0.84 (0.81, 0.87)</w:t>
            </w:r>
          </w:p>
        </w:tc>
      </w:tr>
      <w:tr w:rsidR="00DE19CD" w:rsidRPr="00192911" w14:paraId="6679F1E8" w14:textId="77777777" w:rsidTr="00524678">
        <w:trPr>
          <w:cantSplit/>
          <w:trHeight w:val="227"/>
          <w:jc w:val="center"/>
        </w:trPr>
        <w:tc>
          <w:tcPr>
            <w:tcW w:w="1026" w:type="pct"/>
            <w:vMerge/>
            <w:tcBorders>
              <w:left w:val="nil"/>
              <w:right w:val="nil"/>
            </w:tcBorders>
            <w:shd w:val="clear" w:color="auto" w:fill="auto"/>
            <w:vAlign w:val="center"/>
          </w:tcPr>
          <w:p w14:paraId="36939F27" w14:textId="77777777" w:rsidR="0073658E" w:rsidRPr="00192911" w:rsidRDefault="0073658E" w:rsidP="00406973">
            <w:pPr>
              <w:spacing w:after="0" w:line="240" w:lineRule="auto"/>
              <w:rPr>
                <w:rFonts w:ascii="Times New Roman" w:hAnsi="Times New Roman" w:cs="Times New Roman"/>
                <w:sz w:val="20"/>
                <w:szCs w:val="20"/>
                <w:lang w:eastAsia="en-GB"/>
              </w:rPr>
            </w:pPr>
          </w:p>
        </w:tc>
        <w:tc>
          <w:tcPr>
            <w:tcW w:w="818" w:type="pct"/>
            <w:tcBorders>
              <w:top w:val="single" w:sz="4" w:space="0" w:color="D9D9D9" w:themeColor="background1" w:themeShade="D9"/>
              <w:left w:val="nil"/>
              <w:bottom w:val="single" w:sz="4" w:space="0" w:color="D9D9D9" w:themeColor="background1" w:themeShade="D9"/>
              <w:right w:val="single" w:sz="2" w:space="0" w:color="auto"/>
            </w:tcBorders>
            <w:shd w:val="clear" w:color="auto" w:fill="auto"/>
            <w:vAlign w:val="center"/>
          </w:tcPr>
          <w:p w14:paraId="584D6426" w14:textId="77B09EFF" w:rsidR="0073658E" w:rsidRPr="00192911" w:rsidRDefault="0073658E" w:rsidP="00406973">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Microalbuminuria</w:t>
            </w:r>
          </w:p>
        </w:tc>
        <w:tc>
          <w:tcPr>
            <w:tcW w:w="788" w:type="pct"/>
            <w:tcBorders>
              <w:top w:val="single" w:sz="4" w:space="0" w:color="D9D9D9" w:themeColor="background1" w:themeShade="D9"/>
              <w:left w:val="single" w:sz="2" w:space="0" w:color="auto"/>
              <w:bottom w:val="single" w:sz="4" w:space="0" w:color="D9D9D9" w:themeColor="background1" w:themeShade="D9"/>
              <w:right w:val="nil"/>
            </w:tcBorders>
            <w:shd w:val="clear" w:color="auto" w:fill="auto"/>
            <w:vAlign w:val="center"/>
          </w:tcPr>
          <w:p w14:paraId="2C07DC80" w14:textId="010B11C6"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1.29 (1.19, 1.40)</w:t>
            </w:r>
          </w:p>
        </w:tc>
        <w:tc>
          <w:tcPr>
            <w:tcW w:w="789"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4A2D40C" w14:textId="20B597B9"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1.08 (0.98, 1.19)</w:t>
            </w:r>
          </w:p>
        </w:tc>
        <w:tc>
          <w:tcPr>
            <w:tcW w:w="789"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5AD9705" w14:textId="718A4FEC"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1.20 (1.11, 1.30)</w:t>
            </w:r>
          </w:p>
        </w:tc>
        <w:tc>
          <w:tcPr>
            <w:tcW w:w="789"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F87594E" w14:textId="62291385"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1.11 (1.01, 1.21)</w:t>
            </w:r>
          </w:p>
        </w:tc>
      </w:tr>
      <w:tr w:rsidR="00DE19CD" w:rsidRPr="00192911" w14:paraId="7D40F52F" w14:textId="77777777" w:rsidTr="00524678">
        <w:trPr>
          <w:cantSplit/>
          <w:trHeight w:val="227"/>
          <w:jc w:val="center"/>
        </w:trPr>
        <w:tc>
          <w:tcPr>
            <w:tcW w:w="1026" w:type="pct"/>
            <w:vMerge/>
            <w:tcBorders>
              <w:left w:val="nil"/>
              <w:bottom w:val="single" w:sz="8" w:space="0" w:color="auto"/>
              <w:right w:val="nil"/>
            </w:tcBorders>
            <w:shd w:val="clear" w:color="auto" w:fill="auto"/>
            <w:vAlign w:val="center"/>
          </w:tcPr>
          <w:p w14:paraId="6F4232AF" w14:textId="77777777" w:rsidR="0073658E" w:rsidRPr="00192911" w:rsidRDefault="0073658E" w:rsidP="00406973">
            <w:pPr>
              <w:spacing w:after="0" w:line="240" w:lineRule="auto"/>
              <w:rPr>
                <w:rFonts w:ascii="Times New Roman" w:hAnsi="Times New Roman" w:cs="Times New Roman"/>
                <w:sz w:val="20"/>
                <w:szCs w:val="20"/>
                <w:lang w:eastAsia="en-GB"/>
              </w:rPr>
            </w:pPr>
          </w:p>
        </w:tc>
        <w:tc>
          <w:tcPr>
            <w:tcW w:w="818" w:type="pct"/>
            <w:tcBorders>
              <w:top w:val="single" w:sz="4" w:space="0" w:color="D9D9D9" w:themeColor="background1" w:themeShade="D9"/>
              <w:left w:val="nil"/>
              <w:bottom w:val="single" w:sz="4" w:space="0" w:color="auto"/>
              <w:right w:val="single" w:sz="2" w:space="0" w:color="auto"/>
            </w:tcBorders>
            <w:shd w:val="clear" w:color="auto" w:fill="auto"/>
            <w:vAlign w:val="center"/>
          </w:tcPr>
          <w:p w14:paraId="599F68DF" w14:textId="4DD08E14" w:rsidR="0073658E" w:rsidRPr="00192911" w:rsidRDefault="0073658E" w:rsidP="00406973">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Macroalbuminuria</w:t>
            </w:r>
          </w:p>
        </w:tc>
        <w:tc>
          <w:tcPr>
            <w:tcW w:w="788" w:type="pct"/>
            <w:tcBorders>
              <w:top w:val="single" w:sz="4" w:space="0" w:color="D9D9D9" w:themeColor="background1" w:themeShade="D9"/>
              <w:left w:val="single" w:sz="2" w:space="0" w:color="auto"/>
              <w:bottom w:val="single" w:sz="4" w:space="0" w:color="auto"/>
              <w:right w:val="nil"/>
            </w:tcBorders>
            <w:shd w:val="clear" w:color="auto" w:fill="auto"/>
            <w:vAlign w:val="center"/>
          </w:tcPr>
          <w:p w14:paraId="5387123F" w14:textId="5CDEC46F"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1.53 (1.33, 1.76)</w:t>
            </w:r>
          </w:p>
        </w:tc>
        <w:tc>
          <w:tcPr>
            <w:tcW w:w="789" w:type="pct"/>
            <w:tcBorders>
              <w:top w:val="single" w:sz="4" w:space="0" w:color="D9D9D9" w:themeColor="background1" w:themeShade="D9"/>
              <w:left w:val="nil"/>
              <w:bottom w:val="single" w:sz="4" w:space="0" w:color="auto"/>
              <w:right w:val="nil"/>
            </w:tcBorders>
            <w:shd w:val="clear" w:color="auto" w:fill="auto"/>
            <w:vAlign w:val="center"/>
          </w:tcPr>
          <w:p w14:paraId="7FD3CF8D" w14:textId="6922BE79"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1.40 (1.20, 1.63)</w:t>
            </w:r>
          </w:p>
        </w:tc>
        <w:tc>
          <w:tcPr>
            <w:tcW w:w="789" w:type="pct"/>
            <w:tcBorders>
              <w:top w:val="single" w:sz="4" w:space="0" w:color="D9D9D9" w:themeColor="background1" w:themeShade="D9"/>
              <w:left w:val="nil"/>
              <w:bottom w:val="single" w:sz="4" w:space="0" w:color="auto"/>
              <w:right w:val="nil"/>
            </w:tcBorders>
            <w:shd w:val="clear" w:color="auto" w:fill="auto"/>
            <w:vAlign w:val="center"/>
          </w:tcPr>
          <w:p w14:paraId="7BCE5E2A" w14:textId="74F2143A"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1.25 (1.08, 1.44)</w:t>
            </w:r>
          </w:p>
        </w:tc>
        <w:tc>
          <w:tcPr>
            <w:tcW w:w="789" w:type="pct"/>
            <w:tcBorders>
              <w:top w:val="single" w:sz="4" w:space="0" w:color="D9D9D9" w:themeColor="background1" w:themeShade="D9"/>
              <w:left w:val="nil"/>
              <w:bottom w:val="single" w:sz="4" w:space="0" w:color="auto"/>
              <w:right w:val="nil"/>
            </w:tcBorders>
            <w:shd w:val="clear" w:color="auto" w:fill="auto"/>
            <w:vAlign w:val="center"/>
          </w:tcPr>
          <w:p w14:paraId="36FF5A88" w14:textId="05FEE0F9"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1.28 (1.12, 1.45)</w:t>
            </w:r>
          </w:p>
        </w:tc>
      </w:tr>
      <w:tr w:rsidR="008F48B9" w:rsidRPr="00192911" w14:paraId="40BDD198" w14:textId="77777777" w:rsidTr="0085368D">
        <w:trPr>
          <w:cantSplit/>
          <w:trHeight w:val="227"/>
          <w:jc w:val="center"/>
        </w:trPr>
        <w:tc>
          <w:tcPr>
            <w:tcW w:w="5000" w:type="pct"/>
            <w:gridSpan w:val="6"/>
            <w:tcBorders>
              <w:top w:val="single" w:sz="8" w:space="0" w:color="auto"/>
              <w:left w:val="nil"/>
              <w:bottom w:val="single" w:sz="8" w:space="0" w:color="auto"/>
              <w:right w:val="nil"/>
            </w:tcBorders>
            <w:shd w:val="clear" w:color="auto" w:fill="auto"/>
            <w:vAlign w:val="center"/>
          </w:tcPr>
          <w:p w14:paraId="31A92359" w14:textId="0A940725" w:rsidR="008F48B9" w:rsidRPr="00192911" w:rsidRDefault="008F48B9"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
                <w:sz w:val="20"/>
                <w:szCs w:val="20"/>
                <w:lang w:eastAsia="en-GB"/>
              </w:rPr>
              <w:t>Characteristics updated annual</w:t>
            </w:r>
            <w:r w:rsidR="00D75835" w:rsidRPr="00192911">
              <w:rPr>
                <w:rFonts w:ascii="Times New Roman" w:eastAsia="Times New Roman" w:hAnsi="Times New Roman" w:cs="Times New Roman"/>
                <w:b/>
                <w:sz w:val="20"/>
                <w:szCs w:val="20"/>
                <w:lang w:eastAsia="en-GB"/>
              </w:rPr>
              <w:t>ly</w:t>
            </w:r>
          </w:p>
        </w:tc>
      </w:tr>
      <w:tr w:rsidR="00DE19CD" w:rsidRPr="00192911" w14:paraId="74382E29" w14:textId="77777777" w:rsidTr="00524678">
        <w:trPr>
          <w:cantSplit/>
          <w:trHeight w:val="227"/>
          <w:jc w:val="center"/>
        </w:trPr>
        <w:tc>
          <w:tcPr>
            <w:tcW w:w="1026" w:type="pct"/>
            <w:tcBorders>
              <w:top w:val="single" w:sz="8" w:space="0" w:color="auto"/>
              <w:left w:val="nil"/>
              <w:bottom w:val="single" w:sz="8" w:space="0" w:color="auto"/>
              <w:right w:val="nil"/>
            </w:tcBorders>
            <w:shd w:val="clear" w:color="auto" w:fill="auto"/>
            <w:vAlign w:val="center"/>
          </w:tcPr>
          <w:p w14:paraId="4D1E79E7" w14:textId="77777777" w:rsidR="00AD58F5" w:rsidRPr="00192911" w:rsidRDefault="00AD58F5" w:rsidP="00406973">
            <w:pPr>
              <w:spacing w:after="0" w:line="240" w:lineRule="auto"/>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Age</w:t>
            </w:r>
          </w:p>
        </w:tc>
        <w:tc>
          <w:tcPr>
            <w:tcW w:w="818" w:type="pct"/>
            <w:tcBorders>
              <w:top w:val="single" w:sz="8" w:space="0" w:color="auto"/>
              <w:left w:val="nil"/>
              <w:bottom w:val="single" w:sz="8" w:space="0" w:color="auto"/>
              <w:right w:val="single" w:sz="2" w:space="0" w:color="auto"/>
            </w:tcBorders>
            <w:shd w:val="clear" w:color="auto" w:fill="auto"/>
            <w:vAlign w:val="center"/>
          </w:tcPr>
          <w:p w14:paraId="253769E9" w14:textId="77777777" w:rsidR="00AD58F5" w:rsidRPr="00192911" w:rsidRDefault="00AD58F5" w:rsidP="00406973">
            <w:pPr>
              <w:spacing w:after="0" w:line="240" w:lineRule="auto"/>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Per 10 years older</w:t>
            </w:r>
          </w:p>
        </w:tc>
        <w:tc>
          <w:tcPr>
            <w:tcW w:w="788" w:type="pct"/>
            <w:tcBorders>
              <w:top w:val="single" w:sz="8" w:space="0" w:color="auto"/>
              <w:left w:val="single" w:sz="2" w:space="0" w:color="auto"/>
              <w:bottom w:val="single" w:sz="8" w:space="0" w:color="auto"/>
              <w:right w:val="nil"/>
            </w:tcBorders>
            <w:shd w:val="clear" w:color="auto" w:fill="auto"/>
            <w:vAlign w:val="center"/>
          </w:tcPr>
          <w:p w14:paraId="59E6E510" w14:textId="1E095327" w:rsidR="00AD58F5" w:rsidRPr="00192911" w:rsidRDefault="00AD58F5"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2.49 (2.46, 2.52)</w:t>
            </w:r>
          </w:p>
        </w:tc>
        <w:tc>
          <w:tcPr>
            <w:tcW w:w="789" w:type="pct"/>
            <w:tcBorders>
              <w:top w:val="single" w:sz="8" w:space="0" w:color="auto"/>
              <w:left w:val="nil"/>
              <w:bottom w:val="single" w:sz="8" w:space="0" w:color="auto"/>
              <w:right w:val="nil"/>
            </w:tcBorders>
            <w:shd w:val="clear" w:color="auto" w:fill="auto"/>
            <w:vAlign w:val="center"/>
          </w:tcPr>
          <w:p w14:paraId="09EE735A" w14:textId="66C7B677" w:rsidR="00AD58F5" w:rsidRPr="00192911" w:rsidRDefault="00AD58F5"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2.25 (2.21, 2.30)</w:t>
            </w:r>
          </w:p>
        </w:tc>
        <w:tc>
          <w:tcPr>
            <w:tcW w:w="789" w:type="pct"/>
            <w:tcBorders>
              <w:top w:val="single" w:sz="8" w:space="0" w:color="auto"/>
              <w:left w:val="nil"/>
              <w:bottom w:val="single" w:sz="8" w:space="0" w:color="auto"/>
              <w:right w:val="nil"/>
            </w:tcBorders>
            <w:shd w:val="clear" w:color="auto" w:fill="auto"/>
            <w:vAlign w:val="center"/>
          </w:tcPr>
          <w:p w14:paraId="1BCC03B0" w14:textId="16AFCF05" w:rsidR="00AD58F5" w:rsidRPr="00192911" w:rsidRDefault="00AD58F5"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2.62 (2.59, 2.66)</w:t>
            </w:r>
          </w:p>
        </w:tc>
        <w:tc>
          <w:tcPr>
            <w:tcW w:w="789" w:type="pct"/>
            <w:tcBorders>
              <w:top w:val="single" w:sz="8" w:space="0" w:color="auto"/>
              <w:left w:val="nil"/>
              <w:bottom w:val="single" w:sz="8" w:space="0" w:color="auto"/>
              <w:right w:val="nil"/>
            </w:tcBorders>
            <w:shd w:val="clear" w:color="auto" w:fill="auto"/>
          </w:tcPr>
          <w:p w14:paraId="7CB62F0E" w14:textId="7DD79B29" w:rsidR="00AD58F5" w:rsidRPr="00192911" w:rsidRDefault="00AD58F5"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2.36 (2.31, 2.41)</w:t>
            </w:r>
          </w:p>
        </w:tc>
      </w:tr>
      <w:tr w:rsidR="00DE19CD" w:rsidRPr="00192911" w14:paraId="229E4011" w14:textId="77777777" w:rsidTr="00524678">
        <w:trPr>
          <w:cantSplit/>
          <w:trHeight w:val="227"/>
          <w:jc w:val="center"/>
        </w:trPr>
        <w:tc>
          <w:tcPr>
            <w:tcW w:w="1026" w:type="pct"/>
            <w:vMerge w:val="restart"/>
            <w:tcBorders>
              <w:top w:val="single" w:sz="8" w:space="0" w:color="auto"/>
              <w:left w:val="nil"/>
              <w:bottom w:val="single" w:sz="2" w:space="0" w:color="D9D9D9" w:themeColor="background1" w:themeShade="D9"/>
              <w:right w:val="nil"/>
            </w:tcBorders>
            <w:shd w:val="clear" w:color="auto" w:fill="auto"/>
            <w:vAlign w:val="center"/>
          </w:tcPr>
          <w:p w14:paraId="74B4BD77"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eGFR category at the end of the previous year</w:t>
            </w:r>
          </w:p>
          <w:p w14:paraId="50B84C51" w14:textId="25438BDB"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(ref: </w:t>
            </w:r>
            <w:r w:rsidRPr="00192911">
              <w:rPr>
                <w:rFonts w:ascii="Times New Roman" w:hAnsi="Times New Roman" w:cs="Times New Roman"/>
                <w:sz w:val="20"/>
                <w:szCs w:val="20"/>
              </w:rPr>
              <w:t xml:space="preserve"> </w:t>
            </w:r>
            <w:r w:rsidRPr="00192911">
              <w:rPr>
                <w:rFonts w:ascii="Times New Roman" w:eastAsia="Times New Roman" w:hAnsi="Times New Roman" w:cs="Times New Roman"/>
                <w:sz w:val="20"/>
                <w:szCs w:val="20"/>
                <w:lang w:eastAsia="en-GB"/>
              </w:rPr>
              <w:t>eGFR 60-89 ml/min/1.73m2 [G2])</w:t>
            </w:r>
          </w:p>
        </w:tc>
        <w:tc>
          <w:tcPr>
            <w:tcW w:w="818" w:type="pct"/>
            <w:tcBorders>
              <w:top w:val="single" w:sz="8" w:space="0" w:color="auto"/>
              <w:left w:val="nil"/>
              <w:bottom w:val="single" w:sz="2" w:space="0" w:color="D9D9D9" w:themeColor="background1" w:themeShade="D9"/>
              <w:right w:val="single" w:sz="2" w:space="0" w:color="auto"/>
            </w:tcBorders>
            <w:shd w:val="clear" w:color="auto" w:fill="auto"/>
            <w:vAlign w:val="center"/>
          </w:tcPr>
          <w:p w14:paraId="0047876A"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hAnsi="Times New Roman" w:cs="Times New Roman"/>
                <w:sz w:val="20"/>
                <w:szCs w:val="20"/>
              </w:rPr>
              <w:t xml:space="preserve"> </w:t>
            </w:r>
            <w:r w:rsidRPr="00192911">
              <w:rPr>
                <w:rFonts w:ascii="Times New Roman" w:eastAsia="Times New Roman" w:hAnsi="Times New Roman" w:cs="Times New Roman"/>
                <w:sz w:val="20"/>
                <w:szCs w:val="20"/>
                <w:lang w:eastAsia="en-GB"/>
              </w:rPr>
              <w:t xml:space="preserve">eGFR 45-59 </w:t>
            </w:r>
          </w:p>
          <w:p w14:paraId="49549DFC" w14:textId="2B591F89"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(G3a)</w:t>
            </w:r>
          </w:p>
        </w:tc>
        <w:tc>
          <w:tcPr>
            <w:tcW w:w="788" w:type="pct"/>
            <w:tcBorders>
              <w:top w:val="single" w:sz="8" w:space="0" w:color="auto"/>
              <w:left w:val="single" w:sz="2" w:space="0" w:color="auto"/>
              <w:bottom w:val="single" w:sz="2" w:space="0" w:color="D9D9D9" w:themeColor="background1" w:themeShade="D9"/>
              <w:right w:val="nil"/>
            </w:tcBorders>
            <w:shd w:val="clear" w:color="auto" w:fill="auto"/>
            <w:vAlign w:val="center"/>
          </w:tcPr>
          <w:p w14:paraId="4E3DAF3A" w14:textId="5368724C"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0.98 (0.95, 1.01)</w:t>
            </w:r>
          </w:p>
        </w:tc>
        <w:tc>
          <w:tcPr>
            <w:tcW w:w="789" w:type="pct"/>
            <w:tcBorders>
              <w:top w:val="single" w:sz="8" w:space="0" w:color="auto"/>
              <w:left w:val="nil"/>
              <w:bottom w:val="single" w:sz="2" w:space="0" w:color="D9D9D9" w:themeColor="background1" w:themeShade="D9"/>
              <w:right w:val="nil"/>
            </w:tcBorders>
            <w:shd w:val="clear" w:color="auto" w:fill="auto"/>
            <w:vAlign w:val="center"/>
          </w:tcPr>
          <w:p w14:paraId="2F782661" w14:textId="68F5B7EE"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0.89 (0.85, 0.93)</w:t>
            </w:r>
          </w:p>
        </w:tc>
        <w:tc>
          <w:tcPr>
            <w:tcW w:w="789" w:type="pct"/>
            <w:tcBorders>
              <w:top w:val="single" w:sz="8" w:space="0" w:color="auto"/>
              <w:left w:val="nil"/>
              <w:bottom w:val="single" w:sz="2" w:space="0" w:color="D9D9D9" w:themeColor="background1" w:themeShade="D9"/>
              <w:right w:val="nil"/>
            </w:tcBorders>
            <w:shd w:val="clear" w:color="auto" w:fill="auto"/>
            <w:vAlign w:val="center"/>
          </w:tcPr>
          <w:p w14:paraId="2F6516B4" w14:textId="359E1C00"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0.97 (0.94, 1.00)</w:t>
            </w:r>
          </w:p>
        </w:tc>
        <w:tc>
          <w:tcPr>
            <w:tcW w:w="789" w:type="pct"/>
            <w:tcBorders>
              <w:top w:val="single" w:sz="8" w:space="0" w:color="auto"/>
              <w:left w:val="nil"/>
              <w:bottom w:val="single" w:sz="2" w:space="0" w:color="D9D9D9" w:themeColor="background1" w:themeShade="D9"/>
              <w:right w:val="nil"/>
            </w:tcBorders>
            <w:shd w:val="clear" w:color="auto" w:fill="auto"/>
            <w:vAlign w:val="center"/>
          </w:tcPr>
          <w:p w14:paraId="5424CB76" w14:textId="0DA4ED1E" w:rsidR="0073658E" w:rsidRPr="00192911" w:rsidRDefault="0073658E" w:rsidP="00B03996">
            <w:pPr>
              <w:spacing w:after="0" w:line="240" w:lineRule="auto"/>
              <w:rPr>
                <w:rFonts w:ascii="Times New Roman" w:hAnsi="Times New Roman" w:cs="Times New Roman"/>
                <w:sz w:val="20"/>
                <w:szCs w:val="20"/>
              </w:rPr>
            </w:pPr>
            <w:r w:rsidRPr="00192911">
              <w:rPr>
                <w:rFonts w:ascii="Times New Roman" w:hAnsi="Times New Roman" w:cs="Times New Roman"/>
                <w:sz w:val="20"/>
                <w:szCs w:val="20"/>
              </w:rPr>
              <w:t>0.93 (0.89, 0.98)</w:t>
            </w:r>
          </w:p>
        </w:tc>
      </w:tr>
      <w:tr w:rsidR="00DE19CD" w:rsidRPr="00192911" w14:paraId="6D2D0E8A" w14:textId="77777777" w:rsidTr="00524678">
        <w:trPr>
          <w:cantSplit/>
          <w:trHeight w:val="227"/>
          <w:jc w:val="center"/>
        </w:trPr>
        <w:tc>
          <w:tcPr>
            <w:tcW w:w="1026" w:type="pct"/>
            <w:vMerge/>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2C0C899E"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p>
        </w:tc>
        <w:tc>
          <w:tcPr>
            <w:tcW w:w="818" w:type="pct"/>
            <w:tcBorders>
              <w:top w:val="single" w:sz="2" w:space="0" w:color="D9D9D9" w:themeColor="background1" w:themeShade="D9"/>
              <w:left w:val="nil"/>
              <w:bottom w:val="single" w:sz="2" w:space="0" w:color="D9D9D9" w:themeColor="background1" w:themeShade="D9"/>
              <w:right w:val="single" w:sz="2" w:space="0" w:color="auto"/>
            </w:tcBorders>
            <w:shd w:val="clear" w:color="auto" w:fill="auto"/>
            <w:vAlign w:val="center"/>
          </w:tcPr>
          <w:p w14:paraId="3D394C04"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30-44 </w:t>
            </w:r>
          </w:p>
          <w:p w14:paraId="78084A23" w14:textId="151B8F7B"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(G3b)</w:t>
            </w:r>
          </w:p>
        </w:tc>
        <w:tc>
          <w:tcPr>
            <w:tcW w:w="788" w:type="pct"/>
            <w:tcBorders>
              <w:top w:val="single" w:sz="2" w:space="0" w:color="D9D9D9" w:themeColor="background1" w:themeShade="D9"/>
              <w:left w:val="single" w:sz="2" w:space="0" w:color="auto"/>
              <w:bottom w:val="single" w:sz="2" w:space="0" w:color="D9D9D9" w:themeColor="background1" w:themeShade="D9"/>
              <w:right w:val="nil"/>
            </w:tcBorders>
            <w:shd w:val="clear" w:color="auto" w:fill="auto"/>
            <w:vAlign w:val="center"/>
          </w:tcPr>
          <w:p w14:paraId="71111573" w14:textId="495A5DC3"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1.24 (1.20, 1.29)</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3770DCFB" w14:textId="2ACBEDE3"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1.01 (0.96, 1.06)</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FDA5AED" w14:textId="6C71F474"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1.34 (1.29, 1.40)</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6DF3CD1" w14:textId="6ABC01EB" w:rsidR="0073658E" w:rsidRPr="00192911" w:rsidRDefault="0073658E" w:rsidP="00B03996">
            <w:pPr>
              <w:spacing w:after="0" w:line="240" w:lineRule="auto"/>
              <w:rPr>
                <w:rFonts w:ascii="Times New Roman" w:hAnsi="Times New Roman" w:cs="Times New Roman"/>
                <w:sz w:val="20"/>
                <w:szCs w:val="20"/>
              </w:rPr>
            </w:pPr>
            <w:r w:rsidRPr="00192911">
              <w:rPr>
                <w:rFonts w:ascii="Times New Roman" w:hAnsi="Times New Roman" w:cs="Times New Roman"/>
                <w:sz w:val="20"/>
                <w:szCs w:val="20"/>
              </w:rPr>
              <w:t>1.25 (1.19, 1.31)</w:t>
            </w:r>
          </w:p>
        </w:tc>
      </w:tr>
      <w:tr w:rsidR="00DE19CD" w:rsidRPr="00192911" w14:paraId="61CF2F89" w14:textId="77777777" w:rsidTr="00524678">
        <w:trPr>
          <w:cantSplit/>
          <w:trHeight w:val="227"/>
          <w:jc w:val="center"/>
        </w:trPr>
        <w:tc>
          <w:tcPr>
            <w:tcW w:w="1026" w:type="pct"/>
            <w:vMerge/>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493C4A2"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p>
        </w:tc>
        <w:tc>
          <w:tcPr>
            <w:tcW w:w="818" w:type="pct"/>
            <w:tcBorders>
              <w:top w:val="single" w:sz="2" w:space="0" w:color="D9D9D9" w:themeColor="background1" w:themeShade="D9"/>
              <w:left w:val="nil"/>
              <w:bottom w:val="single" w:sz="2" w:space="0" w:color="D9D9D9" w:themeColor="background1" w:themeShade="D9"/>
              <w:right w:val="single" w:sz="2" w:space="0" w:color="auto"/>
            </w:tcBorders>
            <w:shd w:val="clear" w:color="auto" w:fill="auto"/>
            <w:vAlign w:val="center"/>
          </w:tcPr>
          <w:p w14:paraId="7F2A5423"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15-29 </w:t>
            </w:r>
          </w:p>
          <w:p w14:paraId="63EB6878" w14:textId="5D5C2AD0"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(G4)</w:t>
            </w:r>
          </w:p>
        </w:tc>
        <w:tc>
          <w:tcPr>
            <w:tcW w:w="788" w:type="pct"/>
            <w:tcBorders>
              <w:top w:val="single" w:sz="2" w:space="0" w:color="D9D9D9" w:themeColor="background1" w:themeShade="D9"/>
              <w:left w:val="single" w:sz="2" w:space="0" w:color="auto"/>
              <w:bottom w:val="single" w:sz="2" w:space="0" w:color="D9D9D9" w:themeColor="background1" w:themeShade="D9"/>
              <w:right w:val="nil"/>
            </w:tcBorders>
            <w:shd w:val="clear" w:color="auto" w:fill="auto"/>
            <w:vAlign w:val="center"/>
          </w:tcPr>
          <w:p w14:paraId="5913B9E8" w14:textId="49A29745"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2.06 (1.95, 2.17)</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64CFCBDA" w14:textId="7D92186A"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1.57 (1.47, 1.67)</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12CC4A7B" w14:textId="68BF9F5B"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2.14 (2.01, 2.28)</w:t>
            </w:r>
          </w:p>
        </w:tc>
        <w:tc>
          <w:tcPr>
            <w:tcW w:w="789" w:type="pct"/>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425213D2" w14:textId="1A5141D9"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1.87 (1.75, 2.00)</w:t>
            </w:r>
          </w:p>
        </w:tc>
      </w:tr>
      <w:tr w:rsidR="00DE19CD" w:rsidRPr="00192911" w14:paraId="243A95F5" w14:textId="77777777" w:rsidTr="00524678">
        <w:trPr>
          <w:cantSplit/>
          <w:trHeight w:val="227"/>
          <w:jc w:val="center"/>
        </w:trPr>
        <w:tc>
          <w:tcPr>
            <w:tcW w:w="1026" w:type="pct"/>
            <w:vMerge/>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645F8936"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p>
        </w:tc>
        <w:tc>
          <w:tcPr>
            <w:tcW w:w="818" w:type="pct"/>
            <w:tcBorders>
              <w:top w:val="single" w:sz="2" w:space="0" w:color="D9D9D9" w:themeColor="background1" w:themeShade="D9"/>
              <w:left w:val="nil"/>
              <w:bottom w:val="single" w:sz="8" w:space="0" w:color="auto"/>
              <w:right w:val="single" w:sz="2" w:space="0" w:color="auto"/>
            </w:tcBorders>
            <w:shd w:val="clear" w:color="auto" w:fill="auto"/>
            <w:vAlign w:val="center"/>
          </w:tcPr>
          <w:p w14:paraId="17C7EA7D" w14:textId="77777777"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&lt;15 </w:t>
            </w:r>
          </w:p>
          <w:p w14:paraId="401FD2C8" w14:textId="33E35231" w:rsidR="0073658E" w:rsidRPr="00192911" w:rsidRDefault="0073658E" w:rsidP="00406973">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(G5) or RRT</w:t>
            </w:r>
          </w:p>
        </w:tc>
        <w:tc>
          <w:tcPr>
            <w:tcW w:w="788" w:type="pct"/>
            <w:tcBorders>
              <w:top w:val="single" w:sz="2" w:space="0" w:color="D9D9D9" w:themeColor="background1" w:themeShade="D9"/>
              <w:left w:val="single" w:sz="2" w:space="0" w:color="auto"/>
              <w:bottom w:val="single" w:sz="8" w:space="0" w:color="auto"/>
              <w:right w:val="nil"/>
            </w:tcBorders>
            <w:shd w:val="clear" w:color="auto" w:fill="auto"/>
            <w:vAlign w:val="center"/>
          </w:tcPr>
          <w:p w14:paraId="1FE6074B" w14:textId="3A57E8DD"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5.82 (5.18, 6.55)</w:t>
            </w:r>
          </w:p>
        </w:tc>
        <w:tc>
          <w:tcPr>
            <w:tcW w:w="789" w:type="pct"/>
            <w:tcBorders>
              <w:top w:val="single" w:sz="2" w:space="0" w:color="D9D9D9" w:themeColor="background1" w:themeShade="D9"/>
              <w:left w:val="nil"/>
              <w:bottom w:val="single" w:sz="8" w:space="0" w:color="auto"/>
              <w:right w:val="nil"/>
            </w:tcBorders>
            <w:shd w:val="clear" w:color="auto" w:fill="auto"/>
            <w:vAlign w:val="center"/>
          </w:tcPr>
          <w:p w14:paraId="56B28A68" w14:textId="598D479E"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4.10 (3.62, 4.65)</w:t>
            </w:r>
          </w:p>
        </w:tc>
        <w:tc>
          <w:tcPr>
            <w:tcW w:w="789" w:type="pct"/>
            <w:tcBorders>
              <w:top w:val="single" w:sz="2" w:space="0" w:color="D9D9D9" w:themeColor="background1" w:themeShade="D9"/>
              <w:left w:val="nil"/>
              <w:bottom w:val="single" w:sz="8" w:space="0" w:color="auto"/>
              <w:right w:val="nil"/>
            </w:tcBorders>
            <w:shd w:val="clear" w:color="auto" w:fill="auto"/>
            <w:vAlign w:val="center"/>
          </w:tcPr>
          <w:p w14:paraId="1A74A089" w14:textId="1C01505E"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4.94 (4.42, 5.52)</w:t>
            </w:r>
          </w:p>
        </w:tc>
        <w:tc>
          <w:tcPr>
            <w:tcW w:w="789" w:type="pct"/>
            <w:tcBorders>
              <w:top w:val="single" w:sz="2" w:space="0" w:color="D9D9D9" w:themeColor="background1" w:themeShade="D9"/>
              <w:left w:val="nil"/>
              <w:bottom w:val="single" w:sz="8" w:space="0" w:color="auto"/>
              <w:right w:val="nil"/>
            </w:tcBorders>
            <w:shd w:val="clear" w:color="auto" w:fill="auto"/>
            <w:vAlign w:val="center"/>
          </w:tcPr>
          <w:p w14:paraId="073F58B4" w14:textId="7974E310" w:rsidR="0073658E" w:rsidRPr="00192911" w:rsidRDefault="0073658E" w:rsidP="00B03996">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4.17 (3.72, 4.67)</w:t>
            </w:r>
          </w:p>
        </w:tc>
      </w:tr>
      <w:tr w:rsidR="00DE19CD" w:rsidRPr="00192911" w14:paraId="2046A8FD" w14:textId="77777777" w:rsidTr="00524678">
        <w:trPr>
          <w:cantSplit/>
          <w:trHeight w:val="227"/>
          <w:jc w:val="center"/>
        </w:trPr>
        <w:tc>
          <w:tcPr>
            <w:tcW w:w="1026" w:type="pct"/>
            <w:tcBorders>
              <w:top w:val="single" w:sz="8" w:space="0" w:color="auto"/>
              <w:left w:val="nil"/>
              <w:bottom w:val="single" w:sz="8" w:space="0" w:color="auto"/>
              <w:right w:val="nil"/>
            </w:tcBorders>
            <w:shd w:val="clear" w:color="auto" w:fill="auto"/>
            <w:vAlign w:val="center"/>
          </w:tcPr>
          <w:p w14:paraId="2C0A8540" w14:textId="32D4F978" w:rsidR="00AD58F5" w:rsidRPr="00192911" w:rsidRDefault="00AD58F5" w:rsidP="00AD58F5">
            <w:pPr>
              <w:spacing w:after="0" w:line="240" w:lineRule="auto"/>
              <w:jc w:val="both"/>
              <w:rPr>
                <w:rFonts w:ascii="Times New Roman" w:eastAsia="Times New Roman" w:hAnsi="Times New Roman" w:cs="Times New Roman"/>
                <w:bCs/>
                <w:sz w:val="20"/>
                <w:szCs w:val="20"/>
                <w:vertAlign w:val="superscript"/>
                <w:lang w:eastAsia="en-GB"/>
              </w:rPr>
            </w:pPr>
            <w:r w:rsidRPr="00192911">
              <w:rPr>
                <w:rFonts w:ascii="Times New Roman" w:eastAsia="Times New Roman" w:hAnsi="Times New Roman" w:cs="Times New Roman"/>
                <w:sz w:val="20"/>
                <w:szCs w:val="20"/>
                <w:lang w:eastAsia="en-GB"/>
              </w:rPr>
              <w:t>Intercept</w:t>
            </w:r>
          </w:p>
        </w:tc>
        <w:tc>
          <w:tcPr>
            <w:tcW w:w="818" w:type="pct"/>
            <w:tcBorders>
              <w:top w:val="single" w:sz="8" w:space="0" w:color="auto"/>
              <w:left w:val="nil"/>
              <w:bottom w:val="single" w:sz="8" w:space="0" w:color="auto"/>
              <w:right w:val="single" w:sz="2" w:space="0" w:color="auto"/>
            </w:tcBorders>
            <w:shd w:val="clear" w:color="auto" w:fill="auto"/>
            <w:vAlign w:val="center"/>
          </w:tcPr>
          <w:p w14:paraId="2AA6B80D" w14:textId="77777777" w:rsidR="00AD58F5" w:rsidRPr="00192911" w:rsidRDefault="00AD58F5" w:rsidP="00AD58F5">
            <w:pPr>
              <w:spacing w:after="0" w:line="240" w:lineRule="auto"/>
              <w:jc w:val="both"/>
              <w:rPr>
                <w:rFonts w:ascii="Times New Roman" w:eastAsia="Times New Roman" w:hAnsi="Times New Roman" w:cs="Times New Roman"/>
                <w:sz w:val="20"/>
                <w:szCs w:val="20"/>
                <w:lang w:eastAsia="en-GB"/>
              </w:rPr>
            </w:pPr>
          </w:p>
        </w:tc>
        <w:tc>
          <w:tcPr>
            <w:tcW w:w="788" w:type="pct"/>
            <w:tcBorders>
              <w:top w:val="single" w:sz="8" w:space="0" w:color="auto"/>
              <w:left w:val="single" w:sz="2" w:space="0" w:color="auto"/>
              <w:bottom w:val="single" w:sz="8" w:space="0" w:color="auto"/>
              <w:right w:val="nil"/>
            </w:tcBorders>
            <w:shd w:val="clear" w:color="auto" w:fill="auto"/>
            <w:vAlign w:val="center"/>
          </w:tcPr>
          <w:p w14:paraId="6E8B7482" w14:textId="79A8F92D"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-5.065</w:t>
            </w:r>
          </w:p>
          <w:p w14:paraId="58EFA65C" w14:textId="77903CDE"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(-5.095,</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-5.036)</w:t>
            </w:r>
          </w:p>
        </w:tc>
        <w:tc>
          <w:tcPr>
            <w:tcW w:w="789" w:type="pct"/>
            <w:tcBorders>
              <w:top w:val="single" w:sz="8" w:space="0" w:color="auto"/>
              <w:left w:val="nil"/>
              <w:bottom w:val="single" w:sz="8" w:space="0" w:color="auto"/>
              <w:right w:val="nil"/>
            </w:tcBorders>
            <w:shd w:val="clear" w:color="auto" w:fill="auto"/>
            <w:vAlign w:val="center"/>
          </w:tcPr>
          <w:p w14:paraId="542855BC" w14:textId="626C28AF"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-4.242</w:t>
            </w:r>
          </w:p>
          <w:p w14:paraId="7CCDF6E1" w14:textId="04F71887"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(-4.292,</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-4.193)</w:t>
            </w:r>
          </w:p>
        </w:tc>
        <w:tc>
          <w:tcPr>
            <w:tcW w:w="789" w:type="pct"/>
            <w:tcBorders>
              <w:top w:val="single" w:sz="8" w:space="0" w:color="auto"/>
              <w:left w:val="nil"/>
              <w:bottom w:val="single" w:sz="8" w:space="0" w:color="auto"/>
              <w:right w:val="nil"/>
            </w:tcBorders>
            <w:shd w:val="clear" w:color="auto" w:fill="auto"/>
            <w:vAlign w:val="center"/>
          </w:tcPr>
          <w:p w14:paraId="63DBF2DF" w14:textId="6A61ACCB"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-4.836</w:t>
            </w:r>
          </w:p>
          <w:p w14:paraId="0484FF51" w14:textId="40980049"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(-4.867,</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-4.805)</w:t>
            </w:r>
          </w:p>
        </w:tc>
        <w:tc>
          <w:tcPr>
            <w:tcW w:w="789" w:type="pct"/>
            <w:tcBorders>
              <w:top w:val="single" w:sz="8" w:space="0" w:color="auto"/>
              <w:left w:val="nil"/>
              <w:bottom w:val="single" w:sz="8" w:space="0" w:color="auto"/>
              <w:right w:val="nil"/>
            </w:tcBorders>
            <w:shd w:val="clear" w:color="auto" w:fill="auto"/>
            <w:vAlign w:val="center"/>
          </w:tcPr>
          <w:p w14:paraId="4FE37B1B" w14:textId="402EE52D"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-4.257</w:t>
            </w:r>
          </w:p>
          <w:p w14:paraId="7D43775A" w14:textId="32948E9E"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(-4.301,</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-4.212)</w:t>
            </w:r>
          </w:p>
        </w:tc>
      </w:tr>
      <w:tr w:rsidR="00DE19CD" w:rsidRPr="00192911" w14:paraId="44059DCA" w14:textId="77777777" w:rsidTr="00524678">
        <w:trPr>
          <w:cantSplit/>
          <w:trHeight w:val="227"/>
          <w:jc w:val="center"/>
        </w:trPr>
        <w:tc>
          <w:tcPr>
            <w:tcW w:w="1026" w:type="pct"/>
            <w:tcBorders>
              <w:top w:val="single" w:sz="8" w:space="0" w:color="auto"/>
              <w:left w:val="nil"/>
              <w:bottom w:val="single" w:sz="4" w:space="0" w:color="auto"/>
              <w:right w:val="nil"/>
            </w:tcBorders>
            <w:shd w:val="clear" w:color="auto" w:fill="auto"/>
            <w:vAlign w:val="center"/>
          </w:tcPr>
          <w:p w14:paraId="51CDBDF6" w14:textId="2F733800" w:rsidR="00AD58F5" w:rsidRPr="00192911" w:rsidRDefault="00AD58F5" w:rsidP="00AD58F5">
            <w:pPr>
              <w:spacing w:after="0" w:line="240" w:lineRule="auto"/>
              <w:jc w:val="both"/>
              <w:rPr>
                <w:rFonts w:ascii="Times New Roman" w:eastAsia="Times New Roman" w:hAnsi="Times New Roman" w:cs="Times New Roman"/>
                <w:sz w:val="20"/>
                <w:szCs w:val="20"/>
                <w:vertAlign w:val="superscript"/>
                <w:lang w:eastAsia="en-GB"/>
              </w:rPr>
            </w:pPr>
            <w:r w:rsidRPr="00192911">
              <w:rPr>
                <w:rFonts w:ascii="Times New Roman" w:eastAsia="Times New Roman" w:hAnsi="Times New Roman" w:cs="Times New Roman"/>
                <w:sz w:val="20"/>
                <w:szCs w:val="20"/>
                <w:lang w:eastAsia="en-GB"/>
              </w:rPr>
              <w:t>Ancillary parameter</w:t>
            </w:r>
          </w:p>
        </w:tc>
        <w:tc>
          <w:tcPr>
            <w:tcW w:w="818" w:type="pct"/>
            <w:tcBorders>
              <w:top w:val="single" w:sz="8" w:space="0" w:color="auto"/>
              <w:left w:val="nil"/>
              <w:bottom w:val="single" w:sz="4" w:space="0" w:color="auto"/>
              <w:right w:val="single" w:sz="2" w:space="0" w:color="auto"/>
            </w:tcBorders>
            <w:shd w:val="clear" w:color="auto" w:fill="auto"/>
            <w:vAlign w:val="center"/>
          </w:tcPr>
          <w:p w14:paraId="5CFD6E37" w14:textId="77777777" w:rsidR="00AD58F5" w:rsidRPr="00192911" w:rsidRDefault="00AD58F5" w:rsidP="00AD58F5">
            <w:pPr>
              <w:spacing w:after="0" w:line="240" w:lineRule="auto"/>
              <w:jc w:val="both"/>
              <w:rPr>
                <w:rFonts w:ascii="Times New Roman" w:eastAsia="Times New Roman" w:hAnsi="Times New Roman" w:cs="Times New Roman"/>
                <w:sz w:val="20"/>
                <w:szCs w:val="20"/>
                <w:lang w:eastAsia="en-GB"/>
              </w:rPr>
            </w:pPr>
          </w:p>
        </w:tc>
        <w:tc>
          <w:tcPr>
            <w:tcW w:w="788" w:type="pct"/>
            <w:tcBorders>
              <w:top w:val="single" w:sz="8" w:space="0" w:color="auto"/>
              <w:left w:val="single" w:sz="2" w:space="0" w:color="auto"/>
              <w:bottom w:val="single" w:sz="4" w:space="0" w:color="auto"/>
              <w:right w:val="nil"/>
            </w:tcBorders>
            <w:shd w:val="clear" w:color="auto" w:fill="auto"/>
            <w:vAlign w:val="center"/>
          </w:tcPr>
          <w:p w14:paraId="4F1A6F97" w14:textId="621ACBBC"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-0.017</w:t>
            </w:r>
          </w:p>
          <w:p w14:paraId="017A2ABF" w14:textId="64CB9C5F"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(-0.021,</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-0.012)</w:t>
            </w:r>
          </w:p>
        </w:tc>
        <w:tc>
          <w:tcPr>
            <w:tcW w:w="789" w:type="pct"/>
            <w:tcBorders>
              <w:top w:val="single" w:sz="8" w:space="0" w:color="auto"/>
              <w:left w:val="nil"/>
              <w:bottom w:val="single" w:sz="4" w:space="0" w:color="auto"/>
              <w:right w:val="nil"/>
            </w:tcBorders>
            <w:shd w:val="clear" w:color="auto" w:fill="auto"/>
            <w:vAlign w:val="center"/>
          </w:tcPr>
          <w:p w14:paraId="2333248C" w14:textId="3906C3B7"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-0.030</w:t>
            </w:r>
          </w:p>
          <w:p w14:paraId="46C6910B" w14:textId="46DAC474"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(-0.037,</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-0.023)</w:t>
            </w:r>
          </w:p>
        </w:tc>
        <w:tc>
          <w:tcPr>
            <w:tcW w:w="789" w:type="pct"/>
            <w:tcBorders>
              <w:top w:val="single" w:sz="8" w:space="0" w:color="auto"/>
              <w:left w:val="nil"/>
              <w:bottom w:val="single" w:sz="4" w:space="0" w:color="auto"/>
              <w:right w:val="nil"/>
            </w:tcBorders>
            <w:shd w:val="clear" w:color="auto" w:fill="auto"/>
            <w:vAlign w:val="center"/>
          </w:tcPr>
          <w:p w14:paraId="54830FAE" w14:textId="77777777" w:rsidR="000C394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 xml:space="preserve">-0.028 </w:t>
            </w:r>
          </w:p>
          <w:p w14:paraId="4AB71A8E" w14:textId="1425C650" w:rsidR="00AD58F5" w:rsidRPr="00192911" w:rsidRDefault="00AD58F5" w:rsidP="000C394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(-0.033,</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-0.023)</w:t>
            </w:r>
          </w:p>
        </w:tc>
        <w:tc>
          <w:tcPr>
            <w:tcW w:w="789" w:type="pct"/>
            <w:tcBorders>
              <w:top w:val="single" w:sz="8" w:space="0" w:color="auto"/>
              <w:left w:val="nil"/>
              <w:bottom w:val="single" w:sz="4" w:space="0" w:color="auto"/>
              <w:right w:val="nil"/>
            </w:tcBorders>
            <w:shd w:val="clear" w:color="auto" w:fill="auto"/>
            <w:vAlign w:val="center"/>
          </w:tcPr>
          <w:p w14:paraId="03EBDDA6" w14:textId="538F03D8" w:rsidR="005E525B"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-0.040</w:t>
            </w:r>
          </w:p>
          <w:p w14:paraId="6D828A6E" w14:textId="2F44FF6C" w:rsidR="00AD58F5" w:rsidRPr="00192911" w:rsidRDefault="00AD58F5">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(-0.047,</w:t>
            </w:r>
            <w:r w:rsidR="000C3945" w:rsidRPr="00192911">
              <w:rPr>
                <w:rFonts w:ascii="Times New Roman" w:eastAsia="Times New Roman" w:hAnsi="Times New Roman" w:cs="Times New Roman"/>
                <w:bCs/>
                <w:sz w:val="20"/>
                <w:szCs w:val="20"/>
                <w:lang w:eastAsia="en-GB"/>
              </w:rPr>
              <w:t xml:space="preserve"> </w:t>
            </w:r>
            <w:r w:rsidRPr="00192911">
              <w:rPr>
                <w:rFonts w:ascii="Times New Roman" w:eastAsia="Times New Roman" w:hAnsi="Times New Roman" w:cs="Times New Roman"/>
                <w:bCs/>
                <w:sz w:val="20"/>
                <w:szCs w:val="20"/>
                <w:lang w:eastAsia="en-GB"/>
              </w:rPr>
              <w:t>-0.033)</w:t>
            </w:r>
          </w:p>
        </w:tc>
      </w:tr>
    </w:tbl>
    <w:p w14:paraId="41436E3B" w14:textId="2562FF89" w:rsidR="0073658E" w:rsidRPr="00192911" w:rsidRDefault="00406973" w:rsidP="0073658E">
      <w:pPr>
        <w:spacing w:after="0" w:line="240" w:lineRule="auto"/>
        <w:rPr>
          <w:rFonts w:ascii="Times New Roman" w:hAnsi="Times New Roman" w:cs="Times New Roman"/>
          <w:sz w:val="20"/>
          <w:szCs w:val="20"/>
        </w:rPr>
      </w:pPr>
      <w:r w:rsidRPr="00192911">
        <w:rPr>
          <w:rFonts w:ascii="Times New Roman" w:hAnsi="Times New Roman" w:cs="Times New Roman"/>
          <w:sz w:val="20"/>
          <w:szCs w:val="20"/>
        </w:rPr>
        <w:t xml:space="preserve">CI, confidence interval; </w:t>
      </w:r>
      <w:r w:rsidR="00D33438" w:rsidRPr="00192911">
        <w:rPr>
          <w:rFonts w:ascii="Times New Roman" w:hAnsi="Times New Roman" w:cs="Times New Roman"/>
          <w:sz w:val="20"/>
          <w:szCs w:val="20"/>
        </w:rPr>
        <w:t xml:space="preserve">CPRD, Clinical Practice Research Datalink; </w:t>
      </w:r>
      <w:r w:rsidR="00B01DDA">
        <w:rPr>
          <w:rFonts w:ascii="Times New Roman" w:hAnsi="Times New Roman" w:cs="Times New Roman"/>
          <w:sz w:val="20"/>
          <w:szCs w:val="20"/>
        </w:rPr>
        <w:t xml:space="preserve">CVD, cardiovascular disease; </w:t>
      </w:r>
      <w:r w:rsidR="0073658E" w:rsidRPr="00192911">
        <w:rPr>
          <w:rFonts w:ascii="Times New Roman" w:hAnsi="Times New Roman" w:cs="Times New Roman"/>
          <w:sz w:val="20"/>
          <w:szCs w:val="20"/>
        </w:rPr>
        <w:t>eGFR, Estimated Glomerular Filtration Rate; HR, hazard ratio; PH, proportional hazards</w:t>
      </w:r>
      <w:r w:rsidR="004537C6" w:rsidRPr="00192911">
        <w:rPr>
          <w:rFonts w:ascii="Times New Roman" w:hAnsi="Times New Roman" w:cs="Times New Roman"/>
          <w:sz w:val="20"/>
          <w:szCs w:val="20"/>
        </w:rPr>
        <w:t>; RRT, renal replacement therapy</w:t>
      </w:r>
    </w:p>
    <w:p w14:paraId="7C1B8FEE" w14:textId="41C1184B" w:rsidR="00B346CF" w:rsidRPr="00192911" w:rsidRDefault="0073658E" w:rsidP="00125010">
      <w:pPr>
        <w:spacing w:line="240" w:lineRule="auto"/>
        <w:rPr>
          <w:rFonts w:ascii="Times New Roman" w:hAnsi="Times New Roman" w:cs="Times New Roman"/>
          <w:sz w:val="20"/>
          <w:szCs w:val="20"/>
        </w:rPr>
      </w:pPr>
      <w:r w:rsidRPr="00192911">
        <w:rPr>
          <w:rFonts w:ascii="Times New Roman" w:hAnsi="Times New Roman" w:cs="Times New Roman"/>
          <w:sz w:val="20"/>
          <w:szCs w:val="20"/>
        </w:rPr>
        <w:t>Each risk equation included further adjustments for use of lipid-lowering; antihypertensive and antiplatelet therapies. The intercept and ancillary parameters are presented on the original scale.</w:t>
      </w:r>
      <w:r w:rsidR="00B346CF" w:rsidRPr="00192911">
        <w:rPr>
          <w:rFonts w:ascii="Times New Roman" w:hAnsi="Times New Roman" w:cs="Times New Roman"/>
          <w:sz w:val="20"/>
          <w:szCs w:val="20"/>
        </w:rPr>
        <w:br w:type="page"/>
      </w:r>
    </w:p>
    <w:p w14:paraId="36E02DC3" w14:textId="1FEDCD1A" w:rsidR="00C72F5F" w:rsidRPr="00192911" w:rsidRDefault="00B346CF" w:rsidP="00B346CF">
      <w:pPr>
        <w:pStyle w:val="Heading2"/>
        <w:rPr>
          <w:rFonts w:ascii="Times New Roman" w:hAnsi="Times New Roman" w:cs="Times New Roman"/>
          <w:b/>
          <w:color w:val="auto"/>
        </w:rPr>
      </w:pPr>
      <w:bookmarkStart w:id="14" w:name="_Toc24731798"/>
      <w:bookmarkStart w:id="15" w:name="_Toc57216198"/>
      <w:r w:rsidRPr="00192911">
        <w:rPr>
          <w:rFonts w:ascii="Times New Roman" w:hAnsi="Times New Roman" w:cs="Times New Roman"/>
          <w:b/>
          <w:bCs/>
          <w:iCs/>
          <w:color w:val="auto"/>
        </w:rPr>
        <w:t>Table</w:t>
      </w:r>
      <w:r w:rsidR="00E43036" w:rsidRPr="00192911">
        <w:rPr>
          <w:rFonts w:ascii="Times New Roman" w:hAnsi="Times New Roman" w:cs="Times New Roman"/>
          <w:b/>
          <w:bCs/>
          <w:iCs/>
          <w:color w:val="auto"/>
        </w:rPr>
        <w:t xml:space="preserve"> </w:t>
      </w:r>
      <w:r w:rsidR="00CE1DA1">
        <w:rPr>
          <w:rFonts w:ascii="Times New Roman" w:hAnsi="Times New Roman" w:cs="Times New Roman"/>
          <w:b/>
          <w:bCs/>
          <w:iCs/>
          <w:color w:val="auto"/>
        </w:rPr>
        <w:t>G</w:t>
      </w:r>
      <w:r w:rsidR="00CC0947">
        <w:rPr>
          <w:rFonts w:ascii="Times New Roman" w:hAnsi="Times New Roman" w:cs="Times New Roman"/>
          <w:b/>
          <w:bCs/>
          <w:iCs/>
          <w:color w:val="auto"/>
        </w:rPr>
        <w:t>.</w:t>
      </w:r>
      <w:r w:rsidR="00CE1DA1">
        <w:rPr>
          <w:rFonts w:ascii="Times New Roman" w:hAnsi="Times New Roman" w:cs="Times New Roman"/>
          <w:b/>
          <w:bCs/>
          <w:iCs/>
          <w:color w:val="auto"/>
        </w:rPr>
        <w:t xml:space="preserve"> </w:t>
      </w:r>
      <w:r w:rsidR="005F1CD8" w:rsidRPr="00192911">
        <w:rPr>
          <w:rFonts w:ascii="Times New Roman" w:hAnsi="Times New Roman" w:cs="Times New Roman"/>
          <w:b/>
          <w:bCs/>
          <w:iCs/>
          <w:color w:val="auto"/>
        </w:rPr>
        <w:t>Risk equations for h</w:t>
      </w:r>
      <w:r w:rsidRPr="00192911">
        <w:rPr>
          <w:rFonts w:ascii="Times New Roman" w:hAnsi="Times New Roman" w:cs="Times New Roman"/>
          <w:b/>
          <w:bCs/>
          <w:iCs/>
          <w:color w:val="auto"/>
        </w:rPr>
        <w:t xml:space="preserve">eart failure </w:t>
      </w:r>
      <w:r w:rsidR="003B7233">
        <w:rPr>
          <w:rFonts w:ascii="Times New Roman" w:hAnsi="Times New Roman" w:cs="Times New Roman"/>
          <w:b/>
          <w:bCs/>
          <w:iCs/>
          <w:color w:val="auto"/>
        </w:rPr>
        <w:t>hospital admission</w:t>
      </w:r>
      <w:r w:rsidRPr="00192911">
        <w:rPr>
          <w:rFonts w:ascii="Times New Roman" w:hAnsi="Times New Roman" w:cs="Times New Roman"/>
          <w:b/>
          <w:bCs/>
          <w:iCs/>
          <w:color w:val="auto"/>
        </w:rPr>
        <w:t xml:space="preserve"> </w:t>
      </w:r>
      <w:r w:rsidR="005F1CD8" w:rsidRPr="00192911">
        <w:rPr>
          <w:rFonts w:ascii="Times New Roman" w:hAnsi="Times New Roman" w:cs="Times New Roman"/>
          <w:b/>
          <w:bCs/>
          <w:iCs/>
          <w:color w:val="auto"/>
        </w:rPr>
        <w:t xml:space="preserve">among patients with </w:t>
      </w:r>
      <w:r w:rsidR="00D47081" w:rsidRPr="00192911">
        <w:rPr>
          <w:rFonts w:ascii="Times New Roman" w:hAnsi="Times New Roman" w:cs="Times New Roman"/>
          <w:b/>
          <w:bCs/>
          <w:iCs/>
          <w:color w:val="auto"/>
        </w:rPr>
        <w:t xml:space="preserve">reduced </w:t>
      </w:r>
      <w:r w:rsidR="005F1CD8" w:rsidRPr="00192911">
        <w:rPr>
          <w:rFonts w:ascii="Times New Roman" w:hAnsi="Times New Roman" w:cs="Times New Roman"/>
          <w:b/>
          <w:bCs/>
          <w:iCs/>
          <w:color w:val="auto"/>
        </w:rPr>
        <w:t>kidney function, CPRD estimation cohort</w:t>
      </w:r>
      <w:bookmarkEnd w:id="14"/>
      <w:bookmarkEnd w:id="15"/>
      <w:r w:rsidRPr="00192911">
        <w:rPr>
          <w:rFonts w:ascii="Times New Roman" w:hAnsi="Times New Roman" w:cs="Times New Roman"/>
          <w:b/>
          <w:bCs/>
          <w:iCs/>
          <w:color w:val="auto"/>
        </w:rPr>
        <w:t xml:space="preserve">  </w:t>
      </w:r>
    </w:p>
    <w:tbl>
      <w:tblPr>
        <w:tblW w:w="5000" w:type="pct"/>
        <w:jc w:val="center"/>
        <w:tblBorders>
          <w:top w:val="single" w:sz="8" w:space="0" w:color="auto"/>
          <w:bottom w:val="single" w:sz="8"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246"/>
        <w:gridCol w:w="2283"/>
        <w:gridCol w:w="2105"/>
        <w:gridCol w:w="2108"/>
        <w:gridCol w:w="2108"/>
        <w:gridCol w:w="2108"/>
      </w:tblGrid>
      <w:tr w:rsidR="00DE19CD" w:rsidRPr="00192911" w14:paraId="78E498FF" w14:textId="77777777" w:rsidTr="009402E9">
        <w:trPr>
          <w:cantSplit/>
          <w:trHeight w:val="996"/>
          <w:tblHeader/>
          <w:jc w:val="center"/>
        </w:trPr>
        <w:tc>
          <w:tcPr>
            <w:tcW w:w="1163" w:type="pct"/>
            <w:tcBorders>
              <w:top w:val="single" w:sz="8" w:space="0" w:color="auto"/>
              <w:bottom w:val="single" w:sz="8" w:space="0" w:color="auto"/>
            </w:tcBorders>
            <w:shd w:val="clear" w:color="auto" w:fill="auto"/>
            <w:vAlign w:val="center"/>
          </w:tcPr>
          <w:p w14:paraId="5B660C06" w14:textId="22F1A266" w:rsidR="00AB3B1D" w:rsidRPr="00192911" w:rsidRDefault="00AB3B1D" w:rsidP="00A15212">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Covariates</w:t>
            </w:r>
          </w:p>
        </w:tc>
        <w:tc>
          <w:tcPr>
            <w:tcW w:w="818" w:type="pct"/>
            <w:tcBorders>
              <w:top w:val="single" w:sz="8" w:space="0" w:color="auto"/>
              <w:bottom w:val="single" w:sz="8" w:space="0" w:color="auto"/>
              <w:right w:val="single" w:sz="8" w:space="0" w:color="auto"/>
            </w:tcBorders>
            <w:shd w:val="clear" w:color="auto" w:fill="auto"/>
            <w:vAlign w:val="center"/>
          </w:tcPr>
          <w:p w14:paraId="74E81F16" w14:textId="345443EE" w:rsidR="00AB3B1D" w:rsidRPr="00192911" w:rsidRDefault="00AB3B1D" w:rsidP="00A15212">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Category</w:t>
            </w:r>
          </w:p>
        </w:tc>
        <w:tc>
          <w:tcPr>
            <w:tcW w:w="754" w:type="pct"/>
            <w:tcBorders>
              <w:top w:val="single" w:sz="8" w:space="0" w:color="auto"/>
              <w:left w:val="single" w:sz="8" w:space="0" w:color="auto"/>
              <w:bottom w:val="single" w:sz="8" w:space="0" w:color="auto"/>
            </w:tcBorders>
            <w:shd w:val="clear" w:color="auto" w:fill="auto"/>
            <w:vAlign w:val="center"/>
          </w:tcPr>
          <w:p w14:paraId="07FD9831" w14:textId="6FC5CE7F" w:rsidR="00AB3B1D" w:rsidRPr="00192911" w:rsidRDefault="00AB3B1D"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 xml:space="preserve">Females without prior </w:t>
            </w:r>
            <w:r w:rsidR="00B01DDA">
              <w:rPr>
                <w:rFonts w:ascii="Times New Roman" w:eastAsia="Times New Roman" w:hAnsi="Times New Roman" w:cs="Times New Roman"/>
                <w:b/>
                <w:bCs/>
                <w:sz w:val="20"/>
                <w:szCs w:val="20"/>
                <w:lang w:eastAsia="en-GB"/>
              </w:rPr>
              <w:t>CVD</w:t>
            </w:r>
          </w:p>
        </w:tc>
        <w:tc>
          <w:tcPr>
            <w:tcW w:w="755" w:type="pct"/>
            <w:tcBorders>
              <w:top w:val="single" w:sz="8" w:space="0" w:color="auto"/>
              <w:bottom w:val="single" w:sz="8" w:space="0" w:color="auto"/>
            </w:tcBorders>
            <w:shd w:val="clear" w:color="auto" w:fill="auto"/>
            <w:vAlign w:val="center"/>
          </w:tcPr>
          <w:p w14:paraId="26C43365" w14:textId="128FD6C6" w:rsidR="00AB3B1D" w:rsidRPr="00192911" w:rsidRDefault="00AB3B1D"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Females with prior c</w:t>
            </w:r>
            <w:r w:rsidR="00B01DDA">
              <w:rPr>
                <w:rFonts w:ascii="Times New Roman" w:eastAsia="Times New Roman" w:hAnsi="Times New Roman" w:cs="Times New Roman"/>
                <w:b/>
                <w:bCs/>
                <w:sz w:val="20"/>
                <w:szCs w:val="20"/>
                <w:lang w:eastAsia="en-GB"/>
              </w:rPr>
              <w:t>CVD</w:t>
            </w:r>
          </w:p>
        </w:tc>
        <w:tc>
          <w:tcPr>
            <w:tcW w:w="755" w:type="pct"/>
            <w:tcBorders>
              <w:top w:val="single" w:sz="8" w:space="0" w:color="auto"/>
              <w:bottom w:val="single" w:sz="8" w:space="0" w:color="auto"/>
            </w:tcBorders>
            <w:shd w:val="clear" w:color="auto" w:fill="auto"/>
            <w:vAlign w:val="center"/>
          </w:tcPr>
          <w:p w14:paraId="4FF467E2" w14:textId="332F2E7D" w:rsidR="00AB3B1D" w:rsidRPr="00192911" w:rsidRDefault="00AB3B1D" w:rsidP="00B01DDA">
            <w:pPr>
              <w:spacing w:after="0" w:line="240" w:lineRule="auto"/>
              <w:rPr>
                <w:rFonts w:ascii="Times New Roman" w:eastAsia="Times New Roman" w:hAnsi="Times New Roman" w:cs="Times New Roman"/>
                <w:b/>
                <w:bCs/>
                <w:sz w:val="20"/>
                <w:szCs w:val="20"/>
                <w:lang w:eastAsia="en-GB"/>
              </w:rPr>
            </w:pPr>
            <w:r w:rsidRPr="00192911">
              <w:rPr>
                <w:rFonts w:ascii="Times New Roman" w:eastAsia="Times New Roman" w:hAnsi="Times New Roman" w:cs="Times New Roman"/>
                <w:b/>
                <w:bCs/>
                <w:sz w:val="20"/>
                <w:szCs w:val="20"/>
                <w:lang w:eastAsia="en-GB"/>
              </w:rPr>
              <w:t xml:space="preserve">Males without prior </w:t>
            </w:r>
            <w:r w:rsidR="00B01DDA">
              <w:rPr>
                <w:rFonts w:ascii="Times New Roman" w:eastAsia="Times New Roman" w:hAnsi="Times New Roman" w:cs="Times New Roman"/>
                <w:b/>
                <w:bCs/>
                <w:sz w:val="20"/>
                <w:szCs w:val="20"/>
                <w:lang w:eastAsia="en-GB"/>
              </w:rPr>
              <w:t>CVD</w:t>
            </w:r>
          </w:p>
        </w:tc>
        <w:tc>
          <w:tcPr>
            <w:tcW w:w="755" w:type="pct"/>
            <w:tcBorders>
              <w:top w:val="single" w:sz="8" w:space="0" w:color="auto"/>
              <w:bottom w:val="single" w:sz="8" w:space="0" w:color="auto"/>
            </w:tcBorders>
            <w:shd w:val="clear" w:color="auto" w:fill="auto"/>
            <w:vAlign w:val="center"/>
          </w:tcPr>
          <w:p w14:paraId="6E4219CC" w14:textId="341752F8" w:rsidR="00AB3B1D" w:rsidRPr="00192911" w:rsidRDefault="00AB3B1D" w:rsidP="00B01DDA">
            <w:pPr>
              <w:spacing w:after="0" w:line="240" w:lineRule="auto"/>
              <w:rPr>
                <w:rFonts w:ascii="Times New Roman" w:hAnsi="Times New Roman" w:cs="Times New Roman"/>
                <w:b/>
                <w:sz w:val="20"/>
                <w:szCs w:val="20"/>
              </w:rPr>
            </w:pPr>
            <w:r w:rsidRPr="00192911">
              <w:rPr>
                <w:rFonts w:ascii="Times New Roman" w:eastAsia="Times New Roman" w:hAnsi="Times New Roman" w:cs="Times New Roman"/>
                <w:b/>
                <w:bCs/>
                <w:sz w:val="20"/>
                <w:szCs w:val="20"/>
                <w:lang w:eastAsia="en-GB"/>
              </w:rPr>
              <w:t xml:space="preserve">Males with prior </w:t>
            </w:r>
            <w:r w:rsidR="00B01DDA">
              <w:rPr>
                <w:rFonts w:ascii="Times New Roman" w:eastAsia="Times New Roman" w:hAnsi="Times New Roman" w:cs="Times New Roman"/>
                <w:b/>
                <w:bCs/>
                <w:sz w:val="20"/>
                <w:szCs w:val="20"/>
                <w:lang w:eastAsia="en-GB"/>
              </w:rPr>
              <w:t>CVD</w:t>
            </w:r>
          </w:p>
        </w:tc>
      </w:tr>
      <w:tr w:rsidR="00DE19CD" w:rsidRPr="00192911" w14:paraId="7F1EF977" w14:textId="77777777" w:rsidTr="009402E9">
        <w:trPr>
          <w:cantSplit/>
          <w:trHeight w:val="629"/>
          <w:tblHeader/>
          <w:jc w:val="center"/>
        </w:trPr>
        <w:tc>
          <w:tcPr>
            <w:tcW w:w="1981" w:type="pct"/>
            <w:gridSpan w:val="2"/>
            <w:tcBorders>
              <w:top w:val="single" w:sz="8" w:space="0" w:color="auto"/>
              <w:bottom w:val="single" w:sz="8" w:space="0" w:color="auto"/>
              <w:right w:val="single" w:sz="8" w:space="0" w:color="auto"/>
            </w:tcBorders>
            <w:shd w:val="clear" w:color="auto" w:fill="auto"/>
            <w:vAlign w:val="center"/>
          </w:tcPr>
          <w:p w14:paraId="53FF0D69" w14:textId="77777777" w:rsidR="00B346CF" w:rsidRPr="00192911" w:rsidRDefault="00B346CF" w:rsidP="003F118C">
            <w:pPr>
              <w:spacing w:after="0" w:line="240" w:lineRule="auto"/>
              <w:jc w:val="both"/>
              <w:rPr>
                <w:rFonts w:ascii="Times New Roman" w:hAnsi="Times New Roman" w:cs="Times New Roman"/>
                <w:b/>
                <w:sz w:val="20"/>
                <w:szCs w:val="20"/>
                <w:lang w:eastAsia="en-GB"/>
              </w:rPr>
            </w:pPr>
          </w:p>
        </w:tc>
        <w:tc>
          <w:tcPr>
            <w:tcW w:w="754" w:type="pct"/>
            <w:tcBorders>
              <w:top w:val="single" w:sz="8" w:space="0" w:color="auto"/>
              <w:left w:val="single" w:sz="8" w:space="0" w:color="auto"/>
              <w:bottom w:val="single" w:sz="8" w:space="0" w:color="auto"/>
            </w:tcBorders>
            <w:shd w:val="clear" w:color="auto" w:fill="auto"/>
            <w:vAlign w:val="center"/>
          </w:tcPr>
          <w:p w14:paraId="7AB26502"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Weibull PH </w:t>
            </w:r>
          </w:p>
          <w:p w14:paraId="28DA0533"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 xml:space="preserve"> HR (95% CI)</w:t>
            </w:r>
          </w:p>
        </w:tc>
        <w:tc>
          <w:tcPr>
            <w:tcW w:w="755" w:type="pct"/>
            <w:tcBorders>
              <w:top w:val="single" w:sz="8" w:space="0" w:color="auto"/>
              <w:bottom w:val="single" w:sz="8" w:space="0" w:color="auto"/>
            </w:tcBorders>
            <w:shd w:val="clear" w:color="auto" w:fill="auto"/>
            <w:vAlign w:val="center"/>
          </w:tcPr>
          <w:p w14:paraId="4F063896" w14:textId="77777777" w:rsidR="00B346CF" w:rsidRPr="00192911" w:rsidRDefault="00B346CF" w:rsidP="003F118C">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sz w:val="20"/>
                <w:szCs w:val="20"/>
                <w:lang w:eastAsia="en-GB"/>
              </w:rPr>
              <w:t xml:space="preserve">Weibull PH </w:t>
            </w:r>
          </w:p>
          <w:p w14:paraId="3CB5C223"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HR (95% CI)</w:t>
            </w:r>
          </w:p>
        </w:tc>
        <w:tc>
          <w:tcPr>
            <w:tcW w:w="755" w:type="pct"/>
            <w:tcBorders>
              <w:top w:val="single" w:sz="8" w:space="0" w:color="auto"/>
              <w:bottom w:val="single" w:sz="8" w:space="0" w:color="auto"/>
            </w:tcBorders>
            <w:shd w:val="clear" w:color="auto" w:fill="auto"/>
            <w:vAlign w:val="center"/>
          </w:tcPr>
          <w:p w14:paraId="23E584EB"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Weibull PH </w:t>
            </w:r>
          </w:p>
          <w:p w14:paraId="3728FACC"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bCs/>
                <w:sz w:val="20"/>
                <w:szCs w:val="20"/>
                <w:lang w:eastAsia="en-GB"/>
              </w:rPr>
              <w:t xml:space="preserve"> HR (95% CI)</w:t>
            </w:r>
          </w:p>
        </w:tc>
        <w:tc>
          <w:tcPr>
            <w:tcW w:w="755" w:type="pct"/>
            <w:tcBorders>
              <w:top w:val="single" w:sz="8" w:space="0" w:color="auto"/>
              <w:bottom w:val="single" w:sz="8" w:space="0" w:color="auto"/>
            </w:tcBorders>
            <w:shd w:val="clear" w:color="auto" w:fill="auto"/>
            <w:vAlign w:val="center"/>
          </w:tcPr>
          <w:p w14:paraId="3A2A2C44" w14:textId="77777777" w:rsidR="00B346CF" w:rsidRPr="00192911" w:rsidRDefault="00B346CF" w:rsidP="003F118C">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Weibull PH </w:t>
            </w:r>
          </w:p>
          <w:p w14:paraId="7EF10377" w14:textId="77777777" w:rsidR="00B346CF" w:rsidRPr="00192911" w:rsidRDefault="00B346CF" w:rsidP="003F118C">
            <w:pPr>
              <w:spacing w:after="0" w:line="240" w:lineRule="auto"/>
              <w:jc w:val="both"/>
              <w:rPr>
                <w:rFonts w:ascii="Times New Roman" w:hAnsi="Times New Roman" w:cs="Times New Roman"/>
                <w:sz w:val="20"/>
                <w:szCs w:val="20"/>
                <w:lang w:val="fr-FR"/>
              </w:rPr>
            </w:pPr>
            <w:r w:rsidRPr="00192911">
              <w:rPr>
                <w:rFonts w:ascii="Times New Roman" w:eastAsia="Times New Roman" w:hAnsi="Times New Roman" w:cs="Times New Roman"/>
                <w:bCs/>
                <w:sz w:val="20"/>
                <w:szCs w:val="20"/>
                <w:lang w:eastAsia="en-GB"/>
              </w:rPr>
              <w:t xml:space="preserve"> HR (95% CI)</w:t>
            </w:r>
          </w:p>
        </w:tc>
      </w:tr>
      <w:tr w:rsidR="00B346CF" w:rsidRPr="00192911" w14:paraId="7F59FBF2" w14:textId="77777777" w:rsidTr="0085368D">
        <w:trPr>
          <w:cantSplit/>
          <w:trHeight w:val="227"/>
          <w:jc w:val="center"/>
        </w:trPr>
        <w:tc>
          <w:tcPr>
            <w:tcW w:w="5000" w:type="pct"/>
            <w:gridSpan w:val="6"/>
            <w:tcBorders>
              <w:top w:val="single" w:sz="8" w:space="0" w:color="auto"/>
              <w:bottom w:val="single" w:sz="8" w:space="0" w:color="auto"/>
            </w:tcBorders>
            <w:shd w:val="clear" w:color="auto" w:fill="auto"/>
            <w:vAlign w:val="center"/>
          </w:tcPr>
          <w:p w14:paraId="62555991" w14:textId="54BD7934" w:rsidR="00B346CF" w:rsidRPr="00192911" w:rsidRDefault="00B346CF" w:rsidP="0029027F">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b/>
                <w:sz w:val="20"/>
                <w:szCs w:val="20"/>
                <w:lang w:eastAsia="en-GB"/>
              </w:rPr>
              <w:t xml:space="preserve">Patient’s characteristics at </w:t>
            </w:r>
            <w:r w:rsidR="0029027F" w:rsidRPr="00192911">
              <w:rPr>
                <w:rFonts w:ascii="Times New Roman" w:hAnsi="Times New Roman" w:cs="Times New Roman"/>
                <w:b/>
                <w:sz w:val="20"/>
                <w:szCs w:val="20"/>
                <w:lang w:eastAsia="en-GB"/>
              </w:rPr>
              <w:t>cohort entry</w:t>
            </w:r>
          </w:p>
        </w:tc>
      </w:tr>
      <w:tr w:rsidR="00B346CF" w:rsidRPr="00192911" w14:paraId="79F91A9D" w14:textId="77777777" w:rsidTr="0085368D">
        <w:trPr>
          <w:cantSplit/>
          <w:trHeight w:val="227"/>
          <w:jc w:val="center"/>
        </w:trPr>
        <w:tc>
          <w:tcPr>
            <w:tcW w:w="5000" w:type="pct"/>
            <w:gridSpan w:val="6"/>
            <w:tcBorders>
              <w:top w:val="single" w:sz="8" w:space="0" w:color="auto"/>
              <w:bottom w:val="single" w:sz="8" w:space="0" w:color="auto"/>
            </w:tcBorders>
            <w:shd w:val="clear" w:color="auto" w:fill="auto"/>
            <w:vAlign w:val="center"/>
          </w:tcPr>
          <w:p w14:paraId="3A235ED0" w14:textId="77777777" w:rsidR="00B346CF" w:rsidRPr="00192911" w:rsidRDefault="00B346CF" w:rsidP="003F118C">
            <w:pPr>
              <w:spacing w:after="0" w:line="240" w:lineRule="auto"/>
              <w:jc w:val="both"/>
              <w:rPr>
                <w:rFonts w:ascii="Times New Roman" w:eastAsia="Times New Roman" w:hAnsi="Times New Roman" w:cs="Times New Roman"/>
                <w:bCs/>
                <w:i/>
                <w:sz w:val="20"/>
                <w:szCs w:val="20"/>
                <w:lang w:eastAsia="en-GB"/>
              </w:rPr>
            </w:pPr>
            <w:r w:rsidRPr="00192911">
              <w:rPr>
                <w:rFonts w:ascii="Times New Roman" w:eastAsia="Times New Roman" w:hAnsi="Times New Roman" w:cs="Times New Roman"/>
                <w:bCs/>
                <w:i/>
                <w:sz w:val="20"/>
                <w:szCs w:val="20"/>
                <w:lang w:eastAsia="en-GB"/>
              </w:rPr>
              <w:t>Sociodemographic characteristics</w:t>
            </w:r>
          </w:p>
        </w:tc>
      </w:tr>
      <w:tr w:rsidR="00DE19CD" w:rsidRPr="00192911" w14:paraId="224F1489" w14:textId="77777777" w:rsidTr="009402E9">
        <w:trPr>
          <w:cantSplit/>
          <w:trHeight w:val="227"/>
          <w:jc w:val="center"/>
        </w:trPr>
        <w:tc>
          <w:tcPr>
            <w:tcW w:w="1163" w:type="pct"/>
            <w:vMerge w:val="restart"/>
            <w:tcBorders>
              <w:top w:val="single" w:sz="8" w:space="0" w:color="auto"/>
            </w:tcBorders>
            <w:shd w:val="clear" w:color="auto" w:fill="auto"/>
            <w:vAlign w:val="center"/>
          </w:tcPr>
          <w:p w14:paraId="647EFD0F" w14:textId="77777777" w:rsidR="00AD58F5" w:rsidRPr="00192911" w:rsidRDefault="00AD58F5" w:rsidP="00AD58F5">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Smoker</w:t>
            </w:r>
          </w:p>
          <w:p w14:paraId="76BF0462" w14:textId="77777777" w:rsidR="00AD58F5" w:rsidRPr="00192911" w:rsidRDefault="00AD58F5" w:rsidP="00AD58F5">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(ref: never smoked)</w:t>
            </w:r>
          </w:p>
        </w:tc>
        <w:tc>
          <w:tcPr>
            <w:tcW w:w="818" w:type="pct"/>
            <w:tcBorders>
              <w:top w:val="single" w:sz="8" w:space="0" w:color="auto"/>
              <w:right w:val="single" w:sz="8" w:space="0" w:color="auto"/>
            </w:tcBorders>
            <w:shd w:val="clear" w:color="auto" w:fill="auto"/>
            <w:vAlign w:val="center"/>
          </w:tcPr>
          <w:p w14:paraId="19181EF0" w14:textId="77777777" w:rsidR="00AD58F5" w:rsidRPr="00192911" w:rsidRDefault="00AD58F5" w:rsidP="00AD58F5">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Former</w:t>
            </w:r>
          </w:p>
        </w:tc>
        <w:tc>
          <w:tcPr>
            <w:tcW w:w="754" w:type="pct"/>
            <w:tcBorders>
              <w:top w:val="single" w:sz="8" w:space="0" w:color="auto"/>
              <w:left w:val="single" w:sz="8" w:space="0" w:color="auto"/>
            </w:tcBorders>
            <w:shd w:val="clear" w:color="auto" w:fill="auto"/>
            <w:vAlign w:val="center"/>
          </w:tcPr>
          <w:p w14:paraId="4D679010" w14:textId="4C304D06"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1.25 (1.19, 1.30)</w:t>
            </w:r>
          </w:p>
        </w:tc>
        <w:tc>
          <w:tcPr>
            <w:tcW w:w="755" w:type="pct"/>
            <w:tcBorders>
              <w:top w:val="single" w:sz="8" w:space="0" w:color="auto"/>
            </w:tcBorders>
            <w:shd w:val="clear" w:color="auto" w:fill="auto"/>
            <w:vAlign w:val="center"/>
          </w:tcPr>
          <w:p w14:paraId="190E9C78" w14:textId="624A21B3"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1.16 (1.11, 1.21)</w:t>
            </w:r>
          </w:p>
        </w:tc>
        <w:tc>
          <w:tcPr>
            <w:tcW w:w="755" w:type="pct"/>
            <w:tcBorders>
              <w:top w:val="single" w:sz="8" w:space="0" w:color="auto"/>
            </w:tcBorders>
            <w:shd w:val="clear" w:color="auto" w:fill="auto"/>
            <w:vAlign w:val="center"/>
          </w:tcPr>
          <w:p w14:paraId="60955539" w14:textId="7A43626D"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1.15 (1.10, 1.21)</w:t>
            </w:r>
          </w:p>
        </w:tc>
        <w:tc>
          <w:tcPr>
            <w:tcW w:w="755" w:type="pct"/>
            <w:tcBorders>
              <w:top w:val="single" w:sz="8" w:space="0" w:color="auto"/>
            </w:tcBorders>
            <w:shd w:val="clear" w:color="auto" w:fill="auto"/>
            <w:vAlign w:val="center"/>
          </w:tcPr>
          <w:p w14:paraId="5BF35D4C" w14:textId="6C752C38"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1.13 (1.08, 1.17)</w:t>
            </w:r>
          </w:p>
        </w:tc>
      </w:tr>
      <w:tr w:rsidR="00DE19CD" w:rsidRPr="00192911" w14:paraId="516C2F62" w14:textId="77777777" w:rsidTr="009402E9">
        <w:trPr>
          <w:cantSplit/>
          <w:trHeight w:val="227"/>
          <w:jc w:val="center"/>
        </w:trPr>
        <w:tc>
          <w:tcPr>
            <w:tcW w:w="1163" w:type="pct"/>
            <w:vMerge/>
            <w:tcBorders>
              <w:bottom w:val="single" w:sz="8" w:space="0" w:color="auto"/>
            </w:tcBorders>
            <w:shd w:val="clear" w:color="auto" w:fill="auto"/>
            <w:vAlign w:val="center"/>
          </w:tcPr>
          <w:p w14:paraId="4ED3A323" w14:textId="77777777" w:rsidR="00AD58F5" w:rsidRPr="00192911" w:rsidRDefault="00AD58F5" w:rsidP="00AD58F5">
            <w:pPr>
              <w:spacing w:after="0" w:line="240" w:lineRule="auto"/>
              <w:jc w:val="both"/>
              <w:rPr>
                <w:rFonts w:ascii="Times New Roman" w:hAnsi="Times New Roman" w:cs="Times New Roman"/>
                <w:sz w:val="20"/>
                <w:szCs w:val="20"/>
                <w:lang w:eastAsia="en-GB"/>
              </w:rPr>
            </w:pPr>
          </w:p>
        </w:tc>
        <w:tc>
          <w:tcPr>
            <w:tcW w:w="818" w:type="pct"/>
            <w:tcBorders>
              <w:bottom w:val="single" w:sz="8" w:space="0" w:color="auto"/>
              <w:right w:val="single" w:sz="8" w:space="0" w:color="auto"/>
            </w:tcBorders>
            <w:shd w:val="clear" w:color="auto" w:fill="auto"/>
            <w:vAlign w:val="center"/>
          </w:tcPr>
          <w:p w14:paraId="2826479D" w14:textId="77777777" w:rsidR="00AD58F5" w:rsidRPr="00192911" w:rsidRDefault="00AD58F5" w:rsidP="00AD58F5">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Current</w:t>
            </w:r>
          </w:p>
        </w:tc>
        <w:tc>
          <w:tcPr>
            <w:tcW w:w="754" w:type="pct"/>
            <w:tcBorders>
              <w:left w:val="single" w:sz="8" w:space="0" w:color="auto"/>
              <w:bottom w:val="single" w:sz="8" w:space="0" w:color="auto"/>
            </w:tcBorders>
            <w:shd w:val="clear" w:color="auto" w:fill="auto"/>
            <w:vAlign w:val="center"/>
          </w:tcPr>
          <w:p w14:paraId="5F9619F7" w14:textId="24BDFA72"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1.62 (1.53, 1.71)</w:t>
            </w:r>
          </w:p>
        </w:tc>
        <w:tc>
          <w:tcPr>
            <w:tcW w:w="755" w:type="pct"/>
            <w:tcBorders>
              <w:bottom w:val="single" w:sz="8" w:space="0" w:color="auto"/>
            </w:tcBorders>
            <w:shd w:val="clear" w:color="auto" w:fill="auto"/>
            <w:vAlign w:val="center"/>
          </w:tcPr>
          <w:p w14:paraId="1C6F00F5" w14:textId="46F95035"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1.36 (1.27, 1.45)</w:t>
            </w:r>
          </w:p>
        </w:tc>
        <w:tc>
          <w:tcPr>
            <w:tcW w:w="755" w:type="pct"/>
            <w:tcBorders>
              <w:bottom w:val="single" w:sz="8" w:space="0" w:color="auto"/>
            </w:tcBorders>
            <w:shd w:val="clear" w:color="auto" w:fill="auto"/>
            <w:vAlign w:val="center"/>
          </w:tcPr>
          <w:p w14:paraId="698483E1" w14:textId="2D33DBB9"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1.60 (1.51, 1.69)</w:t>
            </w:r>
          </w:p>
        </w:tc>
        <w:tc>
          <w:tcPr>
            <w:tcW w:w="755" w:type="pct"/>
            <w:tcBorders>
              <w:bottom w:val="single" w:sz="8" w:space="0" w:color="auto"/>
            </w:tcBorders>
            <w:shd w:val="clear" w:color="auto" w:fill="auto"/>
            <w:vAlign w:val="center"/>
          </w:tcPr>
          <w:p w14:paraId="1BC43684" w14:textId="124F066A" w:rsidR="00AD58F5" w:rsidRPr="00192911" w:rsidRDefault="00AD58F5" w:rsidP="00AD58F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1.26 (1.19, 1.33)</w:t>
            </w:r>
          </w:p>
        </w:tc>
      </w:tr>
      <w:tr w:rsidR="00DE19CD" w:rsidRPr="00192911" w14:paraId="640C955E" w14:textId="77777777" w:rsidTr="009402E9">
        <w:trPr>
          <w:cantSplit/>
          <w:trHeight w:val="227"/>
          <w:jc w:val="center"/>
        </w:trPr>
        <w:tc>
          <w:tcPr>
            <w:tcW w:w="1163" w:type="pct"/>
            <w:vMerge w:val="restart"/>
            <w:tcBorders>
              <w:top w:val="single" w:sz="8" w:space="0" w:color="auto"/>
              <w:bottom w:val="single" w:sz="8" w:space="0" w:color="D9D9D9" w:themeColor="background1" w:themeShade="D9"/>
            </w:tcBorders>
            <w:shd w:val="clear" w:color="auto" w:fill="auto"/>
            <w:vAlign w:val="center"/>
          </w:tcPr>
          <w:p w14:paraId="662E719C" w14:textId="7DD6BA99" w:rsidR="0073658E" w:rsidRPr="00192911" w:rsidRDefault="00B01DDA" w:rsidP="0073658E">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BMI</w:t>
            </w:r>
          </w:p>
          <w:p w14:paraId="6823EC34" w14:textId="34334B71"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(ref: ≥18.5, &lt;25 kg/m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w:t>
            </w:r>
          </w:p>
        </w:tc>
        <w:tc>
          <w:tcPr>
            <w:tcW w:w="818" w:type="pct"/>
            <w:tcBorders>
              <w:top w:val="single" w:sz="8" w:space="0" w:color="auto"/>
              <w:bottom w:val="single" w:sz="8" w:space="0" w:color="D9D9D9" w:themeColor="background1" w:themeShade="D9"/>
              <w:right w:val="single" w:sz="8" w:space="0" w:color="auto"/>
            </w:tcBorders>
            <w:shd w:val="clear" w:color="auto" w:fill="auto"/>
            <w:vAlign w:val="center"/>
          </w:tcPr>
          <w:p w14:paraId="45297629" w14:textId="2EE208B7" w:rsidR="0073658E" w:rsidRPr="00192911" w:rsidRDefault="0073658E" w:rsidP="0073658E">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&lt;18.5 kg/m</w:t>
            </w:r>
            <w:r w:rsidRPr="00192911">
              <w:rPr>
                <w:rFonts w:ascii="Times New Roman" w:eastAsia="Times New Roman" w:hAnsi="Times New Roman" w:cs="Times New Roman"/>
                <w:sz w:val="20"/>
                <w:szCs w:val="20"/>
                <w:vertAlign w:val="superscript"/>
                <w:lang w:eastAsia="en-GB"/>
              </w:rPr>
              <w:t>2</w:t>
            </w:r>
          </w:p>
        </w:tc>
        <w:tc>
          <w:tcPr>
            <w:tcW w:w="754" w:type="pct"/>
            <w:tcBorders>
              <w:top w:val="single" w:sz="8" w:space="0" w:color="auto"/>
              <w:left w:val="single" w:sz="8" w:space="0" w:color="auto"/>
              <w:bottom w:val="single" w:sz="8" w:space="0" w:color="D9D9D9" w:themeColor="background1" w:themeShade="D9"/>
            </w:tcBorders>
            <w:shd w:val="clear" w:color="auto" w:fill="auto"/>
            <w:vAlign w:val="center"/>
          </w:tcPr>
          <w:p w14:paraId="62A6D29E" w14:textId="6820797D"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1.10 (0.96, 1.25)</w:t>
            </w:r>
          </w:p>
        </w:tc>
        <w:tc>
          <w:tcPr>
            <w:tcW w:w="755" w:type="pct"/>
            <w:tcBorders>
              <w:top w:val="single" w:sz="8" w:space="0" w:color="auto"/>
              <w:bottom w:val="single" w:sz="8" w:space="0" w:color="D9D9D9" w:themeColor="background1" w:themeShade="D9"/>
            </w:tcBorders>
            <w:shd w:val="clear" w:color="auto" w:fill="auto"/>
            <w:vAlign w:val="center"/>
          </w:tcPr>
          <w:p w14:paraId="34EADB6E" w14:textId="0CFCBD04"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0.99 (0.89, 1.11)</w:t>
            </w:r>
          </w:p>
        </w:tc>
        <w:tc>
          <w:tcPr>
            <w:tcW w:w="755" w:type="pct"/>
            <w:tcBorders>
              <w:top w:val="single" w:sz="8" w:space="0" w:color="auto"/>
              <w:bottom w:val="single" w:sz="8" w:space="0" w:color="D9D9D9" w:themeColor="background1" w:themeShade="D9"/>
            </w:tcBorders>
            <w:shd w:val="clear" w:color="auto" w:fill="auto"/>
            <w:vAlign w:val="center"/>
          </w:tcPr>
          <w:p w14:paraId="30F0D13F" w14:textId="2F66BD3A"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1.15 (0.94, 1.40)</w:t>
            </w:r>
          </w:p>
        </w:tc>
        <w:tc>
          <w:tcPr>
            <w:tcW w:w="755" w:type="pct"/>
            <w:tcBorders>
              <w:top w:val="single" w:sz="8" w:space="0" w:color="auto"/>
              <w:bottom w:val="single" w:sz="8" w:space="0" w:color="D9D9D9" w:themeColor="background1" w:themeShade="D9"/>
            </w:tcBorders>
            <w:shd w:val="clear" w:color="auto" w:fill="auto"/>
            <w:vAlign w:val="center"/>
          </w:tcPr>
          <w:p w14:paraId="21981FE7" w14:textId="68A9BDB5"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0.95 (0.79, 1.14)</w:t>
            </w:r>
          </w:p>
        </w:tc>
      </w:tr>
      <w:tr w:rsidR="00DE19CD" w:rsidRPr="00192911" w14:paraId="235B9CE5"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51CB16AE" w14:textId="77777777" w:rsidR="0073658E" w:rsidRPr="00192911" w:rsidRDefault="0073658E" w:rsidP="0073658E">
            <w:pPr>
              <w:spacing w:after="0" w:line="240" w:lineRule="auto"/>
              <w:jc w:val="both"/>
              <w:rPr>
                <w:rFonts w:ascii="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773201C0" w14:textId="30752614" w:rsidR="0073658E" w:rsidRPr="00192911" w:rsidRDefault="0073658E" w:rsidP="0073658E">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≥25, &lt;30 kg/m</w:t>
            </w:r>
            <w:r w:rsidRPr="00192911">
              <w:rPr>
                <w:rFonts w:ascii="Times New Roman" w:eastAsia="Times New Roman" w:hAnsi="Times New Roman" w:cs="Times New Roman"/>
                <w:sz w:val="20"/>
                <w:szCs w:val="20"/>
                <w:vertAlign w:val="superscript"/>
                <w:lang w:eastAsia="en-GB"/>
              </w:rPr>
              <w:t>2</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center"/>
          </w:tcPr>
          <w:p w14:paraId="547A1C35" w14:textId="11F58C15"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1.10 (1.04, 1.15)</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6B990806" w14:textId="4BC61BF2"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1.04 (0.99, 1.09)</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68D5C829" w14:textId="42F8F7B6"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1.14 (1.08, 1.20)</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6C6CC201" w14:textId="55B13C41"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1.06 (1.01, 1.12)</w:t>
            </w:r>
          </w:p>
        </w:tc>
      </w:tr>
      <w:tr w:rsidR="00DE19CD" w:rsidRPr="00192911" w14:paraId="20AA7F61"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0C9ED2D7"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440B26D2" w14:textId="19429FB0"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≥30, &lt;35 kg/m</w:t>
            </w:r>
            <w:r w:rsidRPr="00192911">
              <w:rPr>
                <w:rFonts w:ascii="Times New Roman" w:eastAsia="Times New Roman" w:hAnsi="Times New Roman" w:cs="Times New Roman"/>
                <w:sz w:val="20"/>
                <w:szCs w:val="20"/>
                <w:vertAlign w:val="superscript"/>
                <w:lang w:eastAsia="en-GB"/>
              </w:rPr>
              <w:t>2</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center"/>
          </w:tcPr>
          <w:p w14:paraId="7ADD2046" w14:textId="32D7AE7D"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1.41 (1.34, 1.49)</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102C2368" w14:textId="04AD5F56"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1.19 (1.12, 1.27)</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0856F792" w14:textId="43CBA829"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1.48 (1.38, 1.59)</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0B6444A7" w14:textId="6339E3F0"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1.24 (1.17, 1.32)</w:t>
            </w:r>
          </w:p>
        </w:tc>
      </w:tr>
      <w:tr w:rsidR="00DE19CD" w:rsidRPr="00192911" w14:paraId="0F7DFDC2"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47E5755E"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48D47BC7" w14:textId="2BF4F549"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≥35, &lt;40 kg/m</w:t>
            </w:r>
            <w:r w:rsidRPr="00192911">
              <w:rPr>
                <w:rFonts w:ascii="Times New Roman" w:eastAsia="Times New Roman" w:hAnsi="Times New Roman" w:cs="Times New Roman"/>
                <w:sz w:val="20"/>
                <w:szCs w:val="20"/>
                <w:vertAlign w:val="superscript"/>
                <w:lang w:eastAsia="en-GB"/>
              </w:rPr>
              <w:t>2</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center"/>
          </w:tcPr>
          <w:p w14:paraId="1A9D58F6" w14:textId="3F9CE878"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1.94 (1.80, 2.10)</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216A9CC7" w14:textId="474933E3"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1.43 (1.30, 1.56)</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120D35BE" w14:textId="4814F821"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2.30 (2.08, 2.54)</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1FD37D63" w14:textId="400375E3"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1.57 (1.44, 1.70)</w:t>
            </w:r>
          </w:p>
        </w:tc>
      </w:tr>
      <w:tr w:rsidR="00DE19CD" w:rsidRPr="00192911" w14:paraId="14D7CEF0" w14:textId="77777777" w:rsidTr="009402E9">
        <w:trPr>
          <w:cantSplit/>
          <w:trHeight w:val="227"/>
          <w:jc w:val="center"/>
        </w:trPr>
        <w:tc>
          <w:tcPr>
            <w:tcW w:w="1163" w:type="pct"/>
            <w:vMerge/>
            <w:tcBorders>
              <w:top w:val="single" w:sz="8" w:space="0" w:color="D9D9D9" w:themeColor="background1" w:themeShade="D9"/>
              <w:bottom w:val="single" w:sz="8" w:space="0" w:color="auto"/>
            </w:tcBorders>
            <w:shd w:val="clear" w:color="auto" w:fill="auto"/>
            <w:vAlign w:val="center"/>
          </w:tcPr>
          <w:p w14:paraId="6F7CB731"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auto"/>
              <w:right w:val="single" w:sz="8" w:space="0" w:color="auto"/>
            </w:tcBorders>
            <w:shd w:val="clear" w:color="auto" w:fill="auto"/>
            <w:vAlign w:val="center"/>
          </w:tcPr>
          <w:p w14:paraId="1E8CCA17" w14:textId="6F72BCE5"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≥40 kg/m</w:t>
            </w:r>
            <w:r w:rsidRPr="00192911">
              <w:rPr>
                <w:rFonts w:ascii="Times New Roman" w:eastAsia="Times New Roman" w:hAnsi="Times New Roman" w:cs="Times New Roman"/>
                <w:sz w:val="20"/>
                <w:szCs w:val="20"/>
                <w:vertAlign w:val="superscript"/>
                <w:lang w:eastAsia="en-GB"/>
              </w:rPr>
              <w:t>2</w:t>
            </w:r>
          </w:p>
        </w:tc>
        <w:tc>
          <w:tcPr>
            <w:tcW w:w="754" w:type="pct"/>
            <w:tcBorders>
              <w:top w:val="single" w:sz="8" w:space="0" w:color="D9D9D9" w:themeColor="background1" w:themeShade="D9"/>
              <w:left w:val="single" w:sz="8" w:space="0" w:color="auto"/>
              <w:bottom w:val="single" w:sz="8" w:space="0" w:color="auto"/>
            </w:tcBorders>
            <w:shd w:val="clear" w:color="auto" w:fill="auto"/>
            <w:vAlign w:val="center"/>
          </w:tcPr>
          <w:p w14:paraId="1A318E6D" w14:textId="73EF424A"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3.02 (2.75, 3.33)</w:t>
            </w:r>
          </w:p>
        </w:tc>
        <w:tc>
          <w:tcPr>
            <w:tcW w:w="755" w:type="pct"/>
            <w:tcBorders>
              <w:top w:val="single" w:sz="8" w:space="0" w:color="D9D9D9" w:themeColor="background1" w:themeShade="D9"/>
              <w:bottom w:val="single" w:sz="8" w:space="0" w:color="auto"/>
            </w:tcBorders>
            <w:shd w:val="clear" w:color="auto" w:fill="auto"/>
            <w:vAlign w:val="center"/>
          </w:tcPr>
          <w:p w14:paraId="7A31BCAB" w14:textId="470FCB48"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2.02 (1.82, 2.25)</w:t>
            </w:r>
          </w:p>
        </w:tc>
        <w:tc>
          <w:tcPr>
            <w:tcW w:w="755" w:type="pct"/>
            <w:tcBorders>
              <w:top w:val="single" w:sz="8" w:space="0" w:color="D9D9D9" w:themeColor="background1" w:themeShade="D9"/>
              <w:bottom w:val="single" w:sz="8" w:space="0" w:color="auto"/>
            </w:tcBorders>
            <w:shd w:val="clear" w:color="auto" w:fill="auto"/>
            <w:vAlign w:val="center"/>
          </w:tcPr>
          <w:p w14:paraId="611FDA7D" w14:textId="7B33807E"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3.06 (2.64, 3.56)</w:t>
            </w:r>
          </w:p>
        </w:tc>
        <w:tc>
          <w:tcPr>
            <w:tcW w:w="755" w:type="pct"/>
            <w:tcBorders>
              <w:top w:val="single" w:sz="8" w:space="0" w:color="D9D9D9" w:themeColor="background1" w:themeShade="D9"/>
              <w:bottom w:val="single" w:sz="8" w:space="0" w:color="auto"/>
            </w:tcBorders>
            <w:shd w:val="clear" w:color="auto" w:fill="auto"/>
            <w:vAlign w:val="center"/>
          </w:tcPr>
          <w:p w14:paraId="1E0DDCAE" w14:textId="61C72951"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1.92 (1.69, 2.17)</w:t>
            </w:r>
          </w:p>
        </w:tc>
      </w:tr>
      <w:tr w:rsidR="00DE19CD" w:rsidRPr="00192911" w14:paraId="58750EE4" w14:textId="77777777" w:rsidTr="009402E9">
        <w:trPr>
          <w:cantSplit/>
          <w:trHeight w:val="227"/>
          <w:jc w:val="center"/>
        </w:trPr>
        <w:tc>
          <w:tcPr>
            <w:tcW w:w="1163" w:type="pct"/>
            <w:vMerge w:val="restart"/>
            <w:tcBorders>
              <w:top w:val="single" w:sz="8" w:space="0" w:color="auto"/>
            </w:tcBorders>
            <w:shd w:val="clear" w:color="auto" w:fill="auto"/>
            <w:vAlign w:val="center"/>
          </w:tcPr>
          <w:p w14:paraId="75A80CBE" w14:textId="77777777" w:rsidR="0073658E" w:rsidRPr="00192911" w:rsidRDefault="0073658E" w:rsidP="0073658E">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 Index of multiple deprivation quintile</w:t>
            </w:r>
          </w:p>
          <w:p w14:paraId="191DB9D8" w14:textId="79A74F48"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(ref: First quintile:least deprived)</w:t>
            </w:r>
          </w:p>
        </w:tc>
        <w:tc>
          <w:tcPr>
            <w:tcW w:w="818" w:type="pct"/>
            <w:tcBorders>
              <w:top w:val="single" w:sz="8" w:space="0" w:color="auto"/>
              <w:right w:val="single" w:sz="8" w:space="0" w:color="auto"/>
            </w:tcBorders>
            <w:shd w:val="clear" w:color="auto" w:fill="auto"/>
            <w:vAlign w:val="center"/>
          </w:tcPr>
          <w:p w14:paraId="246F557C" w14:textId="22997D23"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Second quintile</w:t>
            </w:r>
          </w:p>
        </w:tc>
        <w:tc>
          <w:tcPr>
            <w:tcW w:w="754" w:type="pct"/>
            <w:tcBorders>
              <w:top w:val="single" w:sz="8" w:space="0" w:color="auto"/>
              <w:left w:val="single" w:sz="8" w:space="0" w:color="auto"/>
            </w:tcBorders>
            <w:shd w:val="clear" w:color="auto" w:fill="auto"/>
            <w:vAlign w:val="center"/>
          </w:tcPr>
          <w:p w14:paraId="5E2F2A7F" w14:textId="49049AFE"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1.05 (1.00, 1.12)</w:t>
            </w:r>
          </w:p>
        </w:tc>
        <w:tc>
          <w:tcPr>
            <w:tcW w:w="755" w:type="pct"/>
            <w:tcBorders>
              <w:top w:val="single" w:sz="8" w:space="0" w:color="auto"/>
            </w:tcBorders>
            <w:shd w:val="clear" w:color="auto" w:fill="auto"/>
            <w:vAlign w:val="center"/>
          </w:tcPr>
          <w:p w14:paraId="527E29AB" w14:textId="58321F1C"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1.07 (1.01, 1.14)</w:t>
            </w:r>
          </w:p>
        </w:tc>
        <w:tc>
          <w:tcPr>
            <w:tcW w:w="755" w:type="pct"/>
            <w:tcBorders>
              <w:top w:val="single" w:sz="8" w:space="0" w:color="auto"/>
            </w:tcBorders>
            <w:shd w:val="clear" w:color="auto" w:fill="auto"/>
            <w:vAlign w:val="center"/>
          </w:tcPr>
          <w:p w14:paraId="4D1175AA" w14:textId="535BEBC2"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1.06 (0.99, 1.12)</w:t>
            </w:r>
          </w:p>
        </w:tc>
        <w:tc>
          <w:tcPr>
            <w:tcW w:w="755" w:type="pct"/>
            <w:tcBorders>
              <w:top w:val="single" w:sz="8" w:space="0" w:color="auto"/>
            </w:tcBorders>
            <w:shd w:val="clear" w:color="auto" w:fill="auto"/>
            <w:vAlign w:val="center"/>
          </w:tcPr>
          <w:p w14:paraId="31DBCDDB" w14:textId="6A926B60"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1.06 (1.00, 1.12)</w:t>
            </w:r>
          </w:p>
        </w:tc>
      </w:tr>
      <w:tr w:rsidR="00DE19CD" w:rsidRPr="00192911" w14:paraId="2434C6D8" w14:textId="77777777" w:rsidTr="009402E9">
        <w:trPr>
          <w:cantSplit/>
          <w:trHeight w:val="227"/>
          <w:jc w:val="center"/>
        </w:trPr>
        <w:tc>
          <w:tcPr>
            <w:tcW w:w="1163" w:type="pct"/>
            <w:vMerge/>
            <w:shd w:val="clear" w:color="auto" w:fill="auto"/>
            <w:vAlign w:val="center"/>
          </w:tcPr>
          <w:p w14:paraId="1DC933D8"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right w:val="single" w:sz="8" w:space="0" w:color="auto"/>
            </w:tcBorders>
            <w:shd w:val="clear" w:color="auto" w:fill="auto"/>
            <w:vAlign w:val="center"/>
          </w:tcPr>
          <w:p w14:paraId="4AD6B857" w14:textId="464962BB"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Third quintile</w:t>
            </w:r>
          </w:p>
        </w:tc>
        <w:tc>
          <w:tcPr>
            <w:tcW w:w="754" w:type="pct"/>
            <w:tcBorders>
              <w:left w:val="single" w:sz="8" w:space="0" w:color="auto"/>
            </w:tcBorders>
            <w:shd w:val="clear" w:color="auto" w:fill="auto"/>
            <w:vAlign w:val="center"/>
          </w:tcPr>
          <w:p w14:paraId="2A6AB766" w14:textId="76BF6BAB"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1.16 (1.10, 1.23)</w:t>
            </w:r>
          </w:p>
        </w:tc>
        <w:tc>
          <w:tcPr>
            <w:tcW w:w="755" w:type="pct"/>
            <w:shd w:val="clear" w:color="auto" w:fill="auto"/>
            <w:vAlign w:val="center"/>
          </w:tcPr>
          <w:p w14:paraId="5B0A9D11" w14:textId="6F3E11FC"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1.11 (1.04, 1.18)</w:t>
            </w:r>
          </w:p>
        </w:tc>
        <w:tc>
          <w:tcPr>
            <w:tcW w:w="755" w:type="pct"/>
            <w:shd w:val="clear" w:color="auto" w:fill="auto"/>
            <w:vAlign w:val="center"/>
          </w:tcPr>
          <w:p w14:paraId="41388D49" w14:textId="7CC31740"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1.16 (1.09, 1.24)</w:t>
            </w:r>
          </w:p>
        </w:tc>
        <w:tc>
          <w:tcPr>
            <w:tcW w:w="755" w:type="pct"/>
            <w:shd w:val="clear" w:color="auto" w:fill="auto"/>
            <w:vAlign w:val="center"/>
          </w:tcPr>
          <w:p w14:paraId="319109E1" w14:textId="3AD8544C"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1.11 (1.05, 1.17)</w:t>
            </w:r>
          </w:p>
        </w:tc>
      </w:tr>
      <w:tr w:rsidR="00DE19CD" w:rsidRPr="00192911" w14:paraId="0BA199B3" w14:textId="77777777" w:rsidTr="009402E9">
        <w:trPr>
          <w:cantSplit/>
          <w:trHeight w:val="227"/>
          <w:jc w:val="center"/>
        </w:trPr>
        <w:tc>
          <w:tcPr>
            <w:tcW w:w="1163" w:type="pct"/>
            <w:vMerge/>
            <w:shd w:val="clear" w:color="auto" w:fill="auto"/>
            <w:vAlign w:val="center"/>
          </w:tcPr>
          <w:p w14:paraId="17BD1899"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right w:val="single" w:sz="8" w:space="0" w:color="auto"/>
            </w:tcBorders>
            <w:shd w:val="clear" w:color="auto" w:fill="auto"/>
            <w:vAlign w:val="center"/>
          </w:tcPr>
          <w:p w14:paraId="4C656E0A" w14:textId="5AB5A86F"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Fourth quintile</w:t>
            </w:r>
          </w:p>
        </w:tc>
        <w:tc>
          <w:tcPr>
            <w:tcW w:w="754" w:type="pct"/>
            <w:tcBorders>
              <w:left w:val="single" w:sz="8" w:space="0" w:color="auto"/>
            </w:tcBorders>
            <w:shd w:val="clear" w:color="auto" w:fill="auto"/>
            <w:vAlign w:val="center"/>
          </w:tcPr>
          <w:p w14:paraId="6A3B41E8" w14:textId="4F982B0D"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1.29 (1.21, 1.36)</w:t>
            </w:r>
          </w:p>
        </w:tc>
        <w:tc>
          <w:tcPr>
            <w:tcW w:w="755" w:type="pct"/>
            <w:shd w:val="clear" w:color="auto" w:fill="auto"/>
            <w:vAlign w:val="center"/>
          </w:tcPr>
          <w:p w14:paraId="7E5C5E09" w14:textId="72193474"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1.19 (1.12, 1.27)</w:t>
            </w:r>
          </w:p>
        </w:tc>
        <w:tc>
          <w:tcPr>
            <w:tcW w:w="755" w:type="pct"/>
            <w:shd w:val="clear" w:color="auto" w:fill="auto"/>
            <w:vAlign w:val="center"/>
          </w:tcPr>
          <w:p w14:paraId="389069AB" w14:textId="5FA21BD8"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1.28 (1.20, 1.36)</w:t>
            </w:r>
          </w:p>
        </w:tc>
        <w:tc>
          <w:tcPr>
            <w:tcW w:w="755" w:type="pct"/>
            <w:shd w:val="clear" w:color="auto" w:fill="auto"/>
            <w:vAlign w:val="center"/>
          </w:tcPr>
          <w:p w14:paraId="17329C44" w14:textId="7DC0E034"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1.21 (1.15, 1.29)</w:t>
            </w:r>
          </w:p>
        </w:tc>
      </w:tr>
      <w:tr w:rsidR="00DE19CD" w:rsidRPr="00192911" w14:paraId="5EC24C9D" w14:textId="77777777" w:rsidTr="009402E9">
        <w:trPr>
          <w:cantSplit/>
          <w:trHeight w:val="227"/>
          <w:jc w:val="center"/>
        </w:trPr>
        <w:tc>
          <w:tcPr>
            <w:tcW w:w="1163" w:type="pct"/>
            <w:vMerge/>
            <w:tcBorders>
              <w:bottom w:val="single" w:sz="8" w:space="0" w:color="auto"/>
            </w:tcBorders>
            <w:shd w:val="clear" w:color="auto" w:fill="auto"/>
            <w:vAlign w:val="center"/>
          </w:tcPr>
          <w:p w14:paraId="519215F5" w14:textId="77777777" w:rsidR="0073658E" w:rsidRPr="00192911" w:rsidRDefault="0073658E" w:rsidP="0073658E">
            <w:pPr>
              <w:spacing w:after="0" w:line="240" w:lineRule="auto"/>
              <w:jc w:val="both"/>
              <w:rPr>
                <w:rFonts w:ascii="Times New Roman" w:eastAsia="Times New Roman" w:hAnsi="Times New Roman" w:cs="Times New Roman"/>
                <w:sz w:val="20"/>
                <w:szCs w:val="20"/>
                <w:lang w:eastAsia="en-GB"/>
              </w:rPr>
            </w:pPr>
          </w:p>
        </w:tc>
        <w:tc>
          <w:tcPr>
            <w:tcW w:w="818" w:type="pct"/>
            <w:tcBorders>
              <w:bottom w:val="single" w:sz="8" w:space="0" w:color="auto"/>
              <w:right w:val="single" w:sz="8" w:space="0" w:color="auto"/>
            </w:tcBorders>
            <w:shd w:val="clear" w:color="auto" w:fill="auto"/>
            <w:vAlign w:val="center"/>
          </w:tcPr>
          <w:p w14:paraId="6C613F1A" w14:textId="060B9DCB" w:rsidR="0073658E" w:rsidRPr="00192911" w:rsidRDefault="0073658E" w:rsidP="00125010">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Fifth quintile (most deprived)</w:t>
            </w:r>
          </w:p>
        </w:tc>
        <w:tc>
          <w:tcPr>
            <w:tcW w:w="754" w:type="pct"/>
            <w:tcBorders>
              <w:left w:val="single" w:sz="8" w:space="0" w:color="auto"/>
              <w:bottom w:val="single" w:sz="8" w:space="0" w:color="auto"/>
            </w:tcBorders>
            <w:shd w:val="clear" w:color="auto" w:fill="auto"/>
            <w:vAlign w:val="center"/>
          </w:tcPr>
          <w:p w14:paraId="69BEC63F" w14:textId="5760AFBC"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1.42 (1.33, 1.51)</w:t>
            </w:r>
          </w:p>
        </w:tc>
        <w:tc>
          <w:tcPr>
            <w:tcW w:w="755" w:type="pct"/>
            <w:tcBorders>
              <w:bottom w:val="single" w:sz="8" w:space="0" w:color="auto"/>
            </w:tcBorders>
            <w:shd w:val="clear" w:color="auto" w:fill="auto"/>
            <w:vAlign w:val="center"/>
          </w:tcPr>
          <w:p w14:paraId="56C85E30" w14:textId="556C27F3"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1.29 (1.21, 1.37)</w:t>
            </w:r>
          </w:p>
        </w:tc>
        <w:tc>
          <w:tcPr>
            <w:tcW w:w="755" w:type="pct"/>
            <w:tcBorders>
              <w:bottom w:val="single" w:sz="8" w:space="0" w:color="auto"/>
            </w:tcBorders>
            <w:shd w:val="clear" w:color="auto" w:fill="auto"/>
            <w:vAlign w:val="center"/>
          </w:tcPr>
          <w:p w14:paraId="5FD24894" w14:textId="57D257CC"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1.35 (1.26, 1.45)</w:t>
            </w:r>
          </w:p>
        </w:tc>
        <w:tc>
          <w:tcPr>
            <w:tcW w:w="755" w:type="pct"/>
            <w:tcBorders>
              <w:bottom w:val="single" w:sz="8" w:space="0" w:color="auto"/>
            </w:tcBorders>
            <w:shd w:val="clear" w:color="auto" w:fill="auto"/>
            <w:vAlign w:val="center"/>
          </w:tcPr>
          <w:p w14:paraId="21373A3F" w14:textId="012B15C8" w:rsidR="0073658E" w:rsidRPr="00192911" w:rsidRDefault="0073658E" w:rsidP="0073658E">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1.24 (1.17, 1.32)</w:t>
            </w:r>
          </w:p>
        </w:tc>
      </w:tr>
      <w:tr w:rsidR="00B346CF" w:rsidRPr="00192911" w14:paraId="6E87BE6B" w14:textId="77777777" w:rsidTr="0085368D">
        <w:trPr>
          <w:cantSplit/>
          <w:trHeight w:val="227"/>
          <w:jc w:val="center"/>
        </w:trPr>
        <w:tc>
          <w:tcPr>
            <w:tcW w:w="5000" w:type="pct"/>
            <w:gridSpan w:val="6"/>
            <w:tcBorders>
              <w:top w:val="single" w:sz="8" w:space="0" w:color="auto"/>
              <w:bottom w:val="single" w:sz="8" w:space="0" w:color="auto"/>
            </w:tcBorders>
            <w:shd w:val="clear" w:color="auto" w:fill="auto"/>
            <w:vAlign w:val="center"/>
          </w:tcPr>
          <w:p w14:paraId="5F02190C" w14:textId="77777777" w:rsidR="00B346CF" w:rsidRPr="00192911" w:rsidRDefault="00B346CF" w:rsidP="003F118C">
            <w:pPr>
              <w:spacing w:after="0" w:line="240" w:lineRule="auto"/>
              <w:jc w:val="both"/>
              <w:rPr>
                <w:rFonts w:ascii="Times New Roman" w:eastAsia="Times New Roman" w:hAnsi="Times New Roman" w:cs="Times New Roman"/>
                <w:bCs/>
                <w:i/>
                <w:sz w:val="20"/>
                <w:szCs w:val="20"/>
                <w:lang w:eastAsia="en-GB"/>
              </w:rPr>
            </w:pPr>
            <w:r w:rsidRPr="00192911">
              <w:rPr>
                <w:rFonts w:ascii="Times New Roman" w:eastAsia="Times New Roman" w:hAnsi="Times New Roman" w:cs="Times New Roman"/>
                <w:bCs/>
                <w:i/>
                <w:sz w:val="20"/>
                <w:szCs w:val="20"/>
                <w:lang w:eastAsia="en-GB"/>
              </w:rPr>
              <w:t>Disease history, laboratory measurements and other risk factors</w:t>
            </w:r>
          </w:p>
        </w:tc>
      </w:tr>
      <w:tr w:rsidR="00DE19CD" w:rsidRPr="00192911" w14:paraId="4BC4E0F6" w14:textId="77777777" w:rsidTr="009402E9">
        <w:trPr>
          <w:cantSplit/>
          <w:trHeight w:val="227"/>
          <w:jc w:val="center"/>
        </w:trPr>
        <w:tc>
          <w:tcPr>
            <w:tcW w:w="1163" w:type="pct"/>
            <w:vMerge w:val="restart"/>
            <w:tcBorders>
              <w:top w:val="single" w:sz="8" w:space="0" w:color="auto"/>
            </w:tcBorders>
            <w:shd w:val="clear" w:color="auto" w:fill="auto"/>
            <w:vAlign w:val="center"/>
          </w:tcPr>
          <w:p w14:paraId="6AC35ABE" w14:textId="77777777" w:rsidR="00357542" w:rsidRPr="00192911" w:rsidRDefault="00357542" w:rsidP="00357542">
            <w:pPr>
              <w:spacing w:after="0" w:line="240" w:lineRule="auto"/>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Diabetes</w:t>
            </w:r>
          </w:p>
          <w:p w14:paraId="037BF84B" w14:textId="4238C5C4"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rPr>
              <w:t>(ref: no diabetes)</w:t>
            </w:r>
          </w:p>
        </w:tc>
        <w:tc>
          <w:tcPr>
            <w:tcW w:w="818" w:type="pct"/>
            <w:tcBorders>
              <w:top w:val="single" w:sz="8" w:space="0" w:color="auto"/>
              <w:right w:val="single" w:sz="8" w:space="0" w:color="auto"/>
            </w:tcBorders>
            <w:shd w:val="clear" w:color="auto" w:fill="auto"/>
            <w:vAlign w:val="center"/>
          </w:tcPr>
          <w:p w14:paraId="45F11430"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Type I</w:t>
            </w:r>
          </w:p>
        </w:tc>
        <w:tc>
          <w:tcPr>
            <w:tcW w:w="754" w:type="pct"/>
            <w:tcBorders>
              <w:top w:val="single" w:sz="8" w:space="0" w:color="auto"/>
              <w:left w:val="single" w:sz="8" w:space="0" w:color="auto"/>
            </w:tcBorders>
            <w:shd w:val="clear" w:color="auto" w:fill="auto"/>
            <w:vAlign w:val="center"/>
          </w:tcPr>
          <w:p w14:paraId="4CA03F17" w14:textId="5F9A471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2.35 (1.62, 3.42)</w:t>
            </w:r>
          </w:p>
        </w:tc>
        <w:tc>
          <w:tcPr>
            <w:tcW w:w="755" w:type="pct"/>
            <w:tcBorders>
              <w:top w:val="single" w:sz="8" w:space="0" w:color="auto"/>
            </w:tcBorders>
            <w:shd w:val="clear" w:color="auto" w:fill="auto"/>
            <w:vAlign w:val="center"/>
          </w:tcPr>
          <w:p w14:paraId="3AA14466" w14:textId="5A52001C"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1.96 (1.45, 2.65)</w:t>
            </w:r>
          </w:p>
        </w:tc>
        <w:tc>
          <w:tcPr>
            <w:tcW w:w="755" w:type="pct"/>
            <w:tcBorders>
              <w:top w:val="single" w:sz="8" w:space="0" w:color="auto"/>
            </w:tcBorders>
            <w:shd w:val="clear" w:color="auto" w:fill="auto"/>
            <w:vAlign w:val="center"/>
          </w:tcPr>
          <w:p w14:paraId="57C9DE3C" w14:textId="7419710C"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1.69 (1.17, 2.42)</w:t>
            </w:r>
          </w:p>
        </w:tc>
        <w:tc>
          <w:tcPr>
            <w:tcW w:w="755" w:type="pct"/>
            <w:tcBorders>
              <w:top w:val="single" w:sz="8" w:space="0" w:color="auto"/>
            </w:tcBorders>
            <w:shd w:val="clear" w:color="auto" w:fill="auto"/>
          </w:tcPr>
          <w:p w14:paraId="765F9430" w14:textId="4F627FB6"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2.04 (1.65, 2.51)</w:t>
            </w:r>
          </w:p>
        </w:tc>
      </w:tr>
      <w:tr w:rsidR="00DE19CD" w:rsidRPr="00192911" w14:paraId="7D17211B" w14:textId="77777777" w:rsidTr="009402E9">
        <w:trPr>
          <w:cantSplit/>
          <w:trHeight w:val="227"/>
          <w:jc w:val="center"/>
        </w:trPr>
        <w:tc>
          <w:tcPr>
            <w:tcW w:w="1163" w:type="pct"/>
            <w:vMerge/>
            <w:tcBorders>
              <w:bottom w:val="single" w:sz="8" w:space="0" w:color="auto"/>
            </w:tcBorders>
            <w:shd w:val="clear" w:color="auto" w:fill="auto"/>
            <w:vAlign w:val="center"/>
          </w:tcPr>
          <w:p w14:paraId="5AF70A04" w14:textId="77777777" w:rsidR="00357542" w:rsidRPr="00192911" w:rsidRDefault="00357542" w:rsidP="00357542">
            <w:pPr>
              <w:spacing w:after="0" w:line="240" w:lineRule="auto"/>
              <w:jc w:val="both"/>
              <w:rPr>
                <w:rFonts w:ascii="Times New Roman" w:eastAsia="Times New Roman" w:hAnsi="Times New Roman" w:cs="Times New Roman"/>
                <w:sz w:val="20"/>
                <w:szCs w:val="20"/>
                <w:lang w:eastAsia="en-GB"/>
              </w:rPr>
            </w:pPr>
          </w:p>
        </w:tc>
        <w:tc>
          <w:tcPr>
            <w:tcW w:w="818" w:type="pct"/>
            <w:tcBorders>
              <w:bottom w:val="single" w:sz="8" w:space="0" w:color="auto"/>
              <w:right w:val="single" w:sz="8" w:space="0" w:color="auto"/>
            </w:tcBorders>
            <w:shd w:val="clear" w:color="auto" w:fill="auto"/>
            <w:vAlign w:val="center"/>
          </w:tcPr>
          <w:p w14:paraId="524834B0" w14:textId="77777777" w:rsidR="00357542" w:rsidRPr="00192911" w:rsidRDefault="00357542" w:rsidP="00357542">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Type II</w:t>
            </w:r>
          </w:p>
        </w:tc>
        <w:tc>
          <w:tcPr>
            <w:tcW w:w="754" w:type="pct"/>
            <w:tcBorders>
              <w:left w:val="single" w:sz="8" w:space="0" w:color="auto"/>
              <w:bottom w:val="single" w:sz="8" w:space="0" w:color="auto"/>
            </w:tcBorders>
            <w:shd w:val="clear" w:color="auto" w:fill="auto"/>
            <w:vAlign w:val="center"/>
          </w:tcPr>
          <w:p w14:paraId="371A19BB" w14:textId="7B5D624A"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1.41 (1.34, 1.49)</w:t>
            </w:r>
          </w:p>
        </w:tc>
        <w:tc>
          <w:tcPr>
            <w:tcW w:w="755" w:type="pct"/>
            <w:tcBorders>
              <w:bottom w:val="single" w:sz="8" w:space="0" w:color="auto"/>
            </w:tcBorders>
            <w:shd w:val="clear" w:color="auto" w:fill="auto"/>
            <w:vAlign w:val="center"/>
          </w:tcPr>
          <w:p w14:paraId="7F59F3F2" w14:textId="68EA6EEA"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1.26 (1.20, 1.33)</w:t>
            </w:r>
          </w:p>
        </w:tc>
        <w:tc>
          <w:tcPr>
            <w:tcW w:w="755" w:type="pct"/>
            <w:tcBorders>
              <w:bottom w:val="single" w:sz="8" w:space="0" w:color="auto"/>
            </w:tcBorders>
            <w:shd w:val="clear" w:color="auto" w:fill="auto"/>
            <w:vAlign w:val="center"/>
          </w:tcPr>
          <w:p w14:paraId="38F08306" w14:textId="735D5B0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1.20 (1.14, 1.28)</w:t>
            </w:r>
          </w:p>
        </w:tc>
        <w:tc>
          <w:tcPr>
            <w:tcW w:w="755" w:type="pct"/>
            <w:tcBorders>
              <w:bottom w:val="single" w:sz="8" w:space="0" w:color="auto"/>
            </w:tcBorders>
            <w:shd w:val="clear" w:color="auto" w:fill="auto"/>
            <w:vAlign w:val="center"/>
          </w:tcPr>
          <w:p w14:paraId="7DDF5D9C" w14:textId="088E841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1.30 (1.24, 1.36)</w:t>
            </w:r>
          </w:p>
        </w:tc>
      </w:tr>
      <w:tr w:rsidR="00DE19CD" w:rsidRPr="00192911" w14:paraId="0AF670DD" w14:textId="77777777" w:rsidTr="009402E9">
        <w:trPr>
          <w:cantSplit/>
          <w:trHeight w:val="227"/>
          <w:jc w:val="center"/>
        </w:trPr>
        <w:tc>
          <w:tcPr>
            <w:tcW w:w="1163" w:type="pct"/>
            <w:vMerge w:val="restart"/>
            <w:tcBorders>
              <w:top w:val="single" w:sz="8" w:space="0" w:color="auto"/>
              <w:bottom w:val="single" w:sz="8" w:space="0" w:color="D9D9D9" w:themeColor="background1" w:themeShade="D9"/>
            </w:tcBorders>
            <w:shd w:val="clear" w:color="auto" w:fill="auto"/>
            <w:vAlign w:val="center"/>
          </w:tcPr>
          <w:p w14:paraId="5EE6285B" w14:textId="223D89E4" w:rsidR="00357542" w:rsidRPr="00192911" w:rsidRDefault="00357542" w:rsidP="009402E9">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Albuminuria status</w:t>
            </w:r>
            <w:r w:rsidRPr="00192911" w:rsidDel="00501849">
              <w:rPr>
                <w:rFonts w:ascii="Times New Roman" w:hAnsi="Times New Roman" w:cs="Times New Roman"/>
                <w:sz w:val="20"/>
                <w:szCs w:val="20"/>
                <w:lang w:eastAsia="en-GB"/>
              </w:rPr>
              <w:t xml:space="preserve"> </w:t>
            </w:r>
            <w:r w:rsidRPr="00192911">
              <w:rPr>
                <w:rFonts w:ascii="Times New Roman" w:hAnsi="Times New Roman" w:cs="Times New Roman"/>
                <w:sz w:val="20"/>
                <w:szCs w:val="20"/>
                <w:lang w:eastAsia="en-GB"/>
              </w:rPr>
              <w:t>(ref: not measured)</w:t>
            </w:r>
          </w:p>
        </w:tc>
        <w:tc>
          <w:tcPr>
            <w:tcW w:w="818" w:type="pct"/>
            <w:tcBorders>
              <w:top w:val="single" w:sz="8" w:space="0" w:color="auto"/>
              <w:bottom w:val="single" w:sz="8" w:space="0" w:color="D9D9D9" w:themeColor="background1" w:themeShade="D9"/>
              <w:right w:val="single" w:sz="8" w:space="0" w:color="auto"/>
            </w:tcBorders>
            <w:shd w:val="clear" w:color="auto" w:fill="auto"/>
            <w:vAlign w:val="center"/>
          </w:tcPr>
          <w:p w14:paraId="3EA718FB" w14:textId="085D6C5D" w:rsidR="00357542" w:rsidRPr="00192911" w:rsidRDefault="003C47EE"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Normoalbuminuria</w:t>
            </w:r>
          </w:p>
        </w:tc>
        <w:tc>
          <w:tcPr>
            <w:tcW w:w="754" w:type="pct"/>
            <w:tcBorders>
              <w:top w:val="single" w:sz="8" w:space="0" w:color="auto"/>
              <w:left w:val="single" w:sz="8" w:space="0" w:color="auto"/>
              <w:bottom w:val="single" w:sz="8" w:space="0" w:color="D9D9D9" w:themeColor="background1" w:themeShade="D9"/>
            </w:tcBorders>
            <w:shd w:val="clear" w:color="auto" w:fill="auto"/>
            <w:vAlign w:val="center"/>
          </w:tcPr>
          <w:p w14:paraId="2B761A92" w14:textId="6E7C2972"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0.89 (0.85, 0.92)</w:t>
            </w:r>
          </w:p>
        </w:tc>
        <w:tc>
          <w:tcPr>
            <w:tcW w:w="755" w:type="pct"/>
            <w:tcBorders>
              <w:top w:val="single" w:sz="8" w:space="0" w:color="auto"/>
              <w:bottom w:val="single" w:sz="8" w:space="0" w:color="D9D9D9" w:themeColor="background1" w:themeShade="D9"/>
            </w:tcBorders>
            <w:shd w:val="clear" w:color="auto" w:fill="auto"/>
            <w:vAlign w:val="center"/>
          </w:tcPr>
          <w:p w14:paraId="6CE60E28" w14:textId="0469F0B0"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0.94 (0.90, 0.98)</w:t>
            </w:r>
          </w:p>
        </w:tc>
        <w:tc>
          <w:tcPr>
            <w:tcW w:w="755" w:type="pct"/>
            <w:tcBorders>
              <w:top w:val="single" w:sz="8" w:space="0" w:color="auto"/>
              <w:bottom w:val="single" w:sz="8" w:space="0" w:color="D9D9D9" w:themeColor="background1" w:themeShade="D9"/>
            </w:tcBorders>
            <w:shd w:val="clear" w:color="auto" w:fill="auto"/>
            <w:vAlign w:val="center"/>
          </w:tcPr>
          <w:p w14:paraId="50B9FA6F" w14:textId="2807443A"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0.95 (0.90, 0.99)</w:t>
            </w:r>
          </w:p>
        </w:tc>
        <w:tc>
          <w:tcPr>
            <w:tcW w:w="755" w:type="pct"/>
            <w:tcBorders>
              <w:top w:val="single" w:sz="8" w:space="0" w:color="auto"/>
              <w:bottom w:val="single" w:sz="8" w:space="0" w:color="D9D9D9" w:themeColor="background1" w:themeShade="D9"/>
            </w:tcBorders>
            <w:shd w:val="clear" w:color="auto" w:fill="auto"/>
            <w:vAlign w:val="center"/>
          </w:tcPr>
          <w:p w14:paraId="09C94F5E" w14:textId="736DDAB5"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0.97 (0.93, 1.01)</w:t>
            </w:r>
          </w:p>
        </w:tc>
      </w:tr>
      <w:tr w:rsidR="00DE19CD" w:rsidRPr="00192911" w14:paraId="3800B99B"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2B548C1A" w14:textId="77777777" w:rsidR="00357542" w:rsidRPr="00192911" w:rsidRDefault="00357542" w:rsidP="00357542">
            <w:pPr>
              <w:spacing w:after="0" w:line="240" w:lineRule="auto"/>
              <w:jc w:val="both"/>
              <w:rPr>
                <w:rFonts w:ascii="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658F95AA"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Microalbuminuria</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center"/>
          </w:tcPr>
          <w:p w14:paraId="506D7AE4" w14:textId="082545D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1.09 (0.97, 1.23)</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13105865" w14:textId="4E42961A"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1.00 (0.90, 1.11)</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751BCCD1" w14:textId="272ECA9F"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1.26 (1.12, 1.41)</w:t>
            </w: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468D5B9F" w14:textId="5989613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1.10 (1.00, 1.20)</w:t>
            </w:r>
          </w:p>
        </w:tc>
      </w:tr>
      <w:tr w:rsidR="00DE19CD" w:rsidRPr="00192911" w14:paraId="68C5E6DB" w14:textId="77777777" w:rsidTr="009402E9">
        <w:trPr>
          <w:cantSplit/>
          <w:trHeight w:val="227"/>
          <w:jc w:val="center"/>
        </w:trPr>
        <w:tc>
          <w:tcPr>
            <w:tcW w:w="1163" w:type="pct"/>
            <w:vMerge/>
            <w:tcBorders>
              <w:top w:val="single" w:sz="8" w:space="0" w:color="D9D9D9" w:themeColor="background1" w:themeShade="D9"/>
              <w:bottom w:val="single" w:sz="8" w:space="0" w:color="auto"/>
            </w:tcBorders>
            <w:shd w:val="clear" w:color="auto" w:fill="auto"/>
            <w:vAlign w:val="center"/>
          </w:tcPr>
          <w:p w14:paraId="0EDD36CB" w14:textId="77777777" w:rsidR="00357542" w:rsidRPr="00192911" w:rsidRDefault="00357542" w:rsidP="00357542">
            <w:pPr>
              <w:spacing w:after="0" w:line="240" w:lineRule="auto"/>
              <w:jc w:val="both"/>
              <w:rPr>
                <w:rFonts w:ascii="Times New Roman" w:hAnsi="Times New Roman" w:cs="Times New Roman"/>
                <w:sz w:val="20"/>
                <w:szCs w:val="20"/>
                <w:lang w:eastAsia="en-GB"/>
              </w:rPr>
            </w:pPr>
          </w:p>
        </w:tc>
        <w:tc>
          <w:tcPr>
            <w:tcW w:w="818" w:type="pct"/>
            <w:tcBorders>
              <w:top w:val="single" w:sz="8" w:space="0" w:color="D9D9D9" w:themeColor="background1" w:themeShade="D9"/>
              <w:bottom w:val="single" w:sz="8" w:space="0" w:color="auto"/>
              <w:right w:val="single" w:sz="8" w:space="0" w:color="auto"/>
            </w:tcBorders>
            <w:shd w:val="clear" w:color="auto" w:fill="auto"/>
            <w:vAlign w:val="center"/>
          </w:tcPr>
          <w:p w14:paraId="578BC829"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Macroalbuminuria</w:t>
            </w:r>
          </w:p>
        </w:tc>
        <w:tc>
          <w:tcPr>
            <w:tcW w:w="754" w:type="pct"/>
            <w:tcBorders>
              <w:top w:val="single" w:sz="8" w:space="0" w:color="D9D9D9" w:themeColor="background1" w:themeShade="D9"/>
              <w:left w:val="single" w:sz="8" w:space="0" w:color="auto"/>
              <w:bottom w:val="single" w:sz="8" w:space="0" w:color="auto"/>
            </w:tcBorders>
            <w:shd w:val="clear" w:color="auto" w:fill="auto"/>
            <w:vAlign w:val="center"/>
          </w:tcPr>
          <w:p w14:paraId="288AB280" w14:textId="2DBDF98B"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1.53 (1.27, 1.85)</w:t>
            </w:r>
          </w:p>
        </w:tc>
        <w:tc>
          <w:tcPr>
            <w:tcW w:w="755" w:type="pct"/>
            <w:tcBorders>
              <w:top w:val="single" w:sz="8" w:space="0" w:color="D9D9D9" w:themeColor="background1" w:themeShade="D9"/>
              <w:bottom w:val="single" w:sz="8" w:space="0" w:color="auto"/>
            </w:tcBorders>
            <w:shd w:val="clear" w:color="auto" w:fill="auto"/>
            <w:vAlign w:val="center"/>
          </w:tcPr>
          <w:p w14:paraId="6BEE97AA" w14:textId="66F4D93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1.17 (0.99, 1.37)</w:t>
            </w:r>
          </w:p>
        </w:tc>
        <w:tc>
          <w:tcPr>
            <w:tcW w:w="755" w:type="pct"/>
            <w:tcBorders>
              <w:top w:val="single" w:sz="8" w:space="0" w:color="D9D9D9" w:themeColor="background1" w:themeShade="D9"/>
              <w:bottom w:val="single" w:sz="8" w:space="0" w:color="auto"/>
            </w:tcBorders>
            <w:shd w:val="clear" w:color="auto" w:fill="auto"/>
            <w:vAlign w:val="center"/>
          </w:tcPr>
          <w:p w14:paraId="3B3D3351" w14:textId="55EEF145"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1.42 (1.18, 1.70)</w:t>
            </w:r>
          </w:p>
        </w:tc>
        <w:tc>
          <w:tcPr>
            <w:tcW w:w="755" w:type="pct"/>
            <w:tcBorders>
              <w:top w:val="single" w:sz="8" w:space="0" w:color="D9D9D9" w:themeColor="background1" w:themeShade="D9"/>
              <w:bottom w:val="single" w:sz="8" w:space="0" w:color="auto"/>
            </w:tcBorders>
            <w:shd w:val="clear" w:color="auto" w:fill="auto"/>
            <w:vAlign w:val="center"/>
          </w:tcPr>
          <w:p w14:paraId="35E68D42" w14:textId="1E1AC506"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1.12 (0.98, 1.27)</w:t>
            </w:r>
          </w:p>
        </w:tc>
      </w:tr>
      <w:tr w:rsidR="00DE19CD" w:rsidRPr="00192911" w14:paraId="332922EE"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3AD48943" w14:textId="7C9BFE8D" w:rsidR="00357542" w:rsidRPr="00192911" w:rsidRDefault="00357542" w:rsidP="009402E9">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Total cholesterol : HDL cholesterol ratio</w:t>
            </w:r>
          </w:p>
        </w:tc>
        <w:tc>
          <w:tcPr>
            <w:tcW w:w="818" w:type="pct"/>
            <w:tcBorders>
              <w:top w:val="single" w:sz="8" w:space="0" w:color="auto"/>
              <w:bottom w:val="single" w:sz="8" w:space="0" w:color="auto"/>
              <w:right w:val="single" w:sz="8" w:space="0" w:color="auto"/>
            </w:tcBorders>
            <w:shd w:val="clear" w:color="auto" w:fill="auto"/>
            <w:vAlign w:val="center"/>
          </w:tcPr>
          <w:p w14:paraId="06A29A7F"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Per unit increase</w:t>
            </w:r>
          </w:p>
        </w:tc>
        <w:tc>
          <w:tcPr>
            <w:tcW w:w="754" w:type="pct"/>
            <w:tcBorders>
              <w:top w:val="single" w:sz="8" w:space="0" w:color="auto"/>
              <w:left w:val="single" w:sz="8" w:space="0" w:color="auto"/>
              <w:bottom w:val="single" w:sz="8" w:space="0" w:color="auto"/>
            </w:tcBorders>
            <w:shd w:val="clear" w:color="auto" w:fill="auto"/>
            <w:vAlign w:val="center"/>
          </w:tcPr>
          <w:p w14:paraId="270DB4BC" w14:textId="4E3ECE23"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0.94 (0.92, 0.95)</w:t>
            </w:r>
          </w:p>
        </w:tc>
        <w:tc>
          <w:tcPr>
            <w:tcW w:w="755" w:type="pct"/>
            <w:tcBorders>
              <w:top w:val="single" w:sz="8" w:space="0" w:color="auto"/>
              <w:bottom w:val="single" w:sz="8" w:space="0" w:color="auto"/>
            </w:tcBorders>
            <w:shd w:val="clear" w:color="auto" w:fill="auto"/>
            <w:vAlign w:val="center"/>
          </w:tcPr>
          <w:p w14:paraId="53DB456C" w14:textId="141DC56A"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0.94 (0.90, 0.98)</w:t>
            </w:r>
          </w:p>
        </w:tc>
        <w:tc>
          <w:tcPr>
            <w:tcW w:w="755" w:type="pct"/>
            <w:tcBorders>
              <w:top w:val="single" w:sz="8" w:space="0" w:color="auto"/>
              <w:bottom w:val="single" w:sz="8" w:space="0" w:color="auto"/>
            </w:tcBorders>
            <w:shd w:val="clear" w:color="auto" w:fill="auto"/>
            <w:vAlign w:val="center"/>
          </w:tcPr>
          <w:p w14:paraId="1E0311C2" w14:textId="11CBE4BD"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0.93 (0.92, 0.95)</w:t>
            </w:r>
          </w:p>
        </w:tc>
        <w:tc>
          <w:tcPr>
            <w:tcW w:w="755" w:type="pct"/>
            <w:tcBorders>
              <w:top w:val="single" w:sz="8" w:space="0" w:color="auto"/>
              <w:bottom w:val="single" w:sz="8" w:space="0" w:color="auto"/>
            </w:tcBorders>
            <w:shd w:val="clear" w:color="auto" w:fill="auto"/>
            <w:vAlign w:val="center"/>
          </w:tcPr>
          <w:p w14:paraId="76CD0AED" w14:textId="241D599F"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0.95 (0.94, 0.97)</w:t>
            </w:r>
          </w:p>
        </w:tc>
      </w:tr>
      <w:tr w:rsidR="00DE19CD" w:rsidRPr="00192911" w14:paraId="331331B0"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4EEEF881" w14:textId="77777777" w:rsidR="00357542" w:rsidRPr="00192911" w:rsidRDefault="00357542" w:rsidP="00357542">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Systolic Blood Pressure </w:t>
            </w:r>
          </w:p>
          <w:p w14:paraId="14829AFF" w14:textId="7E440DFE"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Centred at 139</w:t>
            </w:r>
            <w:bookmarkStart w:id="16" w:name="_GoBack"/>
            <w:bookmarkEnd w:id="16"/>
            <w:r w:rsidRPr="00192911">
              <w:rPr>
                <w:rFonts w:ascii="Times New Roman" w:hAnsi="Times New Roman" w:cs="Times New Roman"/>
                <w:sz w:val="20"/>
                <w:szCs w:val="20"/>
                <w:lang w:eastAsia="en-GB"/>
              </w:rPr>
              <w:t xml:space="preserve"> mmHg</w:t>
            </w:r>
          </w:p>
        </w:tc>
        <w:tc>
          <w:tcPr>
            <w:tcW w:w="818" w:type="pct"/>
            <w:tcBorders>
              <w:top w:val="single" w:sz="8" w:space="0" w:color="auto"/>
              <w:bottom w:val="single" w:sz="8" w:space="0" w:color="auto"/>
              <w:right w:val="single" w:sz="8" w:space="0" w:color="auto"/>
            </w:tcBorders>
            <w:shd w:val="clear" w:color="auto" w:fill="auto"/>
            <w:vAlign w:val="center"/>
          </w:tcPr>
          <w:p w14:paraId="7180DDC2"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Per 20 mmHg increase</w:t>
            </w:r>
          </w:p>
        </w:tc>
        <w:tc>
          <w:tcPr>
            <w:tcW w:w="754" w:type="pct"/>
            <w:tcBorders>
              <w:top w:val="single" w:sz="8" w:space="0" w:color="auto"/>
              <w:left w:val="single" w:sz="8" w:space="0" w:color="auto"/>
              <w:bottom w:val="single" w:sz="8" w:space="0" w:color="auto"/>
            </w:tcBorders>
            <w:shd w:val="clear" w:color="auto" w:fill="auto"/>
            <w:vAlign w:val="center"/>
          </w:tcPr>
          <w:p w14:paraId="77C8535C" w14:textId="6ECA1EF6"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1.06 (1.04, 1.08)</w:t>
            </w:r>
          </w:p>
        </w:tc>
        <w:tc>
          <w:tcPr>
            <w:tcW w:w="755" w:type="pct"/>
            <w:tcBorders>
              <w:top w:val="single" w:sz="8" w:space="0" w:color="auto"/>
              <w:bottom w:val="single" w:sz="8" w:space="0" w:color="auto"/>
            </w:tcBorders>
            <w:shd w:val="clear" w:color="auto" w:fill="auto"/>
            <w:vAlign w:val="center"/>
          </w:tcPr>
          <w:p w14:paraId="5B32E23D" w14:textId="4A96CDB0"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1.00 (0.98, 1.02)</w:t>
            </w:r>
          </w:p>
        </w:tc>
        <w:tc>
          <w:tcPr>
            <w:tcW w:w="755" w:type="pct"/>
            <w:tcBorders>
              <w:top w:val="single" w:sz="8" w:space="0" w:color="auto"/>
              <w:bottom w:val="single" w:sz="8" w:space="0" w:color="auto"/>
            </w:tcBorders>
            <w:shd w:val="clear" w:color="auto" w:fill="auto"/>
            <w:vAlign w:val="center"/>
          </w:tcPr>
          <w:p w14:paraId="4A1E14B4" w14:textId="4B3BD30F"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1.02 (1.00, 1.04)</w:t>
            </w:r>
          </w:p>
        </w:tc>
        <w:tc>
          <w:tcPr>
            <w:tcW w:w="755" w:type="pct"/>
            <w:tcBorders>
              <w:top w:val="single" w:sz="8" w:space="0" w:color="auto"/>
              <w:bottom w:val="single" w:sz="8" w:space="0" w:color="auto"/>
            </w:tcBorders>
            <w:shd w:val="clear" w:color="auto" w:fill="auto"/>
            <w:vAlign w:val="center"/>
          </w:tcPr>
          <w:p w14:paraId="7F0D0F5C" w14:textId="349912E5"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0.93 (0.91, 0.95)</w:t>
            </w:r>
          </w:p>
        </w:tc>
      </w:tr>
      <w:tr w:rsidR="00DE19CD" w:rsidRPr="00192911" w14:paraId="0AE1D62A"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0265EAC2" w14:textId="235C2609"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Rheumatoid arthritis</w:t>
            </w:r>
          </w:p>
        </w:tc>
        <w:tc>
          <w:tcPr>
            <w:tcW w:w="818" w:type="pct"/>
            <w:tcBorders>
              <w:top w:val="single" w:sz="8" w:space="0" w:color="auto"/>
              <w:bottom w:val="single" w:sz="8" w:space="0" w:color="auto"/>
              <w:right w:val="single" w:sz="8" w:space="0" w:color="auto"/>
            </w:tcBorders>
            <w:shd w:val="clear" w:color="auto" w:fill="auto"/>
            <w:vAlign w:val="center"/>
          </w:tcPr>
          <w:p w14:paraId="1AEBC256"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tcBorders>
              <w:top w:val="single" w:sz="8" w:space="0" w:color="auto"/>
              <w:left w:val="single" w:sz="8" w:space="0" w:color="auto"/>
              <w:bottom w:val="single" w:sz="8" w:space="0" w:color="auto"/>
            </w:tcBorders>
            <w:shd w:val="clear" w:color="auto" w:fill="auto"/>
            <w:vAlign w:val="center"/>
          </w:tcPr>
          <w:p w14:paraId="618B1703" w14:textId="0B6C18F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1.68 (1.53, 1.85)</w:t>
            </w:r>
          </w:p>
        </w:tc>
        <w:tc>
          <w:tcPr>
            <w:tcW w:w="755" w:type="pct"/>
            <w:tcBorders>
              <w:top w:val="single" w:sz="8" w:space="0" w:color="auto"/>
              <w:bottom w:val="single" w:sz="8" w:space="0" w:color="auto"/>
            </w:tcBorders>
            <w:shd w:val="clear" w:color="auto" w:fill="auto"/>
            <w:vAlign w:val="center"/>
          </w:tcPr>
          <w:p w14:paraId="2FFEC0A8" w14:textId="1617E9E4"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1.26 (1.14, 1.40)</w:t>
            </w:r>
          </w:p>
        </w:tc>
        <w:tc>
          <w:tcPr>
            <w:tcW w:w="755" w:type="pct"/>
            <w:tcBorders>
              <w:top w:val="single" w:sz="8" w:space="0" w:color="auto"/>
              <w:bottom w:val="single" w:sz="8" w:space="0" w:color="auto"/>
            </w:tcBorders>
            <w:shd w:val="clear" w:color="auto" w:fill="auto"/>
            <w:vAlign w:val="center"/>
          </w:tcPr>
          <w:p w14:paraId="5B31BC74" w14:textId="3227AB88"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1.54 (1.32, 1.81)</w:t>
            </w:r>
          </w:p>
        </w:tc>
        <w:tc>
          <w:tcPr>
            <w:tcW w:w="755" w:type="pct"/>
            <w:tcBorders>
              <w:top w:val="single" w:sz="8" w:space="0" w:color="auto"/>
              <w:bottom w:val="single" w:sz="8" w:space="0" w:color="auto"/>
            </w:tcBorders>
            <w:shd w:val="clear" w:color="auto" w:fill="auto"/>
            <w:vAlign w:val="center"/>
          </w:tcPr>
          <w:p w14:paraId="1E179CAA" w14:textId="7250B604"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1.51 (1.34, 1.71)</w:t>
            </w:r>
          </w:p>
        </w:tc>
      </w:tr>
      <w:tr w:rsidR="00DE19CD" w:rsidRPr="00192911" w14:paraId="24FDD17C"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14E1C9C6" w14:textId="212BF7D2"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Atrial fibrillation</w:t>
            </w:r>
          </w:p>
        </w:tc>
        <w:tc>
          <w:tcPr>
            <w:tcW w:w="818" w:type="pct"/>
            <w:tcBorders>
              <w:top w:val="single" w:sz="8" w:space="0" w:color="auto"/>
              <w:bottom w:val="single" w:sz="8" w:space="0" w:color="auto"/>
              <w:right w:val="single" w:sz="8" w:space="0" w:color="auto"/>
            </w:tcBorders>
            <w:shd w:val="clear" w:color="auto" w:fill="auto"/>
            <w:vAlign w:val="center"/>
          </w:tcPr>
          <w:p w14:paraId="35067378"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tcBorders>
              <w:top w:val="single" w:sz="8" w:space="0" w:color="auto"/>
              <w:left w:val="single" w:sz="8" w:space="0" w:color="auto"/>
              <w:bottom w:val="single" w:sz="8" w:space="0" w:color="auto"/>
            </w:tcBorders>
            <w:shd w:val="clear" w:color="auto" w:fill="auto"/>
            <w:vAlign w:val="center"/>
          </w:tcPr>
          <w:p w14:paraId="53888175" w14:textId="3EE71179"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2.41 (2.25, 2.58)</w:t>
            </w:r>
          </w:p>
        </w:tc>
        <w:tc>
          <w:tcPr>
            <w:tcW w:w="755" w:type="pct"/>
            <w:tcBorders>
              <w:top w:val="single" w:sz="8" w:space="0" w:color="auto"/>
              <w:bottom w:val="single" w:sz="8" w:space="0" w:color="auto"/>
            </w:tcBorders>
            <w:shd w:val="clear" w:color="auto" w:fill="auto"/>
            <w:vAlign w:val="center"/>
          </w:tcPr>
          <w:p w14:paraId="36DB4E8E" w14:textId="569EC42B"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1.41 (1.35, 1.47)</w:t>
            </w:r>
          </w:p>
        </w:tc>
        <w:tc>
          <w:tcPr>
            <w:tcW w:w="755" w:type="pct"/>
            <w:tcBorders>
              <w:top w:val="single" w:sz="8" w:space="0" w:color="auto"/>
              <w:bottom w:val="single" w:sz="8" w:space="0" w:color="auto"/>
            </w:tcBorders>
            <w:shd w:val="clear" w:color="auto" w:fill="auto"/>
            <w:vAlign w:val="center"/>
          </w:tcPr>
          <w:p w14:paraId="16616A64" w14:textId="31140FC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2.14 (1.99, 2.31)</w:t>
            </w:r>
          </w:p>
        </w:tc>
        <w:tc>
          <w:tcPr>
            <w:tcW w:w="755" w:type="pct"/>
            <w:tcBorders>
              <w:top w:val="single" w:sz="8" w:space="0" w:color="auto"/>
              <w:bottom w:val="single" w:sz="8" w:space="0" w:color="auto"/>
            </w:tcBorders>
            <w:shd w:val="clear" w:color="auto" w:fill="auto"/>
            <w:vAlign w:val="center"/>
          </w:tcPr>
          <w:p w14:paraId="323B38C6" w14:textId="4CBC80C9"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1.42 (1.36, 1.48)</w:t>
            </w:r>
          </w:p>
        </w:tc>
      </w:tr>
      <w:tr w:rsidR="00DE19CD" w:rsidRPr="00192911" w14:paraId="13A8622E"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385A3573" w14:textId="2ECEF0E2"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Diagnosis of mental illness</w:t>
            </w:r>
          </w:p>
        </w:tc>
        <w:tc>
          <w:tcPr>
            <w:tcW w:w="818" w:type="pct"/>
            <w:tcBorders>
              <w:top w:val="single" w:sz="8" w:space="0" w:color="auto"/>
              <w:bottom w:val="single" w:sz="8" w:space="0" w:color="auto"/>
              <w:right w:val="single" w:sz="8" w:space="0" w:color="auto"/>
            </w:tcBorders>
            <w:shd w:val="clear" w:color="auto" w:fill="auto"/>
            <w:vAlign w:val="center"/>
          </w:tcPr>
          <w:p w14:paraId="77C1477A"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tcBorders>
              <w:top w:val="single" w:sz="8" w:space="0" w:color="auto"/>
              <w:left w:val="single" w:sz="8" w:space="0" w:color="auto"/>
              <w:bottom w:val="single" w:sz="8" w:space="0" w:color="auto"/>
            </w:tcBorders>
            <w:shd w:val="clear" w:color="auto" w:fill="auto"/>
            <w:vAlign w:val="center"/>
          </w:tcPr>
          <w:p w14:paraId="4CE01732" w14:textId="6BE3FCAE"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1.22 (1.13, 1.33)</w:t>
            </w:r>
          </w:p>
        </w:tc>
        <w:tc>
          <w:tcPr>
            <w:tcW w:w="755" w:type="pct"/>
            <w:tcBorders>
              <w:top w:val="single" w:sz="8" w:space="0" w:color="auto"/>
              <w:bottom w:val="single" w:sz="8" w:space="0" w:color="auto"/>
            </w:tcBorders>
            <w:shd w:val="clear" w:color="auto" w:fill="auto"/>
            <w:vAlign w:val="center"/>
          </w:tcPr>
          <w:p w14:paraId="4BE6A704" w14:textId="00CAE826"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1.07 (0.99, 1.17)</w:t>
            </w:r>
          </w:p>
        </w:tc>
        <w:tc>
          <w:tcPr>
            <w:tcW w:w="755" w:type="pct"/>
            <w:tcBorders>
              <w:top w:val="single" w:sz="8" w:space="0" w:color="auto"/>
              <w:bottom w:val="single" w:sz="8" w:space="0" w:color="auto"/>
            </w:tcBorders>
            <w:shd w:val="clear" w:color="auto" w:fill="auto"/>
            <w:vAlign w:val="center"/>
          </w:tcPr>
          <w:p w14:paraId="6AA213BA" w14:textId="2522538C"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1.11 (0.98, 1.26)</w:t>
            </w:r>
          </w:p>
        </w:tc>
        <w:tc>
          <w:tcPr>
            <w:tcW w:w="755" w:type="pct"/>
            <w:tcBorders>
              <w:top w:val="single" w:sz="8" w:space="0" w:color="auto"/>
              <w:bottom w:val="single" w:sz="8" w:space="0" w:color="auto"/>
            </w:tcBorders>
            <w:shd w:val="clear" w:color="auto" w:fill="auto"/>
            <w:vAlign w:val="center"/>
          </w:tcPr>
          <w:p w14:paraId="66DBA727" w14:textId="6E9F59C1"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1.11 (1.00, 1.22)</w:t>
            </w:r>
          </w:p>
        </w:tc>
      </w:tr>
      <w:tr w:rsidR="00DE19CD" w:rsidRPr="00192911" w14:paraId="79AD0869"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3DCB3E7A" w14:textId="53FBCD6A" w:rsidR="00357542" w:rsidRPr="00192911" w:rsidRDefault="00357542" w:rsidP="009402E9">
            <w:pPr>
              <w:spacing w:after="0" w:line="240" w:lineRule="auto"/>
              <w:rPr>
                <w:rFonts w:ascii="Times New Roman" w:hAnsi="Times New Roman" w:cs="Times New Roman"/>
                <w:sz w:val="20"/>
                <w:szCs w:val="20"/>
                <w:lang w:eastAsia="en-GB"/>
              </w:rPr>
            </w:pPr>
            <w:r w:rsidRPr="00192911">
              <w:rPr>
                <w:rFonts w:ascii="Times New Roman" w:hAnsi="Times New Roman" w:cs="Times New Roman"/>
                <w:sz w:val="20"/>
                <w:szCs w:val="20"/>
                <w:lang w:eastAsia="en-GB"/>
              </w:rPr>
              <w:t>Family history of coronary heart disease</w:t>
            </w:r>
          </w:p>
        </w:tc>
        <w:tc>
          <w:tcPr>
            <w:tcW w:w="818" w:type="pct"/>
            <w:tcBorders>
              <w:top w:val="single" w:sz="8" w:space="0" w:color="auto"/>
              <w:bottom w:val="single" w:sz="8" w:space="0" w:color="auto"/>
              <w:right w:val="single" w:sz="8" w:space="0" w:color="auto"/>
            </w:tcBorders>
            <w:shd w:val="clear" w:color="auto" w:fill="auto"/>
            <w:vAlign w:val="center"/>
          </w:tcPr>
          <w:p w14:paraId="392897E7"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tcBorders>
              <w:top w:val="single" w:sz="8" w:space="0" w:color="auto"/>
              <w:left w:val="single" w:sz="8" w:space="0" w:color="auto"/>
              <w:bottom w:val="single" w:sz="8" w:space="0" w:color="auto"/>
            </w:tcBorders>
            <w:shd w:val="clear" w:color="auto" w:fill="auto"/>
            <w:vAlign w:val="center"/>
          </w:tcPr>
          <w:p w14:paraId="65583AA1" w14:textId="71210E79"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0.97 (0.92, 1.03)</w:t>
            </w:r>
          </w:p>
        </w:tc>
        <w:tc>
          <w:tcPr>
            <w:tcW w:w="755" w:type="pct"/>
            <w:tcBorders>
              <w:top w:val="single" w:sz="8" w:space="0" w:color="auto"/>
              <w:bottom w:val="single" w:sz="8" w:space="0" w:color="auto"/>
            </w:tcBorders>
            <w:shd w:val="clear" w:color="auto" w:fill="auto"/>
            <w:vAlign w:val="center"/>
          </w:tcPr>
          <w:p w14:paraId="04CE17CC" w14:textId="1C351B3D" w:rsidR="00357542" w:rsidRPr="00192911" w:rsidRDefault="00357542" w:rsidP="00357542">
            <w:pPr>
              <w:spacing w:after="0" w:line="240" w:lineRule="auto"/>
              <w:jc w:val="center"/>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N/A</w:t>
            </w:r>
          </w:p>
        </w:tc>
        <w:tc>
          <w:tcPr>
            <w:tcW w:w="755" w:type="pct"/>
            <w:tcBorders>
              <w:top w:val="single" w:sz="8" w:space="0" w:color="auto"/>
              <w:bottom w:val="single" w:sz="8" w:space="0" w:color="auto"/>
            </w:tcBorders>
            <w:shd w:val="clear" w:color="auto" w:fill="auto"/>
            <w:vAlign w:val="center"/>
          </w:tcPr>
          <w:p w14:paraId="71739066" w14:textId="0994739C"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1.06 (1.00, 1.13)</w:t>
            </w:r>
          </w:p>
        </w:tc>
        <w:tc>
          <w:tcPr>
            <w:tcW w:w="755" w:type="pct"/>
            <w:tcBorders>
              <w:top w:val="single" w:sz="8" w:space="0" w:color="auto"/>
              <w:bottom w:val="single" w:sz="8" w:space="0" w:color="auto"/>
            </w:tcBorders>
            <w:shd w:val="clear" w:color="auto" w:fill="auto"/>
            <w:vAlign w:val="center"/>
          </w:tcPr>
          <w:p w14:paraId="79778818" w14:textId="1F23E8A3" w:rsidR="00357542" w:rsidRPr="00192911" w:rsidRDefault="00357542" w:rsidP="00357542">
            <w:pPr>
              <w:spacing w:after="0" w:line="240" w:lineRule="auto"/>
              <w:jc w:val="center"/>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N/A</w:t>
            </w:r>
          </w:p>
        </w:tc>
      </w:tr>
      <w:tr w:rsidR="00DE19CD" w:rsidRPr="00192911" w14:paraId="19F1CBB6" w14:textId="77777777" w:rsidTr="009402E9">
        <w:trPr>
          <w:cantSplit/>
          <w:trHeight w:val="227"/>
          <w:jc w:val="center"/>
        </w:trPr>
        <w:tc>
          <w:tcPr>
            <w:tcW w:w="1163" w:type="pct"/>
            <w:tcBorders>
              <w:top w:val="single" w:sz="8" w:space="0" w:color="auto"/>
              <w:bottom w:val="single" w:sz="8" w:space="0" w:color="D9D9D9" w:themeColor="background1" w:themeShade="D9"/>
            </w:tcBorders>
            <w:shd w:val="clear" w:color="auto" w:fill="auto"/>
            <w:vAlign w:val="center"/>
          </w:tcPr>
          <w:p w14:paraId="7E28A28C" w14:textId="7E044800"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History of coronary heart disease</w:t>
            </w:r>
          </w:p>
        </w:tc>
        <w:tc>
          <w:tcPr>
            <w:tcW w:w="818" w:type="pct"/>
            <w:tcBorders>
              <w:top w:val="single" w:sz="8" w:space="0" w:color="auto"/>
              <w:bottom w:val="single" w:sz="8" w:space="0" w:color="D9D9D9" w:themeColor="background1" w:themeShade="D9"/>
              <w:right w:val="single" w:sz="8" w:space="0" w:color="auto"/>
            </w:tcBorders>
            <w:shd w:val="clear" w:color="auto" w:fill="auto"/>
            <w:vAlign w:val="center"/>
          </w:tcPr>
          <w:p w14:paraId="77F0BF2E"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vMerge w:val="restart"/>
            <w:tcBorders>
              <w:top w:val="single" w:sz="8" w:space="0" w:color="auto"/>
              <w:left w:val="single" w:sz="8" w:space="0" w:color="auto"/>
              <w:bottom w:val="single" w:sz="8" w:space="0" w:color="D9D9D9" w:themeColor="background1" w:themeShade="D9"/>
            </w:tcBorders>
            <w:shd w:val="clear" w:color="auto" w:fill="auto"/>
            <w:vAlign w:val="center"/>
          </w:tcPr>
          <w:p w14:paraId="69E33E52" w14:textId="3FA07B33" w:rsidR="00357542" w:rsidRPr="00192911" w:rsidRDefault="00357542" w:rsidP="00357542">
            <w:pPr>
              <w:spacing w:after="0" w:line="240" w:lineRule="auto"/>
              <w:jc w:val="center"/>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N/A</w:t>
            </w:r>
          </w:p>
        </w:tc>
        <w:tc>
          <w:tcPr>
            <w:tcW w:w="755" w:type="pct"/>
            <w:tcBorders>
              <w:top w:val="single" w:sz="8" w:space="0" w:color="auto"/>
              <w:bottom w:val="single" w:sz="8" w:space="0" w:color="D9D9D9" w:themeColor="background1" w:themeShade="D9"/>
            </w:tcBorders>
            <w:shd w:val="clear" w:color="auto" w:fill="auto"/>
            <w:vAlign w:val="center"/>
          </w:tcPr>
          <w:p w14:paraId="4DDABE4F" w14:textId="05B76AC3" w:rsidR="00357542" w:rsidRPr="00192911" w:rsidRDefault="00357542" w:rsidP="00357542">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1.50 (1.42, 1.59)</w:t>
            </w:r>
          </w:p>
        </w:tc>
        <w:tc>
          <w:tcPr>
            <w:tcW w:w="755" w:type="pct"/>
            <w:vMerge w:val="restart"/>
            <w:tcBorders>
              <w:top w:val="single" w:sz="8" w:space="0" w:color="auto"/>
              <w:bottom w:val="single" w:sz="8" w:space="0" w:color="D9D9D9" w:themeColor="background1" w:themeShade="D9"/>
            </w:tcBorders>
            <w:shd w:val="clear" w:color="auto" w:fill="auto"/>
            <w:vAlign w:val="center"/>
          </w:tcPr>
          <w:p w14:paraId="5BC3B377" w14:textId="688777AE" w:rsidR="00357542" w:rsidRPr="00192911" w:rsidRDefault="00357542" w:rsidP="00357542">
            <w:pPr>
              <w:spacing w:after="0" w:line="240" w:lineRule="auto"/>
              <w:jc w:val="center"/>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N/A</w:t>
            </w:r>
          </w:p>
        </w:tc>
        <w:tc>
          <w:tcPr>
            <w:tcW w:w="755" w:type="pct"/>
            <w:tcBorders>
              <w:top w:val="single" w:sz="8" w:space="0" w:color="auto"/>
              <w:bottom w:val="single" w:sz="8" w:space="0" w:color="D9D9D9" w:themeColor="background1" w:themeShade="D9"/>
            </w:tcBorders>
            <w:shd w:val="clear" w:color="auto" w:fill="auto"/>
            <w:vAlign w:val="center"/>
          </w:tcPr>
          <w:p w14:paraId="7DC8C31B" w14:textId="003EA871"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1.42 (1.35, 1.51)</w:t>
            </w:r>
          </w:p>
        </w:tc>
      </w:tr>
      <w:tr w:rsidR="00DE19CD" w:rsidRPr="00192911" w14:paraId="798C554D" w14:textId="77777777" w:rsidTr="009402E9">
        <w:trPr>
          <w:cantSplit/>
          <w:trHeight w:val="227"/>
          <w:jc w:val="center"/>
        </w:trPr>
        <w:tc>
          <w:tcPr>
            <w:tcW w:w="1163" w:type="pct"/>
            <w:tcBorders>
              <w:top w:val="single" w:sz="8" w:space="0" w:color="D9D9D9" w:themeColor="background1" w:themeShade="D9"/>
              <w:bottom w:val="single" w:sz="8" w:space="0" w:color="D9D9D9" w:themeColor="background1" w:themeShade="D9"/>
            </w:tcBorders>
            <w:shd w:val="clear" w:color="auto" w:fill="auto"/>
            <w:vAlign w:val="center"/>
          </w:tcPr>
          <w:p w14:paraId="6C20C3FB" w14:textId="1674C05A"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 xml:space="preserve">History of cerebrovascular </w:t>
            </w:r>
            <w:r w:rsidR="00C55E74">
              <w:rPr>
                <w:rFonts w:ascii="Times New Roman" w:hAnsi="Times New Roman" w:cs="Times New Roman"/>
                <w:sz w:val="20"/>
                <w:szCs w:val="20"/>
                <w:lang w:eastAsia="en-GB"/>
              </w:rPr>
              <w:t>d</w:t>
            </w:r>
            <w:r w:rsidRPr="00192911">
              <w:rPr>
                <w:rFonts w:ascii="Times New Roman" w:hAnsi="Times New Roman" w:cs="Times New Roman"/>
                <w:sz w:val="20"/>
                <w:szCs w:val="20"/>
                <w:lang w:eastAsia="en-GB"/>
              </w:rPr>
              <w:t>isease</w:t>
            </w: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400B5D3C"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vMerge/>
            <w:tcBorders>
              <w:top w:val="single" w:sz="8" w:space="0" w:color="D9D9D9" w:themeColor="background1" w:themeShade="D9"/>
              <w:left w:val="single" w:sz="8" w:space="0" w:color="auto"/>
              <w:bottom w:val="single" w:sz="8" w:space="0" w:color="D9D9D9" w:themeColor="background1" w:themeShade="D9"/>
            </w:tcBorders>
            <w:shd w:val="clear" w:color="auto" w:fill="auto"/>
            <w:vAlign w:val="center"/>
          </w:tcPr>
          <w:p w14:paraId="0F0493C0" w14:textId="7777777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3DA4F522" w14:textId="4614DE82" w:rsidR="00357542" w:rsidRPr="00192911" w:rsidRDefault="00357542" w:rsidP="00357542">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0.99 (0.95, 1.04)</w:t>
            </w:r>
          </w:p>
        </w:tc>
        <w:tc>
          <w:tcPr>
            <w:tcW w:w="755" w:type="pct"/>
            <w:vMerge/>
            <w:tcBorders>
              <w:top w:val="single" w:sz="8" w:space="0" w:color="D9D9D9" w:themeColor="background1" w:themeShade="D9"/>
              <w:bottom w:val="single" w:sz="8" w:space="0" w:color="D9D9D9" w:themeColor="background1" w:themeShade="D9"/>
            </w:tcBorders>
            <w:shd w:val="clear" w:color="auto" w:fill="auto"/>
            <w:vAlign w:val="center"/>
          </w:tcPr>
          <w:p w14:paraId="7C5CDEA8" w14:textId="7777777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p>
        </w:tc>
        <w:tc>
          <w:tcPr>
            <w:tcW w:w="755" w:type="pct"/>
            <w:tcBorders>
              <w:top w:val="single" w:sz="8" w:space="0" w:color="D9D9D9" w:themeColor="background1" w:themeShade="D9"/>
              <w:bottom w:val="single" w:sz="8" w:space="0" w:color="D9D9D9" w:themeColor="background1" w:themeShade="D9"/>
            </w:tcBorders>
            <w:shd w:val="clear" w:color="auto" w:fill="auto"/>
            <w:vAlign w:val="center"/>
          </w:tcPr>
          <w:p w14:paraId="11D6D3E9" w14:textId="6DB870EC"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1.12 (1.08, 1.17)</w:t>
            </w:r>
          </w:p>
        </w:tc>
      </w:tr>
      <w:tr w:rsidR="00DE19CD" w:rsidRPr="00192911" w14:paraId="0A04A35E" w14:textId="77777777" w:rsidTr="009402E9">
        <w:trPr>
          <w:cantSplit/>
          <w:trHeight w:val="227"/>
          <w:jc w:val="center"/>
        </w:trPr>
        <w:tc>
          <w:tcPr>
            <w:tcW w:w="1163" w:type="pct"/>
            <w:tcBorders>
              <w:top w:val="single" w:sz="8" w:space="0" w:color="D9D9D9" w:themeColor="background1" w:themeShade="D9"/>
              <w:bottom w:val="single" w:sz="8" w:space="0" w:color="auto"/>
            </w:tcBorders>
            <w:shd w:val="clear" w:color="auto" w:fill="auto"/>
            <w:vAlign w:val="center"/>
          </w:tcPr>
          <w:p w14:paraId="17B16C01" w14:textId="6D605447" w:rsidR="00357542" w:rsidRPr="00192911" w:rsidRDefault="00357542" w:rsidP="00C55E74">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History of heart</w:t>
            </w:r>
            <w:r w:rsidR="00C55E74">
              <w:rPr>
                <w:rFonts w:ascii="Times New Roman" w:hAnsi="Times New Roman" w:cs="Times New Roman"/>
                <w:sz w:val="20"/>
                <w:szCs w:val="20"/>
                <w:lang w:eastAsia="en-GB"/>
              </w:rPr>
              <w:t xml:space="preserve"> </w:t>
            </w:r>
            <w:r w:rsidRPr="00192911">
              <w:rPr>
                <w:rFonts w:ascii="Times New Roman" w:hAnsi="Times New Roman" w:cs="Times New Roman"/>
                <w:sz w:val="20"/>
                <w:szCs w:val="20"/>
                <w:lang w:eastAsia="en-GB"/>
              </w:rPr>
              <w:t>failure</w:t>
            </w:r>
          </w:p>
        </w:tc>
        <w:tc>
          <w:tcPr>
            <w:tcW w:w="818" w:type="pct"/>
            <w:tcBorders>
              <w:top w:val="single" w:sz="8" w:space="0" w:color="D9D9D9" w:themeColor="background1" w:themeShade="D9"/>
              <w:bottom w:val="single" w:sz="8" w:space="0" w:color="auto"/>
              <w:right w:val="single" w:sz="8" w:space="0" w:color="auto"/>
            </w:tcBorders>
            <w:shd w:val="clear" w:color="auto" w:fill="auto"/>
            <w:vAlign w:val="center"/>
          </w:tcPr>
          <w:p w14:paraId="0C890DC0" w14:textId="77777777" w:rsidR="00357542" w:rsidRPr="00192911" w:rsidRDefault="00357542" w:rsidP="00357542">
            <w:pPr>
              <w:spacing w:after="0" w:line="240" w:lineRule="auto"/>
              <w:jc w:val="both"/>
              <w:rPr>
                <w:rFonts w:ascii="Times New Roman" w:hAnsi="Times New Roman" w:cs="Times New Roman"/>
                <w:sz w:val="20"/>
                <w:szCs w:val="20"/>
                <w:lang w:eastAsia="en-GB"/>
              </w:rPr>
            </w:pPr>
            <w:r w:rsidRPr="00192911">
              <w:rPr>
                <w:rFonts w:ascii="Times New Roman" w:hAnsi="Times New Roman" w:cs="Times New Roman"/>
                <w:sz w:val="20"/>
                <w:szCs w:val="20"/>
                <w:lang w:eastAsia="en-GB"/>
              </w:rPr>
              <w:t>Yes</w:t>
            </w:r>
          </w:p>
        </w:tc>
        <w:tc>
          <w:tcPr>
            <w:tcW w:w="754" w:type="pct"/>
            <w:vMerge/>
            <w:tcBorders>
              <w:top w:val="single" w:sz="8" w:space="0" w:color="D9D9D9" w:themeColor="background1" w:themeShade="D9"/>
              <w:left w:val="single" w:sz="8" w:space="0" w:color="auto"/>
              <w:bottom w:val="single" w:sz="8" w:space="0" w:color="auto"/>
            </w:tcBorders>
            <w:shd w:val="clear" w:color="auto" w:fill="auto"/>
            <w:vAlign w:val="center"/>
          </w:tcPr>
          <w:p w14:paraId="00E138C0" w14:textId="7777777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p>
        </w:tc>
        <w:tc>
          <w:tcPr>
            <w:tcW w:w="755" w:type="pct"/>
            <w:tcBorders>
              <w:top w:val="single" w:sz="8" w:space="0" w:color="D9D9D9" w:themeColor="background1" w:themeShade="D9"/>
              <w:bottom w:val="single" w:sz="8" w:space="0" w:color="auto"/>
            </w:tcBorders>
            <w:shd w:val="clear" w:color="auto" w:fill="auto"/>
            <w:vAlign w:val="center"/>
          </w:tcPr>
          <w:p w14:paraId="5B4AC17D" w14:textId="77D034B2" w:rsidR="00357542" w:rsidRPr="00192911" w:rsidRDefault="00357542" w:rsidP="00357542">
            <w:pPr>
              <w:spacing w:after="0" w:line="240" w:lineRule="auto"/>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3.33 (3.19, 3.48)</w:t>
            </w:r>
          </w:p>
        </w:tc>
        <w:tc>
          <w:tcPr>
            <w:tcW w:w="755" w:type="pct"/>
            <w:vMerge/>
            <w:tcBorders>
              <w:top w:val="single" w:sz="8" w:space="0" w:color="D9D9D9" w:themeColor="background1" w:themeShade="D9"/>
              <w:bottom w:val="single" w:sz="8" w:space="0" w:color="auto"/>
            </w:tcBorders>
            <w:shd w:val="clear" w:color="auto" w:fill="auto"/>
            <w:vAlign w:val="center"/>
          </w:tcPr>
          <w:p w14:paraId="5DEDCAE6" w14:textId="77777777"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p>
        </w:tc>
        <w:tc>
          <w:tcPr>
            <w:tcW w:w="755" w:type="pct"/>
            <w:tcBorders>
              <w:top w:val="single" w:sz="8" w:space="0" w:color="D9D9D9" w:themeColor="background1" w:themeShade="D9"/>
              <w:bottom w:val="single" w:sz="8" w:space="0" w:color="auto"/>
            </w:tcBorders>
            <w:shd w:val="clear" w:color="auto" w:fill="auto"/>
            <w:vAlign w:val="center"/>
          </w:tcPr>
          <w:p w14:paraId="068DD3D7" w14:textId="4A94D7B4" w:rsidR="00357542" w:rsidRPr="00192911" w:rsidRDefault="00357542" w:rsidP="00357542">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Cs/>
                <w:sz w:val="20"/>
                <w:szCs w:val="20"/>
                <w:lang w:eastAsia="en-GB"/>
              </w:rPr>
              <w:t>3.60 (3.46, 3.74)</w:t>
            </w:r>
          </w:p>
        </w:tc>
      </w:tr>
      <w:tr w:rsidR="00B346CF" w:rsidRPr="00192911" w14:paraId="576B4C5F" w14:textId="77777777" w:rsidTr="0085368D">
        <w:trPr>
          <w:cantSplit/>
          <w:trHeight w:val="227"/>
          <w:jc w:val="center"/>
        </w:trPr>
        <w:tc>
          <w:tcPr>
            <w:tcW w:w="5000" w:type="pct"/>
            <w:gridSpan w:val="6"/>
            <w:tcBorders>
              <w:top w:val="single" w:sz="8" w:space="0" w:color="auto"/>
              <w:bottom w:val="single" w:sz="8" w:space="0" w:color="auto"/>
            </w:tcBorders>
            <w:shd w:val="clear" w:color="auto" w:fill="auto"/>
            <w:vAlign w:val="center"/>
          </w:tcPr>
          <w:p w14:paraId="6EFC12D4" w14:textId="267B1553" w:rsidR="00B346CF" w:rsidRPr="00192911" w:rsidRDefault="00B346CF" w:rsidP="00D75835">
            <w:pPr>
              <w:spacing w:after="0" w:line="240" w:lineRule="auto"/>
              <w:jc w:val="both"/>
              <w:rPr>
                <w:rFonts w:ascii="Times New Roman" w:eastAsia="Times New Roman" w:hAnsi="Times New Roman" w:cs="Times New Roman"/>
                <w:bCs/>
                <w:sz w:val="20"/>
                <w:szCs w:val="20"/>
                <w:lang w:eastAsia="en-GB"/>
              </w:rPr>
            </w:pPr>
            <w:r w:rsidRPr="00192911">
              <w:rPr>
                <w:rFonts w:ascii="Times New Roman" w:eastAsia="Times New Roman" w:hAnsi="Times New Roman" w:cs="Times New Roman"/>
                <w:b/>
                <w:sz w:val="20"/>
                <w:szCs w:val="20"/>
                <w:lang w:eastAsia="en-GB"/>
              </w:rPr>
              <w:t>Characteristics updated annual</w:t>
            </w:r>
            <w:r w:rsidR="00D75835" w:rsidRPr="00192911">
              <w:rPr>
                <w:rFonts w:ascii="Times New Roman" w:eastAsia="Times New Roman" w:hAnsi="Times New Roman" w:cs="Times New Roman"/>
                <w:b/>
                <w:sz w:val="20"/>
                <w:szCs w:val="20"/>
                <w:lang w:eastAsia="en-GB"/>
              </w:rPr>
              <w:t>ly</w:t>
            </w:r>
          </w:p>
        </w:tc>
      </w:tr>
      <w:tr w:rsidR="00DE19CD" w:rsidRPr="00192911" w14:paraId="0DF3EA06"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4A5DAE01" w14:textId="77777777" w:rsidR="004537C6" w:rsidRPr="00192911" w:rsidRDefault="004537C6" w:rsidP="004537C6">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Age</w:t>
            </w:r>
          </w:p>
        </w:tc>
        <w:tc>
          <w:tcPr>
            <w:tcW w:w="818" w:type="pct"/>
            <w:tcBorders>
              <w:top w:val="single" w:sz="8" w:space="0" w:color="auto"/>
              <w:bottom w:val="single" w:sz="8" w:space="0" w:color="auto"/>
              <w:right w:val="single" w:sz="8" w:space="0" w:color="auto"/>
            </w:tcBorders>
            <w:shd w:val="clear" w:color="auto" w:fill="auto"/>
            <w:vAlign w:val="center"/>
          </w:tcPr>
          <w:p w14:paraId="06E93FDF" w14:textId="77777777" w:rsidR="004537C6" w:rsidRPr="00192911" w:rsidRDefault="004537C6" w:rsidP="004537C6">
            <w:pPr>
              <w:spacing w:after="0" w:line="240" w:lineRule="auto"/>
              <w:jc w:val="both"/>
              <w:rPr>
                <w:rFonts w:ascii="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Per 10 years older</w:t>
            </w:r>
          </w:p>
        </w:tc>
        <w:tc>
          <w:tcPr>
            <w:tcW w:w="754" w:type="pct"/>
            <w:tcBorders>
              <w:top w:val="single" w:sz="8" w:space="0" w:color="auto"/>
              <w:left w:val="single" w:sz="8" w:space="0" w:color="auto"/>
              <w:bottom w:val="single" w:sz="8" w:space="0" w:color="auto"/>
            </w:tcBorders>
            <w:shd w:val="clear" w:color="auto" w:fill="auto"/>
            <w:vAlign w:val="bottom"/>
          </w:tcPr>
          <w:p w14:paraId="3D4409E1" w14:textId="6F87B0B2"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2.46 (2.40, 2.51)</w:t>
            </w:r>
          </w:p>
        </w:tc>
        <w:tc>
          <w:tcPr>
            <w:tcW w:w="755" w:type="pct"/>
            <w:tcBorders>
              <w:top w:val="single" w:sz="8" w:space="0" w:color="auto"/>
              <w:bottom w:val="single" w:sz="8" w:space="0" w:color="auto"/>
            </w:tcBorders>
            <w:shd w:val="clear" w:color="auto" w:fill="auto"/>
            <w:vAlign w:val="bottom"/>
          </w:tcPr>
          <w:p w14:paraId="763BDB98" w14:textId="43929021"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1.48 (1.44, 1.51)</w:t>
            </w:r>
          </w:p>
        </w:tc>
        <w:tc>
          <w:tcPr>
            <w:tcW w:w="755" w:type="pct"/>
            <w:tcBorders>
              <w:top w:val="single" w:sz="8" w:space="0" w:color="auto"/>
              <w:bottom w:val="single" w:sz="8" w:space="0" w:color="auto"/>
            </w:tcBorders>
            <w:shd w:val="clear" w:color="auto" w:fill="auto"/>
            <w:vAlign w:val="bottom"/>
          </w:tcPr>
          <w:p w14:paraId="716454C5" w14:textId="68B01861"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2.25 (2.20, 2.31)</w:t>
            </w:r>
          </w:p>
        </w:tc>
        <w:tc>
          <w:tcPr>
            <w:tcW w:w="755" w:type="pct"/>
            <w:tcBorders>
              <w:top w:val="single" w:sz="8" w:space="0" w:color="auto"/>
              <w:bottom w:val="single" w:sz="8" w:space="0" w:color="auto"/>
            </w:tcBorders>
            <w:shd w:val="clear" w:color="auto" w:fill="auto"/>
            <w:vAlign w:val="bottom"/>
          </w:tcPr>
          <w:p w14:paraId="311501D4" w14:textId="46A42BA3"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1.45 (1.42, 1.48)</w:t>
            </w:r>
          </w:p>
        </w:tc>
      </w:tr>
      <w:tr w:rsidR="00DE19CD" w:rsidRPr="00192911" w14:paraId="5520E04E" w14:textId="77777777" w:rsidTr="009402E9">
        <w:trPr>
          <w:cantSplit/>
          <w:trHeight w:val="227"/>
          <w:jc w:val="center"/>
        </w:trPr>
        <w:tc>
          <w:tcPr>
            <w:tcW w:w="1163" w:type="pct"/>
            <w:vMerge w:val="restart"/>
            <w:tcBorders>
              <w:top w:val="single" w:sz="8" w:space="0" w:color="auto"/>
              <w:bottom w:val="single" w:sz="8" w:space="0" w:color="D9D9D9" w:themeColor="background1" w:themeShade="D9"/>
            </w:tcBorders>
            <w:shd w:val="clear" w:color="auto" w:fill="auto"/>
            <w:vAlign w:val="center"/>
          </w:tcPr>
          <w:p w14:paraId="07F6710C" w14:textId="77777777" w:rsidR="004537C6" w:rsidRPr="00192911" w:rsidRDefault="004537C6" w:rsidP="009402E9">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eGFR category at the end of the previous year</w:t>
            </w:r>
          </w:p>
          <w:p w14:paraId="154488D9" w14:textId="06E69FCE" w:rsidR="004537C6" w:rsidRPr="00192911" w:rsidRDefault="004537C6" w:rsidP="009402E9">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(ref: </w:t>
            </w:r>
            <w:r w:rsidRPr="00192911">
              <w:rPr>
                <w:rFonts w:ascii="Times New Roman" w:hAnsi="Times New Roman" w:cs="Times New Roman"/>
                <w:sz w:val="20"/>
                <w:szCs w:val="20"/>
              </w:rPr>
              <w:t xml:space="preserve"> </w:t>
            </w:r>
            <w:r w:rsidRPr="00192911">
              <w:rPr>
                <w:rFonts w:ascii="Times New Roman" w:eastAsia="Times New Roman" w:hAnsi="Times New Roman" w:cs="Times New Roman"/>
                <w:sz w:val="20"/>
                <w:szCs w:val="20"/>
                <w:lang w:eastAsia="en-GB"/>
              </w:rPr>
              <w:t>eGFR 60-89 ml/min/1.73m2 [G2])</w:t>
            </w:r>
          </w:p>
        </w:tc>
        <w:tc>
          <w:tcPr>
            <w:tcW w:w="818" w:type="pct"/>
            <w:tcBorders>
              <w:top w:val="single" w:sz="8" w:space="0" w:color="auto"/>
              <w:bottom w:val="single" w:sz="8" w:space="0" w:color="D9D9D9" w:themeColor="background1" w:themeShade="D9"/>
              <w:right w:val="single" w:sz="8" w:space="0" w:color="auto"/>
            </w:tcBorders>
            <w:shd w:val="clear" w:color="auto" w:fill="auto"/>
            <w:vAlign w:val="center"/>
          </w:tcPr>
          <w:p w14:paraId="5F86E139" w14:textId="77777777" w:rsidR="004537C6" w:rsidRPr="00192911" w:rsidRDefault="004537C6" w:rsidP="004537C6">
            <w:pPr>
              <w:spacing w:after="0" w:line="240" w:lineRule="auto"/>
              <w:rPr>
                <w:rFonts w:ascii="Times New Roman" w:eastAsia="Times New Roman" w:hAnsi="Times New Roman" w:cs="Times New Roman"/>
                <w:sz w:val="20"/>
                <w:szCs w:val="20"/>
                <w:lang w:eastAsia="en-GB"/>
              </w:rPr>
            </w:pPr>
            <w:r w:rsidRPr="00192911">
              <w:rPr>
                <w:rFonts w:ascii="Times New Roman" w:hAnsi="Times New Roman" w:cs="Times New Roman"/>
                <w:sz w:val="20"/>
                <w:szCs w:val="20"/>
              </w:rPr>
              <w:t xml:space="preserve"> </w:t>
            </w:r>
            <w:r w:rsidRPr="00192911">
              <w:rPr>
                <w:rFonts w:ascii="Times New Roman" w:eastAsia="Times New Roman" w:hAnsi="Times New Roman" w:cs="Times New Roman"/>
                <w:sz w:val="20"/>
                <w:szCs w:val="20"/>
                <w:lang w:eastAsia="en-GB"/>
              </w:rPr>
              <w:t xml:space="preserve">eGFR 45-59 </w:t>
            </w:r>
          </w:p>
          <w:p w14:paraId="0142AEA0" w14:textId="588D6293"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(G3a)</w:t>
            </w:r>
          </w:p>
        </w:tc>
        <w:tc>
          <w:tcPr>
            <w:tcW w:w="754" w:type="pct"/>
            <w:tcBorders>
              <w:top w:val="single" w:sz="8" w:space="0" w:color="auto"/>
              <w:left w:val="single" w:sz="8" w:space="0" w:color="auto"/>
              <w:bottom w:val="single" w:sz="8" w:space="0" w:color="D9D9D9" w:themeColor="background1" w:themeShade="D9"/>
            </w:tcBorders>
            <w:shd w:val="clear" w:color="auto" w:fill="auto"/>
            <w:vAlign w:val="bottom"/>
          </w:tcPr>
          <w:p w14:paraId="7631CFAB" w14:textId="430B78D8"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1.22 (1.17, 1.28)</w:t>
            </w:r>
          </w:p>
        </w:tc>
        <w:tc>
          <w:tcPr>
            <w:tcW w:w="755" w:type="pct"/>
            <w:tcBorders>
              <w:top w:val="single" w:sz="8" w:space="0" w:color="auto"/>
              <w:bottom w:val="single" w:sz="8" w:space="0" w:color="D9D9D9" w:themeColor="background1" w:themeShade="D9"/>
            </w:tcBorders>
            <w:shd w:val="clear" w:color="auto" w:fill="auto"/>
            <w:vAlign w:val="bottom"/>
          </w:tcPr>
          <w:p w14:paraId="6FF8BF04" w14:textId="2A27CF56"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1.29 (1.22, 1.36)</w:t>
            </w:r>
          </w:p>
        </w:tc>
        <w:tc>
          <w:tcPr>
            <w:tcW w:w="755" w:type="pct"/>
            <w:tcBorders>
              <w:top w:val="single" w:sz="8" w:space="0" w:color="auto"/>
              <w:bottom w:val="single" w:sz="8" w:space="0" w:color="D9D9D9" w:themeColor="background1" w:themeShade="D9"/>
            </w:tcBorders>
            <w:shd w:val="clear" w:color="auto" w:fill="auto"/>
            <w:vAlign w:val="bottom"/>
          </w:tcPr>
          <w:p w14:paraId="34C4F769" w14:textId="5449DA0D"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1.31 (1.24, 1.38)</w:t>
            </w:r>
          </w:p>
        </w:tc>
        <w:tc>
          <w:tcPr>
            <w:tcW w:w="755" w:type="pct"/>
            <w:tcBorders>
              <w:top w:val="single" w:sz="8" w:space="0" w:color="auto"/>
              <w:bottom w:val="single" w:sz="8" w:space="0" w:color="D9D9D9" w:themeColor="background1" w:themeShade="D9"/>
            </w:tcBorders>
            <w:shd w:val="clear" w:color="auto" w:fill="auto"/>
            <w:vAlign w:val="bottom"/>
          </w:tcPr>
          <w:p w14:paraId="035453D6" w14:textId="303F0D53" w:rsidR="004537C6" w:rsidRPr="00192911" w:rsidRDefault="004537C6" w:rsidP="004537C6">
            <w:pPr>
              <w:spacing w:after="0" w:line="240" w:lineRule="auto"/>
              <w:jc w:val="both"/>
              <w:rPr>
                <w:rFonts w:ascii="Times New Roman" w:hAnsi="Times New Roman" w:cs="Times New Roman"/>
                <w:sz w:val="20"/>
                <w:szCs w:val="20"/>
              </w:rPr>
            </w:pPr>
            <w:r w:rsidRPr="00192911">
              <w:rPr>
                <w:rFonts w:ascii="Times New Roman" w:hAnsi="Times New Roman" w:cs="Times New Roman"/>
                <w:color w:val="000000"/>
                <w:sz w:val="20"/>
                <w:szCs w:val="20"/>
              </w:rPr>
              <w:t>1.35 (1.29, 1.41)</w:t>
            </w:r>
          </w:p>
        </w:tc>
      </w:tr>
      <w:tr w:rsidR="00DE19CD" w:rsidRPr="00192911" w14:paraId="482677B7"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6949E694" w14:textId="77777777"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27CBB668" w14:textId="77777777" w:rsidR="004537C6" w:rsidRPr="00192911" w:rsidRDefault="004537C6" w:rsidP="004537C6">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30-44 </w:t>
            </w:r>
          </w:p>
          <w:p w14:paraId="531FAF3B" w14:textId="7DEEF281"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(G3b)</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bottom"/>
          </w:tcPr>
          <w:p w14:paraId="019240C1" w14:textId="52DA3865"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1.59 (1.50, 1.67)</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62CAE92E" w14:textId="18B26C5C"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1.61 (1.53, 1.70)</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1D6064FA" w14:textId="0FF3CDF5"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1.72 (1.61, 1.83)</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160E92E7" w14:textId="1730DCE4" w:rsidR="004537C6" w:rsidRPr="00192911" w:rsidRDefault="004537C6" w:rsidP="004537C6">
            <w:pPr>
              <w:spacing w:after="0" w:line="240" w:lineRule="auto"/>
              <w:jc w:val="both"/>
              <w:rPr>
                <w:rFonts w:ascii="Times New Roman" w:hAnsi="Times New Roman" w:cs="Times New Roman"/>
                <w:sz w:val="20"/>
                <w:szCs w:val="20"/>
              </w:rPr>
            </w:pPr>
            <w:r w:rsidRPr="00192911">
              <w:rPr>
                <w:rFonts w:ascii="Times New Roman" w:hAnsi="Times New Roman" w:cs="Times New Roman"/>
                <w:color w:val="000000"/>
                <w:sz w:val="20"/>
                <w:szCs w:val="20"/>
              </w:rPr>
              <w:t>1.75 (1.66, 1.84)</w:t>
            </w:r>
          </w:p>
        </w:tc>
      </w:tr>
      <w:tr w:rsidR="00DE19CD" w:rsidRPr="00192911" w14:paraId="4FEF2CB3" w14:textId="77777777" w:rsidTr="009402E9">
        <w:trPr>
          <w:cantSplit/>
          <w:trHeight w:val="227"/>
          <w:jc w:val="center"/>
        </w:trPr>
        <w:tc>
          <w:tcPr>
            <w:tcW w:w="1163" w:type="pct"/>
            <w:vMerge/>
            <w:tcBorders>
              <w:top w:val="single" w:sz="8" w:space="0" w:color="D9D9D9" w:themeColor="background1" w:themeShade="D9"/>
              <w:bottom w:val="single" w:sz="8" w:space="0" w:color="D9D9D9" w:themeColor="background1" w:themeShade="D9"/>
            </w:tcBorders>
            <w:shd w:val="clear" w:color="auto" w:fill="auto"/>
            <w:vAlign w:val="center"/>
          </w:tcPr>
          <w:p w14:paraId="06CB927B" w14:textId="77777777"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11C2359F" w14:textId="77777777" w:rsidR="004537C6" w:rsidRPr="00192911" w:rsidRDefault="004537C6" w:rsidP="004537C6">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15-29 </w:t>
            </w:r>
          </w:p>
          <w:p w14:paraId="4ABF3AD8" w14:textId="4896C2BC"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(G4)</w:t>
            </w:r>
          </w:p>
        </w:tc>
        <w:tc>
          <w:tcPr>
            <w:tcW w:w="754" w:type="pct"/>
            <w:tcBorders>
              <w:top w:val="single" w:sz="8" w:space="0" w:color="D9D9D9" w:themeColor="background1" w:themeShade="D9"/>
              <w:left w:val="single" w:sz="8" w:space="0" w:color="auto"/>
              <w:bottom w:val="single" w:sz="8" w:space="0" w:color="D9D9D9" w:themeColor="background1" w:themeShade="D9"/>
            </w:tcBorders>
            <w:shd w:val="clear" w:color="auto" w:fill="auto"/>
            <w:vAlign w:val="bottom"/>
          </w:tcPr>
          <w:p w14:paraId="25415938" w14:textId="5AB99112"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2.54 (2.36, 2.73)</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570890A2" w14:textId="1BFF3329"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2.14 (1.99, 2.29)</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7EA18824" w14:textId="285A7AA5"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2.94 (2.69, 3.22)</w:t>
            </w:r>
          </w:p>
        </w:tc>
        <w:tc>
          <w:tcPr>
            <w:tcW w:w="755" w:type="pct"/>
            <w:tcBorders>
              <w:top w:val="single" w:sz="8" w:space="0" w:color="D9D9D9" w:themeColor="background1" w:themeShade="D9"/>
              <w:bottom w:val="single" w:sz="8" w:space="0" w:color="D9D9D9" w:themeColor="background1" w:themeShade="D9"/>
            </w:tcBorders>
            <w:shd w:val="clear" w:color="auto" w:fill="auto"/>
            <w:vAlign w:val="bottom"/>
          </w:tcPr>
          <w:p w14:paraId="15F0BF7F" w14:textId="321FE21C"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2.39 (2.23, 2.57)</w:t>
            </w:r>
          </w:p>
        </w:tc>
      </w:tr>
      <w:tr w:rsidR="00DE19CD" w:rsidRPr="00192911" w14:paraId="460320D4" w14:textId="77777777" w:rsidTr="009402E9">
        <w:trPr>
          <w:cantSplit/>
          <w:trHeight w:val="227"/>
          <w:jc w:val="center"/>
        </w:trPr>
        <w:tc>
          <w:tcPr>
            <w:tcW w:w="1163" w:type="pct"/>
            <w:vMerge/>
            <w:tcBorders>
              <w:top w:val="single" w:sz="8" w:space="0" w:color="D9D9D9" w:themeColor="background1" w:themeShade="D9"/>
              <w:bottom w:val="single" w:sz="8" w:space="0" w:color="auto"/>
            </w:tcBorders>
            <w:shd w:val="clear" w:color="auto" w:fill="auto"/>
            <w:vAlign w:val="center"/>
          </w:tcPr>
          <w:p w14:paraId="2592A665" w14:textId="77777777"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p>
        </w:tc>
        <w:tc>
          <w:tcPr>
            <w:tcW w:w="818" w:type="pct"/>
            <w:tcBorders>
              <w:top w:val="single" w:sz="8" w:space="0" w:color="D9D9D9" w:themeColor="background1" w:themeShade="D9"/>
              <w:bottom w:val="single" w:sz="8" w:space="0" w:color="auto"/>
              <w:right w:val="single" w:sz="8" w:space="0" w:color="auto"/>
            </w:tcBorders>
            <w:shd w:val="clear" w:color="auto" w:fill="auto"/>
            <w:vAlign w:val="center"/>
          </w:tcPr>
          <w:p w14:paraId="1D8FFC55" w14:textId="77777777" w:rsidR="004537C6" w:rsidRPr="00192911" w:rsidRDefault="004537C6" w:rsidP="004537C6">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 xml:space="preserve">eGFR &lt;15 </w:t>
            </w:r>
          </w:p>
          <w:p w14:paraId="06064298" w14:textId="0C3221AB"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ml/min/1.73m</w:t>
            </w:r>
            <w:r w:rsidRPr="00192911">
              <w:rPr>
                <w:rFonts w:ascii="Times New Roman" w:eastAsia="Times New Roman" w:hAnsi="Times New Roman" w:cs="Times New Roman"/>
                <w:sz w:val="20"/>
                <w:szCs w:val="20"/>
                <w:vertAlign w:val="superscript"/>
                <w:lang w:eastAsia="en-GB"/>
              </w:rPr>
              <w:t>2</w:t>
            </w:r>
            <w:r w:rsidRPr="00192911">
              <w:rPr>
                <w:rFonts w:ascii="Times New Roman" w:eastAsia="Times New Roman" w:hAnsi="Times New Roman" w:cs="Times New Roman"/>
                <w:sz w:val="20"/>
                <w:szCs w:val="20"/>
                <w:lang w:eastAsia="en-GB"/>
              </w:rPr>
              <w:t xml:space="preserve"> (G5) or RRT</w:t>
            </w:r>
          </w:p>
        </w:tc>
        <w:tc>
          <w:tcPr>
            <w:tcW w:w="754" w:type="pct"/>
            <w:tcBorders>
              <w:top w:val="single" w:sz="8" w:space="0" w:color="D9D9D9" w:themeColor="background1" w:themeShade="D9"/>
              <w:left w:val="single" w:sz="8" w:space="0" w:color="auto"/>
              <w:bottom w:val="single" w:sz="8" w:space="0" w:color="auto"/>
            </w:tcBorders>
            <w:shd w:val="clear" w:color="auto" w:fill="auto"/>
            <w:vAlign w:val="bottom"/>
          </w:tcPr>
          <w:p w14:paraId="393562CA" w14:textId="7A425A42"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3.57 (2.91, 4.37)</w:t>
            </w:r>
          </w:p>
        </w:tc>
        <w:tc>
          <w:tcPr>
            <w:tcW w:w="755" w:type="pct"/>
            <w:tcBorders>
              <w:top w:val="single" w:sz="8" w:space="0" w:color="D9D9D9" w:themeColor="background1" w:themeShade="D9"/>
              <w:bottom w:val="single" w:sz="8" w:space="0" w:color="auto"/>
            </w:tcBorders>
            <w:shd w:val="clear" w:color="auto" w:fill="auto"/>
            <w:vAlign w:val="bottom"/>
          </w:tcPr>
          <w:p w14:paraId="501BA13E" w14:textId="5E8D9E92"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2.53 (2.13, 3.00)</w:t>
            </w:r>
          </w:p>
        </w:tc>
        <w:tc>
          <w:tcPr>
            <w:tcW w:w="755" w:type="pct"/>
            <w:tcBorders>
              <w:top w:val="single" w:sz="8" w:space="0" w:color="D9D9D9" w:themeColor="background1" w:themeShade="D9"/>
              <w:bottom w:val="single" w:sz="8" w:space="0" w:color="auto"/>
            </w:tcBorders>
            <w:shd w:val="clear" w:color="auto" w:fill="auto"/>
            <w:vAlign w:val="bottom"/>
          </w:tcPr>
          <w:p w14:paraId="4F05BAC3" w14:textId="7A0925F8"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4.10 (3.43, 4.89)</w:t>
            </w:r>
          </w:p>
        </w:tc>
        <w:tc>
          <w:tcPr>
            <w:tcW w:w="755" w:type="pct"/>
            <w:tcBorders>
              <w:top w:val="single" w:sz="8" w:space="0" w:color="D9D9D9" w:themeColor="background1" w:themeShade="D9"/>
              <w:bottom w:val="single" w:sz="8" w:space="0" w:color="auto"/>
            </w:tcBorders>
            <w:shd w:val="clear" w:color="auto" w:fill="auto"/>
            <w:vAlign w:val="bottom"/>
          </w:tcPr>
          <w:p w14:paraId="29DAB29E" w14:textId="4C02A09E"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2.25 (1.94, 2.61)</w:t>
            </w:r>
          </w:p>
        </w:tc>
      </w:tr>
      <w:tr w:rsidR="00DE19CD" w:rsidRPr="00192911" w14:paraId="47755585" w14:textId="77777777" w:rsidTr="009402E9">
        <w:trPr>
          <w:cantSplit/>
          <w:trHeight w:val="227"/>
          <w:jc w:val="center"/>
        </w:trPr>
        <w:tc>
          <w:tcPr>
            <w:tcW w:w="1163" w:type="pct"/>
            <w:vMerge w:val="restart"/>
            <w:tcBorders>
              <w:top w:val="single" w:sz="8" w:space="0" w:color="auto"/>
            </w:tcBorders>
            <w:shd w:val="clear" w:color="auto" w:fill="auto"/>
            <w:vAlign w:val="center"/>
          </w:tcPr>
          <w:p w14:paraId="67BF5C24" w14:textId="77777777" w:rsidR="004537C6" w:rsidRPr="00192911" w:rsidRDefault="004537C6" w:rsidP="009402E9">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Cardiovascular event during follow-up</w:t>
            </w:r>
          </w:p>
          <w:p w14:paraId="40F6A8B7" w14:textId="5FC2F5C8" w:rsidR="004537C6" w:rsidRPr="00192911" w:rsidRDefault="004537C6" w:rsidP="009402E9">
            <w:pPr>
              <w:spacing w:after="0" w:line="240" w:lineRule="auto"/>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(ref: no MI or stroke during follow-up)</w:t>
            </w:r>
          </w:p>
        </w:tc>
        <w:tc>
          <w:tcPr>
            <w:tcW w:w="818" w:type="pct"/>
            <w:tcBorders>
              <w:top w:val="single" w:sz="8" w:space="0" w:color="auto"/>
              <w:right w:val="single" w:sz="8" w:space="0" w:color="auto"/>
            </w:tcBorders>
            <w:shd w:val="clear" w:color="auto" w:fill="auto"/>
            <w:vAlign w:val="center"/>
          </w:tcPr>
          <w:p w14:paraId="51B33D63" w14:textId="555BE27B"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MI</w:t>
            </w:r>
          </w:p>
        </w:tc>
        <w:tc>
          <w:tcPr>
            <w:tcW w:w="754" w:type="pct"/>
            <w:tcBorders>
              <w:top w:val="single" w:sz="8" w:space="0" w:color="auto"/>
              <w:left w:val="single" w:sz="8" w:space="0" w:color="auto"/>
            </w:tcBorders>
            <w:shd w:val="clear" w:color="auto" w:fill="auto"/>
            <w:vAlign w:val="bottom"/>
          </w:tcPr>
          <w:p w14:paraId="6446DA27" w14:textId="410C66F2"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29.55 (27.31, 31.97)</w:t>
            </w:r>
          </w:p>
        </w:tc>
        <w:tc>
          <w:tcPr>
            <w:tcW w:w="755" w:type="pct"/>
            <w:tcBorders>
              <w:top w:val="single" w:sz="8" w:space="0" w:color="auto"/>
            </w:tcBorders>
            <w:shd w:val="clear" w:color="auto" w:fill="auto"/>
            <w:vAlign w:val="bottom"/>
          </w:tcPr>
          <w:p w14:paraId="0D2BE62F" w14:textId="13D618B9"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10.07 (9.20, 11.03)</w:t>
            </w:r>
          </w:p>
        </w:tc>
        <w:tc>
          <w:tcPr>
            <w:tcW w:w="755" w:type="pct"/>
            <w:tcBorders>
              <w:top w:val="single" w:sz="8" w:space="0" w:color="auto"/>
            </w:tcBorders>
            <w:shd w:val="clear" w:color="auto" w:fill="auto"/>
            <w:vAlign w:val="bottom"/>
          </w:tcPr>
          <w:p w14:paraId="682A4EA5" w14:textId="177F3DA3"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31.22 (29.01, 33.60)</w:t>
            </w:r>
          </w:p>
        </w:tc>
        <w:tc>
          <w:tcPr>
            <w:tcW w:w="755" w:type="pct"/>
            <w:tcBorders>
              <w:top w:val="single" w:sz="8" w:space="0" w:color="auto"/>
            </w:tcBorders>
            <w:shd w:val="clear" w:color="auto" w:fill="auto"/>
            <w:vAlign w:val="bottom"/>
          </w:tcPr>
          <w:p w14:paraId="3A180B46" w14:textId="076C542F"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9.77 (9.05, 10.55)</w:t>
            </w:r>
          </w:p>
        </w:tc>
      </w:tr>
      <w:tr w:rsidR="00DE19CD" w:rsidRPr="00192911" w14:paraId="36FFF27C" w14:textId="77777777" w:rsidTr="009402E9">
        <w:trPr>
          <w:cantSplit/>
          <w:trHeight w:val="227"/>
          <w:jc w:val="center"/>
        </w:trPr>
        <w:tc>
          <w:tcPr>
            <w:tcW w:w="1163" w:type="pct"/>
            <w:vMerge/>
            <w:tcBorders>
              <w:bottom w:val="single" w:sz="8" w:space="0" w:color="auto"/>
            </w:tcBorders>
            <w:shd w:val="clear" w:color="auto" w:fill="auto"/>
            <w:vAlign w:val="center"/>
          </w:tcPr>
          <w:p w14:paraId="7B5EA807" w14:textId="77777777"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p>
        </w:tc>
        <w:tc>
          <w:tcPr>
            <w:tcW w:w="818" w:type="pct"/>
            <w:tcBorders>
              <w:bottom w:val="single" w:sz="8" w:space="0" w:color="auto"/>
              <w:right w:val="single" w:sz="8" w:space="0" w:color="auto"/>
            </w:tcBorders>
            <w:shd w:val="clear" w:color="auto" w:fill="auto"/>
            <w:vAlign w:val="center"/>
          </w:tcPr>
          <w:p w14:paraId="79611724" w14:textId="61E64ADE" w:rsidR="004537C6" w:rsidRPr="00192911" w:rsidRDefault="004537C6" w:rsidP="004537C6">
            <w:pPr>
              <w:spacing w:after="0" w:line="240" w:lineRule="auto"/>
              <w:jc w:val="both"/>
              <w:rPr>
                <w:rFonts w:ascii="Times New Roman" w:eastAsia="Times New Roman" w:hAnsi="Times New Roman" w:cs="Times New Roman"/>
                <w:sz w:val="20"/>
                <w:szCs w:val="20"/>
                <w:lang w:eastAsia="en-GB"/>
              </w:rPr>
            </w:pPr>
            <w:r w:rsidRPr="00192911">
              <w:rPr>
                <w:rFonts w:ascii="Times New Roman" w:eastAsia="Times New Roman" w:hAnsi="Times New Roman" w:cs="Times New Roman"/>
                <w:sz w:val="20"/>
                <w:szCs w:val="20"/>
                <w:lang w:eastAsia="en-GB"/>
              </w:rPr>
              <w:t>Stroke</w:t>
            </w:r>
          </w:p>
        </w:tc>
        <w:tc>
          <w:tcPr>
            <w:tcW w:w="754" w:type="pct"/>
            <w:tcBorders>
              <w:left w:val="single" w:sz="8" w:space="0" w:color="auto"/>
              <w:bottom w:val="single" w:sz="8" w:space="0" w:color="auto"/>
            </w:tcBorders>
            <w:shd w:val="clear" w:color="auto" w:fill="auto"/>
            <w:vAlign w:val="bottom"/>
          </w:tcPr>
          <w:p w14:paraId="1CC1B0FF" w14:textId="5AD2FE8A"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6.22 (5.98, 6.46)</w:t>
            </w:r>
          </w:p>
        </w:tc>
        <w:tc>
          <w:tcPr>
            <w:tcW w:w="755" w:type="pct"/>
            <w:tcBorders>
              <w:bottom w:val="single" w:sz="8" w:space="0" w:color="auto"/>
            </w:tcBorders>
            <w:shd w:val="clear" w:color="auto" w:fill="auto"/>
            <w:vAlign w:val="bottom"/>
          </w:tcPr>
          <w:p w14:paraId="4DAFF649" w14:textId="6B7BD071"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5.01 (4.81, 5.21)</w:t>
            </w:r>
          </w:p>
        </w:tc>
        <w:tc>
          <w:tcPr>
            <w:tcW w:w="755" w:type="pct"/>
            <w:tcBorders>
              <w:bottom w:val="single" w:sz="8" w:space="0" w:color="auto"/>
            </w:tcBorders>
            <w:shd w:val="clear" w:color="auto" w:fill="auto"/>
            <w:vAlign w:val="bottom"/>
          </w:tcPr>
          <w:p w14:paraId="72882B94" w14:textId="07F876DD"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5.77 (5.53, 6.03)</w:t>
            </w:r>
          </w:p>
        </w:tc>
        <w:tc>
          <w:tcPr>
            <w:tcW w:w="755" w:type="pct"/>
            <w:tcBorders>
              <w:bottom w:val="single" w:sz="8" w:space="0" w:color="auto"/>
            </w:tcBorders>
            <w:shd w:val="clear" w:color="auto" w:fill="auto"/>
            <w:vAlign w:val="bottom"/>
          </w:tcPr>
          <w:p w14:paraId="6CFCBD88" w14:textId="61F4C0D8" w:rsidR="004537C6" w:rsidRPr="00192911" w:rsidRDefault="004537C6" w:rsidP="004537C6">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4.71 (4.53, 4.89)</w:t>
            </w:r>
          </w:p>
        </w:tc>
      </w:tr>
      <w:tr w:rsidR="00DE19CD" w:rsidRPr="00192911" w14:paraId="3B974EFD"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14063E11" w14:textId="05970007" w:rsidR="009A047B" w:rsidRPr="00192911" w:rsidRDefault="009A047B" w:rsidP="009A047B">
            <w:pPr>
              <w:spacing w:after="0" w:line="240" w:lineRule="auto"/>
              <w:jc w:val="both"/>
              <w:rPr>
                <w:rFonts w:ascii="Times New Roman" w:eastAsia="Times New Roman" w:hAnsi="Times New Roman" w:cs="Times New Roman"/>
                <w:bCs/>
                <w:sz w:val="20"/>
                <w:szCs w:val="20"/>
                <w:vertAlign w:val="superscript"/>
                <w:lang w:eastAsia="en-GB"/>
              </w:rPr>
            </w:pPr>
            <w:r w:rsidRPr="00192911">
              <w:rPr>
                <w:rFonts w:ascii="Times New Roman" w:eastAsia="Times New Roman" w:hAnsi="Times New Roman" w:cs="Times New Roman"/>
                <w:sz w:val="20"/>
                <w:szCs w:val="20"/>
                <w:lang w:eastAsia="en-GB"/>
              </w:rPr>
              <w:t>Intercept</w:t>
            </w:r>
          </w:p>
        </w:tc>
        <w:tc>
          <w:tcPr>
            <w:tcW w:w="818" w:type="pct"/>
            <w:tcBorders>
              <w:top w:val="single" w:sz="8" w:space="0" w:color="auto"/>
              <w:bottom w:val="single" w:sz="8" w:space="0" w:color="auto"/>
              <w:right w:val="single" w:sz="8" w:space="0" w:color="auto"/>
            </w:tcBorders>
            <w:shd w:val="clear" w:color="auto" w:fill="auto"/>
            <w:vAlign w:val="center"/>
          </w:tcPr>
          <w:p w14:paraId="4E87BC6F" w14:textId="77777777" w:rsidR="009A047B" w:rsidRPr="00192911" w:rsidRDefault="009A047B" w:rsidP="009A047B">
            <w:pPr>
              <w:spacing w:after="0" w:line="240" w:lineRule="auto"/>
              <w:jc w:val="both"/>
              <w:rPr>
                <w:rFonts w:ascii="Times New Roman" w:eastAsia="Times New Roman" w:hAnsi="Times New Roman" w:cs="Times New Roman"/>
                <w:sz w:val="20"/>
                <w:szCs w:val="20"/>
                <w:lang w:eastAsia="en-GB"/>
              </w:rPr>
            </w:pPr>
          </w:p>
        </w:tc>
        <w:tc>
          <w:tcPr>
            <w:tcW w:w="754" w:type="pct"/>
            <w:tcBorders>
              <w:top w:val="single" w:sz="8" w:space="0" w:color="auto"/>
              <w:left w:val="single" w:sz="8" w:space="0" w:color="auto"/>
              <w:bottom w:val="single" w:sz="8" w:space="0" w:color="auto"/>
              <w:right w:val="nil"/>
            </w:tcBorders>
            <w:shd w:val="clear" w:color="auto" w:fill="auto"/>
            <w:vAlign w:val="bottom"/>
          </w:tcPr>
          <w:p w14:paraId="43BC9F12"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-7.100 </w:t>
            </w:r>
          </w:p>
          <w:p w14:paraId="4854D93F" w14:textId="74A0467A"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(-7.198, -7.003)</w:t>
            </w:r>
          </w:p>
        </w:tc>
        <w:tc>
          <w:tcPr>
            <w:tcW w:w="755" w:type="pct"/>
            <w:tcBorders>
              <w:top w:val="single" w:sz="8" w:space="0" w:color="auto"/>
              <w:left w:val="nil"/>
              <w:bottom w:val="single" w:sz="8" w:space="0" w:color="auto"/>
              <w:right w:val="nil"/>
            </w:tcBorders>
            <w:shd w:val="clear" w:color="auto" w:fill="auto"/>
            <w:vAlign w:val="bottom"/>
          </w:tcPr>
          <w:p w14:paraId="2CD26975"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-5.258 </w:t>
            </w:r>
          </w:p>
          <w:p w14:paraId="7A1F2771" w14:textId="7C0D7F1D"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(-5.370, -5.146)</w:t>
            </w:r>
          </w:p>
        </w:tc>
        <w:tc>
          <w:tcPr>
            <w:tcW w:w="755" w:type="pct"/>
            <w:tcBorders>
              <w:top w:val="single" w:sz="8" w:space="0" w:color="auto"/>
              <w:left w:val="nil"/>
              <w:bottom w:val="single" w:sz="8" w:space="0" w:color="auto"/>
              <w:right w:val="nil"/>
            </w:tcBorders>
            <w:shd w:val="clear" w:color="auto" w:fill="auto"/>
            <w:vAlign w:val="bottom"/>
          </w:tcPr>
          <w:p w14:paraId="398AB156"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-6.640 </w:t>
            </w:r>
          </w:p>
          <w:p w14:paraId="183906ED" w14:textId="6812EFE9"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(-6.748, -6.533)</w:t>
            </w:r>
          </w:p>
        </w:tc>
        <w:tc>
          <w:tcPr>
            <w:tcW w:w="755" w:type="pct"/>
            <w:tcBorders>
              <w:top w:val="single" w:sz="8" w:space="0" w:color="auto"/>
              <w:left w:val="nil"/>
              <w:bottom w:val="single" w:sz="8" w:space="0" w:color="auto"/>
              <w:right w:val="nil"/>
            </w:tcBorders>
            <w:shd w:val="clear" w:color="auto" w:fill="auto"/>
            <w:vAlign w:val="bottom"/>
          </w:tcPr>
          <w:p w14:paraId="5B3D1320"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-5.139 </w:t>
            </w:r>
          </w:p>
          <w:p w14:paraId="5ECB62B9" w14:textId="2BA104AC"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(-5.253, -5.024)</w:t>
            </w:r>
          </w:p>
        </w:tc>
      </w:tr>
      <w:tr w:rsidR="00DE19CD" w:rsidRPr="00192911" w14:paraId="28FA918F" w14:textId="77777777" w:rsidTr="009402E9">
        <w:trPr>
          <w:cantSplit/>
          <w:trHeight w:val="227"/>
          <w:jc w:val="center"/>
        </w:trPr>
        <w:tc>
          <w:tcPr>
            <w:tcW w:w="1163" w:type="pct"/>
            <w:tcBorders>
              <w:top w:val="single" w:sz="8" w:space="0" w:color="auto"/>
              <w:bottom w:val="single" w:sz="8" w:space="0" w:color="auto"/>
            </w:tcBorders>
            <w:shd w:val="clear" w:color="auto" w:fill="auto"/>
            <w:vAlign w:val="center"/>
          </w:tcPr>
          <w:p w14:paraId="36BE1C73" w14:textId="5BB5C7DE" w:rsidR="009A047B" w:rsidRPr="00192911" w:rsidRDefault="009A047B" w:rsidP="009A047B">
            <w:pPr>
              <w:spacing w:after="0" w:line="240" w:lineRule="auto"/>
              <w:jc w:val="both"/>
              <w:rPr>
                <w:rFonts w:ascii="Times New Roman" w:eastAsia="Times New Roman" w:hAnsi="Times New Roman" w:cs="Times New Roman"/>
                <w:sz w:val="20"/>
                <w:szCs w:val="20"/>
                <w:vertAlign w:val="superscript"/>
                <w:lang w:eastAsia="en-GB"/>
              </w:rPr>
            </w:pPr>
            <w:r w:rsidRPr="00192911">
              <w:rPr>
                <w:rFonts w:ascii="Times New Roman" w:eastAsia="Times New Roman" w:hAnsi="Times New Roman" w:cs="Times New Roman"/>
                <w:sz w:val="20"/>
                <w:szCs w:val="20"/>
                <w:lang w:eastAsia="en-GB"/>
              </w:rPr>
              <w:t>Ancillary parameter</w:t>
            </w:r>
          </w:p>
        </w:tc>
        <w:tc>
          <w:tcPr>
            <w:tcW w:w="818" w:type="pct"/>
            <w:tcBorders>
              <w:top w:val="single" w:sz="8" w:space="0" w:color="auto"/>
              <w:bottom w:val="single" w:sz="8" w:space="0" w:color="auto"/>
              <w:right w:val="single" w:sz="8" w:space="0" w:color="auto"/>
            </w:tcBorders>
            <w:shd w:val="clear" w:color="auto" w:fill="auto"/>
            <w:vAlign w:val="center"/>
          </w:tcPr>
          <w:p w14:paraId="365627C4" w14:textId="77777777" w:rsidR="009A047B" w:rsidRPr="00192911" w:rsidRDefault="009A047B" w:rsidP="009A047B">
            <w:pPr>
              <w:spacing w:after="0" w:line="240" w:lineRule="auto"/>
              <w:jc w:val="both"/>
              <w:rPr>
                <w:rFonts w:ascii="Times New Roman" w:eastAsia="Times New Roman" w:hAnsi="Times New Roman" w:cs="Times New Roman"/>
                <w:sz w:val="20"/>
                <w:szCs w:val="20"/>
                <w:lang w:eastAsia="en-GB"/>
              </w:rPr>
            </w:pPr>
          </w:p>
        </w:tc>
        <w:tc>
          <w:tcPr>
            <w:tcW w:w="754" w:type="pct"/>
            <w:tcBorders>
              <w:top w:val="single" w:sz="8" w:space="0" w:color="auto"/>
              <w:left w:val="single" w:sz="8" w:space="0" w:color="auto"/>
              <w:bottom w:val="single" w:sz="8" w:space="0" w:color="auto"/>
              <w:right w:val="nil"/>
            </w:tcBorders>
            <w:shd w:val="clear" w:color="auto" w:fill="auto"/>
            <w:vAlign w:val="bottom"/>
          </w:tcPr>
          <w:p w14:paraId="55C65E90"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-0.012 </w:t>
            </w:r>
          </w:p>
          <w:p w14:paraId="224068B1" w14:textId="5BFEB72F"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(-0.029, 0.005)</w:t>
            </w:r>
          </w:p>
        </w:tc>
        <w:tc>
          <w:tcPr>
            <w:tcW w:w="755" w:type="pct"/>
            <w:tcBorders>
              <w:top w:val="single" w:sz="8" w:space="0" w:color="auto"/>
              <w:left w:val="nil"/>
              <w:bottom w:val="single" w:sz="8" w:space="0" w:color="auto"/>
              <w:right w:val="nil"/>
            </w:tcBorders>
            <w:shd w:val="clear" w:color="auto" w:fill="auto"/>
            <w:vAlign w:val="bottom"/>
          </w:tcPr>
          <w:p w14:paraId="7F11229D"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-0.084 </w:t>
            </w:r>
          </w:p>
          <w:p w14:paraId="1BFD03A7" w14:textId="1B935ADA"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(-0.099, -0.069)</w:t>
            </w:r>
          </w:p>
        </w:tc>
        <w:tc>
          <w:tcPr>
            <w:tcW w:w="755" w:type="pct"/>
            <w:tcBorders>
              <w:top w:val="single" w:sz="8" w:space="0" w:color="auto"/>
              <w:left w:val="nil"/>
              <w:bottom w:val="single" w:sz="8" w:space="0" w:color="auto"/>
              <w:right w:val="nil"/>
            </w:tcBorders>
            <w:shd w:val="clear" w:color="auto" w:fill="auto"/>
            <w:vAlign w:val="bottom"/>
          </w:tcPr>
          <w:p w14:paraId="7A9FDBD3"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-0.032 </w:t>
            </w:r>
          </w:p>
          <w:p w14:paraId="5481DDBB" w14:textId="1E2E8B39"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(-0.050, -0.013)</w:t>
            </w:r>
          </w:p>
        </w:tc>
        <w:tc>
          <w:tcPr>
            <w:tcW w:w="755" w:type="pct"/>
            <w:tcBorders>
              <w:top w:val="single" w:sz="8" w:space="0" w:color="auto"/>
              <w:left w:val="nil"/>
              <w:bottom w:val="single" w:sz="8" w:space="0" w:color="auto"/>
              <w:right w:val="nil"/>
            </w:tcBorders>
            <w:shd w:val="clear" w:color="auto" w:fill="auto"/>
            <w:vAlign w:val="bottom"/>
          </w:tcPr>
          <w:p w14:paraId="1E133907" w14:textId="77777777" w:rsidR="00076DCB" w:rsidRPr="00192911" w:rsidRDefault="009A047B" w:rsidP="009A047B">
            <w:pPr>
              <w:spacing w:after="0" w:line="240" w:lineRule="auto"/>
              <w:jc w:val="both"/>
              <w:rPr>
                <w:rFonts w:ascii="Times New Roman" w:hAnsi="Times New Roman" w:cs="Times New Roman"/>
                <w:color w:val="000000"/>
                <w:sz w:val="20"/>
                <w:szCs w:val="20"/>
              </w:rPr>
            </w:pPr>
            <w:r w:rsidRPr="00192911">
              <w:rPr>
                <w:rFonts w:ascii="Times New Roman" w:hAnsi="Times New Roman" w:cs="Times New Roman"/>
                <w:color w:val="000000"/>
                <w:sz w:val="20"/>
                <w:szCs w:val="20"/>
              </w:rPr>
              <w:t xml:space="preserve">-0.097 </w:t>
            </w:r>
          </w:p>
          <w:p w14:paraId="15243464" w14:textId="5286F288" w:rsidR="009A047B" w:rsidRPr="00192911" w:rsidRDefault="009A047B" w:rsidP="009A047B">
            <w:pPr>
              <w:spacing w:after="0" w:line="240" w:lineRule="auto"/>
              <w:jc w:val="both"/>
              <w:rPr>
                <w:rFonts w:ascii="Times New Roman" w:eastAsia="Times New Roman" w:hAnsi="Times New Roman" w:cs="Times New Roman"/>
                <w:bCs/>
                <w:sz w:val="20"/>
                <w:szCs w:val="20"/>
                <w:lang w:eastAsia="en-GB"/>
              </w:rPr>
            </w:pPr>
            <w:r w:rsidRPr="00192911">
              <w:rPr>
                <w:rFonts w:ascii="Times New Roman" w:hAnsi="Times New Roman" w:cs="Times New Roman"/>
                <w:color w:val="000000"/>
                <w:sz w:val="20"/>
                <w:szCs w:val="20"/>
              </w:rPr>
              <w:t>(-0.112, -0.082)</w:t>
            </w:r>
          </w:p>
        </w:tc>
      </w:tr>
    </w:tbl>
    <w:p w14:paraId="3A463CC3" w14:textId="6316EC2B" w:rsidR="0073658E" w:rsidRPr="00192911" w:rsidRDefault="00B01DDA" w:rsidP="0073658E">
      <w:pPr>
        <w:spacing w:after="0" w:line="240" w:lineRule="auto"/>
        <w:rPr>
          <w:rFonts w:ascii="Times New Roman" w:hAnsi="Times New Roman" w:cs="Times New Roman"/>
          <w:sz w:val="20"/>
          <w:szCs w:val="20"/>
        </w:rPr>
      </w:pPr>
      <w:r w:rsidRPr="000B1180">
        <w:rPr>
          <w:rFonts w:ascii="Times New Roman" w:hAnsi="Times New Roman" w:cs="Times New Roman"/>
          <w:sz w:val="20"/>
          <w:szCs w:val="20"/>
        </w:rPr>
        <w:t>BMI, body mass index;</w:t>
      </w:r>
      <w:r>
        <w:rPr>
          <w:rFonts w:ascii="Times New Roman" w:hAnsi="Times New Roman" w:cs="Times New Roman"/>
          <w:sz w:val="24"/>
          <w:szCs w:val="24"/>
          <w:lang w:val="en-US"/>
        </w:rPr>
        <w:t xml:space="preserve"> </w:t>
      </w:r>
      <w:r w:rsidR="000A1B18" w:rsidRPr="00192911">
        <w:rPr>
          <w:rFonts w:ascii="Times New Roman" w:hAnsi="Times New Roman" w:cs="Times New Roman"/>
          <w:sz w:val="20"/>
          <w:szCs w:val="20"/>
        </w:rPr>
        <w:t xml:space="preserve">CI, confidence interval; </w:t>
      </w:r>
      <w:r w:rsidR="00D33438" w:rsidRPr="00192911">
        <w:rPr>
          <w:rFonts w:ascii="Times New Roman" w:hAnsi="Times New Roman" w:cs="Times New Roman"/>
          <w:sz w:val="20"/>
          <w:szCs w:val="20"/>
        </w:rPr>
        <w:t xml:space="preserve">CPRD, Clinical Practice Research Datalink; </w:t>
      </w:r>
      <w:r>
        <w:rPr>
          <w:rFonts w:ascii="Times New Roman" w:hAnsi="Times New Roman" w:cs="Times New Roman"/>
          <w:sz w:val="20"/>
          <w:szCs w:val="20"/>
        </w:rPr>
        <w:t xml:space="preserve">CVD, cardiovascular disease; </w:t>
      </w:r>
      <w:r w:rsidR="000A1B18" w:rsidRPr="00192911">
        <w:rPr>
          <w:rFonts w:ascii="Times New Roman" w:hAnsi="Times New Roman" w:cs="Times New Roman"/>
          <w:sz w:val="20"/>
          <w:szCs w:val="20"/>
        </w:rPr>
        <w:t>eGFR, estimated glomerular filtration r</w:t>
      </w:r>
      <w:r w:rsidR="0073658E" w:rsidRPr="00192911">
        <w:rPr>
          <w:rFonts w:ascii="Times New Roman" w:hAnsi="Times New Roman" w:cs="Times New Roman"/>
          <w:sz w:val="20"/>
          <w:szCs w:val="20"/>
        </w:rPr>
        <w:t xml:space="preserve">ate; </w:t>
      </w:r>
      <w:r w:rsidR="00FD1B70" w:rsidRPr="00192911">
        <w:rPr>
          <w:rFonts w:ascii="Times New Roman" w:hAnsi="Times New Roman" w:cs="Times New Roman"/>
          <w:sz w:val="20"/>
          <w:szCs w:val="20"/>
        </w:rPr>
        <w:t xml:space="preserve">HDL, high density lipoprotein; </w:t>
      </w:r>
      <w:r w:rsidR="0073658E" w:rsidRPr="00192911">
        <w:rPr>
          <w:rFonts w:ascii="Times New Roman" w:hAnsi="Times New Roman" w:cs="Times New Roman"/>
          <w:sz w:val="20"/>
          <w:szCs w:val="20"/>
        </w:rPr>
        <w:t>HR, hazard ratio; MI</w:t>
      </w:r>
      <w:r>
        <w:rPr>
          <w:rFonts w:ascii="Times New Roman" w:hAnsi="Times New Roman" w:cs="Times New Roman"/>
          <w:sz w:val="20"/>
          <w:szCs w:val="20"/>
        </w:rPr>
        <w:t>,</w:t>
      </w:r>
      <w:r w:rsidR="0073658E" w:rsidRPr="00192911">
        <w:rPr>
          <w:rFonts w:ascii="Times New Roman" w:hAnsi="Times New Roman" w:cs="Times New Roman"/>
          <w:sz w:val="20"/>
          <w:szCs w:val="20"/>
        </w:rPr>
        <w:t xml:space="preserve"> Myocardial infarction; N/A, not applicable: covariate not included or specified through other covariates within category; PH, proportional hazards.</w:t>
      </w:r>
      <w:r w:rsidR="004537C6" w:rsidRPr="00192911">
        <w:rPr>
          <w:rFonts w:ascii="Times New Roman" w:hAnsi="Times New Roman" w:cs="Times New Roman"/>
          <w:sz w:val="20"/>
          <w:szCs w:val="20"/>
        </w:rPr>
        <w:t>; RRT, renal replacement therapy</w:t>
      </w:r>
      <w:r w:rsidR="00CB3A10" w:rsidRPr="00192911">
        <w:rPr>
          <w:rFonts w:ascii="Times New Roman" w:hAnsi="Times New Roman" w:cs="Times New Roman"/>
          <w:sz w:val="20"/>
          <w:szCs w:val="20"/>
        </w:rPr>
        <w:t>.</w:t>
      </w:r>
    </w:p>
    <w:p w14:paraId="3395D371" w14:textId="19ECE34B" w:rsidR="0073658E" w:rsidRPr="00192911" w:rsidRDefault="0073658E" w:rsidP="0073658E">
      <w:pPr>
        <w:spacing w:line="240" w:lineRule="auto"/>
        <w:rPr>
          <w:rFonts w:ascii="Times New Roman" w:hAnsi="Times New Roman" w:cs="Times New Roman"/>
          <w:sz w:val="20"/>
          <w:szCs w:val="20"/>
        </w:rPr>
      </w:pPr>
      <w:r w:rsidRPr="00192911">
        <w:rPr>
          <w:rFonts w:ascii="Times New Roman" w:hAnsi="Times New Roman" w:cs="Times New Roman"/>
          <w:sz w:val="20"/>
          <w:szCs w:val="20"/>
        </w:rPr>
        <w:t>Each risk equation included further adjustments for use of lipid-lowering; antihypertensive and antiplatelet therapies. The intercept and ancillary parameters are presented on the original scale.</w:t>
      </w:r>
    </w:p>
    <w:p w14:paraId="67E2061E" w14:textId="70D3ACCB" w:rsidR="00B346CF" w:rsidRPr="00192911" w:rsidRDefault="00B346CF" w:rsidP="00F449BA">
      <w:pPr>
        <w:spacing w:before="240" w:line="240" w:lineRule="auto"/>
        <w:jc w:val="both"/>
        <w:rPr>
          <w:rFonts w:ascii="Times New Roman" w:eastAsia="Times New Roman" w:hAnsi="Times New Roman" w:cs="Times New Roman"/>
          <w:bCs/>
          <w:color w:val="000000"/>
          <w:sz w:val="20"/>
          <w:szCs w:val="20"/>
          <w:lang w:eastAsia="en-GB"/>
        </w:rPr>
        <w:sectPr w:rsidR="00B346CF" w:rsidRPr="00192911" w:rsidSect="00125010">
          <w:pgSz w:w="16838" w:h="11906" w:orient="landscape"/>
          <w:pgMar w:top="1440" w:right="1440" w:bottom="1440" w:left="1440" w:header="709" w:footer="709" w:gutter="0"/>
          <w:cols w:space="708"/>
          <w:docGrid w:linePitch="360"/>
        </w:sectPr>
      </w:pPr>
    </w:p>
    <w:p w14:paraId="72194979" w14:textId="13221213" w:rsidR="00B80FA2" w:rsidRPr="00192911" w:rsidRDefault="00B346CF" w:rsidP="00A4026F">
      <w:pPr>
        <w:pStyle w:val="Heading2"/>
        <w:rPr>
          <w:rFonts w:ascii="Times New Roman" w:hAnsi="Times New Roman" w:cs="Times New Roman"/>
          <w:b/>
          <w:color w:val="auto"/>
        </w:rPr>
      </w:pPr>
      <w:bookmarkStart w:id="17" w:name="_Toc24731799"/>
      <w:bookmarkStart w:id="18" w:name="_Toc57216199"/>
      <w:r w:rsidRPr="00192911">
        <w:rPr>
          <w:rFonts w:ascii="Times New Roman" w:hAnsi="Times New Roman" w:cs="Times New Roman"/>
          <w:b/>
          <w:color w:val="auto"/>
        </w:rPr>
        <w:t>Fig</w:t>
      </w:r>
      <w:r w:rsidR="0066318E" w:rsidRPr="00192911">
        <w:rPr>
          <w:rFonts w:ascii="Times New Roman" w:hAnsi="Times New Roman" w:cs="Times New Roman"/>
          <w:b/>
          <w:color w:val="auto"/>
        </w:rPr>
        <w:t xml:space="preserve"> </w:t>
      </w:r>
      <w:r w:rsidR="00CE1DA1">
        <w:rPr>
          <w:rFonts w:ascii="Times New Roman" w:hAnsi="Times New Roman" w:cs="Times New Roman"/>
          <w:b/>
          <w:color w:val="auto"/>
        </w:rPr>
        <w:t>B</w:t>
      </w:r>
      <w:r w:rsidR="00CC0947">
        <w:rPr>
          <w:rFonts w:ascii="Times New Roman" w:hAnsi="Times New Roman" w:cs="Times New Roman"/>
          <w:b/>
          <w:color w:val="auto"/>
        </w:rPr>
        <w:t>.</w:t>
      </w:r>
      <w:r w:rsidR="00CE1DA1">
        <w:rPr>
          <w:rFonts w:ascii="Times New Roman" w:hAnsi="Times New Roman" w:cs="Times New Roman"/>
          <w:b/>
          <w:color w:val="auto"/>
        </w:rPr>
        <w:t xml:space="preserve"> </w:t>
      </w:r>
      <w:r w:rsidR="00B80FA2" w:rsidRPr="00192911">
        <w:rPr>
          <w:rFonts w:ascii="Times New Roman" w:hAnsi="Times New Roman" w:cs="Times New Roman"/>
          <w:b/>
          <w:color w:val="auto"/>
        </w:rPr>
        <w:t>Comparison of cumulative risks predicted by the model and observed Kaplan-Meier risks in the validation cohort, for nonvascu</w:t>
      </w:r>
      <w:r w:rsidR="002338AE" w:rsidRPr="00192911">
        <w:rPr>
          <w:rFonts w:ascii="Times New Roman" w:hAnsi="Times New Roman" w:cs="Times New Roman"/>
          <w:b/>
          <w:color w:val="auto"/>
        </w:rPr>
        <w:t>la</w:t>
      </w:r>
      <w:r w:rsidR="00B80FA2" w:rsidRPr="00192911">
        <w:rPr>
          <w:rFonts w:ascii="Times New Roman" w:hAnsi="Times New Roman" w:cs="Times New Roman"/>
          <w:b/>
          <w:color w:val="auto"/>
        </w:rPr>
        <w:t>r death and</w:t>
      </w:r>
      <w:r w:rsidR="00EF2974" w:rsidRPr="00192911">
        <w:rPr>
          <w:rFonts w:ascii="Times New Roman" w:hAnsi="Times New Roman" w:cs="Times New Roman"/>
          <w:b/>
          <w:color w:val="auto"/>
        </w:rPr>
        <w:t xml:space="preserve"> first</w:t>
      </w:r>
      <w:r w:rsidR="00B80FA2" w:rsidRPr="00192911">
        <w:rPr>
          <w:rFonts w:ascii="Times New Roman" w:hAnsi="Times New Roman" w:cs="Times New Roman"/>
          <w:b/>
          <w:color w:val="auto"/>
        </w:rPr>
        <w:t xml:space="preserve"> heart failure hospitalisation and by eGFR category at cohort entry</w:t>
      </w:r>
      <w:bookmarkEnd w:id="17"/>
      <w:bookmarkEnd w:id="18"/>
    </w:p>
    <w:p w14:paraId="162D32BF" w14:textId="01F0E11C" w:rsidR="00E77541" w:rsidRPr="00192911" w:rsidRDefault="00822E3F" w:rsidP="00B80FA2">
      <w:pPr>
        <w:spacing w:after="160" w:line="259" w:lineRule="auto"/>
        <w:rPr>
          <w:rFonts w:ascii="Times New Roman" w:hAnsi="Times New Roman" w:cs="Times New Roman"/>
        </w:rPr>
      </w:pPr>
      <w:r w:rsidRPr="00192911">
        <w:rPr>
          <w:rFonts w:ascii="Times New Roman" w:hAnsi="Times New Roman" w:cs="Times New Roman"/>
          <w:noProof/>
          <w:lang w:val="en-GB" w:eastAsia="en-GB"/>
        </w:rPr>
        <w:drawing>
          <wp:inline distT="0" distB="0" distL="0" distR="0" wp14:anchorId="10F8A01A" wp14:editId="0FD160D4">
            <wp:extent cx="8863330" cy="4153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al_validation_SUPP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63330" cy="4153535"/>
                    </a:xfrm>
                    <a:prstGeom prst="rect">
                      <a:avLst/>
                    </a:prstGeom>
                  </pic:spPr>
                </pic:pic>
              </a:graphicData>
            </a:graphic>
          </wp:inline>
        </w:drawing>
      </w:r>
    </w:p>
    <w:p w14:paraId="11490AF2" w14:textId="21B59701" w:rsidR="00B346CF" w:rsidRPr="00192911" w:rsidRDefault="00B80FA2" w:rsidP="009A51B7">
      <w:pPr>
        <w:rPr>
          <w:rFonts w:ascii="Times New Roman" w:hAnsi="Times New Roman" w:cs="Times New Roman"/>
        </w:rPr>
      </w:pPr>
      <w:bookmarkStart w:id="19" w:name="_Toc16423826"/>
      <w:bookmarkStart w:id="20" w:name="_Toc17734089"/>
      <w:r w:rsidRPr="00192911">
        <w:rPr>
          <w:rFonts w:ascii="Times New Roman" w:hAnsi="Times New Roman" w:cs="Times New Roman"/>
          <w:noProof/>
          <w:lang w:val="en-GB" w:eastAsia="en-GB"/>
        </w:rPr>
        <mc:AlternateContent>
          <mc:Choice Requires="wpg">
            <w:drawing>
              <wp:anchor distT="0" distB="0" distL="114300" distR="114300" simplePos="0" relativeHeight="251650048" behindDoc="0" locked="0" layoutInCell="1" allowOverlap="1" wp14:anchorId="3548EBDC" wp14:editId="498D2A18">
                <wp:simplePos x="0" y="0"/>
                <wp:positionH relativeFrom="column">
                  <wp:posOffset>454660</wp:posOffset>
                </wp:positionH>
                <wp:positionV relativeFrom="paragraph">
                  <wp:posOffset>47625</wp:posOffset>
                </wp:positionV>
                <wp:extent cx="4699978" cy="321740"/>
                <wp:effectExtent l="0" t="0" r="0" b="2540"/>
                <wp:wrapNone/>
                <wp:docPr id="1" name="Group 3"/>
                <wp:cNvGraphicFramePr/>
                <a:graphic xmlns:a="http://schemas.openxmlformats.org/drawingml/2006/main">
                  <a:graphicData uri="http://schemas.microsoft.com/office/word/2010/wordprocessingGroup">
                    <wpg:wgp>
                      <wpg:cNvGrpSpPr/>
                      <wpg:grpSpPr>
                        <a:xfrm>
                          <a:off x="0" y="0"/>
                          <a:ext cx="4699978" cy="321740"/>
                          <a:chOff x="132089" y="127291"/>
                          <a:chExt cx="4700585" cy="322468"/>
                        </a:xfrm>
                      </wpg:grpSpPr>
                      <pic:pic xmlns:pic="http://schemas.openxmlformats.org/drawingml/2006/picture">
                        <pic:nvPicPr>
                          <pic:cNvPr id="2" name="Picture 2"/>
                          <pic:cNvPicPr>
                            <a:picLocks noChangeAspect="1"/>
                          </pic:cNvPicPr>
                        </pic:nvPicPr>
                        <pic:blipFill rotWithShape="1">
                          <a:blip r:embed="rId17" cstate="print">
                            <a:extLst>
                              <a:ext uri="{28A0092B-C50C-407E-A947-70E740481C1C}">
                                <a14:useLocalDpi xmlns:a14="http://schemas.microsoft.com/office/drawing/2010/main" val="0"/>
                              </a:ext>
                            </a:extLst>
                          </a:blip>
                          <a:srcRect l="56691" t="47064" r="38621" b="51439"/>
                          <a:stretch/>
                        </pic:blipFill>
                        <pic:spPr>
                          <a:xfrm>
                            <a:off x="2115269" y="258462"/>
                            <a:ext cx="187094" cy="62302"/>
                          </a:xfrm>
                          <a:prstGeom prst="rect">
                            <a:avLst/>
                          </a:prstGeom>
                        </pic:spPr>
                      </pic:pic>
                      <wpg:grpSp>
                        <wpg:cNvPr id="3" name="Group 3"/>
                        <wpg:cNvGrpSpPr/>
                        <wpg:grpSpPr>
                          <a:xfrm>
                            <a:off x="289679" y="154456"/>
                            <a:ext cx="4542995" cy="264196"/>
                            <a:chOff x="289697" y="154456"/>
                            <a:chExt cx="4018059" cy="264196"/>
                          </a:xfrm>
                        </wpg:grpSpPr>
                        <wps:wsp>
                          <wps:cNvPr id="5" name="TextBox 7"/>
                          <wps:cNvSpPr txBox="1"/>
                          <wps:spPr>
                            <a:xfrm>
                              <a:off x="289697" y="154456"/>
                              <a:ext cx="1640162" cy="262848"/>
                            </a:xfrm>
                            <a:prstGeom prst="rect">
                              <a:avLst/>
                            </a:prstGeom>
                            <a:noFill/>
                          </wps:spPr>
                          <wps:txbx>
                            <w:txbxContent>
                              <w:p w14:paraId="3D86DF4E" w14:textId="260710D5" w:rsidR="00FC0318" w:rsidRDefault="00FC0318" w:rsidP="00B80FA2">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wps:txbx>
                          <wps:bodyPr wrap="square" rtlCol="0">
                            <a:spAutoFit/>
                          </wps:bodyPr>
                        </wps:wsp>
                        <wps:wsp>
                          <wps:cNvPr id="6" name="TextBox 8"/>
                          <wps:cNvSpPr txBox="1"/>
                          <wps:spPr>
                            <a:xfrm>
                              <a:off x="2036244" y="155804"/>
                              <a:ext cx="2271512" cy="262848"/>
                            </a:xfrm>
                            <a:prstGeom prst="rect">
                              <a:avLst/>
                            </a:prstGeom>
                            <a:noFill/>
                          </wps:spPr>
                          <wps:txbx>
                            <w:txbxContent>
                              <w:p w14:paraId="5730497B" w14:textId="0A4C6FA6" w:rsidR="00FC0318" w:rsidRDefault="00FC0318" w:rsidP="00B80FA2">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wps:txbx>
                          <wps:bodyPr wrap="square" rtlCol="0">
                            <a:spAutoFit/>
                          </wps:bodyPr>
                        </wps:wsp>
                      </wpg:grpSp>
                      <pic:pic xmlns:pic="http://schemas.openxmlformats.org/drawingml/2006/picture">
                        <pic:nvPicPr>
                          <pic:cNvPr id="7" name="Picture 7"/>
                          <pic:cNvPicPr>
                            <a:picLocks noChangeAspect="1"/>
                          </pic:cNvPicPr>
                        </pic:nvPicPr>
                        <pic:blipFill rotWithShape="1">
                          <a:blip r:embed="rId17" cstate="print">
                            <a:extLst>
                              <a:ext uri="{28A0092B-C50C-407E-A947-70E740481C1C}">
                                <a14:useLocalDpi xmlns:a14="http://schemas.microsoft.com/office/drawing/2010/main" val="0"/>
                              </a:ext>
                            </a:extLst>
                          </a:blip>
                          <a:srcRect l="26715" t="43908" r="68213" b="47784"/>
                          <a:stretch/>
                        </pic:blipFill>
                        <pic:spPr>
                          <a:xfrm>
                            <a:off x="132089" y="127291"/>
                            <a:ext cx="188746" cy="322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548EBDC" id="Group 3" o:spid="_x0000_s1026" style="position:absolute;margin-left:35.8pt;margin-top:3.75pt;width:370.1pt;height:25.35pt;z-index:251650048;mso-width-relative:margin;mso-height-relative:margin" coordorigin="1320,1272" coordsize="4700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h4ixUAAAFRxJREFU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">
                <v:shape id="Picture 2" o:spid="_x0000_s1027" type="#_x0000_t75" style="position:absolute;left:21152;top:2584;width:1871;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">
                  <v:imagedata r:id="rId18" o:title="" croptop="30844f" cropbottom="33711f" cropleft="37153f" cropright="25311f"/>
                  <v:path arrowok="t"/>
                </v:shape>
                <v:group id="_x0000_s1028" style="position:absolute;left:2896;top:1544;width:45430;height:2642" coordorigin="2896,1544" coordsize="4018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_x0000_s1029" type="#_x0000_t202" style="position:absolute;left:2896;top:1544;width:1640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D86DF4E" w14:textId="260710D5" w:rsidR="00FC0318" w:rsidRDefault="00FC0318" w:rsidP="00B80FA2">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v:textbox>
                  </v:shape>
                  <v:shape id="TextBox 8" o:spid="_x0000_s1030" type="#_x0000_t202" style="position:absolute;left:20362;top:1558;width:2271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730497B" w14:textId="0A4C6FA6" w:rsidR="00FC0318" w:rsidRDefault="00FC0318" w:rsidP="00B80FA2">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v:textbox>
                  </v:shape>
                </v:group>
                <v:shape id="Picture 7" o:spid="_x0000_s1031" type="#_x0000_t75" style="position:absolute;left:1320;top:1272;width:1888;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">
                  <v:imagedata r:id="rId18" o:title="" croptop="28776f" cropbottom="31316f" cropleft="17508f" cropright="44704f"/>
                  <v:path arrowok="t"/>
                </v:shape>
              </v:group>
            </w:pict>
          </mc:Fallback>
        </mc:AlternateContent>
      </w:r>
      <w:bookmarkEnd w:id="19"/>
      <w:bookmarkEnd w:id="20"/>
    </w:p>
    <w:p w14:paraId="2D974BEA" w14:textId="5EFB5DA5" w:rsidR="0066318E" w:rsidRPr="00192911" w:rsidRDefault="0066318E" w:rsidP="009A51B7">
      <w:pPr>
        <w:rPr>
          <w:rFonts w:ascii="Times New Roman" w:hAnsi="Times New Roman" w:cs="Times New Roman"/>
        </w:rPr>
      </w:pPr>
    </w:p>
    <w:p w14:paraId="17381F48" w14:textId="61047A39" w:rsidR="003325B1" w:rsidRPr="00192911" w:rsidRDefault="0066318E" w:rsidP="00822E3F">
      <w:pPr>
        <w:rPr>
          <w:rFonts w:ascii="Times New Roman" w:hAnsi="Times New Roman" w:cs="Times New Roman"/>
        </w:rPr>
      </w:pPr>
      <w:r w:rsidRPr="00192911">
        <w:rPr>
          <w:rFonts w:ascii="Times New Roman" w:hAnsi="Times New Roman" w:cs="Times New Roman"/>
        </w:rPr>
        <w:t>Footnote:</w:t>
      </w:r>
      <w:r w:rsidR="00F506B1" w:rsidRPr="00192911">
        <w:rPr>
          <w:rFonts w:ascii="Times New Roman" w:hAnsi="Times New Roman" w:cs="Times New Roman"/>
        </w:rPr>
        <w:t xml:space="preserve"> </w:t>
      </w:r>
      <w:r w:rsidR="00F73A02" w:rsidRPr="00192911">
        <w:rPr>
          <w:rFonts w:ascii="Times New Roman" w:hAnsi="Times New Roman" w:cs="Times New Roman"/>
        </w:rPr>
        <w:t>CI, confidence interval</w:t>
      </w:r>
      <w:r w:rsidR="00F506B1" w:rsidRPr="00192911">
        <w:rPr>
          <w:rFonts w:ascii="Times New Roman" w:hAnsi="Times New Roman" w:cs="Times New Roman"/>
        </w:rPr>
        <w:t xml:space="preserve">; </w:t>
      </w:r>
      <w:r w:rsidRPr="00192911">
        <w:rPr>
          <w:rFonts w:ascii="Times New Roman" w:hAnsi="Times New Roman" w:cs="Times New Roman"/>
        </w:rPr>
        <w:t xml:space="preserve"> </w:t>
      </w:r>
      <w:r w:rsidR="00276927" w:rsidRPr="00192911">
        <w:rPr>
          <w:rFonts w:ascii="Times New Roman" w:hAnsi="Times New Roman" w:cs="Times New Roman"/>
        </w:rPr>
        <w:t xml:space="preserve">CKD, chronic kidney disease; CPRD, Clinical Practice Research Datalink; CVD, cardiovascular disease; </w:t>
      </w:r>
      <w:r w:rsidRPr="00192911">
        <w:rPr>
          <w:rFonts w:ascii="Times New Roman" w:hAnsi="Times New Roman" w:cs="Times New Roman"/>
        </w:rPr>
        <w:t>eGFR, estimated glomerular filtration rate</w:t>
      </w:r>
      <w:r w:rsidR="009B7FAD" w:rsidRPr="00192911">
        <w:rPr>
          <w:rFonts w:ascii="Times New Roman" w:hAnsi="Times New Roman" w:cs="Times New Roman"/>
        </w:rPr>
        <w:t>; RRT, renal replacement therapy</w:t>
      </w:r>
      <w:r w:rsidR="00276927" w:rsidRPr="00192911">
        <w:rPr>
          <w:rFonts w:ascii="Times New Roman" w:hAnsi="Times New Roman" w:cs="Times New Roman"/>
        </w:rPr>
        <w:t>.</w:t>
      </w:r>
      <w:r w:rsidR="00125010" w:rsidRPr="00192911">
        <w:rPr>
          <w:rFonts w:ascii="Times New Roman" w:hAnsi="Times New Roman" w:cs="Times New Roman"/>
        </w:rPr>
        <w:tab/>
      </w:r>
      <w:r w:rsidR="003325B1" w:rsidRPr="00192911">
        <w:rPr>
          <w:rFonts w:ascii="Times New Roman" w:hAnsi="Times New Roman" w:cs="Times New Roman"/>
        </w:rPr>
        <w:br w:type="page"/>
      </w:r>
    </w:p>
    <w:p w14:paraId="61F7F7F8" w14:textId="77777777" w:rsidR="00B80FA2" w:rsidRPr="00192911" w:rsidRDefault="00B80FA2" w:rsidP="00B80FA2">
      <w:pPr>
        <w:spacing w:after="160" w:line="259" w:lineRule="auto"/>
        <w:rPr>
          <w:rFonts w:ascii="Times New Roman" w:hAnsi="Times New Roman" w:cs="Times New Roman"/>
          <w:b/>
          <w:bCs/>
          <w:iCs/>
        </w:rPr>
        <w:sectPr w:rsidR="00B80FA2" w:rsidRPr="00192911" w:rsidSect="00125010">
          <w:pgSz w:w="16838" w:h="11906" w:orient="landscape"/>
          <w:pgMar w:top="1440" w:right="1440" w:bottom="1440" w:left="1440" w:header="708" w:footer="708" w:gutter="0"/>
          <w:cols w:space="708"/>
          <w:docGrid w:linePitch="360"/>
        </w:sectPr>
      </w:pPr>
    </w:p>
    <w:p w14:paraId="047E0491" w14:textId="16B176F4" w:rsidR="0053461C" w:rsidRPr="00192911" w:rsidRDefault="005635D1" w:rsidP="00A4026F">
      <w:pPr>
        <w:pStyle w:val="Heading2"/>
        <w:rPr>
          <w:rFonts w:ascii="Times New Roman" w:hAnsi="Times New Roman" w:cs="Times New Roman"/>
          <w:b/>
          <w:color w:val="auto"/>
        </w:rPr>
      </w:pPr>
      <w:bookmarkStart w:id="21" w:name="_Toc24731800"/>
      <w:bookmarkStart w:id="22" w:name="_Toc57216200"/>
      <w:r w:rsidRPr="00192911">
        <w:rPr>
          <w:rFonts w:ascii="Times New Roman" w:hAnsi="Times New Roman" w:cs="Times New Roman"/>
          <w:b/>
          <w:color w:val="auto"/>
        </w:rPr>
        <w:t xml:space="preserve">Fig </w:t>
      </w:r>
      <w:r w:rsidR="00CE1DA1">
        <w:rPr>
          <w:rFonts w:ascii="Times New Roman" w:hAnsi="Times New Roman" w:cs="Times New Roman"/>
          <w:b/>
          <w:color w:val="auto"/>
        </w:rPr>
        <w:t>C</w:t>
      </w:r>
      <w:r w:rsidR="00CC0947">
        <w:rPr>
          <w:rFonts w:ascii="Times New Roman" w:hAnsi="Times New Roman" w:cs="Times New Roman"/>
          <w:b/>
          <w:color w:val="auto"/>
        </w:rPr>
        <w:t>.</w:t>
      </w:r>
      <w:r w:rsidR="00CE1DA1">
        <w:rPr>
          <w:rFonts w:ascii="Times New Roman" w:hAnsi="Times New Roman" w:cs="Times New Roman"/>
          <w:b/>
          <w:color w:val="auto"/>
        </w:rPr>
        <w:t xml:space="preserve"> </w:t>
      </w:r>
      <w:r w:rsidR="00B80FA2" w:rsidRPr="00192911">
        <w:rPr>
          <w:rFonts w:ascii="Times New Roman" w:hAnsi="Times New Roman" w:cs="Times New Roman"/>
          <w:b/>
          <w:color w:val="auto"/>
        </w:rPr>
        <w:t xml:space="preserve">Comparison of cumulative risks predicted by the model and observed Kaplan-Meier risks in the validation cohort, for the combined endpoint of </w:t>
      </w:r>
      <w:r w:rsidR="00CF124B" w:rsidRPr="00192911">
        <w:rPr>
          <w:rFonts w:ascii="Times New Roman" w:hAnsi="Times New Roman" w:cs="Times New Roman"/>
          <w:b/>
          <w:color w:val="auto"/>
        </w:rPr>
        <w:t>vascular death</w:t>
      </w:r>
      <w:r w:rsidR="00B80FA2" w:rsidRPr="00192911">
        <w:rPr>
          <w:rFonts w:ascii="Times New Roman" w:hAnsi="Times New Roman" w:cs="Times New Roman"/>
          <w:b/>
          <w:color w:val="auto"/>
        </w:rPr>
        <w:t xml:space="preserve">, stroke </w:t>
      </w:r>
      <w:r w:rsidR="00CF124B" w:rsidRPr="00192911">
        <w:rPr>
          <w:rFonts w:ascii="Times New Roman" w:hAnsi="Times New Roman" w:cs="Times New Roman"/>
          <w:b/>
          <w:color w:val="auto"/>
        </w:rPr>
        <w:t xml:space="preserve">or </w:t>
      </w:r>
      <w:r w:rsidR="00822E3F" w:rsidRPr="00192911">
        <w:rPr>
          <w:rFonts w:ascii="Times New Roman" w:hAnsi="Times New Roman" w:cs="Times New Roman"/>
          <w:b/>
          <w:color w:val="auto"/>
        </w:rPr>
        <w:t>myocardial infarction</w:t>
      </w:r>
      <w:r w:rsidR="00B80FA2" w:rsidRPr="00192911">
        <w:rPr>
          <w:rFonts w:ascii="Times New Roman" w:hAnsi="Times New Roman" w:cs="Times New Roman"/>
          <w:b/>
          <w:color w:val="auto"/>
        </w:rPr>
        <w:t>, by eGFR category at cohort entry and prac</w:t>
      </w:r>
      <w:r w:rsidR="0050651A" w:rsidRPr="00192911">
        <w:rPr>
          <w:rFonts w:ascii="Times New Roman" w:hAnsi="Times New Roman" w:cs="Times New Roman"/>
          <w:b/>
          <w:color w:val="auto"/>
        </w:rPr>
        <w:t>t</w:t>
      </w:r>
      <w:r w:rsidR="00B80FA2" w:rsidRPr="00192911">
        <w:rPr>
          <w:rFonts w:ascii="Times New Roman" w:hAnsi="Times New Roman" w:cs="Times New Roman"/>
          <w:b/>
          <w:color w:val="auto"/>
        </w:rPr>
        <w:t>ice location</w:t>
      </w:r>
      <w:bookmarkEnd w:id="21"/>
      <w:bookmarkEnd w:id="22"/>
    </w:p>
    <w:p w14:paraId="096EC8E2" w14:textId="3DAD9917" w:rsidR="0053461C" w:rsidRPr="00192911" w:rsidRDefault="00CF124B" w:rsidP="00B80FA2">
      <w:pPr>
        <w:spacing w:after="160" w:line="259" w:lineRule="auto"/>
        <w:rPr>
          <w:rFonts w:ascii="Times New Roman" w:hAnsi="Times New Roman" w:cs="Times New Roman"/>
        </w:rPr>
      </w:pPr>
      <w:r w:rsidRPr="00192911">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01953A29" wp14:editId="1DA98754">
                <wp:simplePos x="0" y="0"/>
                <wp:positionH relativeFrom="column">
                  <wp:posOffset>-2540</wp:posOffset>
                </wp:positionH>
                <wp:positionV relativeFrom="paragraph">
                  <wp:posOffset>20108</wp:posOffset>
                </wp:positionV>
                <wp:extent cx="5315585" cy="261620"/>
                <wp:effectExtent l="0" t="0" r="0" b="0"/>
                <wp:wrapNone/>
                <wp:docPr id="26" name="TextBox 7"/>
                <wp:cNvGraphicFramePr/>
                <a:graphic xmlns:a="http://schemas.openxmlformats.org/drawingml/2006/main">
                  <a:graphicData uri="http://schemas.microsoft.com/office/word/2010/wordprocessingShape">
                    <wps:wsp>
                      <wps:cNvSpPr txBox="1"/>
                      <wps:spPr>
                        <a:xfrm>
                          <a:off x="0" y="0"/>
                          <a:ext cx="5315585" cy="261620"/>
                        </a:xfrm>
                        <a:prstGeom prst="rect">
                          <a:avLst/>
                        </a:prstGeom>
                        <a:noFill/>
                      </wps:spPr>
                      <wps:txbx>
                        <w:txbxContent>
                          <w:p w14:paraId="00E219B6" w14:textId="798F4607" w:rsidR="00FC0318" w:rsidRDefault="00FC0318" w:rsidP="00CF124B">
                            <w:pPr>
                              <w:pStyle w:val="NormalWeb"/>
                              <w:numPr>
                                <w:ilvl w:val="0"/>
                                <w:numId w:val="51"/>
                              </w:numPr>
                              <w:spacing w:before="0" w:beforeAutospacing="0" w:after="0" w:afterAutospacing="0"/>
                            </w:pPr>
                            <w:r>
                              <w:rPr>
                                <w:rFonts w:asciiTheme="minorHAnsi" w:hAnsi="Calibri" w:cstheme="minorBidi"/>
                                <w:color w:val="000000" w:themeColor="text1"/>
                                <w:kern w:val="24"/>
                                <w:sz w:val="22"/>
                                <w:szCs w:val="22"/>
                              </w:rPr>
                              <w:t>North West, Nort East and Yorkshire &amp; The Humber</w:t>
                            </w:r>
                          </w:p>
                        </w:txbxContent>
                      </wps:txbx>
                      <wps:bodyPr wrap="square" rtlCol="0">
                        <a:spAutoFit/>
                      </wps:bodyPr>
                    </wps:wsp>
                  </a:graphicData>
                </a:graphic>
                <wp14:sizeRelH relativeFrom="margin">
                  <wp14:pctWidth>0</wp14:pctWidth>
                </wp14:sizeRelH>
              </wp:anchor>
            </w:drawing>
          </mc:Choice>
          <mc:Fallback>
            <w:pict>
              <v:shape w14:anchorId="01953A29" id="TextBox 7" o:spid="_x0000_s1032" type="#_x0000_t202" style="position:absolute;margin-left:-.2pt;margin-top:1.6pt;width:418.55pt;height:2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" filled="f" stroked="f">
                <v:textbox style="mso-fit-shape-to-text:t">
                  <w:txbxContent>
                    <w:p w14:paraId="00E219B6" w14:textId="798F4607" w:rsidR="00FC0318" w:rsidRDefault="00FC0318" w:rsidP="00CF124B">
                      <w:pPr>
                        <w:pStyle w:val="NormalWeb"/>
                        <w:numPr>
                          <w:ilvl w:val="0"/>
                          <w:numId w:val="51"/>
                        </w:numPr>
                        <w:spacing w:before="0" w:beforeAutospacing="0" w:after="0" w:afterAutospacing="0"/>
                      </w:pPr>
                      <w:r>
                        <w:rPr>
                          <w:rFonts w:asciiTheme="minorHAnsi" w:hAnsi="Calibri" w:cstheme="minorBidi"/>
                          <w:color w:val="000000" w:themeColor="text1"/>
                          <w:kern w:val="24"/>
                          <w:sz w:val="22"/>
                          <w:szCs w:val="22"/>
                        </w:rPr>
                        <w:t>North West, Nort East and Yorkshire &amp; The Humber</w:t>
                      </w:r>
                    </w:p>
                  </w:txbxContent>
                </v:textbox>
              </v:shape>
            </w:pict>
          </mc:Fallback>
        </mc:AlternateContent>
      </w:r>
    </w:p>
    <w:p w14:paraId="707A7ABB" w14:textId="3561EA02" w:rsidR="00B43D37" w:rsidRPr="00192911" w:rsidRDefault="00B43D37" w:rsidP="00CF124B">
      <w:pPr>
        <w:spacing w:after="160" w:line="259" w:lineRule="auto"/>
        <w:rPr>
          <w:rFonts w:ascii="Times New Roman" w:hAnsi="Times New Roman" w:cs="Times New Roman"/>
        </w:rPr>
      </w:pPr>
      <w:r w:rsidRPr="00192911">
        <w:rPr>
          <w:rFonts w:ascii="Times New Roman" w:hAnsi="Times New Roman" w:cs="Times New Roman"/>
          <w:noProof/>
          <w:lang w:val="en-GB" w:eastAsia="en-GB"/>
        </w:rPr>
        <w:drawing>
          <wp:inline distT="0" distB="0" distL="0" distR="0" wp14:anchorId="218DF0F3" wp14:editId="30B4115D">
            <wp:extent cx="8134350" cy="2711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ation_region_nort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40431" cy="2713671"/>
                    </a:xfrm>
                    <a:prstGeom prst="rect">
                      <a:avLst/>
                    </a:prstGeom>
                  </pic:spPr>
                </pic:pic>
              </a:graphicData>
            </a:graphic>
          </wp:inline>
        </w:drawing>
      </w:r>
    </w:p>
    <w:p w14:paraId="085B20C7" w14:textId="080F81AE" w:rsidR="00B43D37" w:rsidRPr="00192911" w:rsidRDefault="00B43D37">
      <w:pPr>
        <w:spacing w:after="160" w:line="259" w:lineRule="auto"/>
        <w:rPr>
          <w:rFonts w:ascii="Times New Roman" w:hAnsi="Times New Roman" w:cs="Times New Roman"/>
        </w:rPr>
      </w:pPr>
      <w:r w:rsidRPr="00192911">
        <w:rPr>
          <w:rFonts w:ascii="Times New Roman" w:hAnsi="Times New Roman" w:cs="Times New Roman"/>
          <w:noProof/>
          <w:lang w:val="en-GB" w:eastAsia="en-GB"/>
        </w:rPr>
        <mc:AlternateContent>
          <mc:Choice Requires="wpg">
            <w:drawing>
              <wp:anchor distT="0" distB="0" distL="114300" distR="114300" simplePos="0" relativeHeight="251671552" behindDoc="0" locked="0" layoutInCell="1" allowOverlap="1" wp14:anchorId="72D8D88D" wp14:editId="39323B63">
                <wp:simplePos x="0" y="0"/>
                <wp:positionH relativeFrom="column">
                  <wp:posOffset>1847850</wp:posOffset>
                </wp:positionH>
                <wp:positionV relativeFrom="paragraph">
                  <wp:posOffset>347815</wp:posOffset>
                </wp:positionV>
                <wp:extent cx="4699978" cy="321740"/>
                <wp:effectExtent l="0" t="0" r="0" b="2540"/>
                <wp:wrapNone/>
                <wp:docPr id="13" name="Group 3"/>
                <wp:cNvGraphicFramePr/>
                <a:graphic xmlns:a="http://schemas.openxmlformats.org/drawingml/2006/main">
                  <a:graphicData uri="http://schemas.microsoft.com/office/word/2010/wordprocessingGroup">
                    <wpg:wgp>
                      <wpg:cNvGrpSpPr/>
                      <wpg:grpSpPr>
                        <a:xfrm>
                          <a:off x="0" y="0"/>
                          <a:ext cx="4699978" cy="321740"/>
                          <a:chOff x="132089" y="127291"/>
                          <a:chExt cx="4700585" cy="322468"/>
                        </a:xfrm>
                      </wpg:grpSpPr>
                      <pic:pic xmlns:pic="http://schemas.openxmlformats.org/drawingml/2006/picture">
                        <pic:nvPicPr>
                          <pic:cNvPr id="14" name="Picture 14"/>
                          <pic:cNvPicPr>
                            <a:picLocks noChangeAspect="1"/>
                          </pic:cNvPicPr>
                        </pic:nvPicPr>
                        <pic:blipFill rotWithShape="1">
                          <a:blip r:embed="rId17" cstate="print">
                            <a:extLst>
                              <a:ext uri="{28A0092B-C50C-407E-A947-70E740481C1C}">
                                <a14:useLocalDpi xmlns:a14="http://schemas.microsoft.com/office/drawing/2010/main" val="0"/>
                              </a:ext>
                            </a:extLst>
                          </a:blip>
                          <a:srcRect l="56691" t="47064" r="38621" b="51439"/>
                          <a:stretch/>
                        </pic:blipFill>
                        <pic:spPr>
                          <a:xfrm>
                            <a:off x="2115269" y="258462"/>
                            <a:ext cx="187094" cy="62302"/>
                          </a:xfrm>
                          <a:prstGeom prst="rect">
                            <a:avLst/>
                          </a:prstGeom>
                        </pic:spPr>
                      </pic:pic>
                      <wpg:grpSp>
                        <wpg:cNvPr id="15" name="Group 15"/>
                        <wpg:cNvGrpSpPr/>
                        <wpg:grpSpPr>
                          <a:xfrm>
                            <a:off x="289679" y="154456"/>
                            <a:ext cx="4542995" cy="264196"/>
                            <a:chOff x="289697" y="154456"/>
                            <a:chExt cx="4018059" cy="264196"/>
                          </a:xfrm>
                        </wpg:grpSpPr>
                        <wps:wsp>
                          <wps:cNvPr id="16" name="TextBox 7"/>
                          <wps:cNvSpPr txBox="1"/>
                          <wps:spPr>
                            <a:xfrm>
                              <a:off x="289697" y="154456"/>
                              <a:ext cx="1640162" cy="262848"/>
                            </a:xfrm>
                            <a:prstGeom prst="rect">
                              <a:avLst/>
                            </a:prstGeom>
                            <a:noFill/>
                          </wps:spPr>
                          <wps:txbx>
                            <w:txbxContent>
                              <w:p w14:paraId="098947DB" w14:textId="77777777" w:rsidR="00FC0318" w:rsidRDefault="00FC0318" w:rsidP="00B43D37">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wps:txbx>
                          <wps:bodyPr wrap="square" rtlCol="0">
                            <a:spAutoFit/>
                          </wps:bodyPr>
                        </wps:wsp>
                        <wps:wsp>
                          <wps:cNvPr id="17" name="TextBox 8"/>
                          <wps:cNvSpPr txBox="1"/>
                          <wps:spPr>
                            <a:xfrm>
                              <a:off x="2036244" y="155804"/>
                              <a:ext cx="2271512" cy="262848"/>
                            </a:xfrm>
                            <a:prstGeom prst="rect">
                              <a:avLst/>
                            </a:prstGeom>
                            <a:noFill/>
                          </wps:spPr>
                          <wps:txbx>
                            <w:txbxContent>
                              <w:p w14:paraId="0E5ABA7C" w14:textId="77777777" w:rsidR="00FC0318" w:rsidRDefault="00FC0318" w:rsidP="00B43D37">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wps:txbx>
                          <wps:bodyPr wrap="square" rtlCol="0">
                            <a:spAutoFit/>
                          </wps:bodyPr>
                        </wps:wsp>
                      </wpg:grpSp>
                      <pic:pic xmlns:pic="http://schemas.openxmlformats.org/drawingml/2006/picture">
                        <pic:nvPicPr>
                          <pic:cNvPr id="18" name="Picture 18"/>
                          <pic:cNvPicPr>
                            <a:picLocks noChangeAspect="1"/>
                          </pic:cNvPicPr>
                        </pic:nvPicPr>
                        <pic:blipFill rotWithShape="1">
                          <a:blip r:embed="rId17" cstate="print">
                            <a:extLst>
                              <a:ext uri="{28A0092B-C50C-407E-A947-70E740481C1C}">
                                <a14:useLocalDpi xmlns:a14="http://schemas.microsoft.com/office/drawing/2010/main" val="0"/>
                              </a:ext>
                            </a:extLst>
                          </a:blip>
                          <a:srcRect l="26715" t="43908" r="68213" b="47784"/>
                          <a:stretch/>
                        </pic:blipFill>
                        <pic:spPr>
                          <a:xfrm>
                            <a:off x="132089" y="127291"/>
                            <a:ext cx="188746" cy="322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D8D88D" id="_x0000_s1033" style="position:absolute;margin-left:145.5pt;margin-top:27.4pt;width:370.1pt;height:25.35pt;z-index:251671552;mso-width-relative:margin;mso-height-relative:margin" coordorigin="1320,1272" coordsize="4700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GHiLFQAAAVHElEQVR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">
                <v:shape id="Picture 14" o:spid="_x0000_s1034" type="#_x0000_t75" style="position:absolute;left:21152;top:2584;width:1871;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">
                  <v:imagedata r:id="rId18" o:title="" croptop="30844f" cropbottom="33711f" cropleft="37153f" cropright="25311f"/>
                  <v:path arrowok="t"/>
                </v:shape>
                <v:group id="Group 15" o:spid="_x0000_s1035" style="position:absolute;left:2896;top:1544;width:45430;height:2642" coordorigin="2896,1544" coordsize="4018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6" type="#_x0000_t202" style="position:absolute;left:2896;top:1544;width:1640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098947DB" w14:textId="77777777" w:rsidR="00FC0318" w:rsidRDefault="00FC0318" w:rsidP="00B43D37">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v:textbox>
                  </v:shape>
                  <v:shape id="TextBox 8" o:spid="_x0000_s1037" type="#_x0000_t202" style="position:absolute;left:20362;top:1558;width:2271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0E5ABA7C" w14:textId="77777777" w:rsidR="00FC0318" w:rsidRDefault="00FC0318" w:rsidP="00B43D37">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v:textbox>
                  </v:shape>
                </v:group>
                <v:shape id="Picture 18" o:spid="_x0000_s1038" type="#_x0000_t75" style="position:absolute;left:1320;top:1272;width:1888;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">
                  <v:imagedata r:id="rId18" o:title="" croptop="28776f" cropbottom="31316f" cropleft="17508f" cropright="44704f"/>
                  <v:path arrowok="t"/>
                </v:shape>
              </v:group>
            </w:pict>
          </mc:Fallback>
        </mc:AlternateContent>
      </w:r>
      <w:r w:rsidRPr="00192911">
        <w:rPr>
          <w:rFonts w:ascii="Times New Roman" w:hAnsi="Times New Roman" w:cs="Times New Roman"/>
        </w:rPr>
        <w:br w:type="page"/>
      </w:r>
    </w:p>
    <w:p w14:paraId="72CE5B97" w14:textId="027E6220" w:rsidR="00666014" w:rsidRPr="00192911" w:rsidRDefault="009B3792" w:rsidP="009A51B7">
      <w:pPr>
        <w:rPr>
          <w:rFonts w:ascii="Times New Roman" w:hAnsi="Times New Roman" w:cs="Times New Roman"/>
          <w:sz w:val="20"/>
          <w:szCs w:val="20"/>
        </w:rPr>
      </w:pPr>
      <w:bookmarkStart w:id="23" w:name="_Toc17734090"/>
      <w:r w:rsidRPr="00192911">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60E7BDC9" wp14:editId="36521F45">
                <wp:simplePos x="0" y="0"/>
                <wp:positionH relativeFrom="margin">
                  <wp:align>left</wp:align>
                </wp:positionH>
                <wp:positionV relativeFrom="paragraph">
                  <wp:posOffset>9525</wp:posOffset>
                </wp:positionV>
                <wp:extent cx="5315659" cy="261904"/>
                <wp:effectExtent l="0" t="0" r="0" b="0"/>
                <wp:wrapNone/>
                <wp:docPr id="32" name="TextBox 7"/>
                <wp:cNvGraphicFramePr/>
                <a:graphic xmlns:a="http://schemas.openxmlformats.org/drawingml/2006/main">
                  <a:graphicData uri="http://schemas.microsoft.com/office/word/2010/wordprocessingShape">
                    <wps:wsp>
                      <wps:cNvSpPr txBox="1"/>
                      <wps:spPr>
                        <a:xfrm>
                          <a:off x="0" y="0"/>
                          <a:ext cx="5315659" cy="261904"/>
                        </a:xfrm>
                        <a:prstGeom prst="rect">
                          <a:avLst/>
                        </a:prstGeom>
                        <a:noFill/>
                      </wps:spPr>
                      <wps:txbx>
                        <w:txbxContent>
                          <w:p w14:paraId="127EF6E0" w14:textId="7918C2E9" w:rsidR="00FC0318" w:rsidRDefault="00FC0318" w:rsidP="00822E3F">
                            <w:pPr>
                              <w:pStyle w:val="NormalWeb"/>
                              <w:numPr>
                                <w:ilvl w:val="0"/>
                                <w:numId w:val="51"/>
                              </w:numPr>
                              <w:spacing w:before="0" w:beforeAutospacing="0" w:after="0" w:afterAutospacing="0"/>
                              <w:jc w:val="both"/>
                            </w:pPr>
                            <w:r>
                              <w:rPr>
                                <w:rFonts w:asciiTheme="minorHAnsi" w:hAnsi="Calibri" w:cstheme="minorBidi"/>
                                <w:color w:val="000000" w:themeColor="text1"/>
                                <w:kern w:val="24"/>
                                <w:sz w:val="22"/>
                                <w:szCs w:val="22"/>
                              </w:rPr>
                              <w:t>West Midlands, East Midlands and East of England</w:t>
                            </w:r>
                          </w:p>
                        </w:txbxContent>
                      </wps:txbx>
                      <wps:bodyPr wrap="square" rtlCol="0">
                        <a:spAutoFit/>
                      </wps:bodyPr>
                    </wps:wsp>
                  </a:graphicData>
                </a:graphic>
                <wp14:sizeRelH relativeFrom="margin">
                  <wp14:pctWidth>0</wp14:pctWidth>
                </wp14:sizeRelH>
              </wp:anchor>
            </w:drawing>
          </mc:Choice>
          <mc:Fallback>
            <w:pict>
              <v:shape w14:anchorId="60E7BDC9" id="_x0000_s1039" type="#_x0000_t202" style="position:absolute;margin-left:0;margin-top:.75pt;width:418.55pt;height:20.6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" filled="f" stroked="f">
                <v:textbox style="mso-fit-shape-to-text:t">
                  <w:txbxContent>
                    <w:p w14:paraId="127EF6E0" w14:textId="7918C2E9" w:rsidR="00FC0318" w:rsidRDefault="00FC0318" w:rsidP="00822E3F">
                      <w:pPr>
                        <w:pStyle w:val="NormalWeb"/>
                        <w:numPr>
                          <w:ilvl w:val="0"/>
                          <w:numId w:val="51"/>
                        </w:numPr>
                        <w:spacing w:before="0" w:beforeAutospacing="0" w:after="0" w:afterAutospacing="0"/>
                        <w:jc w:val="both"/>
                      </w:pPr>
                      <w:r>
                        <w:rPr>
                          <w:rFonts w:asciiTheme="minorHAnsi" w:hAnsi="Calibri" w:cstheme="minorBidi"/>
                          <w:color w:val="000000" w:themeColor="text1"/>
                          <w:kern w:val="24"/>
                          <w:sz w:val="22"/>
                          <w:szCs w:val="22"/>
                        </w:rPr>
                        <w:t>West Midlands, East Midlands and East of England</w:t>
                      </w:r>
                    </w:p>
                  </w:txbxContent>
                </v:textbox>
                <w10:wrap anchorx="margin"/>
              </v:shape>
            </w:pict>
          </mc:Fallback>
        </mc:AlternateContent>
      </w:r>
      <w:bookmarkEnd w:id="23"/>
    </w:p>
    <w:p w14:paraId="7A411D29" w14:textId="304A0356" w:rsidR="009B3792" w:rsidRPr="00192911" w:rsidRDefault="009B3792" w:rsidP="00CF124B">
      <w:pPr>
        <w:rPr>
          <w:rFonts w:ascii="Times New Roman" w:hAnsi="Times New Roman" w:cs="Times New Roman"/>
        </w:rPr>
      </w:pPr>
    </w:p>
    <w:p w14:paraId="5F0E9EDB" w14:textId="226ED4E8" w:rsidR="00B75147" w:rsidRPr="00192911" w:rsidRDefault="00B43D37" w:rsidP="00CF124B">
      <w:pPr>
        <w:rPr>
          <w:rFonts w:ascii="Times New Roman" w:hAnsi="Times New Roman" w:cs="Times New Roman"/>
        </w:rPr>
        <w:sectPr w:rsidR="00B75147" w:rsidRPr="00192911" w:rsidSect="00CF124B">
          <w:pgSz w:w="16838" w:h="11906" w:orient="landscape"/>
          <w:pgMar w:top="1440" w:right="1440" w:bottom="1440" w:left="1440" w:header="709" w:footer="709" w:gutter="0"/>
          <w:cols w:space="708"/>
          <w:docGrid w:linePitch="360"/>
        </w:sectPr>
      </w:pPr>
      <w:r w:rsidRPr="00192911">
        <w:rPr>
          <w:rFonts w:ascii="Times New Roman" w:hAnsi="Times New Roman" w:cs="Times New Roman"/>
          <w:noProof/>
          <w:lang w:val="en-GB" w:eastAsia="en-GB"/>
        </w:rPr>
        <mc:AlternateContent>
          <mc:Choice Requires="wpg">
            <w:drawing>
              <wp:anchor distT="0" distB="0" distL="114300" distR="114300" simplePos="0" relativeHeight="251658240" behindDoc="0" locked="0" layoutInCell="1" allowOverlap="1" wp14:anchorId="3B2A51DB" wp14:editId="4EC575B1">
                <wp:simplePos x="0" y="0"/>
                <wp:positionH relativeFrom="margin">
                  <wp:align>center</wp:align>
                </wp:positionH>
                <wp:positionV relativeFrom="paragraph">
                  <wp:posOffset>3606165</wp:posOffset>
                </wp:positionV>
                <wp:extent cx="4699978" cy="321740"/>
                <wp:effectExtent l="0" t="0" r="0" b="2540"/>
                <wp:wrapNone/>
                <wp:docPr id="20" name="Group 3"/>
                <wp:cNvGraphicFramePr/>
                <a:graphic xmlns:a="http://schemas.openxmlformats.org/drawingml/2006/main">
                  <a:graphicData uri="http://schemas.microsoft.com/office/word/2010/wordprocessingGroup">
                    <wpg:wgp>
                      <wpg:cNvGrpSpPr/>
                      <wpg:grpSpPr>
                        <a:xfrm>
                          <a:off x="0" y="0"/>
                          <a:ext cx="4699978" cy="321740"/>
                          <a:chOff x="132089" y="127291"/>
                          <a:chExt cx="4700585" cy="322468"/>
                        </a:xfrm>
                      </wpg:grpSpPr>
                      <pic:pic xmlns:pic="http://schemas.openxmlformats.org/drawingml/2006/picture">
                        <pic:nvPicPr>
                          <pic:cNvPr id="21" name="Picture 21"/>
                          <pic:cNvPicPr>
                            <a:picLocks noChangeAspect="1"/>
                          </pic:cNvPicPr>
                        </pic:nvPicPr>
                        <pic:blipFill rotWithShape="1">
                          <a:blip r:embed="rId17" cstate="print">
                            <a:extLst>
                              <a:ext uri="{28A0092B-C50C-407E-A947-70E740481C1C}">
                                <a14:useLocalDpi xmlns:a14="http://schemas.microsoft.com/office/drawing/2010/main" val="0"/>
                              </a:ext>
                            </a:extLst>
                          </a:blip>
                          <a:srcRect l="56691" t="47064" r="38621" b="51439"/>
                          <a:stretch/>
                        </pic:blipFill>
                        <pic:spPr>
                          <a:xfrm>
                            <a:off x="2115269" y="258462"/>
                            <a:ext cx="187094" cy="62302"/>
                          </a:xfrm>
                          <a:prstGeom prst="rect">
                            <a:avLst/>
                          </a:prstGeom>
                        </pic:spPr>
                      </pic:pic>
                      <wpg:grpSp>
                        <wpg:cNvPr id="22" name="Group 22"/>
                        <wpg:cNvGrpSpPr/>
                        <wpg:grpSpPr>
                          <a:xfrm>
                            <a:off x="289679" y="154456"/>
                            <a:ext cx="4542995" cy="264196"/>
                            <a:chOff x="289697" y="154456"/>
                            <a:chExt cx="4018059" cy="264196"/>
                          </a:xfrm>
                        </wpg:grpSpPr>
                        <wps:wsp>
                          <wps:cNvPr id="23" name="TextBox 7"/>
                          <wps:cNvSpPr txBox="1"/>
                          <wps:spPr>
                            <a:xfrm>
                              <a:off x="289697" y="154456"/>
                              <a:ext cx="1640162" cy="262848"/>
                            </a:xfrm>
                            <a:prstGeom prst="rect">
                              <a:avLst/>
                            </a:prstGeom>
                            <a:noFill/>
                          </wps:spPr>
                          <wps:txbx>
                            <w:txbxContent>
                              <w:p w14:paraId="2178BFF1" w14:textId="76FE1C7C" w:rsidR="00FC0318" w:rsidRDefault="00FC0318" w:rsidP="0053461C">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wps:txbx>
                          <wps:bodyPr wrap="square" rtlCol="0">
                            <a:spAutoFit/>
                          </wps:bodyPr>
                        </wps:wsp>
                        <wps:wsp>
                          <wps:cNvPr id="24" name="TextBox 8"/>
                          <wps:cNvSpPr txBox="1"/>
                          <wps:spPr>
                            <a:xfrm>
                              <a:off x="2036244" y="155804"/>
                              <a:ext cx="2271512" cy="262848"/>
                            </a:xfrm>
                            <a:prstGeom prst="rect">
                              <a:avLst/>
                            </a:prstGeom>
                            <a:noFill/>
                          </wps:spPr>
                          <wps:txbx>
                            <w:txbxContent>
                              <w:p w14:paraId="2D2CEDD7" w14:textId="2F5CAEBA" w:rsidR="00FC0318" w:rsidRDefault="00FC0318" w:rsidP="0053461C">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wps:txbx>
                          <wps:bodyPr wrap="square" rtlCol="0">
                            <a:spAutoFit/>
                          </wps:bodyPr>
                        </wps:wsp>
                      </wpg:grpSp>
                      <pic:pic xmlns:pic="http://schemas.openxmlformats.org/drawingml/2006/picture">
                        <pic:nvPicPr>
                          <pic:cNvPr id="25" name="Picture 25"/>
                          <pic:cNvPicPr>
                            <a:picLocks noChangeAspect="1"/>
                          </pic:cNvPicPr>
                        </pic:nvPicPr>
                        <pic:blipFill rotWithShape="1">
                          <a:blip r:embed="rId17" cstate="print">
                            <a:extLst>
                              <a:ext uri="{28A0092B-C50C-407E-A947-70E740481C1C}">
                                <a14:useLocalDpi xmlns:a14="http://schemas.microsoft.com/office/drawing/2010/main" val="0"/>
                              </a:ext>
                            </a:extLst>
                          </a:blip>
                          <a:srcRect l="26715" t="43908" r="68213" b="47784"/>
                          <a:stretch/>
                        </pic:blipFill>
                        <pic:spPr>
                          <a:xfrm>
                            <a:off x="132089" y="127291"/>
                            <a:ext cx="188746" cy="322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2A51DB" id="_x0000_s1040" style="position:absolute;margin-left:0;margin-top:283.95pt;width:370.1pt;height:25.35pt;z-index:251658240;mso-position-horizontal:center;mso-position-horizontal-relative:margin;mso-width-relative:margin;mso-height-relative:margin" coordorigin="1320,1272" coordsize="4700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GHiLFQAAAVHElEQVR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">
                <v:shape id="Picture 21" o:spid="_x0000_s1041" type="#_x0000_t75" style="position:absolute;left:21152;top:2584;width:1871;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">
                  <v:imagedata r:id="rId18" o:title="" croptop="30844f" cropbottom="33711f" cropleft="37153f" cropright="25311f"/>
                  <v:path arrowok="t"/>
                </v:shape>
                <v:group id="Group 22" o:spid="_x0000_s1042" style="position:absolute;left:2896;top:1544;width:45430;height:2642" coordorigin="2896,1544" coordsize="4018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_x0000_s1043" type="#_x0000_t202" style="position:absolute;left:2896;top:1544;width:1640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178BFF1" w14:textId="76FE1C7C" w:rsidR="00FC0318" w:rsidRDefault="00FC0318" w:rsidP="0053461C">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v:textbox>
                  </v:shape>
                  <v:shape id="TextBox 8" o:spid="_x0000_s1044" type="#_x0000_t202" style="position:absolute;left:20362;top:1558;width:2271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2D2CEDD7" w14:textId="2F5CAEBA" w:rsidR="00FC0318" w:rsidRDefault="00FC0318" w:rsidP="0053461C">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v:textbox>
                  </v:shape>
                </v:group>
                <v:shape id="Picture 25" o:spid="_x0000_s1045" type="#_x0000_t75" style="position:absolute;left:1320;top:1272;width:1888;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">
                  <v:imagedata r:id="rId18" o:title="" croptop="28776f" cropbottom="31316f" cropleft="17508f" cropright="44704f"/>
                  <v:path arrowok="t"/>
                </v:shape>
                <w10:wrap anchorx="margin"/>
              </v:group>
            </w:pict>
          </mc:Fallback>
        </mc:AlternateContent>
      </w:r>
      <w:r w:rsidRPr="00192911">
        <w:rPr>
          <w:rFonts w:ascii="Times New Roman" w:hAnsi="Times New Roman" w:cs="Times New Roman"/>
          <w:noProof/>
          <w:lang w:val="en-GB" w:eastAsia="en-GB"/>
        </w:rPr>
        <w:drawing>
          <wp:inline distT="0" distB="0" distL="0" distR="0" wp14:anchorId="6095B6DC" wp14:editId="30CB1E47">
            <wp:extent cx="8863330" cy="2954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lidation_region_mi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63330" cy="2954655"/>
                    </a:xfrm>
                    <a:prstGeom prst="rect">
                      <a:avLst/>
                    </a:prstGeom>
                  </pic:spPr>
                </pic:pic>
              </a:graphicData>
            </a:graphic>
          </wp:inline>
        </w:drawing>
      </w:r>
    </w:p>
    <w:p w14:paraId="5EE61FE1" w14:textId="2C921D2F" w:rsidR="00B43D37" w:rsidRPr="00192911" w:rsidRDefault="00B43D37">
      <w:pPr>
        <w:spacing w:after="160" w:line="259" w:lineRule="auto"/>
        <w:rPr>
          <w:rFonts w:ascii="Times New Roman" w:eastAsiaTheme="majorEastAsia" w:hAnsi="Times New Roman" w:cs="Times New Roman"/>
          <w:b/>
          <w:bCs/>
          <w:iCs/>
          <w:noProof/>
          <w:sz w:val="26"/>
          <w:szCs w:val="26"/>
          <w:lang w:val="en-GB" w:eastAsia="en-GB"/>
        </w:rPr>
      </w:pPr>
      <w:r w:rsidRPr="00192911">
        <w:rPr>
          <w:rFonts w:ascii="Times New Roman" w:eastAsiaTheme="majorEastAsia" w:hAnsi="Times New Roman" w:cs="Times New Roman"/>
          <w:b/>
          <w:bCs/>
          <w:iCs/>
          <w:noProof/>
          <w:sz w:val="26"/>
          <w:szCs w:val="26"/>
          <w:lang w:val="en-GB" w:eastAsia="en-GB"/>
        </w:rPr>
        <w:drawing>
          <wp:inline distT="0" distB="0" distL="0" distR="0" wp14:anchorId="7C765BDA" wp14:editId="578157FD">
            <wp:extent cx="4714875" cy="471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alidation_region_sout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14875" cy="4714875"/>
                    </a:xfrm>
                    <a:prstGeom prst="rect">
                      <a:avLst/>
                    </a:prstGeom>
                  </pic:spPr>
                </pic:pic>
              </a:graphicData>
            </a:graphic>
          </wp:inline>
        </w:drawing>
      </w:r>
    </w:p>
    <w:p w14:paraId="679A1F5B" w14:textId="0A71A76A" w:rsidR="006F78A4" w:rsidRPr="00192911" w:rsidRDefault="00B43D37">
      <w:pPr>
        <w:spacing w:after="160" w:line="259" w:lineRule="auto"/>
        <w:rPr>
          <w:rFonts w:ascii="Times New Roman" w:hAnsi="Times New Roman" w:cs="Times New Roman"/>
        </w:rPr>
      </w:pPr>
      <w:r w:rsidRPr="00192911">
        <w:rPr>
          <w:rFonts w:ascii="Times New Roman" w:hAnsi="Times New Roman" w:cs="Times New Roman"/>
          <w:noProof/>
          <w:lang w:val="en-GB" w:eastAsia="en-GB"/>
        </w:rPr>
        <mc:AlternateContent>
          <mc:Choice Requires="wpg">
            <w:drawing>
              <wp:anchor distT="0" distB="0" distL="114300" distR="114300" simplePos="0" relativeHeight="251669504" behindDoc="0" locked="0" layoutInCell="1" allowOverlap="1" wp14:anchorId="3E235AAB" wp14:editId="3F86B09C">
                <wp:simplePos x="0" y="0"/>
                <wp:positionH relativeFrom="margin">
                  <wp:align>left</wp:align>
                </wp:positionH>
                <wp:positionV relativeFrom="paragraph">
                  <wp:posOffset>116840</wp:posOffset>
                </wp:positionV>
                <wp:extent cx="4699978" cy="321740"/>
                <wp:effectExtent l="0" t="0" r="0" b="2540"/>
                <wp:wrapNone/>
                <wp:docPr id="37" name="Group 3"/>
                <wp:cNvGraphicFramePr/>
                <a:graphic xmlns:a="http://schemas.openxmlformats.org/drawingml/2006/main">
                  <a:graphicData uri="http://schemas.microsoft.com/office/word/2010/wordprocessingGroup">
                    <wpg:wgp>
                      <wpg:cNvGrpSpPr/>
                      <wpg:grpSpPr>
                        <a:xfrm>
                          <a:off x="0" y="0"/>
                          <a:ext cx="4699978" cy="321740"/>
                          <a:chOff x="132089" y="127291"/>
                          <a:chExt cx="4700584" cy="322468"/>
                        </a:xfrm>
                      </wpg:grpSpPr>
                      <pic:pic xmlns:pic="http://schemas.openxmlformats.org/drawingml/2006/picture">
                        <pic:nvPicPr>
                          <pic:cNvPr id="38" name="Picture 38"/>
                          <pic:cNvPicPr>
                            <a:picLocks noChangeAspect="1"/>
                          </pic:cNvPicPr>
                        </pic:nvPicPr>
                        <pic:blipFill rotWithShape="1">
                          <a:blip r:embed="rId17" cstate="print">
                            <a:extLst>
                              <a:ext uri="{28A0092B-C50C-407E-A947-70E740481C1C}">
                                <a14:useLocalDpi xmlns:a14="http://schemas.microsoft.com/office/drawing/2010/main" val="0"/>
                              </a:ext>
                            </a:extLst>
                          </a:blip>
                          <a:srcRect l="56691" t="47064" r="38621" b="51439"/>
                          <a:stretch/>
                        </pic:blipFill>
                        <pic:spPr>
                          <a:xfrm>
                            <a:off x="2115269" y="258462"/>
                            <a:ext cx="187094" cy="62302"/>
                          </a:xfrm>
                          <a:prstGeom prst="rect">
                            <a:avLst/>
                          </a:prstGeom>
                        </pic:spPr>
                      </pic:pic>
                      <wpg:grpSp>
                        <wpg:cNvPr id="39" name="Group 39"/>
                        <wpg:cNvGrpSpPr/>
                        <wpg:grpSpPr>
                          <a:xfrm>
                            <a:off x="289679" y="154456"/>
                            <a:ext cx="4542994" cy="264196"/>
                            <a:chOff x="289697" y="154456"/>
                            <a:chExt cx="4018059" cy="264196"/>
                          </a:xfrm>
                        </wpg:grpSpPr>
                        <wps:wsp>
                          <wps:cNvPr id="40" name="TextBox 7"/>
                          <wps:cNvSpPr txBox="1"/>
                          <wps:spPr>
                            <a:xfrm>
                              <a:off x="289697" y="154456"/>
                              <a:ext cx="1640162" cy="262848"/>
                            </a:xfrm>
                            <a:prstGeom prst="rect">
                              <a:avLst/>
                            </a:prstGeom>
                            <a:noFill/>
                          </wps:spPr>
                          <wps:txbx>
                            <w:txbxContent>
                              <w:p w14:paraId="72BEF345" w14:textId="0966AD6E" w:rsidR="00FC0318" w:rsidRDefault="00FC0318" w:rsidP="009B3792">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wps:txbx>
                          <wps:bodyPr wrap="square" rtlCol="0">
                            <a:spAutoFit/>
                          </wps:bodyPr>
                        </wps:wsp>
                        <wps:wsp>
                          <wps:cNvPr id="41" name="TextBox 8"/>
                          <wps:cNvSpPr txBox="1"/>
                          <wps:spPr>
                            <a:xfrm>
                              <a:off x="2036244" y="155804"/>
                              <a:ext cx="2271512" cy="262848"/>
                            </a:xfrm>
                            <a:prstGeom prst="rect">
                              <a:avLst/>
                            </a:prstGeom>
                            <a:noFill/>
                          </wps:spPr>
                          <wps:txbx>
                            <w:txbxContent>
                              <w:p w14:paraId="460F22FD" w14:textId="48CF7994" w:rsidR="00FC0318" w:rsidRDefault="00FC0318" w:rsidP="009B3792">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wps:txbx>
                          <wps:bodyPr wrap="square" rtlCol="0">
                            <a:spAutoFit/>
                          </wps:bodyPr>
                        </wps:wsp>
                      </wpg:grpSp>
                      <pic:pic xmlns:pic="http://schemas.openxmlformats.org/drawingml/2006/picture">
                        <pic:nvPicPr>
                          <pic:cNvPr id="42" name="Picture 42"/>
                          <pic:cNvPicPr>
                            <a:picLocks noChangeAspect="1"/>
                          </pic:cNvPicPr>
                        </pic:nvPicPr>
                        <pic:blipFill rotWithShape="1">
                          <a:blip r:embed="rId17" cstate="print">
                            <a:extLst>
                              <a:ext uri="{28A0092B-C50C-407E-A947-70E740481C1C}">
                                <a14:useLocalDpi xmlns:a14="http://schemas.microsoft.com/office/drawing/2010/main" val="0"/>
                              </a:ext>
                            </a:extLst>
                          </a:blip>
                          <a:srcRect l="26715" t="43908" r="68213" b="47784"/>
                          <a:stretch/>
                        </pic:blipFill>
                        <pic:spPr>
                          <a:xfrm>
                            <a:off x="132089" y="127291"/>
                            <a:ext cx="188746" cy="322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235AAB" id="_x0000_s1046" style="position:absolute;margin-left:0;margin-top:9.2pt;width:370.1pt;height:25.35pt;z-index:251669504;mso-position-horizontal:left;mso-position-horizontal-relative:margin;mso-width-relative:margin;mso-height-relative:margin" coordorigin="1320,1272" coordsize="47005,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h4ixUAAAFRxJREFU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">
                <v:shape id="Picture 38" o:spid="_x0000_s1047" type="#_x0000_t75" style="position:absolute;left:21152;top:2584;width:1871;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">
                  <v:imagedata r:id="rId18" o:title="" croptop="30844f" cropbottom="33711f" cropleft="37153f" cropright="25311f"/>
                  <v:path arrowok="t"/>
                </v:shape>
                <v:group id="Group 39" o:spid="_x0000_s1048" style="position:absolute;left:2896;top:1544;width:45430;height:2642" coordorigin="2896,1544" coordsize="40180,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_x0000_s1049" type="#_x0000_t202" style="position:absolute;left:2896;top:1544;width:1640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72BEF345" w14:textId="0966AD6E" w:rsidR="00FC0318" w:rsidRDefault="00FC0318" w:rsidP="009B3792">
                          <w:pPr>
                            <w:pStyle w:val="NormalWeb"/>
                            <w:spacing w:before="0" w:beforeAutospacing="0" w:after="0" w:afterAutospacing="0"/>
                          </w:pPr>
                          <w:r>
                            <w:rPr>
                              <w:rFonts w:asciiTheme="minorHAnsi" w:hAnsi="Calibri" w:cstheme="minorBidi"/>
                              <w:color w:val="000000" w:themeColor="text1"/>
                              <w:kern w:val="24"/>
                              <w:sz w:val="22"/>
                              <w:szCs w:val="22"/>
                            </w:rPr>
                            <w:t>Observed (95% CI)</w:t>
                          </w:r>
                        </w:p>
                      </w:txbxContent>
                    </v:textbox>
                  </v:shape>
                  <v:shape id="TextBox 8" o:spid="_x0000_s1050" type="#_x0000_t202" style="position:absolute;left:20362;top:1558;width:2271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460F22FD" w14:textId="48CF7994" w:rsidR="00FC0318" w:rsidRDefault="00FC0318" w:rsidP="009B3792">
                          <w:pPr>
                            <w:pStyle w:val="NormalWeb"/>
                            <w:spacing w:before="0" w:beforeAutospacing="0" w:after="0" w:afterAutospacing="0"/>
                          </w:pPr>
                          <w:r>
                            <w:rPr>
                              <w:rFonts w:asciiTheme="minorHAnsi" w:hAnsi="Calibri" w:cstheme="minorBidi"/>
                              <w:color w:val="000000" w:themeColor="text1"/>
                              <w:kern w:val="24"/>
                              <w:sz w:val="22"/>
                              <w:szCs w:val="22"/>
                            </w:rPr>
                            <w:t>Predicted by the CKD-CVD model</w:t>
                          </w:r>
                        </w:p>
                      </w:txbxContent>
                    </v:textbox>
                  </v:shape>
                </v:group>
                <v:shape id="Picture 42" o:spid="_x0000_s1051" type="#_x0000_t75" style="position:absolute;left:1320;top:1272;width:1888;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">
                  <v:imagedata r:id="rId18" o:title="" croptop="28776f" cropbottom="31316f" cropleft="17508f" cropright="44704f"/>
                  <v:path arrowok="t"/>
                </v:shape>
                <w10:wrap anchorx="margin"/>
              </v:group>
            </w:pict>
          </mc:Fallback>
        </mc:AlternateContent>
      </w:r>
      <w:r w:rsidR="009B3792" w:rsidRPr="00192911">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084706BE" wp14:editId="2389A3E7">
                <wp:simplePos x="0" y="0"/>
                <wp:positionH relativeFrom="column">
                  <wp:posOffset>0</wp:posOffset>
                </wp:positionH>
                <wp:positionV relativeFrom="page">
                  <wp:posOffset>466947</wp:posOffset>
                </wp:positionV>
                <wp:extent cx="5315585" cy="262255"/>
                <wp:effectExtent l="0" t="0" r="0" b="0"/>
                <wp:wrapNone/>
                <wp:docPr id="35" name="TextBox 7"/>
                <wp:cNvGraphicFramePr/>
                <a:graphic xmlns:a="http://schemas.openxmlformats.org/drawingml/2006/main">
                  <a:graphicData uri="http://schemas.microsoft.com/office/word/2010/wordprocessingShape">
                    <wps:wsp>
                      <wps:cNvSpPr txBox="1"/>
                      <wps:spPr>
                        <a:xfrm>
                          <a:off x="0" y="0"/>
                          <a:ext cx="5315585" cy="262255"/>
                        </a:xfrm>
                        <a:prstGeom prst="rect">
                          <a:avLst/>
                        </a:prstGeom>
                        <a:noFill/>
                      </wps:spPr>
                      <wps:txbx>
                        <w:txbxContent>
                          <w:p w14:paraId="4D32D366" w14:textId="2DA62144" w:rsidR="00FC0318" w:rsidRDefault="00FC0318" w:rsidP="00CF124B">
                            <w:pPr>
                              <w:pStyle w:val="NormalWeb"/>
                              <w:numPr>
                                <w:ilvl w:val="0"/>
                                <w:numId w:val="51"/>
                              </w:numPr>
                              <w:spacing w:before="0" w:beforeAutospacing="0" w:after="0" w:afterAutospacing="0"/>
                            </w:pPr>
                            <w:r>
                              <w:rPr>
                                <w:rFonts w:asciiTheme="minorHAnsi" w:hAnsi="Calibri" w:cstheme="minorBidi"/>
                                <w:color w:val="000000" w:themeColor="text1"/>
                                <w:kern w:val="24"/>
                                <w:sz w:val="22"/>
                                <w:szCs w:val="22"/>
                              </w:rPr>
                              <w:t>London, South West, South Central and South East Coast</w:t>
                            </w:r>
                          </w:p>
                        </w:txbxContent>
                      </wps:txbx>
                      <wps:bodyPr wrap="square" rtlCol="0">
                        <a:spAutoFit/>
                      </wps:bodyPr>
                    </wps:wsp>
                  </a:graphicData>
                </a:graphic>
                <wp14:sizeRelH relativeFrom="margin">
                  <wp14:pctWidth>0</wp14:pctWidth>
                </wp14:sizeRelH>
              </wp:anchor>
            </w:drawing>
          </mc:Choice>
          <mc:Fallback>
            <w:pict>
              <v:shape w14:anchorId="084706BE" id="_x0000_s1052" type="#_x0000_t202" style="position:absolute;margin-left:0;margin-top:36.75pt;width:418.55pt;height:20.65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" filled="f" stroked="f">
                <v:textbox style="mso-fit-shape-to-text:t">
                  <w:txbxContent>
                    <w:p w14:paraId="4D32D366" w14:textId="2DA62144" w:rsidR="00FC0318" w:rsidRDefault="00FC0318" w:rsidP="00CF124B">
                      <w:pPr>
                        <w:pStyle w:val="NormalWeb"/>
                        <w:numPr>
                          <w:ilvl w:val="0"/>
                          <w:numId w:val="51"/>
                        </w:numPr>
                        <w:spacing w:before="0" w:beforeAutospacing="0" w:after="0" w:afterAutospacing="0"/>
                      </w:pPr>
                      <w:r>
                        <w:rPr>
                          <w:rFonts w:asciiTheme="minorHAnsi" w:hAnsi="Calibri" w:cstheme="minorBidi"/>
                          <w:color w:val="000000" w:themeColor="text1"/>
                          <w:kern w:val="24"/>
                          <w:sz w:val="22"/>
                          <w:szCs w:val="22"/>
                        </w:rPr>
                        <w:t>London, South West, South Central and South East Coast</w:t>
                      </w:r>
                    </w:p>
                  </w:txbxContent>
                </v:textbox>
                <w10:wrap anchory="page"/>
              </v:shape>
            </w:pict>
          </mc:Fallback>
        </mc:AlternateContent>
      </w:r>
    </w:p>
    <w:p w14:paraId="277165D2" w14:textId="77777777" w:rsidR="006F78A4" w:rsidRPr="00192911" w:rsidRDefault="006F78A4">
      <w:pPr>
        <w:spacing w:after="160" w:line="259" w:lineRule="auto"/>
        <w:rPr>
          <w:rFonts w:ascii="Times New Roman" w:hAnsi="Times New Roman" w:cs="Times New Roman"/>
        </w:rPr>
      </w:pPr>
    </w:p>
    <w:p w14:paraId="3E1F6C33" w14:textId="0AFDF9D3" w:rsidR="006F78A4" w:rsidRPr="00192911" w:rsidRDefault="006F78A4">
      <w:pPr>
        <w:spacing w:after="160" w:line="259" w:lineRule="auto"/>
        <w:rPr>
          <w:rFonts w:ascii="Times New Roman" w:hAnsi="Times New Roman" w:cs="Times New Roman"/>
        </w:rPr>
        <w:sectPr w:rsidR="006F78A4" w:rsidRPr="00192911" w:rsidSect="00CF124B">
          <w:pgSz w:w="16838" w:h="11906" w:orient="landscape"/>
          <w:pgMar w:top="1440" w:right="1440" w:bottom="1440" w:left="1440" w:header="709" w:footer="709" w:gutter="0"/>
          <w:cols w:space="708"/>
          <w:docGrid w:linePitch="360"/>
        </w:sectPr>
      </w:pPr>
      <w:r w:rsidRPr="00192911">
        <w:rPr>
          <w:rFonts w:ascii="Times New Roman" w:hAnsi="Times New Roman" w:cs="Times New Roman"/>
        </w:rPr>
        <w:t>Footnote: eGFR, estimated glomerular filtration rate</w:t>
      </w:r>
      <w:r w:rsidR="00F213D0" w:rsidRPr="00192911">
        <w:rPr>
          <w:rFonts w:ascii="Times New Roman" w:hAnsi="Times New Roman" w:cs="Times New Roman"/>
        </w:rPr>
        <w:t xml:space="preserve">; </w:t>
      </w:r>
      <w:r w:rsidR="00822E3F" w:rsidRPr="00192911">
        <w:rPr>
          <w:rFonts w:ascii="Times New Roman" w:hAnsi="Times New Roman" w:cs="Times New Roman"/>
        </w:rPr>
        <w:t xml:space="preserve">CI, confidence interval; </w:t>
      </w:r>
      <w:r w:rsidR="00276927" w:rsidRPr="00192911">
        <w:rPr>
          <w:rFonts w:ascii="Times New Roman" w:hAnsi="Times New Roman" w:cs="Times New Roman"/>
        </w:rPr>
        <w:t xml:space="preserve">CKD, chronic kidney disease; CPRD, Clinical Practice Research Datalink; CVD, cardiovascular disease; </w:t>
      </w:r>
      <w:r w:rsidR="00F213D0" w:rsidRPr="00192911">
        <w:rPr>
          <w:rFonts w:ascii="Times New Roman" w:hAnsi="Times New Roman" w:cs="Times New Roman"/>
        </w:rPr>
        <w:t>RRT, renal replacement therapy</w:t>
      </w:r>
    </w:p>
    <w:p w14:paraId="779F7513" w14:textId="66DFF8BC" w:rsidR="003325B1" w:rsidRPr="00192911" w:rsidRDefault="003325B1" w:rsidP="003325B1">
      <w:pPr>
        <w:pStyle w:val="Heading2"/>
        <w:rPr>
          <w:rFonts w:ascii="Times New Roman" w:hAnsi="Times New Roman" w:cs="Times New Roman"/>
          <w:b/>
          <w:color w:val="auto"/>
        </w:rPr>
      </w:pPr>
      <w:bookmarkStart w:id="24" w:name="_Toc24731801"/>
      <w:bookmarkStart w:id="25" w:name="_Toc57216201"/>
      <w:r w:rsidRPr="00192911">
        <w:rPr>
          <w:rFonts w:ascii="Times New Roman" w:hAnsi="Times New Roman" w:cs="Times New Roman"/>
          <w:b/>
          <w:bCs/>
          <w:iCs/>
          <w:color w:val="auto"/>
        </w:rPr>
        <w:t>Table</w:t>
      </w:r>
      <w:r w:rsidR="00CE1DA1">
        <w:rPr>
          <w:rFonts w:ascii="Times New Roman" w:hAnsi="Times New Roman" w:cs="Times New Roman"/>
          <w:b/>
          <w:bCs/>
          <w:iCs/>
          <w:color w:val="auto"/>
        </w:rPr>
        <w:t xml:space="preserve"> H</w:t>
      </w:r>
      <w:r w:rsidR="00CC0947">
        <w:rPr>
          <w:rFonts w:ascii="Times New Roman" w:hAnsi="Times New Roman" w:cs="Times New Roman"/>
          <w:b/>
          <w:bCs/>
          <w:iCs/>
          <w:color w:val="auto"/>
        </w:rPr>
        <w:t>.</w:t>
      </w:r>
      <w:r w:rsidRPr="00192911">
        <w:rPr>
          <w:rFonts w:ascii="Times New Roman" w:hAnsi="Times New Roman" w:cs="Times New Roman"/>
          <w:b/>
          <w:bCs/>
          <w:iCs/>
          <w:color w:val="auto"/>
        </w:rPr>
        <w:t xml:space="preserve"> Harrel’s </w:t>
      </w:r>
      <w:r w:rsidR="00B01DDA">
        <w:rPr>
          <w:rFonts w:ascii="Times New Roman" w:hAnsi="Times New Roman" w:cs="Times New Roman"/>
          <w:b/>
          <w:bCs/>
          <w:iCs/>
          <w:color w:val="auto"/>
        </w:rPr>
        <w:t>C</w:t>
      </w:r>
      <w:r w:rsidRPr="00192911">
        <w:rPr>
          <w:rFonts w:ascii="Times New Roman" w:hAnsi="Times New Roman" w:cs="Times New Roman"/>
          <w:b/>
          <w:bCs/>
          <w:iCs/>
          <w:color w:val="auto"/>
        </w:rPr>
        <w:t xml:space="preserve">-index (95% </w:t>
      </w:r>
      <w:r w:rsidR="00B848F8" w:rsidRPr="00192911">
        <w:rPr>
          <w:rFonts w:ascii="Times New Roman" w:hAnsi="Times New Roman" w:cs="Times New Roman"/>
          <w:b/>
          <w:bCs/>
          <w:iCs/>
          <w:color w:val="auto"/>
        </w:rPr>
        <w:t>confidence intervals</w:t>
      </w:r>
      <w:r w:rsidRPr="00192911">
        <w:rPr>
          <w:rFonts w:ascii="Times New Roman" w:hAnsi="Times New Roman" w:cs="Times New Roman"/>
          <w:b/>
          <w:bCs/>
          <w:iCs/>
          <w:color w:val="auto"/>
        </w:rPr>
        <w:t>) assessing the discrimination of the CKD-CVD policy model</w:t>
      </w:r>
      <w:r w:rsidR="004842A7" w:rsidRPr="00192911">
        <w:rPr>
          <w:rFonts w:ascii="Times New Roman" w:hAnsi="Times New Roman" w:cs="Times New Roman"/>
          <w:b/>
          <w:bCs/>
          <w:iCs/>
          <w:color w:val="auto"/>
        </w:rPr>
        <w:t xml:space="preserve">  at 5 years, by patient’s eGFR stage at cohort entry</w:t>
      </w:r>
      <w:bookmarkEnd w:id="24"/>
      <w:bookmarkEnd w:id="25"/>
    </w:p>
    <w:tbl>
      <w:tblPr>
        <w:tblW w:w="4834" w:type="pct"/>
        <w:tblBorders>
          <w:top w:val="single" w:sz="8" w:space="0" w:color="000000"/>
          <w:bottom w:val="single" w:sz="8" w:space="0" w:color="000000"/>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874"/>
        <w:gridCol w:w="1976"/>
        <w:gridCol w:w="1939"/>
        <w:gridCol w:w="1937"/>
      </w:tblGrid>
      <w:tr w:rsidR="00B33BA6" w:rsidRPr="00192911" w14:paraId="5AAA4CC1" w14:textId="77777777" w:rsidTr="0085368D">
        <w:trPr>
          <w:cantSplit/>
          <w:trHeight w:val="1631"/>
          <w:tblHeader/>
        </w:trPr>
        <w:tc>
          <w:tcPr>
            <w:tcW w:w="1647" w:type="pct"/>
            <w:vAlign w:val="center"/>
          </w:tcPr>
          <w:p w14:paraId="3B5B5636" w14:textId="247BA2BB" w:rsidR="00B33BA6" w:rsidRPr="00192911" w:rsidRDefault="00B33BA6" w:rsidP="007756BA">
            <w:pPr>
              <w:spacing w:after="0" w:line="240" w:lineRule="auto"/>
              <w:rPr>
                <w:rFonts w:ascii="Times New Roman" w:eastAsia="Times New Roman" w:hAnsi="Times New Roman" w:cs="Times New Roman"/>
                <w:b/>
                <w:bCs/>
                <w:lang w:eastAsia="en-GB"/>
              </w:rPr>
            </w:pPr>
            <w:r w:rsidRPr="00192911">
              <w:rPr>
                <w:rFonts w:ascii="Times New Roman" w:eastAsia="Times New Roman" w:hAnsi="Times New Roman" w:cs="Times New Roman"/>
                <w:bCs/>
                <w:lang w:eastAsia="en-GB"/>
              </w:rPr>
              <w:t>eGFR stage at cohort entry</w:t>
            </w:r>
          </w:p>
        </w:tc>
        <w:tc>
          <w:tcPr>
            <w:tcW w:w="1132" w:type="pct"/>
            <w:vAlign w:val="center"/>
            <w:hideMark/>
          </w:tcPr>
          <w:p w14:paraId="3A071648" w14:textId="77777777" w:rsidR="00B33BA6" w:rsidRPr="00192911" w:rsidRDefault="00B33BA6" w:rsidP="000D1CEE">
            <w:pPr>
              <w:spacing w:after="0" w:line="240" w:lineRule="auto"/>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Vascular death</w:t>
            </w:r>
          </w:p>
        </w:tc>
        <w:tc>
          <w:tcPr>
            <w:tcW w:w="1111" w:type="pct"/>
            <w:vAlign w:val="center"/>
            <w:hideMark/>
          </w:tcPr>
          <w:p w14:paraId="3CEE98A1" w14:textId="12FDBD9C" w:rsidR="00B33BA6" w:rsidRPr="00192911" w:rsidRDefault="00B33BA6" w:rsidP="00F875ED">
            <w:pPr>
              <w:spacing w:after="0" w:line="240" w:lineRule="auto"/>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 xml:space="preserve">Vascular death or stroke </w:t>
            </w:r>
          </w:p>
        </w:tc>
        <w:tc>
          <w:tcPr>
            <w:tcW w:w="1110" w:type="pct"/>
            <w:vAlign w:val="center"/>
            <w:hideMark/>
          </w:tcPr>
          <w:p w14:paraId="2862357A" w14:textId="1391C4D9" w:rsidR="00B33BA6" w:rsidRPr="00192911" w:rsidRDefault="00B33BA6" w:rsidP="00F875ED">
            <w:pPr>
              <w:spacing w:after="0" w:line="240" w:lineRule="auto"/>
              <w:rPr>
                <w:rFonts w:ascii="Times New Roman" w:eastAsia="Times New Roman" w:hAnsi="Times New Roman" w:cs="Times New Roman"/>
                <w:b/>
                <w:bCs/>
                <w:lang w:eastAsia="en-GB"/>
              </w:rPr>
            </w:pPr>
            <w:r w:rsidRPr="00192911">
              <w:rPr>
                <w:rFonts w:ascii="Times New Roman" w:eastAsia="Times New Roman" w:hAnsi="Times New Roman" w:cs="Times New Roman"/>
                <w:b/>
                <w:bCs/>
                <w:lang w:eastAsia="en-GB"/>
              </w:rPr>
              <w:t>Vascular death, stroke or MI</w:t>
            </w:r>
            <w:r w:rsidRPr="00192911" w:rsidDel="00F875ED">
              <w:rPr>
                <w:rFonts w:ascii="Times New Roman" w:eastAsia="Times New Roman" w:hAnsi="Times New Roman" w:cs="Times New Roman"/>
                <w:b/>
                <w:bCs/>
                <w:lang w:eastAsia="en-GB"/>
              </w:rPr>
              <w:t xml:space="preserve"> </w:t>
            </w:r>
          </w:p>
        </w:tc>
      </w:tr>
      <w:tr w:rsidR="003325B1" w:rsidRPr="00192911" w14:paraId="58B4FEC3" w14:textId="77777777" w:rsidTr="0085368D">
        <w:trPr>
          <w:cantSplit/>
          <w:trHeight w:val="227"/>
        </w:trPr>
        <w:tc>
          <w:tcPr>
            <w:tcW w:w="5000" w:type="pct"/>
            <w:gridSpan w:val="4"/>
            <w:vAlign w:val="center"/>
            <w:hideMark/>
          </w:tcPr>
          <w:p w14:paraId="66189911" w14:textId="6BBA194E" w:rsidR="003325B1" w:rsidRPr="00192911" w:rsidRDefault="004842A7" w:rsidP="004C322A">
            <w:pPr>
              <w:spacing w:after="0" w:line="240" w:lineRule="auto"/>
              <w:jc w:val="center"/>
              <w:rPr>
                <w:rFonts w:ascii="Times New Roman" w:eastAsia="Times New Roman" w:hAnsi="Times New Roman" w:cs="Times New Roman"/>
                <w:bCs/>
                <w:lang w:eastAsia="en-GB"/>
              </w:rPr>
            </w:pPr>
            <w:r w:rsidRPr="00192911">
              <w:rPr>
                <w:rFonts w:ascii="Times New Roman" w:eastAsia="Times New Roman" w:hAnsi="Times New Roman" w:cs="Times New Roman"/>
                <w:b/>
                <w:i/>
                <w:lang w:eastAsia="en-GB"/>
              </w:rPr>
              <w:t>E</w:t>
            </w:r>
            <w:r w:rsidR="003325B1" w:rsidRPr="00192911">
              <w:rPr>
                <w:rFonts w:ascii="Times New Roman" w:eastAsia="Times New Roman" w:hAnsi="Times New Roman" w:cs="Times New Roman"/>
                <w:b/>
                <w:i/>
                <w:lang w:eastAsia="en-GB"/>
              </w:rPr>
              <w:t>stimation cohort</w:t>
            </w:r>
          </w:p>
        </w:tc>
      </w:tr>
      <w:tr w:rsidR="00D50ABE" w:rsidRPr="00192911" w14:paraId="178A6DC9" w14:textId="77777777" w:rsidTr="0085368D">
        <w:trPr>
          <w:cantSplit/>
          <w:trHeight w:val="227"/>
        </w:trPr>
        <w:tc>
          <w:tcPr>
            <w:tcW w:w="1647" w:type="pct"/>
            <w:vAlign w:val="center"/>
            <w:hideMark/>
          </w:tcPr>
          <w:p w14:paraId="196824DD" w14:textId="29B0A5FF"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60-89 </w:t>
            </w:r>
          </w:p>
          <w:p w14:paraId="0494535D" w14:textId="4F2E9479" w:rsidR="00D50ABE" w:rsidRPr="00192911" w:rsidRDefault="00D50ABE" w:rsidP="00D50ABE">
            <w:pPr>
              <w:spacing w:after="0" w:line="240" w:lineRule="auto"/>
              <w:ind w:left="284"/>
              <w:jc w:val="both"/>
              <w:rPr>
                <w:rFonts w:ascii="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(G2)</w:t>
            </w:r>
          </w:p>
        </w:tc>
        <w:tc>
          <w:tcPr>
            <w:tcW w:w="1132" w:type="pct"/>
            <w:shd w:val="clear" w:color="auto" w:fill="auto"/>
            <w:vAlign w:val="center"/>
          </w:tcPr>
          <w:p w14:paraId="494EC6E4" w14:textId="377E4B97"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0.84 (0.83, 0.84)</w:t>
            </w:r>
          </w:p>
        </w:tc>
        <w:tc>
          <w:tcPr>
            <w:tcW w:w="1111" w:type="pct"/>
            <w:shd w:val="clear" w:color="auto" w:fill="auto"/>
            <w:vAlign w:val="center"/>
          </w:tcPr>
          <w:p w14:paraId="6E30E3D4" w14:textId="0326BF3E"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0.81 (0.81, 0.81)</w:t>
            </w:r>
          </w:p>
        </w:tc>
        <w:tc>
          <w:tcPr>
            <w:tcW w:w="1110" w:type="pct"/>
            <w:shd w:val="clear" w:color="auto" w:fill="auto"/>
            <w:vAlign w:val="center"/>
          </w:tcPr>
          <w:p w14:paraId="64A13566" w14:textId="008369C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0.78 (0.78, 0.79)</w:t>
            </w:r>
          </w:p>
        </w:tc>
      </w:tr>
      <w:tr w:rsidR="00D50ABE" w:rsidRPr="00192911" w14:paraId="29371BA9" w14:textId="77777777" w:rsidTr="0085368D">
        <w:trPr>
          <w:cantSplit/>
          <w:trHeight w:val="227"/>
        </w:trPr>
        <w:tc>
          <w:tcPr>
            <w:tcW w:w="1647" w:type="pct"/>
            <w:vAlign w:val="center"/>
            <w:hideMark/>
          </w:tcPr>
          <w:p w14:paraId="149B41AF"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34A288CB" w14:textId="1C61AA12" w:rsidR="00D50ABE" w:rsidRPr="00192911" w:rsidRDefault="00D50ABE" w:rsidP="00D50ABE">
            <w:pPr>
              <w:spacing w:after="0" w:line="240" w:lineRule="auto"/>
              <w:ind w:left="284"/>
              <w:jc w:val="both"/>
              <w:rPr>
                <w:rFonts w:ascii="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132" w:type="pct"/>
            <w:shd w:val="clear" w:color="auto" w:fill="auto"/>
            <w:vAlign w:val="center"/>
          </w:tcPr>
          <w:p w14:paraId="5A66A63E" w14:textId="4C7D5F8B"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0.75 (0.74, 0.76)</w:t>
            </w:r>
          </w:p>
        </w:tc>
        <w:tc>
          <w:tcPr>
            <w:tcW w:w="1111" w:type="pct"/>
            <w:shd w:val="clear" w:color="auto" w:fill="auto"/>
            <w:vAlign w:val="center"/>
          </w:tcPr>
          <w:p w14:paraId="2F0471D7" w14:textId="00C7321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0.75 (0.74, 0.75)</w:t>
            </w:r>
          </w:p>
        </w:tc>
        <w:tc>
          <w:tcPr>
            <w:tcW w:w="1110" w:type="pct"/>
            <w:shd w:val="clear" w:color="auto" w:fill="auto"/>
            <w:vAlign w:val="center"/>
          </w:tcPr>
          <w:p w14:paraId="58900C5C" w14:textId="74D90726"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0.73 (0.73, 0.73)</w:t>
            </w:r>
          </w:p>
        </w:tc>
      </w:tr>
      <w:tr w:rsidR="00D50ABE" w:rsidRPr="00192911" w14:paraId="1AAA8793" w14:textId="77777777" w:rsidTr="0085368D">
        <w:trPr>
          <w:cantSplit/>
          <w:trHeight w:val="227"/>
        </w:trPr>
        <w:tc>
          <w:tcPr>
            <w:tcW w:w="1647" w:type="pct"/>
            <w:vAlign w:val="center"/>
            <w:hideMark/>
          </w:tcPr>
          <w:p w14:paraId="4E28C304"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422CEDFF" w14:textId="69C645FC"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132" w:type="pct"/>
            <w:shd w:val="clear" w:color="auto" w:fill="auto"/>
            <w:vAlign w:val="center"/>
          </w:tcPr>
          <w:p w14:paraId="50B3340A" w14:textId="44F42D7F"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(0.65, 0.67)</w:t>
            </w:r>
          </w:p>
        </w:tc>
        <w:tc>
          <w:tcPr>
            <w:tcW w:w="1111" w:type="pct"/>
            <w:shd w:val="clear" w:color="auto" w:fill="auto"/>
            <w:vAlign w:val="center"/>
          </w:tcPr>
          <w:p w14:paraId="05E04CC3" w14:textId="66824DB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0.69 (0.68, 0.69)</w:t>
            </w:r>
          </w:p>
        </w:tc>
        <w:tc>
          <w:tcPr>
            <w:tcW w:w="1110" w:type="pct"/>
            <w:shd w:val="clear" w:color="auto" w:fill="auto"/>
            <w:vAlign w:val="center"/>
          </w:tcPr>
          <w:p w14:paraId="08ED8240" w14:textId="2FEBFA29"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0.67 (0.67, 0.68)</w:t>
            </w:r>
          </w:p>
        </w:tc>
      </w:tr>
      <w:tr w:rsidR="00D50ABE" w:rsidRPr="00192911" w14:paraId="764B5BA4" w14:textId="77777777" w:rsidTr="0085368D">
        <w:trPr>
          <w:cantSplit/>
          <w:trHeight w:val="227"/>
        </w:trPr>
        <w:tc>
          <w:tcPr>
            <w:tcW w:w="1647" w:type="pct"/>
            <w:vAlign w:val="center"/>
            <w:hideMark/>
          </w:tcPr>
          <w:p w14:paraId="4EB4E853"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1B1FE055" w14:textId="7677BF64"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132" w:type="pct"/>
            <w:shd w:val="clear" w:color="auto" w:fill="auto"/>
            <w:vAlign w:val="center"/>
          </w:tcPr>
          <w:p w14:paraId="30EDCCC2" w14:textId="0AE8D5D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0.60 (0.59, 0.62)</w:t>
            </w:r>
          </w:p>
        </w:tc>
        <w:tc>
          <w:tcPr>
            <w:tcW w:w="1111" w:type="pct"/>
            <w:shd w:val="clear" w:color="auto" w:fill="auto"/>
            <w:vAlign w:val="center"/>
          </w:tcPr>
          <w:p w14:paraId="2DD50AF1" w14:textId="2160052D"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(0.65, 0.68)</w:t>
            </w:r>
          </w:p>
        </w:tc>
        <w:tc>
          <w:tcPr>
            <w:tcW w:w="1110" w:type="pct"/>
            <w:shd w:val="clear" w:color="auto" w:fill="auto"/>
            <w:vAlign w:val="center"/>
          </w:tcPr>
          <w:p w14:paraId="61117892" w14:textId="7BB35D0C"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0.65 (0.64, 0.66)</w:t>
            </w:r>
          </w:p>
        </w:tc>
      </w:tr>
      <w:tr w:rsidR="00D50ABE" w:rsidRPr="00192911" w14:paraId="41EBCF90" w14:textId="77777777" w:rsidTr="0085368D">
        <w:trPr>
          <w:cantSplit/>
          <w:trHeight w:val="227"/>
        </w:trPr>
        <w:tc>
          <w:tcPr>
            <w:tcW w:w="1647" w:type="pct"/>
            <w:vAlign w:val="center"/>
            <w:hideMark/>
          </w:tcPr>
          <w:p w14:paraId="519F3A30"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4407A447" w14:textId="7EBA04A1"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132" w:type="pct"/>
            <w:shd w:val="clear" w:color="auto" w:fill="auto"/>
            <w:vAlign w:val="center"/>
          </w:tcPr>
          <w:p w14:paraId="743621D0" w14:textId="2B057D10"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0.65 (0.61, 0.69)</w:t>
            </w:r>
          </w:p>
        </w:tc>
        <w:tc>
          <w:tcPr>
            <w:tcW w:w="1111" w:type="pct"/>
            <w:shd w:val="clear" w:color="auto" w:fill="auto"/>
            <w:vAlign w:val="center"/>
          </w:tcPr>
          <w:p w14:paraId="5BBC2996" w14:textId="0C9B9147"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0.70 (0.67, 0.73)</w:t>
            </w:r>
          </w:p>
        </w:tc>
        <w:tc>
          <w:tcPr>
            <w:tcW w:w="1110" w:type="pct"/>
            <w:shd w:val="clear" w:color="auto" w:fill="auto"/>
            <w:vAlign w:val="center"/>
          </w:tcPr>
          <w:p w14:paraId="5C945773" w14:textId="472108B0"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0.69 (0.67, 0.72)</w:t>
            </w:r>
          </w:p>
        </w:tc>
      </w:tr>
      <w:tr w:rsidR="00D50ABE" w:rsidRPr="00192911" w14:paraId="5CC1B3C5" w14:textId="77777777" w:rsidTr="0085368D">
        <w:trPr>
          <w:cantSplit/>
          <w:trHeight w:val="227"/>
        </w:trPr>
        <w:tc>
          <w:tcPr>
            <w:tcW w:w="5000" w:type="pct"/>
            <w:gridSpan w:val="4"/>
            <w:vAlign w:val="center"/>
            <w:hideMark/>
          </w:tcPr>
          <w:p w14:paraId="0E8699A9" w14:textId="08D874DD" w:rsidR="00D50ABE" w:rsidRPr="00192911" w:rsidRDefault="00D50ABE" w:rsidP="00D50ABE">
            <w:pPr>
              <w:spacing w:after="0" w:line="240" w:lineRule="auto"/>
              <w:jc w:val="center"/>
              <w:rPr>
                <w:rFonts w:ascii="Times New Roman" w:eastAsia="Times New Roman" w:hAnsi="Times New Roman" w:cs="Times New Roman"/>
                <w:b/>
                <w:bCs/>
                <w:i/>
                <w:lang w:eastAsia="en-GB"/>
              </w:rPr>
            </w:pPr>
            <w:r w:rsidRPr="00192911">
              <w:rPr>
                <w:rFonts w:ascii="Times New Roman" w:eastAsia="Times New Roman" w:hAnsi="Times New Roman" w:cs="Times New Roman"/>
                <w:b/>
                <w:i/>
                <w:lang w:eastAsia="en-GB"/>
              </w:rPr>
              <w:t>Validation cohort</w:t>
            </w:r>
          </w:p>
        </w:tc>
      </w:tr>
      <w:tr w:rsidR="00D50ABE" w:rsidRPr="00192911" w14:paraId="7D64CF42" w14:textId="77777777" w:rsidTr="0085368D">
        <w:trPr>
          <w:cantSplit/>
          <w:trHeight w:val="227"/>
        </w:trPr>
        <w:tc>
          <w:tcPr>
            <w:tcW w:w="1647" w:type="pct"/>
            <w:vAlign w:val="center"/>
            <w:hideMark/>
          </w:tcPr>
          <w:p w14:paraId="19DEA021"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60-89 </w:t>
            </w:r>
          </w:p>
          <w:p w14:paraId="1716E24C" w14:textId="4902C126"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(G2)</w:t>
            </w:r>
          </w:p>
        </w:tc>
        <w:tc>
          <w:tcPr>
            <w:tcW w:w="1132" w:type="pct"/>
            <w:shd w:val="clear" w:color="auto" w:fill="auto"/>
            <w:vAlign w:val="center"/>
          </w:tcPr>
          <w:p w14:paraId="63F4422B" w14:textId="5932237B"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0.84 (0.83, 0.85)</w:t>
            </w:r>
          </w:p>
        </w:tc>
        <w:tc>
          <w:tcPr>
            <w:tcW w:w="1111" w:type="pct"/>
            <w:shd w:val="clear" w:color="auto" w:fill="auto"/>
            <w:vAlign w:val="center"/>
          </w:tcPr>
          <w:p w14:paraId="2C9B4D2E" w14:textId="73880870"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0.82 (0.81, 0.82)</w:t>
            </w:r>
          </w:p>
        </w:tc>
        <w:tc>
          <w:tcPr>
            <w:tcW w:w="1110" w:type="pct"/>
            <w:shd w:val="clear" w:color="auto" w:fill="auto"/>
            <w:vAlign w:val="center"/>
          </w:tcPr>
          <w:p w14:paraId="5CECA438" w14:textId="44B899F6"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0.79 (0.79, 0.79)</w:t>
            </w:r>
          </w:p>
        </w:tc>
      </w:tr>
      <w:tr w:rsidR="00D50ABE" w:rsidRPr="00192911" w14:paraId="44B72D71" w14:textId="77777777" w:rsidTr="0085368D">
        <w:trPr>
          <w:cantSplit/>
          <w:trHeight w:val="227"/>
        </w:trPr>
        <w:tc>
          <w:tcPr>
            <w:tcW w:w="1647" w:type="pct"/>
            <w:vAlign w:val="center"/>
            <w:hideMark/>
          </w:tcPr>
          <w:p w14:paraId="22CA68F2"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1F700BCB" w14:textId="3CC32883"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132" w:type="pct"/>
            <w:shd w:val="clear" w:color="auto" w:fill="auto"/>
            <w:vAlign w:val="center"/>
          </w:tcPr>
          <w:p w14:paraId="2881251E" w14:textId="78F7542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0.75 (0.75, 0.76)</w:t>
            </w:r>
          </w:p>
        </w:tc>
        <w:tc>
          <w:tcPr>
            <w:tcW w:w="1111" w:type="pct"/>
            <w:shd w:val="clear" w:color="auto" w:fill="auto"/>
            <w:vAlign w:val="center"/>
          </w:tcPr>
          <w:p w14:paraId="7D79B67A" w14:textId="43641138"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0.75 (0.75, 0.76)</w:t>
            </w:r>
          </w:p>
        </w:tc>
        <w:tc>
          <w:tcPr>
            <w:tcW w:w="1110" w:type="pct"/>
            <w:shd w:val="clear" w:color="auto" w:fill="auto"/>
            <w:vAlign w:val="center"/>
          </w:tcPr>
          <w:p w14:paraId="415A6A92" w14:textId="70F55BE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0.73 (0.73, 0.74)</w:t>
            </w:r>
          </w:p>
        </w:tc>
      </w:tr>
      <w:tr w:rsidR="00D50ABE" w:rsidRPr="00192911" w14:paraId="4B58B694" w14:textId="77777777" w:rsidTr="0085368D">
        <w:trPr>
          <w:cantSplit/>
          <w:trHeight w:val="227"/>
        </w:trPr>
        <w:tc>
          <w:tcPr>
            <w:tcW w:w="1647" w:type="pct"/>
            <w:vAlign w:val="center"/>
            <w:hideMark/>
          </w:tcPr>
          <w:p w14:paraId="3581CA78"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4257300D" w14:textId="25F60A8D" w:rsidR="00D50ABE" w:rsidRPr="00192911" w:rsidRDefault="00D50ABE" w:rsidP="00D50ABE">
            <w:pPr>
              <w:spacing w:after="0" w:line="240" w:lineRule="auto"/>
              <w:ind w:left="284"/>
              <w:jc w:val="both"/>
              <w:rPr>
                <w:rFonts w:ascii="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132" w:type="pct"/>
            <w:shd w:val="clear" w:color="auto" w:fill="auto"/>
            <w:vAlign w:val="center"/>
          </w:tcPr>
          <w:p w14:paraId="25DB410F" w14:textId="0FD35622"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(0.65, 0.68)</w:t>
            </w:r>
          </w:p>
        </w:tc>
        <w:tc>
          <w:tcPr>
            <w:tcW w:w="1111" w:type="pct"/>
            <w:shd w:val="clear" w:color="auto" w:fill="auto"/>
            <w:vAlign w:val="center"/>
          </w:tcPr>
          <w:p w14:paraId="675BAA39" w14:textId="399C063B"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0.69 (0.68, 0.70)</w:t>
            </w:r>
          </w:p>
        </w:tc>
        <w:tc>
          <w:tcPr>
            <w:tcW w:w="1110" w:type="pct"/>
            <w:shd w:val="clear" w:color="auto" w:fill="auto"/>
            <w:vAlign w:val="center"/>
          </w:tcPr>
          <w:p w14:paraId="429E3B60" w14:textId="31A7E1E5"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0.68 (0.67, 0.68)</w:t>
            </w:r>
          </w:p>
        </w:tc>
      </w:tr>
      <w:tr w:rsidR="00D50ABE" w:rsidRPr="00192911" w14:paraId="6BDB36DB" w14:textId="77777777" w:rsidTr="0085368D">
        <w:trPr>
          <w:cantSplit/>
          <w:trHeight w:val="227"/>
        </w:trPr>
        <w:tc>
          <w:tcPr>
            <w:tcW w:w="1647" w:type="pct"/>
            <w:vAlign w:val="center"/>
            <w:hideMark/>
          </w:tcPr>
          <w:p w14:paraId="0C039D5D"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25612A67" w14:textId="6AFF7858" w:rsidR="00D50ABE" w:rsidRPr="00192911" w:rsidRDefault="00D50ABE" w:rsidP="00D50ABE">
            <w:pPr>
              <w:spacing w:after="0" w:line="240" w:lineRule="auto"/>
              <w:ind w:left="284"/>
              <w:jc w:val="both"/>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132" w:type="pct"/>
            <w:shd w:val="clear" w:color="auto" w:fill="auto"/>
            <w:vAlign w:val="center"/>
          </w:tcPr>
          <w:p w14:paraId="1BA474B5" w14:textId="1091ED94"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0.62 (0.59, 0.64)</w:t>
            </w:r>
          </w:p>
        </w:tc>
        <w:tc>
          <w:tcPr>
            <w:tcW w:w="1111" w:type="pct"/>
            <w:shd w:val="clear" w:color="auto" w:fill="auto"/>
            <w:vAlign w:val="center"/>
          </w:tcPr>
          <w:p w14:paraId="0F1DFB94" w14:textId="49540302"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(0.65, 0.68)</w:t>
            </w:r>
          </w:p>
        </w:tc>
        <w:tc>
          <w:tcPr>
            <w:tcW w:w="1110" w:type="pct"/>
            <w:shd w:val="clear" w:color="auto" w:fill="auto"/>
            <w:vAlign w:val="center"/>
          </w:tcPr>
          <w:p w14:paraId="0C491C9C" w14:textId="37043F11"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(0.64, 0.67)</w:t>
            </w:r>
          </w:p>
        </w:tc>
      </w:tr>
      <w:tr w:rsidR="00D50ABE" w:rsidRPr="00192911" w14:paraId="68BDD7C9" w14:textId="77777777" w:rsidTr="0085368D">
        <w:trPr>
          <w:cantSplit/>
          <w:trHeight w:val="227"/>
        </w:trPr>
        <w:tc>
          <w:tcPr>
            <w:tcW w:w="1647" w:type="pct"/>
            <w:vAlign w:val="center"/>
            <w:hideMark/>
          </w:tcPr>
          <w:p w14:paraId="74A31279" w14:textId="77777777" w:rsidR="00D50ABE" w:rsidRPr="00192911" w:rsidRDefault="00D50ABE" w:rsidP="00D50ABE">
            <w:pPr>
              <w:spacing w:after="0" w:line="240" w:lineRule="auto"/>
              <w:ind w:left="284"/>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53D45383" w14:textId="3AD61B10" w:rsidR="00D50ABE" w:rsidRPr="00192911" w:rsidRDefault="00D50ABE" w:rsidP="00D50ABE">
            <w:pPr>
              <w:spacing w:after="0" w:line="240" w:lineRule="auto"/>
              <w:ind w:left="284"/>
              <w:jc w:val="both"/>
              <w:rPr>
                <w:rFonts w:ascii="Times New Roman" w:hAnsi="Times New Roman" w:cs="Times New Roman"/>
                <w:lang w:eastAsia="en-GB"/>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 xml:space="preserve">2 </w:t>
            </w:r>
            <w:r w:rsidRPr="00192911">
              <w:rPr>
                <w:rFonts w:ascii="Times New Roman" w:eastAsia="Times New Roman" w:hAnsi="Times New Roman" w:cs="Times New Roman"/>
                <w:lang w:eastAsia="en-GB"/>
              </w:rPr>
              <w:t>(G5) not on RRT</w:t>
            </w:r>
          </w:p>
        </w:tc>
        <w:tc>
          <w:tcPr>
            <w:tcW w:w="1132" w:type="pct"/>
            <w:shd w:val="clear" w:color="auto" w:fill="auto"/>
            <w:vAlign w:val="center"/>
          </w:tcPr>
          <w:p w14:paraId="1394AE45" w14:textId="38F432C3"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(0.59, 0.73)</w:t>
            </w:r>
          </w:p>
        </w:tc>
        <w:tc>
          <w:tcPr>
            <w:tcW w:w="1111" w:type="pct"/>
            <w:shd w:val="clear" w:color="auto" w:fill="auto"/>
            <w:vAlign w:val="center"/>
          </w:tcPr>
          <w:p w14:paraId="49EE5333" w14:textId="0B4C368A"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0.68 (0.63, 0.73)</w:t>
            </w:r>
          </w:p>
        </w:tc>
        <w:tc>
          <w:tcPr>
            <w:tcW w:w="1110" w:type="pct"/>
            <w:shd w:val="clear" w:color="auto" w:fill="auto"/>
            <w:vAlign w:val="center"/>
          </w:tcPr>
          <w:p w14:paraId="56FAA5F7" w14:textId="05D4FB7E" w:rsidR="00D50ABE" w:rsidRPr="00192911" w:rsidRDefault="00D50ABE" w:rsidP="00D50ABE">
            <w:pPr>
              <w:spacing w:after="0" w:line="240" w:lineRule="auto"/>
              <w:jc w:val="both"/>
              <w:rPr>
                <w:rFonts w:ascii="Times New Roman" w:eastAsia="Times New Roman" w:hAnsi="Times New Roman" w:cs="Times New Roman"/>
                <w:bCs/>
                <w:lang w:eastAsia="en-GB"/>
              </w:rPr>
            </w:pPr>
            <w:r w:rsidRPr="00192911">
              <w:rPr>
                <w:rFonts w:ascii="Times New Roman" w:hAnsi="Times New Roman" w:cs="Times New Roman"/>
                <w:color w:val="000000"/>
              </w:rPr>
              <w:t>0.66 (0.62, 0.71)</w:t>
            </w:r>
          </w:p>
        </w:tc>
      </w:tr>
    </w:tbl>
    <w:p w14:paraId="45BF6F12" w14:textId="5C73C16C" w:rsidR="00EB156E" w:rsidRPr="00192911" w:rsidRDefault="00276927" w:rsidP="00F85DEB">
      <w:pPr>
        <w:spacing w:after="0" w:line="240" w:lineRule="auto"/>
        <w:rPr>
          <w:rFonts w:ascii="Times New Roman" w:hAnsi="Times New Roman" w:cs="Times New Roman"/>
        </w:rPr>
      </w:pPr>
      <w:r w:rsidRPr="00192911">
        <w:rPr>
          <w:rFonts w:ascii="Times New Roman" w:hAnsi="Times New Roman" w:cs="Times New Roman"/>
        </w:rPr>
        <w:t xml:space="preserve">CKD, chronic kidney disease; CVD, cardiovascular disease; </w:t>
      </w:r>
      <w:r w:rsidR="00EB156E" w:rsidRPr="00192911">
        <w:rPr>
          <w:rFonts w:ascii="Times New Roman" w:hAnsi="Times New Roman" w:cs="Times New Roman"/>
        </w:rPr>
        <w:t xml:space="preserve">eGFR, </w:t>
      </w:r>
      <w:r w:rsidR="00B848F8" w:rsidRPr="00192911">
        <w:rPr>
          <w:rFonts w:ascii="Times New Roman" w:hAnsi="Times New Roman" w:cs="Times New Roman"/>
        </w:rPr>
        <w:t>e</w:t>
      </w:r>
      <w:r w:rsidR="00EB156E" w:rsidRPr="00192911">
        <w:rPr>
          <w:rFonts w:ascii="Times New Roman" w:hAnsi="Times New Roman" w:cs="Times New Roman"/>
        </w:rPr>
        <w:t xml:space="preserve">stimated </w:t>
      </w:r>
      <w:r w:rsidR="00B848F8" w:rsidRPr="00192911">
        <w:rPr>
          <w:rFonts w:ascii="Times New Roman" w:hAnsi="Times New Roman" w:cs="Times New Roman"/>
        </w:rPr>
        <w:t>g</w:t>
      </w:r>
      <w:r w:rsidR="00EB156E" w:rsidRPr="00192911">
        <w:rPr>
          <w:rFonts w:ascii="Times New Roman" w:hAnsi="Times New Roman" w:cs="Times New Roman"/>
        </w:rPr>
        <w:t xml:space="preserve">lomerular </w:t>
      </w:r>
      <w:r w:rsidR="00B848F8" w:rsidRPr="00192911">
        <w:rPr>
          <w:rFonts w:ascii="Times New Roman" w:hAnsi="Times New Roman" w:cs="Times New Roman"/>
        </w:rPr>
        <w:t>f</w:t>
      </w:r>
      <w:r w:rsidR="00EB156E" w:rsidRPr="00192911">
        <w:rPr>
          <w:rFonts w:ascii="Times New Roman" w:hAnsi="Times New Roman" w:cs="Times New Roman"/>
        </w:rPr>
        <w:t xml:space="preserve">iltration </w:t>
      </w:r>
      <w:r w:rsidR="00B848F8" w:rsidRPr="00192911">
        <w:rPr>
          <w:rFonts w:ascii="Times New Roman" w:hAnsi="Times New Roman" w:cs="Times New Roman"/>
        </w:rPr>
        <w:t>r</w:t>
      </w:r>
      <w:r w:rsidR="00EB156E" w:rsidRPr="00192911">
        <w:rPr>
          <w:rFonts w:ascii="Times New Roman" w:hAnsi="Times New Roman" w:cs="Times New Roman"/>
        </w:rPr>
        <w:t>ate; MI, myocardial infarction</w:t>
      </w:r>
      <w:r w:rsidR="00D11DF6" w:rsidRPr="00192911">
        <w:rPr>
          <w:rFonts w:ascii="Times New Roman" w:hAnsi="Times New Roman" w:cs="Times New Roman"/>
        </w:rPr>
        <w:t xml:space="preserve">; </w:t>
      </w:r>
      <w:r w:rsidR="000D2DF9" w:rsidRPr="00192911">
        <w:rPr>
          <w:rFonts w:ascii="Times New Roman" w:hAnsi="Times New Roman" w:cs="Times New Roman"/>
        </w:rPr>
        <w:t>RRT, renal replacement therapy</w:t>
      </w:r>
      <w:r w:rsidR="00B848F8" w:rsidRPr="00192911">
        <w:rPr>
          <w:rFonts w:ascii="Times New Roman" w:hAnsi="Times New Roman" w:cs="Times New Roman"/>
        </w:rPr>
        <w:t>.</w:t>
      </w:r>
    </w:p>
    <w:p w14:paraId="20EA509A" w14:textId="77777777" w:rsidR="00EB156E" w:rsidRPr="00192911" w:rsidRDefault="00EB156E" w:rsidP="00F85DEB">
      <w:pPr>
        <w:spacing w:after="0" w:line="240" w:lineRule="auto"/>
        <w:rPr>
          <w:rFonts w:ascii="Times New Roman" w:hAnsi="Times New Roman" w:cs="Times New Roman"/>
        </w:rPr>
      </w:pPr>
    </w:p>
    <w:p w14:paraId="560C18CE" w14:textId="7C5FEB47" w:rsidR="003325B1" w:rsidRPr="00192911" w:rsidRDefault="003325B1" w:rsidP="00F85DEB">
      <w:pPr>
        <w:spacing w:after="0" w:line="240" w:lineRule="auto"/>
        <w:rPr>
          <w:rFonts w:ascii="Times New Roman" w:hAnsi="Times New Roman" w:cs="Times New Roman"/>
        </w:rPr>
      </w:pPr>
      <w:r w:rsidRPr="00192911">
        <w:rPr>
          <w:rFonts w:ascii="Times New Roman" w:hAnsi="Times New Roman" w:cs="Times New Roman"/>
        </w:rPr>
        <w:t xml:space="preserve">The Harrell’s </w:t>
      </w:r>
      <w:r w:rsidR="00B01DDA">
        <w:rPr>
          <w:rFonts w:ascii="Times New Roman" w:hAnsi="Times New Roman" w:cs="Times New Roman"/>
        </w:rPr>
        <w:t>C</w:t>
      </w:r>
      <w:r w:rsidRPr="00192911">
        <w:rPr>
          <w:rFonts w:ascii="Times New Roman" w:hAnsi="Times New Roman" w:cs="Times New Roman"/>
        </w:rPr>
        <w:t>-index is a non-parametric rank-correlation measu</w:t>
      </w:r>
      <w:r w:rsidR="00C55E74">
        <w:rPr>
          <w:rFonts w:ascii="Times New Roman" w:hAnsi="Times New Roman" w:cs="Times New Roman"/>
        </w:rPr>
        <w:t>r</w:t>
      </w:r>
      <w:r w:rsidRPr="00192911">
        <w:rPr>
          <w:rFonts w:ascii="Times New Roman" w:hAnsi="Times New Roman" w:cs="Times New Roman"/>
        </w:rPr>
        <w:t xml:space="preserve">e used for a censored response. A value above 0.5 indicates positive predictive discrimination. The </w:t>
      </w:r>
      <w:r w:rsidR="00B01DDA">
        <w:rPr>
          <w:rFonts w:ascii="Times New Roman" w:hAnsi="Times New Roman" w:cs="Times New Roman"/>
        </w:rPr>
        <w:t>C</w:t>
      </w:r>
      <w:r w:rsidRPr="00192911">
        <w:rPr>
          <w:rFonts w:ascii="Times New Roman" w:hAnsi="Times New Roman" w:cs="Times New Roman"/>
        </w:rPr>
        <w:t>-index was calculated at the median follow-up time in the cohort of five years.</w:t>
      </w:r>
    </w:p>
    <w:p w14:paraId="6D2410FF" w14:textId="77777777" w:rsidR="00F74CAA" w:rsidRPr="00192911" w:rsidRDefault="003325B1">
      <w:pPr>
        <w:spacing w:after="160" w:line="259" w:lineRule="auto"/>
        <w:rPr>
          <w:rFonts w:ascii="Times New Roman" w:hAnsi="Times New Roman" w:cs="Times New Roman"/>
          <w:b/>
          <w:bCs/>
          <w:iCs/>
        </w:rPr>
        <w:sectPr w:rsidR="00F74CAA" w:rsidRPr="00192911" w:rsidSect="00125010">
          <w:pgSz w:w="11906" w:h="16838"/>
          <w:pgMar w:top="1440" w:right="1440" w:bottom="1440" w:left="1440" w:header="708" w:footer="708" w:gutter="0"/>
          <w:cols w:space="708"/>
          <w:docGrid w:linePitch="360"/>
        </w:sectPr>
      </w:pPr>
      <w:r w:rsidRPr="00192911">
        <w:rPr>
          <w:rFonts w:ascii="Times New Roman" w:hAnsi="Times New Roman" w:cs="Times New Roman"/>
          <w:b/>
          <w:bCs/>
          <w:iCs/>
        </w:rPr>
        <w:br w:type="page"/>
      </w:r>
    </w:p>
    <w:p w14:paraId="499F4E0F" w14:textId="06D1F00B" w:rsidR="00F74CAA" w:rsidRPr="00192911" w:rsidRDefault="00F74CAA" w:rsidP="00F74CAA">
      <w:pPr>
        <w:pStyle w:val="Heading2"/>
        <w:rPr>
          <w:rFonts w:ascii="Times New Roman" w:hAnsi="Times New Roman" w:cs="Times New Roman"/>
          <w:b/>
          <w:bCs/>
          <w:iCs/>
          <w:color w:val="auto"/>
        </w:rPr>
      </w:pPr>
      <w:bookmarkStart w:id="26" w:name="_Toc24731802"/>
      <w:bookmarkStart w:id="27" w:name="_Toc57216202"/>
      <w:r w:rsidRPr="00192911">
        <w:rPr>
          <w:rFonts w:ascii="Times New Roman" w:hAnsi="Times New Roman" w:cs="Times New Roman"/>
          <w:b/>
          <w:bCs/>
          <w:iCs/>
          <w:color w:val="auto"/>
        </w:rPr>
        <w:t>Table</w:t>
      </w:r>
      <w:r w:rsidR="00CE1DA1">
        <w:rPr>
          <w:rFonts w:ascii="Times New Roman" w:hAnsi="Times New Roman" w:cs="Times New Roman"/>
          <w:b/>
          <w:bCs/>
          <w:iCs/>
          <w:color w:val="auto"/>
        </w:rPr>
        <w:t xml:space="preserve"> I</w:t>
      </w:r>
      <w:r w:rsidR="00CC0947">
        <w:rPr>
          <w:rFonts w:ascii="Times New Roman" w:hAnsi="Times New Roman" w:cs="Times New Roman"/>
          <w:b/>
          <w:bCs/>
          <w:iCs/>
          <w:color w:val="auto"/>
        </w:rPr>
        <w:t>.</w:t>
      </w:r>
      <w:r w:rsidRPr="00192911">
        <w:rPr>
          <w:rFonts w:ascii="Times New Roman" w:hAnsi="Times New Roman" w:cs="Times New Roman"/>
          <w:b/>
          <w:bCs/>
          <w:iCs/>
          <w:color w:val="auto"/>
        </w:rPr>
        <w:t xml:space="preserve"> Predicted life expectancy and quality-adjusted life years without cardiovascular prevention treatments, by </w:t>
      </w:r>
      <w:r w:rsidR="00B01DDA">
        <w:rPr>
          <w:rFonts w:ascii="Times New Roman" w:hAnsi="Times New Roman" w:cs="Times New Roman"/>
          <w:b/>
          <w:bCs/>
          <w:iCs/>
          <w:color w:val="auto"/>
        </w:rPr>
        <w:t>CVD</w:t>
      </w:r>
      <w:r w:rsidRPr="00192911">
        <w:rPr>
          <w:rFonts w:ascii="Times New Roman" w:hAnsi="Times New Roman" w:cs="Times New Roman"/>
          <w:b/>
          <w:bCs/>
          <w:iCs/>
          <w:color w:val="auto"/>
        </w:rPr>
        <w:t xml:space="preserve"> history, age and eGFR category at cohort entry</w:t>
      </w:r>
      <w:bookmarkEnd w:id="26"/>
      <w:bookmarkEnd w:id="27"/>
    </w:p>
    <w:tbl>
      <w:tblPr>
        <w:tblStyle w:val="TableGrid"/>
        <w:tblW w:w="0" w:type="auto"/>
        <w:tblBorders>
          <w:top w:val="single" w:sz="8" w:space="0" w:color="auto"/>
          <w:left w:val="none" w:sz="0" w:space="0" w:color="auto"/>
          <w:bottom w:val="single" w:sz="8" w:space="0" w:color="auto"/>
          <w:right w:val="none" w:sz="0"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809"/>
        <w:gridCol w:w="1404"/>
        <w:gridCol w:w="1405"/>
        <w:gridCol w:w="1405"/>
        <w:gridCol w:w="1404"/>
        <w:gridCol w:w="1405"/>
        <w:gridCol w:w="1404"/>
        <w:gridCol w:w="1404"/>
        <w:gridCol w:w="1405"/>
      </w:tblGrid>
      <w:tr w:rsidR="004F5C68" w:rsidRPr="00192911" w14:paraId="00F746CE" w14:textId="77777777" w:rsidTr="0085368D">
        <w:trPr>
          <w:trHeight w:val="340"/>
          <w:tblHeader/>
        </w:trPr>
        <w:tc>
          <w:tcPr>
            <w:tcW w:w="1809" w:type="dxa"/>
            <w:vMerge w:val="restart"/>
            <w:tcBorders>
              <w:top w:val="single" w:sz="8" w:space="0" w:color="auto"/>
              <w:bottom w:val="single" w:sz="8" w:space="0" w:color="auto"/>
              <w:right w:val="single" w:sz="8" w:space="0" w:color="auto"/>
            </w:tcBorders>
            <w:vAlign w:val="center"/>
          </w:tcPr>
          <w:p w14:paraId="3889E941" w14:textId="77777777" w:rsidR="004F5C68" w:rsidRPr="00192911" w:rsidRDefault="004F5C68" w:rsidP="004F5C68">
            <w:pPr>
              <w:spacing w:after="160" w:line="259" w:lineRule="auto"/>
              <w:rPr>
                <w:rFonts w:ascii="Times New Roman" w:hAnsi="Times New Roman" w:cs="Times New Roman"/>
                <w:b/>
                <w:bCs/>
                <w:iCs/>
              </w:rPr>
            </w:pPr>
            <w:r w:rsidRPr="00192911">
              <w:rPr>
                <w:rFonts w:ascii="Times New Roman" w:hAnsi="Times New Roman" w:cs="Times New Roman"/>
                <w:b/>
                <w:bCs/>
                <w:iCs/>
              </w:rPr>
              <w:t>eGFR stage at</w:t>
            </w:r>
          </w:p>
          <w:p w14:paraId="17B57E36" w14:textId="1DC62E85" w:rsidR="004F5C68" w:rsidRPr="00192911" w:rsidRDefault="004F5C68" w:rsidP="004F5C68">
            <w:pPr>
              <w:rPr>
                <w:rFonts w:ascii="Times New Roman" w:hAnsi="Times New Roman" w:cs="Times New Roman"/>
              </w:rPr>
            </w:pPr>
            <w:r w:rsidRPr="00192911">
              <w:rPr>
                <w:rFonts w:ascii="Times New Roman" w:hAnsi="Times New Roman" w:cs="Times New Roman"/>
                <w:b/>
                <w:bCs/>
                <w:iCs/>
              </w:rPr>
              <w:t>cohort entry</w:t>
            </w:r>
          </w:p>
        </w:tc>
        <w:tc>
          <w:tcPr>
            <w:tcW w:w="11236" w:type="dxa"/>
            <w:gridSpan w:val="8"/>
            <w:tcBorders>
              <w:left w:val="single" w:sz="8" w:space="0" w:color="auto"/>
            </w:tcBorders>
            <w:vAlign w:val="center"/>
          </w:tcPr>
          <w:p w14:paraId="267F694C" w14:textId="6C2C5A02" w:rsidR="004F5C68" w:rsidRPr="00192911" w:rsidRDefault="004F5C68" w:rsidP="004F5C68">
            <w:pPr>
              <w:jc w:val="center"/>
              <w:rPr>
                <w:rFonts w:ascii="Times New Roman" w:hAnsi="Times New Roman" w:cs="Times New Roman"/>
                <w:b/>
                <w:bCs/>
                <w:iCs/>
              </w:rPr>
            </w:pPr>
            <w:r w:rsidRPr="00192911">
              <w:rPr>
                <w:rFonts w:ascii="Times New Roman" w:hAnsi="Times New Roman" w:cs="Times New Roman"/>
                <w:b/>
                <w:bCs/>
                <w:iCs/>
              </w:rPr>
              <w:t>Age at cohort entry, years</w:t>
            </w:r>
          </w:p>
        </w:tc>
      </w:tr>
      <w:tr w:rsidR="004F5C68" w:rsidRPr="00192911" w14:paraId="05D68784" w14:textId="77777777" w:rsidTr="0085368D">
        <w:trPr>
          <w:trHeight w:val="340"/>
          <w:tblHeader/>
        </w:trPr>
        <w:tc>
          <w:tcPr>
            <w:tcW w:w="1809" w:type="dxa"/>
            <w:vMerge/>
            <w:tcBorders>
              <w:top w:val="single" w:sz="8" w:space="0" w:color="D9D9D9" w:themeColor="background1" w:themeShade="D9"/>
              <w:bottom w:val="single" w:sz="8" w:space="0" w:color="auto"/>
              <w:right w:val="single" w:sz="8" w:space="0" w:color="auto"/>
            </w:tcBorders>
            <w:vAlign w:val="center"/>
          </w:tcPr>
          <w:p w14:paraId="470C6636" w14:textId="2CC21958" w:rsidR="004F5C68" w:rsidRPr="00192911" w:rsidRDefault="004F5C68" w:rsidP="004F5C68">
            <w:pPr>
              <w:rPr>
                <w:rFonts w:ascii="Times New Roman" w:hAnsi="Times New Roman" w:cs="Times New Roman"/>
              </w:rPr>
            </w:pPr>
          </w:p>
        </w:tc>
        <w:tc>
          <w:tcPr>
            <w:tcW w:w="5618"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vAlign w:val="center"/>
          </w:tcPr>
          <w:p w14:paraId="3E7FDD9F" w14:textId="598F084A" w:rsidR="004F5C68" w:rsidRPr="00192911" w:rsidRDefault="004F5C68" w:rsidP="00B01DDA">
            <w:pPr>
              <w:jc w:val="center"/>
              <w:rPr>
                <w:rFonts w:ascii="Times New Roman" w:hAnsi="Times New Roman" w:cs="Times New Roman"/>
              </w:rPr>
            </w:pPr>
            <w:r w:rsidRPr="00192911">
              <w:rPr>
                <w:rFonts w:ascii="Times New Roman" w:hAnsi="Times New Roman" w:cs="Times New Roman"/>
                <w:b/>
                <w:bCs/>
                <w:iCs/>
              </w:rPr>
              <w:t xml:space="preserve">Without </w:t>
            </w:r>
            <w:r w:rsidR="00B01DDA">
              <w:rPr>
                <w:rFonts w:ascii="Times New Roman" w:hAnsi="Times New Roman" w:cs="Times New Roman"/>
                <w:b/>
                <w:bCs/>
                <w:iCs/>
              </w:rPr>
              <w:t>CVD</w:t>
            </w:r>
          </w:p>
        </w:tc>
        <w:tc>
          <w:tcPr>
            <w:tcW w:w="5618" w:type="dxa"/>
            <w:gridSpan w:val="4"/>
            <w:tcBorders>
              <w:left w:val="single" w:sz="8" w:space="0" w:color="auto"/>
            </w:tcBorders>
            <w:vAlign w:val="center"/>
          </w:tcPr>
          <w:p w14:paraId="23C2DE4A" w14:textId="5F3DE529" w:rsidR="004F5C68" w:rsidRPr="00192911" w:rsidRDefault="004F5C68" w:rsidP="00B01DDA">
            <w:pPr>
              <w:jc w:val="center"/>
              <w:rPr>
                <w:rFonts w:ascii="Times New Roman" w:hAnsi="Times New Roman" w:cs="Times New Roman"/>
              </w:rPr>
            </w:pPr>
            <w:r w:rsidRPr="00192911">
              <w:rPr>
                <w:rFonts w:ascii="Times New Roman" w:hAnsi="Times New Roman" w:cs="Times New Roman"/>
                <w:b/>
                <w:bCs/>
                <w:iCs/>
              </w:rPr>
              <w:t xml:space="preserve">With </w:t>
            </w:r>
            <w:r w:rsidR="00B01DDA">
              <w:rPr>
                <w:rFonts w:ascii="Times New Roman" w:hAnsi="Times New Roman" w:cs="Times New Roman"/>
                <w:b/>
                <w:bCs/>
                <w:iCs/>
              </w:rPr>
              <w:t>CVD</w:t>
            </w:r>
          </w:p>
        </w:tc>
      </w:tr>
      <w:tr w:rsidR="00DE19CD" w:rsidRPr="00192911" w14:paraId="0542389D" w14:textId="77777777" w:rsidTr="004C5C4D">
        <w:trPr>
          <w:trHeight w:val="340"/>
          <w:tblHeader/>
        </w:trPr>
        <w:tc>
          <w:tcPr>
            <w:tcW w:w="1809" w:type="dxa"/>
            <w:vMerge/>
            <w:tcBorders>
              <w:top w:val="single" w:sz="8" w:space="0" w:color="D9D9D9" w:themeColor="background1" w:themeShade="D9"/>
              <w:bottom w:val="single" w:sz="8" w:space="0" w:color="auto"/>
              <w:right w:val="single" w:sz="8" w:space="0" w:color="auto"/>
            </w:tcBorders>
            <w:vAlign w:val="center"/>
          </w:tcPr>
          <w:p w14:paraId="12198323" w14:textId="733D4798" w:rsidR="004F5C68" w:rsidRPr="00192911" w:rsidRDefault="004F5C68" w:rsidP="004F5C68">
            <w:pPr>
              <w:rPr>
                <w:rFonts w:ascii="Times New Roman" w:hAnsi="Times New Roman" w:cs="Times New Roman"/>
              </w:rPr>
            </w:pPr>
          </w:p>
        </w:tc>
        <w:tc>
          <w:tcPr>
            <w:tcW w:w="1404" w:type="dxa"/>
            <w:tcBorders>
              <w:left w:val="single" w:sz="8" w:space="0" w:color="auto"/>
              <w:bottom w:val="single" w:sz="8" w:space="0" w:color="auto"/>
            </w:tcBorders>
            <w:vAlign w:val="center"/>
          </w:tcPr>
          <w:p w14:paraId="77C88152" w14:textId="04D96DB0"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&lt;60</w:t>
            </w:r>
          </w:p>
        </w:tc>
        <w:tc>
          <w:tcPr>
            <w:tcW w:w="1405" w:type="dxa"/>
            <w:tcBorders>
              <w:top w:val="single" w:sz="8" w:space="0" w:color="D9D9D9" w:themeColor="background1" w:themeShade="D9"/>
              <w:bottom w:val="single" w:sz="8" w:space="0" w:color="auto"/>
            </w:tcBorders>
            <w:vAlign w:val="center"/>
          </w:tcPr>
          <w:p w14:paraId="62161C0D" w14:textId="24519C3B"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60-69</w:t>
            </w:r>
          </w:p>
        </w:tc>
        <w:tc>
          <w:tcPr>
            <w:tcW w:w="1405" w:type="dxa"/>
            <w:tcBorders>
              <w:top w:val="single" w:sz="8" w:space="0" w:color="D9D9D9" w:themeColor="background1" w:themeShade="D9"/>
              <w:bottom w:val="single" w:sz="8" w:space="0" w:color="auto"/>
            </w:tcBorders>
            <w:vAlign w:val="center"/>
          </w:tcPr>
          <w:p w14:paraId="053F02E8" w14:textId="69E34C1D"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70-79</w:t>
            </w:r>
          </w:p>
        </w:tc>
        <w:tc>
          <w:tcPr>
            <w:tcW w:w="1404" w:type="dxa"/>
            <w:tcBorders>
              <w:top w:val="single" w:sz="8" w:space="0" w:color="D9D9D9" w:themeColor="background1" w:themeShade="D9"/>
              <w:bottom w:val="single" w:sz="8" w:space="0" w:color="auto"/>
              <w:right w:val="single" w:sz="8" w:space="0" w:color="auto"/>
            </w:tcBorders>
            <w:vAlign w:val="center"/>
          </w:tcPr>
          <w:p w14:paraId="5D5F2C23" w14:textId="4FEBD5B7"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≥80</w:t>
            </w:r>
          </w:p>
        </w:tc>
        <w:tc>
          <w:tcPr>
            <w:tcW w:w="1405" w:type="dxa"/>
            <w:tcBorders>
              <w:left w:val="single" w:sz="8" w:space="0" w:color="auto"/>
              <w:bottom w:val="single" w:sz="8" w:space="0" w:color="auto"/>
            </w:tcBorders>
            <w:vAlign w:val="center"/>
          </w:tcPr>
          <w:p w14:paraId="086BD266" w14:textId="16A1287A"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&lt;60</w:t>
            </w:r>
          </w:p>
        </w:tc>
        <w:tc>
          <w:tcPr>
            <w:tcW w:w="1404" w:type="dxa"/>
            <w:tcBorders>
              <w:bottom w:val="single" w:sz="8" w:space="0" w:color="auto"/>
            </w:tcBorders>
            <w:vAlign w:val="center"/>
          </w:tcPr>
          <w:p w14:paraId="2B73452F" w14:textId="3F9A81B3"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60-69</w:t>
            </w:r>
          </w:p>
        </w:tc>
        <w:tc>
          <w:tcPr>
            <w:tcW w:w="1404" w:type="dxa"/>
            <w:tcBorders>
              <w:bottom w:val="single" w:sz="8" w:space="0" w:color="auto"/>
            </w:tcBorders>
            <w:vAlign w:val="center"/>
          </w:tcPr>
          <w:p w14:paraId="0031E369" w14:textId="256E7E67"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70-79</w:t>
            </w:r>
          </w:p>
        </w:tc>
        <w:tc>
          <w:tcPr>
            <w:tcW w:w="1405" w:type="dxa"/>
            <w:tcBorders>
              <w:bottom w:val="single" w:sz="8" w:space="0" w:color="auto"/>
            </w:tcBorders>
            <w:vAlign w:val="center"/>
          </w:tcPr>
          <w:p w14:paraId="14EDE3A0" w14:textId="1AF40F1C" w:rsidR="004F5C68" w:rsidRPr="00192911" w:rsidRDefault="004F5C68" w:rsidP="004F5C68">
            <w:pPr>
              <w:jc w:val="center"/>
              <w:rPr>
                <w:rFonts w:ascii="Times New Roman" w:hAnsi="Times New Roman" w:cs="Times New Roman"/>
              </w:rPr>
            </w:pPr>
            <w:r w:rsidRPr="00192911">
              <w:rPr>
                <w:rFonts w:ascii="Times New Roman" w:hAnsi="Times New Roman" w:cs="Times New Roman"/>
                <w:b/>
                <w:bCs/>
                <w:iCs/>
              </w:rPr>
              <w:t>≥80</w:t>
            </w:r>
          </w:p>
        </w:tc>
      </w:tr>
      <w:tr w:rsidR="004F5C68" w:rsidRPr="00192911" w14:paraId="68629E15" w14:textId="77777777" w:rsidTr="0085368D">
        <w:trPr>
          <w:trHeight w:val="340"/>
        </w:trPr>
        <w:tc>
          <w:tcPr>
            <w:tcW w:w="13045" w:type="dxa"/>
            <w:gridSpan w:val="9"/>
            <w:tcBorders>
              <w:top w:val="single" w:sz="8" w:space="0" w:color="auto"/>
            </w:tcBorders>
            <w:vAlign w:val="center"/>
          </w:tcPr>
          <w:p w14:paraId="139C25CB" w14:textId="4E4C8961" w:rsidR="004F5C68" w:rsidRPr="00192911" w:rsidRDefault="004F5C68" w:rsidP="004F5C68">
            <w:pPr>
              <w:jc w:val="center"/>
              <w:rPr>
                <w:rFonts w:ascii="Times New Roman" w:hAnsi="Times New Roman" w:cs="Times New Roman"/>
                <w:color w:val="000000"/>
              </w:rPr>
            </w:pPr>
            <w:r w:rsidRPr="00192911">
              <w:rPr>
                <w:rFonts w:ascii="Times New Roman" w:hAnsi="Times New Roman" w:cs="Times New Roman"/>
                <w:b/>
              </w:rPr>
              <w:t>Predicted life expectancy, years (95% confidence intervals)</w:t>
            </w:r>
          </w:p>
        </w:tc>
      </w:tr>
      <w:tr w:rsidR="00DE19CD" w:rsidRPr="00192911" w14:paraId="55B1AAB4" w14:textId="77777777" w:rsidTr="004C5C4D">
        <w:trPr>
          <w:trHeight w:val="340"/>
        </w:trPr>
        <w:tc>
          <w:tcPr>
            <w:tcW w:w="1809" w:type="dxa"/>
            <w:tcBorders>
              <w:top w:val="single" w:sz="8" w:space="0" w:color="auto"/>
              <w:right w:val="single" w:sz="8" w:space="0" w:color="auto"/>
            </w:tcBorders>
            <w:vAlign w:val="center"/>
          </w:tcPr>
          <w:p w14:paraId="6494BCC2" w14:textId="4CD9AAD5" w:rsidR="0073316C" w:rsidRPr="00192911" w:rsidRDefault="0073316C" w:rsidP="0073316C">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auto"/>
              <w:left w:val="nil"/>
              <w:bottom w:val="single" w:sz="8" w:space="0" w:color="F2F2F2" w:themeColor="background1" w:themeShade="F2"/>
              <w:right w:val="single" w:sz="8" w:space="0" w:color="F2F2F2" w:themeColor="background1" w:themeShade="F2"/>
            </w:tcBorders>
            <w:shd w:val="clear" w:color="auto" w:fill="auto"/>
            <w:vAlign w:val="center"/>
          </w:tcPr>
          <w:p w14:paraId="391A4B93" w14:textId="35296797"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38.1</w:t>
            </w:r>
            <w:r w:rsidRPr="00192911">
              <w:rPr>
                <w:rFonts w:ascii="Times New Roman" w:hAnsi="Times New Roman" w:cs="Times New Roman"/>
                <w:color w:val="000000"/>
              </w:rPr>
              <w:br/>
              <w:t xml:space="preserve"> (37.5 - 38.6)</w:t>
            </w:r>
          </w:p>
        </w:tc>
        <w:tc>
          <w:tcPr>
            <w:tcW w:w="1405" w:type="dxa"/>
            <w:tcBorders>
              <w:top w:val="single" w:sz="8" w:space="0" w:color="auto"/>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40D20BDC" w14:textId="1077EB6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22.1</w:t>
            </w:r>
            <w:r w:rsidRPr="00192911">
              <w:rPr>
                <w:rFonts w:ascii="Times New Roman" w:hAnsi="Times New Roman" w:cs="Times New Roman"/>
                <w:color w:val="000000"/>
              </w:rPr>
              <w:br/>
              <w:t xml:space="preserve"> (21.8 - 22.3)</w:t>
            </w:r>
          </w:p>
        </w:tc>
        <w:tc>
          <w:tcPr>
            <w:tcW w:w="1405" w:type="dxa"/>
            <w:tcBorders>
              <w:top w:val="single" w:sz="8" w:space="0" w:color="auto"/>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551DDF5F" w14:textId="638E258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14.1</w:t>
            </w:r>
            <w:r w:rsidRPr="00192911">
              <w:rPr>
                <w:rFonts w:ascii="Times New Roman" w:hAnsi="Times New Roman" w:cs="Times New Roman"/>
                <w:color w:val="000000"/>
              </w:rPr>
              <w:br/>
              <w:t xml:space="preserve"> (14.0 - 14.2)</w:t>
            </w:r>
          </w:p>
        </w:tc>
        <w:tc>
          <w:tcPr>
            <w:tcW w:w="1404" w:type="dxa"/>
            <w:tcBorders>
              <w:top w:val="single" w:sz="8" w:space="0" w:color="auto"/>
              <w:left w:val="single" w:sz="8" w:space="0" w:color="F2F2F2" w:themeColor="background1" w:themeShade="F2"/>
              <w:bottom w:val="single" w:sz="8" w:space="0" w:color="F2F2F2" w:themeColor="background1" w:themeShade="F2"/>
              <w:right w:val="single" w:sz="8" w:space="0" w:color="auto"/>
            </w:tcBorders>
            <w:shd w:val="clear" w:color="auto" w:fill="auto"/>
            <w:vAlign w:val="center"/>
          </w:tcPr>
          <w:p w14:paraId="760F214A" w14:textId="5F41BF5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7.8</w:t>
            </w:r>
            <w:r w:rsidRPr="00192911">
              <w:rPr>
                <w:rFonts w:ascii="Times New Roman" w:hAnsi="Times New Roman" w:cs="Times New Roman"/>
                <w:color w:val="000000"/>
              </w:rPr>
              <w:br/>
              <w:t xml:space="preserve"> (7.7 - 7.9)</w:t>
            </w:r>
          </w:p>
        </w:tc>
        <w:tc>
          <w:tcPr>
            <w:tcW w:w="1405" w:type="dxa"/>
            <w:tcBorders>
              <w:top w:val="single" w:sz="8" w:space="0" w:color="auto"/>
              <w:left w:val="single" w:sz="8" w:space="0" w:color="auto"/>
              <w:bottom w:val="single" w:sz="8" w:space="0" w:color="F2F2F2" w:themeColor="background1" w:themeShade="F2"/>
              <w:right w:val="single" w:sz="8" w:space="0" w:color="F2F2F2" w:themeColor="background1" w:themeShade="F2"/>
            </w:tcBorders>
            <w:shd w:val="clear" w:color="auto" w:fill="auto"/>
            <w:vAlign w:val="center"/>
          </w:tcPr>
          <w:p w14:paraId="02B4BEF4" w14:textId="7855977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32.4</w:t>
            </w:r>
            <w:r w:rsidRPr="00192911">
              <w:rPr>
                <w:rFonts w:ascii="Times New Roman" w:hAnsi="Times New Roman" w:cs="Times New Roman"/>
                <w:color w:val="000000"/>
              </w:rPr>
              <w:br/>
              <w:t xml:space="preserve"> (31.6 - 33.1)</w:t>
            </w:r>
          </w:p>
        </w:tc>
        <w:tc>
          <w:tcPr>
            <w:tcW w:w="1404" w:type="dxa"/>
            <w:tcBorders>
              <w:top w:val="single" w:sz="8" w:space="0" w:color="auto"/>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6B0E3FD9" w14:textId="06A1631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18.6</w:t>
            </w:r>
            <w:r w:rsidRPr="00192911">
              <w:rPr>
                <w:rFonts w:ascii="Times New Roman" w:hAnsi="Times New Roman" w:cs="Times New Roman"/>
                <w:color w:val="000000"/>
              </w:rPr>
              <w:br/>
              <w:t xml:space="preserve"> (18.2 - 18.9)</w:t>
            </w:r>
          </w:p>
        </w:tc>
        <w:tc>
          <w:tcPr>
            <w:tcW w:w="1404" w:type="dxa"/>
            <w:tcBorders>
              <w:top w:val="single" w:sz="8" w:space="0" w:color="auto"/>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1CB4644B" w14:textId="78622FC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11.4</w:t>
            </w:r>
            <w:r w:rsidRPr="00192911">
              <w:rPr>
                <w:rFonts w:ascii="Times New Roman" w:hAnsi="Times New Roman" w:cs="Times New Roman"/>
                <w:color w:val="000000"/>
              </w:rPr>
              <w:br/>
              <w:t xml:space="preserve"> (11.3 - 11.6)</w:t>
            </w:r>
          </w:p>
        </w:tc>
        <w:tc>
          <w:tcPr>
            <w:tcW w:w="1405" w:type="dxa"/>
            <w:tcBorders>
              <w:top w:val="single" w:sz="8" w:space="0" w:color="auto"/>
              <w:left w:val="single" w:sz="8" w:space="0" w:color="F2F2F2" w:themeColor="background1" w:themeShade="F2"/>
              <w:bottom w:val="single" w:sz="8" w:space="0" w:color="F2F2F2" w:themeColor="background1" w:themeShade="F2"/>
              <w:right w:val="nil"/>
            </w:tcBorders>
            <w:shd w:val="clear" w:color="auto" w:fill="auto"/>
            <w:vAlign w:val="center"/>
          </w:tcPr>
          <w:p w14:paraId="4F785069" w14:textId="69CF023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6.0</w:t>
            </w:r>
            <w:r w:rsidRPr="00192911">
              <w:rPr>
                <w:rFonts w:ascii="Times New Roman" w:hAnsi="Times New Roman" w:cs="Times New Roman"/>
                <w:color w:val="000000"/>
              </w:rPr>
              <w:br/>
              <w:t xml:space="preserve"> (5.9 - 6.1)</w:t>
            </w:r>
          </w:p>
        </w:tc>
      </w:tr>
      <w:tr w:rsidR="00DE19CD" w:rsidRPr="00192911" w14:paraId="22DB67A2" w14:textId="77777777" w:rsidTr="004C5C4D">
        <w:trPr>
          <w:trHeight w:val="340"/>
        </w:trPr>
        <w:tc>
          <w:tcPr>
            <w:tcW w:w="1809" w:type="dxa"/>
            <w:tcBorders>
              <w:right w:val="single" w:sz="8" w:space="0" w:color="auto"/>
            </w:tcBorders>
            <w:vAlign w:val="center"/>
          </w:tcPr>
          <w:p w14:paraId="077B90B4"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1BEE9E13" w14:textId="2A6AEE08"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auto"/>
            <w:vAlign w:val="center"/>
          </w:tcPr>
          <w:p w14:paraId="2C32FAD9" w14:textId="4595B33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32.9</w:t>
            </w:r>
            <w:r w:rsidRPr="00192911">
              <w:rPr>
                <w:rFonts w:ascii="Times New Roman" w:hAnsi="Times New Roman" w:cs="Times New Roman"/>
                <w:color w:val="000000"/>
              </w:rPr>
              <w:br/>
              <w:t xml:space="preserve"> (32.4 - 33.3)</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3ACE164C" w14:textId="1B08B1F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20.7</w:t>
            </w:r>
            <w:r w:rsidRPr="00192911">
              <w:rPr>
                <w:rFonts w:ascii="Times New Roman" w:hAnsi="Times New Roman" w:cs="Times New Roman"/>
                <w:color w:val="000000"/>
              </w:rPr>
              <w:br/>
              <w:t xml:space="preserve"> (20.4 - 20.9)</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0F3A35AF" w14:textId="379F8BD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13.0</w:t>
            </w:r>
            <w:r w:rsidRPr="00192911">
              <w:rPr>
                <w:rFonts w:ascii="Times New Roman" w:hAnsi="Times New Roman" w:cs="Times New Roman"/>
                <w:color w:val="000000"/>
              </w:rPr>
              <w:br/>
              <w:t xml:space="preserve"> (12.9 - 13.2)</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auto"/>
            </w:tcBorders>
            <w:shd w:val="clear" w:color="auto" w:fill="auto"/>
            <w:vAlign w:val="center"/>
          </w:tcPr>
          <w:p w14:paraId="472A2668" w14:textId="7EC5C69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7.1</w:t>
            </w:r>
            <w:r w:rsidRPr="00192911">
              <w:rPr>
                <w:rFonts w:ascii="Times New Roman" w:hAnsi="Times New Roman" w:cs="Times New Roman"/>
                <w:color w:val="000000"/>
              </w:rPr>
              <w:br/>
              <w:t xml:space="preserve"> (7.0 - 7.2)</w:t>
            </w:r>
          </w:p>
        </w:tc>
        <w:tc>
          <w:tcPr>
            <w:tcW w:w="1405" w:type="dxa"/>
            <w:tcBorders>
              <w:top w:val="single" w:sz="8" w:space="0" w:color="F2F2F2" w:themeColor="background1" w:themeShade="F2"/>
              <w:left w:val="single" w:sz="8" w:space="0" w:color="auto"/>
              <w:bottom w:val="single" w:sz="8" w:space="0" w:color="F2F2F2" w:themeColor="background1" w:themeShade="F2"/>
              <w:right w:val="single" w:sz="8" w:space="0" w:color="F2F2F2" w:themeColor="background1" w:themeShade="F2"/>
            </w:tcBorders>
            <w:shd w:val="clear" w:color="auto" w:fill="auto"/>
            <w:vAlign w:val="center"/>
          </w:tcPr>
          <w:p w14:paraId="06971D3D" w14:textId="0461AF1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28.2</w:t>
            </w:r>
            <w:r w:rsidRPr="00192911">
              <w:rPr>
                <w:rFonts w:ascii="Times New Roman" w:hAnsi="Times New Roman" w:cs="Times New Roman"/>
                <w:color w:val="000000"/>
              </w:rPr>
              <w:br/>
              <w:t xml:space="preserve"> (27.4 - 28.8)</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6E49552B" w14:textId="3286931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17.3</w:t>
            </w:r>
            <w:r w:rsidRPr="00192911">
              <w:rPr>
                <w:rFonts w:ascii="Times New Roman" w:hAnsi="Times New Roman" w:cs="Times New Roman"/>
                <w:color w:val="000000"/>
              </w:rPr>
              <w:br/>
              <w:t xml:space="preserve"> (16.9 - 17.7)</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0E5552AD" w14:textId="6FC4D63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10.6</w:t>
            </w:r>
            <w:r w:rsidRPr="00192911">
              <w:rPr>
                <w:rFonts w:ascii="Times New Roman" w:hAnsi="Times New Roman" w:cs="Times New Roman"/>
                <w:color w:val="000000"/>
              </w:rPr>
              <w:br/>
              <w:t xml:space="preserve"> (10.4 - 10.8)</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auto"/>
            <w:vAlign w:val="center"/>
          </w:tcPr>
          <w:p w14:paraId="7A517AA8" w14:textId="6D5B7437"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5.7</w:t>
            </w:r>
            <w:r w:rsidRPr="00192911">
              <w:rPr>
                <w:rFonts w:ascii="Times New Roman" w:hAnsi="Times New Roman" w:cs="Times New Roman"/>
                <w:color w:val="000000"/>
              </w:rPr>
              <w:br/>
              <w:t xml:space="preserve"> (5.6 - 5.7)</w:t>
            </w:r>
          </w:p>
        </w:tc>
      </w:tr>
      <w:tr w:rsidR="00DE19CD" w:rsidRPr="00192911" w14:paraId="36C81C15" w14:textId="77777777" w:rsidTr="004C5C4D">
        <w:trPr>
          <w:trHeight w:val="340"/>
        </w:trPr>
        <w:tc>
          <w:tcPr>
            <w:tcW w:w="1809" w:type="dxa"/>
            <w:tcBorders>
              <w:right w:val="single" w:sz="8" w:space="0" w:color="auto"/>
            </w:tcBorders>
            <w:vAlign w:val="center"/>
          </w:tcPr>
          <w:p w14:paraId="71E7570D"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56237B35" w14:textId="53037B58"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auto"/>
            <w:vAlign w:val="center"/>
          </w:tcPr>
          <w:p w14:paraId="2A3A736D" w14:textId="688659A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33.3</w:t>
            </w:r>
            <w:r w:rsidRPr="00192911">
              <w:rPr>
                <w:rFonts w:ascii="Times New Roman" w:hAnsi="Times New Roman" w:cs="Times New Roman"/>
                <w:color w:val="000000"/>
              </w:rPr>
              <w:br/>
              <w:t xml:space="preserve"> (32.6 - 33.9)</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1F6AE7E7" w14:textId="0529C59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18.4</w:t>
            </w:r>
            <w:r w:rsidRPr="00192911">
              <w:rPr>
                <w:rFonts w:ascii="Times New Roman" w:hAnsi="Times New Roman" w:cs="Times New Roman"/>
                <w:color w:val="000000"/>
              </w:rPr>
              <w:br/>
              <w:t xml:space="preserve"> (18.1 - 18.6)</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634F5172" w14:textId="2E8D0F1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11.4</w:t>
            </w:r>
            <w:r w:rsidRPr="00192911">
              <w:rPr>
                <w:rFonts w:ascii="Times New Roman" w:hAnsi="Times New Roman" w:cs="Times New Roman"/>
                <w:color w:val="000000"/>
              </w:rPr>
              <w:br/>
              <w:t xml:space="preserve"> (11.3 - 11.5)</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auto"/>
            </w:tcBorders>
            <w:shd w:val="clear" w:color="auto" w:fill="auto"/>
            <w:vAlign w:val="center"/>
          </w:tcPr>
          <w:p w14:paraId="74F47C05" w14:textId="7489914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6.0</w:t>
            </w:r>
            <w:r w:rsidRPr="00192911">
              <w:rPr>
                <w:rFonts w:ascii="Times New Roman" w:hAnsi="Times New Roman" w:cs="Times New Roman"/>
                <w:color w:val="000000"/>
              </w:rPr>
              <w:br/>
              <w:t xml:space="preserve"> (6.0 - 6.1)</w:t>
            </w:r>
          </w:p>
        </w:tc>
        <w:tc>
          <w:tcPr>
            <w:tcW w:w="1405" w:type="dxa"/>
            <w:tcBorders>
              <w:top w:val="single" w:sz="8" w:space="0" w:color="F2F2F2" w:themeColor="background1" w:themeShade="F2"/>
              <w:left w:val="single" w:sz="8" w:space="0" w:color="auto"/>
              <w:bottom w:val="single" w:sz="8" w:space="0" w:color="F2F2F2" w:themeColor="background1" w:themeShade="F2"/>
              <w:right w:val="single" w:sz="8" w:space="0" w:color="F2F2F2" w:themeColor="background1" w:themeShade="F2"/>
            </w:tcBorders>
            <w:shd w:val="clear" w:color="auto" w:fill="auto"/>
            <w:vAlign w:val="center"/>
          </w:tcPr>
          <w:p w14:paraId="4FEB5A8D" w14:textId="5C97C83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25.8</w:t>
            </w:r>
            <w:r w:rsidRPr="00192911">
              <w:rPr>
                <w:rFonts w:ascii="Times New Roman" w:hAnsi="Times New Roman" w:cs="Times New Roman"/>
                <w:color w:val="000000"/>
              </w:rPr>
              <w:br/>
              <w:t xml:space="preserve"> (25.0 - 26.4)</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12FDA6D9" w14:textId="45E86AB3"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14.9</w:t>
            </w:r>
            <w:r w:rsidRPr="00192911">
              <w:rPr>
                <w:rFonts w:ascii="Times New Roman" w:hAnsi="Times New Roman" w:cs="Times New Roman"/>
                <w:color w:val="000000"/>
              </w:rPr>
              <w:br/>
              <w:t xml:space="preserve"> (14.6 - 15.2)</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27F67B38" w14:textId="00523FE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9.1</w:t>
            </w:r>
            <w:r w:rsidRPr="00192911">
              <w:rPr>
                <w:rFonts w:ascii="Times New Roman" w:hAnsi="Times New Roman" w:cs="Times New Roman"/>
                <w:color w:val="000000"/>
              </w:rPr>
              <w:br/>
              <w:t xml:space="preserve"> (9.0 - 9.3)</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auto"/>
            <w:vAlign w:val="center"/>
          </w:tcPr>
          <w:p w14:paraId="35E1E983" w14:textId="6E694EF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4.9</w:t>
            </w:r>
            <w:r w:rsidRPr="00192911">
              <w:rPr>
                <w:rFonts w:ascii="Times New Roman" w:hAnsi="Times New Roman" w:cs="Times New Roman"/>
                <w:color w:val="000000"/>
              </w:rPr>
              <w:br/>
              <w:t xml:space="preserve"> (4.8 - 4.9)</w:t>
            </w:r>
          </w:p>
        </w:tc>
      </w:tr>
      <w:tr w:rsidR="00DE19CD" w:rsidRPr="00192911" w14:paraId="07584ABE" w14:textId="77777777" w:rsidTr="004C5C4D">
        <w:trPr>
          <w:trHeight w:val="340"/>
        </w:trPr>
        <w:tc>
          <w:tcPr>
            <w:tcW w:w="1809" w:type="dxa"/>
            <w:tcBorders>
              <w:right w:val="single" w:sz="8" w:space="0" w:color="auto"/>
            </w:tcBorders>
            <w:vAlign w:val="center"/>
          </w:tcPr>
          <w:p w14:paraId="5B866BFC"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35EA3522" w14:textId="4EE990FE"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auto"/>
            <w:vAlign w:val="center"/>
          </w:tcPr>
          <w:p w14:paraId="75053B94" w14:textId="5907245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32.7</w:t>
            </w:r>
            <w:r w:rsidRPr="00192911">
              <w:rPr>
                <w:rFonts w:ascii="Times New Roman" w:hAnsi="Times New Roman" w:cs="Times New Roman"/>
                <w:color w:val="000000"/>
              </w:rPr>
              <w:br/>
              <w:t xml:space="preserve"> (31.9 - 33.3)</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64CBA1FC" w14:textId="020AC25B"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16.0</w:t>
            </w:r>
            <w:r w:rsidRPr="00192911">
              <w:rPr>
                <w:rFonts w:ascii="Times New Roman" w:hAnsi="Times New Roman" w:cs="Times New Roman"/>
                <w:color w:val="000000"/>
              </w:rPr>
              <w:br/>
              <w:t xml:space="preserve"> (15.7 - 16.3)</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73123F19" w14:textId="71CEC3D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9.8</w:t>
            </w:r>
            <w:r w:rsidRPr="00192911">
              <w:rPr>
                <w:rFonts w:ascii="Times New Roman" w:hAnsi="Times New Roman" w:cs="Times New Roman"/>
                <w:color w:val="000000"/>
              </w:rPr>
              <w:br/>
              <w:t xml:space="preserve"> (9.6 - 9.9)</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auto"/>
            </w:tcBorders>
            <w:shd w:val="clear" w:color="auto" w:fill="auto"/>
            <w:vAlign w:val="center"/>
          </w:tcPr>
          <w:p w14:paraId="1E0B9A45" w14:textId="243D1F4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4.8</w:t>
            </w:r>
            <w:r w:rsidRPr="00192911">
              <w:rPr>
                <w:rFonts w:ascii="Times New Roman" w:hAnsi="Times New Roman" w:cs="Times New Roman"/>
                <w:color w:val="000000"/>
              </w:rPr>
              <w:br/>
              <w:t xml:space="preserve"> (4.7 - 4.9)</w:t>
            </w:r>
          </w:p>
        </w:tc>
        <w:tc>
          <w:tcPr>
            <w:tcW w:w="1405" w:type="dxa"/>
            <w:tcBorders>
              <w:top w:val="single" w:sz="8" w:space="0" w:color="F2F2F2" w:themeColor="background1" w:themeShade="F2"/>
              <w:left w:val="single" w:sz="8" w:space="0" w:color="auto"/>
              <w:bottom w:val="single" w:sz="8" w:space="0" w:color="F2F2F2" w:themeColor="background1" w:themeShade="F2"/>
              <w:right w:val="single" w:sz="8" w:space="0" w:color="F2F2F2" w:themeColor="background1" w:themeShade="F2"/>
            </w:tcBorders>
            <w:shd w:val="clear" w:color="auto" w:fill="auto"/>
            <w:vAlign w:val="center"/>
          </w:tcPr>
          <w:p w14:paraId="6DCF9AE3" w14:textId="57E69CE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22.4</w:t>
            </w:r>
            <w:r w:rsidRPr="00192911">
              <w:rPr>
                <w:rFonts w:ascii="Times New Roman" w:hAnsi="Times New Roman" w:cs="Times New Roman"/>
                <w:color w:val="000000"/>
              </w:rPr>
              <w:br/>
              <w:t xml:space="preserve"> (21.7 - 23.1)</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5075E954" w14:textId="451EDC4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12.7</w:t>
            </w:r>
            <w:r w:rsidRPr="00192911">
              <w:rPr>
                <w:rFonts w:ascii="Times New Roman" w:hAnsi="Times New Roman" w:cs="Times New Roman"/>
                <w:color w:val="000000"/>
              </w:rPr>
              <w:br/>
              <w:t xml:space="preserve"> (12.3 - 13.0)</w:t>
            </w:r>
          </w:p>
        </w:tc>
        <w:tc>
          <w:tcPr>
            <w:tcW w:w="140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568526E3" w14:textId="4BF67C9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7.8</w:t>
            </w:r>
            <w:r w:rsidRPr="00192911">
              <w:rPr>
                <w:rFonts w:ascii="Times New Roman" w:hAnsi="Times New Roman" w:cs="Times New Roman"/>
                <w:color w:val="000000"/>
              </w:rPr>
              <w:br/>
              <w:t xml:space="preserve"> (7.6 - 7.9)</w:t>
            </w:r>
          </w:p>
        </w:tc>
        <w:tc>
          <w:tcPr>
            <w:tcW w:w="1405"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auto"/>
            <w:vAlign w:val="center"/>
          </w:tcPr>
          <w:p w14:paraId="4D31B778" w14:textId="4A17A2E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4.0</w:t>
            </w:r>
            <w:r w:rsidRPr="00192911">
              <w:rPr>
                <w:rFonts w:ascii="Times New Roman" w:hAnsi="Times New Roman" w:cs="Times New Roman"/>
                <w:color w:val="000000"/>
              </w:rPr>
              <w:br/>
              <w:t xml:space="preserve"> (4.0 - 4.1)</w:t>
            </w:r>
          </w:p>
        </w:tc>
      </w:tr>
      <w:tr w:rsidR="00DE19CD" w:rsidRPr="00192911" w14:paraId="2D16C216" w14:textId="77777777" w:rsidTr="004C5C4D">
        <w:trPr>
          <w:trHeight w:val="340"/>
        </w:trPr>
        <w:tc>
          <w:tcPr>
            <w:tcW w:w="1809" w:type="dxa"/>
            <w:tcBorders>
              <w:bottom w:val="single" w:sz="8" w:space="0" w:color="auto"/>
              <w:right w:val="single" w:sz="8" w:space="0" w:color="auto"/>
            </w:tcBorders>
            <w:vAlign w:val="center"/>
          </w:tcPr>
          <w:p w14:paraId="5700AFED"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412ED6BF" w14:textId="506A0863"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F2F2F2" w:themeColor="background1" w:themeShade="F2"/>
              <w:left w:val="nil"/>
              <w:bottom w:val="nil"/>
              <w:right w:val="single" w:sz="8" w:space="0" w:color="F2F2F2" w:themeColor="background1" w:themeShade="F2"/>
            </w:tcBorders>
            <w:shd w:val="clear" w:color="auto" w:fill="auto"/>
            <w:vAlign w:val="center"/>
          </w:tcPr>
          <w:p w14:paraId="3CF136A0" w14:textId="07D121C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29.3</w:t>
            </w:r>
            <w:r w:rsidRPr="00192911">
              <w:rPr>
                <w:rFonts w:ascii="Times New Roman" w:hAnsi="Times New Roman" w:cs="Times New Roman"/>
                <w:color w:val="000000"/>
              </w:rPr>
              <w:br/>
              <w:t xml:space="preserve"> (28.4 - 30.2)</w:t>
            </w:r>
          </w:p>
        </w:tc>
        <w:tc>
          <w:tcPr>
            <w:tcW w:w="1405" w:type="dxa"/>
            <w:tcBorders>
              <w:top w:val="single" w:sz="8" w:space="0" w:color="F2F2F2" w:themeColor="background1" w:themeShade="F2"/>
              <w:left w:val="single" w:sz="8" w:space="0" w:color="F2F2F2" w:themeColor="background1" w:themeShade="F2"/>
              <w:bottom w:val="nil"/>
              <w:right w:val="single" w:sz="8" w:space="0" w:color="F2F2F2" w:themeColor="background1" w:themeShade="F2"/>
            </w:tcBorders>
            <w:shd w:val="clear" w:color="auto" w:fill="auto"/>
            <w:vAlign w:val="center"/>
          </w:tcPr>
          <w:p w14:paraId="0CC97EC8" w14:textId="7D0AA3E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13.7</w:t>
            </w:r>
            <w:r w:rsidRPr="00192911">
              <w:rPr>
                <w:rFonts w:ascii="Times New Roman" w:hAnsi="Times New Roman" w:cs="Times New Roman"/>
                <w:color w:val="000000"/>
              </w:rPr>
              <w:br/>
              <w:t xml:space="preserve"> (13.2 - 14.2)</w:t>
            </w:r>
          </w:p>
        </w:tc>
        <w:tc>
          <w:tcPr>
            <w:tcW w:w="1405" w:type="dxa"/>
            <w:tcBorders>
              <w:top w:val="single" w:sz="8" w:space="0" w:color="F2F2F2" w:themeColor="background1" w:themeShade="F2"/>
              <w:left w:val="single" w:sz="8" w:space="0" w:color="F2F2F2" w:themeColor="background1" w:themeShade="F2"/>
              <w:bottom w:val="nil"/>
              <w:right w:val="single" w:sz="8" w:space="0" w:color="F2F2F2" w:themeColor="background1" w:themeShade="F2"/>
            </w:tcBorders>
            <w:shd w:val="clear" w:color="auto" w:fill="auto"/>
            <w:vAlign w:val="center"/>
          </w:tcPr>
          <w:p w14:paraId="29116C4A" w14:textId="1C3F3E2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8.5</w:t>
            </w:r>
            <w:r w:rsidRPr="00192911">
              <w:rPr>
                <w:rFonts w:ascii="Times New Roman" w:hAnsi="Times New Roman" w:cs="Times New Roman"/>
                <w:color w:val="000000"/>
              </w:rPr>
              <w:br/>
              <w:t xml:space="preserve"> (8.2 - 8.8)</w:t>
            </w:r>
          </w:p>
        </w:tc>
        <w:tc>
          <w:tcPr>
            <w:tcW w:w="1404" w:type="dxa"/>
            <w:tcBorders>
              <w:top w:val="single" w:sz="8" w:space="0" w:color="F2F2F2" w:themeColor="background1" w:themeShade="F2"/>
              <w:left w:val="single" w:sz="8" w:space="0" w:color="F2F2F2" w:themeColor="background1" w:themeShade="F2"/>
              <w:bottom w:val="nil"/>
              <w:right w:val="single" w:sz="8" w:space="0" w:color="auto"/>
            </w:tcBorders>
            <w:shd w:val="clear" w:color="auto" w:fill="auto"/>
            <w:vAlign w:val="center"/>
          </w:tcPr>
          <w:p w14:paraId="1C741E1D" w14:textId="4140E2B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3.7</w:t>
            </w:r>
            <w:r w:rsidRPr="00192911">
              <w:rPr>
                <w:rFonts w:ascii="Times New Roman" w:hAnsi="Times New Roman" w:cs="Times New Roman"/>
                <w:color w:val="000000"/>
              </w:rPr>
              <w:br/>
              <w:t xml:space="preserve"> (3.6 - 3.8)</w:t>
            </w:r>
          </w:p>
        </w:tc>
        <w:tc>
          <w:tcPr>
            <w:tcW w:w="1405" w:type="dxa"/>
            <w:tcBorders>
              <w:top w:val="single" w:sz="8" w:space="0" w:color="F2F2F2" w:themeColor="background1" w:themeShade="F2"/>
              <w:left w:val="single" w:sz="8" w:space="0" w:color="auto"/>
              <w:bottom w:val="nil"/>
              <w:right w:val="single" w:sz="8" w:space="0" w:color="F2F2F2" w:themeColor="background1" w:themeShade="F2"/>
            </w:tcBorders>
            <w:shd w:val="clear" w:color="auto" w:fill="auto"/>
            <w:vAlign w:val="center"/>
          </w:tcPr>
          <w:p w14:paraId="6D749672" w14:textId="71458FCB"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20.5</w:t>
            </w:r>
            <w:r w:rsidRPr="00192911">
              <w:rPr>
                <w:rFonts w:ascii="Times New Roman" w:hAnsi="Times New Roman" w:cs="Times New Roman"/>
                <w:color w:val="000000"/>
              </w:rPr>
              <w:br/>
              <w:t xml:space="preserve"> (19.6 - 21.4)</w:t>
            </w:r>
          </w:p>
        </w:tc>
        <w:tc>
          <w:tcPr>
            <w:tcW w:w="1404" w:type="dxa"/>
            <w:tcBorders>
              <w:top w:val="single" w:sz="8" w:space="0" w:color="F2F2F2" w:themeColor="background1" w:themeShade="F2"/>
              <w:left w:val="single" w:sz="8" w:space="0" w:color="F2F2F2" w:themeColor="background1" w:themeShade="F2"/>
              <w:bottom w:val="nil"/>
              <w:right w:val="single" w:sz="8" w:space="0" w:color="F2F2F2" w:themeColor="background1" w:themeShade="F2"/>
            </w:tcBorders>
            <w:shd w:val="clear" w:color="auto" w:fill="auto"/>
            <w:vAlign w:val="center"/>
          </w:tcPr>
          <w:p w14:paraId="2CBC8BAD" w14:textId="14AA4361"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10.1</w:t>
            </w:r>
            <w:r w:rsidRPr="00192911">
              <w:rPr>
                <w:rFonts w:ascii="Times New Roman" w:hAnsi="Times New Roman" w:cs="Times New Roman"/>
                <w:color w:val="000000"/>
              </w:rPr>
              <w:br/>
              <w:t xml:space="preserve"> (9.7 - 10.6)</w:t>
            </w:r>
          </w:p>
        </w:tc>
        <w:tc>
          <w:tcPr>
            <w:tcW w:w="1404" w:type="dxa"/>
            <w:tcBorders>
              <w:top w:val="single" w:sz="8" w:space="0" w:color="F2F2F2" w:themeColor="background1" w:themeShade="F2"/>
              <w:left w:val="single" w:sz="8" w:space="0" w:color="F2F2F2" w:themeColor="background1" w:themeShade="F2"/>
              <w:bottom w:val="nil"/>
              <w:right w:val="single" w:sz="8" w:space="0" w:color="F2F2F2" w:themeColor="background1" w:themeShade="F2"/>
            </w:tcBorders>
            <w:shd w:val="clear" w:color="auto" w:fill="auto"/>
            <w:vAlign w:val="center"/>
          </w:tcPr>
          <w:p w14:paraId="584733DA" w14:textId="62E7919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6.5</w:t>
            </w:r>
            <w:r w:rsidRPr="00192911">
              <w:rPr>
                <w:rFonts w:ascii="Times New Roman" w:hAnsi="Times New Roman" w:cs="Times New Roman"/>
                <w:color w:val="000000"/>
              </w:rPr>
              <w:br/>
              <w:t xml:space="preserve"> (6.2 - 6.7)</w:t>
            </w:r>
          </w:p>
        </w:tc>
        <w:tc>
          <w:tcPr>
            <w:tcW w:w="1405" w:type="dxa"/>
            <w:tcBorders>
              <w:top w:val="single" w:sz="8" w:space="0" w:color="F2F2F2" w:themeColor="background1" w:themeShade="F2"/>
              <w:left w:val="single" w:sz="8" w:space="0" w:color="F2F2F2" w:themeColor="background1" w:themeShade="F2"/>
              <w:bottom w:val="nil"/>
              <w:right w:val="nil"/>
            </w:tcBorders>
            <w:shd w:val="clear" w:color="auto" w:fill="auto"/>
            <w:vAlign w:val="center"/>
          </w:tcPr>
          <w:p w14:paraId="3E9D2164" w14:textId="68CA28C5"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3.3</w:t>
            </w:r>
            <w:r w:rsidRPr="00192911">
              <w:rPr>
                <w:rFonts w:ascii="Times New Roman" w:hAnsi="Times New Roman" w:cs="Times New Roman"/>
                <w:color w:val="000000"/>
              </w:rPr>
              <w:br/>
              <w:t xml:space="preserve"> (3.2 - 3.4)</w:t>
            </w:r>
          </w:p>
        </w:tc>
      </w:tr>
      <w:tr w:rsidR="0073316C" w:rsidRPr="00192911" w14:paraId="4D7EC95C" w14:textId="77777777" w:rsidTr="0085368D">
        <w:trPr>
          <w:trHeight w:val="340"/>
        </w:trPr>
        <w:tc>
          <w:tcPr>
            <w:tcW w:w="13045" w:type="dxa"/>
            <w:gridSpan w:val="9"/>
            <w:tcBorders>
              <w:top w:val="single" w:sz="8" w:space="0" w:color="auto"/>
            </w:tcBorders>
            <w:vAlign w:val="center"/>
          </w:tcPr>
          <w:p w14:paraId="6A5156E0" w14:textId="4C20BD87" w:rsidR="0073316C" w:rsidRPr="00192911" w:rsidRDefault="0073316C" w:rsidP="0073316C">
            <w:pPr>
              <w:jc w:val="center"/>
              <w:rPr>
                <w:rFonts w:ascii="Times New Roman" w:hAnsi="Times New Roman" w:cs="Times New Roman"/>
                <w:color w:val="000000"/>
              </w:rPr>
            </w:pPr>
            <w:r w:rsidRPr="00192911">
              <w:rPr>
                <w:rFonts w:ascii="Times New Roman" w:hAnsi="Times New Roman" w:cs="Times New Roman"/>
                <w:b/>
              </w:rPr>
              <w:t>Predicted quality-adjusted life expectancy, QALYs (95% confidence intervals)</w:t>
            </w:r>
          </w:p>
        </w:tc>
      </w:tr>
      <w:tr w:rsidR="00DE19CD" w:rsidRPr="00192911" w14:paraId="360BA1DE" w14:textId="77777777" w:rsidTr="004C5C4D">
        <w:trPr>
          <w:trHeight w:val="340"/>
        </w:trPr>
        <w:tc>
          <w:tcPr>
            <w:tcW w:w="1809" w:type="dxa"/>
            <w:tcBorders>
              <w:top w:val="single" w:sz="8" w:space="0" w:color="auto"/>
              <w:right w:val="single" w:sz="8" w:space="0" w:color="auto"/>
            </w:tcBorders>
            <w:vAlign w:val="center"/>
          </w:tcPr>
          <w:p w14:paraId="720E7609" w14:textId="1E7D3F57" w:rsidR="0073316C" w:rsidRPr="00192911" w:rsidRDefault="0073316C" w:rsidP="0073316C">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auto"/>
              <w:left w:val="nil"/>
              <w:bottom w:val="single" w:sz="8" w:space="0" w:color="D9D9D9" w:themeColor="background1" w:themeShade="D9"/>
              <w:right w:val="single" w:sz="8" w:space="0" w:color="D9D9D9" w:themeColor="background1" w:themeShade="D9"/>
            </w:tcBorders>
            <w:shd w:val="clear" w:color="auto" w:fill="auto"/>
            <w:vAlign w:val="center"/>
          </w:tcPr>
          <w:p w14:paraId="2FD3274A" w14:textId="0F3101F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28.6</w:t>
            </w:r>
            <w:r w:rsidRPr="00192911">
              <w:rPr>
                <w:rFonts w:ascii="Times New Roman" w:hAnsi="Times New Roman" w:cs="Times New Roman"/>
                <w:color w:val="000000"/>
              </w:rPr>
              <w:br/>
              <w:t xml:space="preserve"> (27.8 - 29.3)</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2970AA3" w14:textId="662593C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16.1</w:t>
            </w:r>
            <w:r w:rsidRPr="00192911">
              <w:rPr>
                <w:rFonts w:ascii="Times New Roman" w:hAnsi="Times New Roman" w:cs="Times New Roman"/>
                <w:color w:val="000000"/>
              </w:rPr>
              <w:br/>
              <w:t xml:space="preserve"> (15.6 - 16.5)</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77FF75E" w14:textId="4AA44AA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10.1</w:t>
            </w:r>
            <w:r w:rsidRPr="00192911">
              <w:rPr>
                <w:rFonts w:ascii="Times New Roman" w:hAnsi="Times New Roman" w:cs="Times New Roman"/>
                <w:color w:val="000000"/>
              </w:rPr>
              <w:br/>
              <w:t xml:space="preserve"> (9.8 - 10.4)</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5341970E" w14:textId="1BD1F74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5.6</w:t>
            </w:r>
            <w:r w:rsidRPr="00192911">
              <w:rPr>
                <w:rFonts w:ascii="Times New Roman" w:hAnsi="Times New Roman" w:cs="Times New Roman"/>
                <w:color w:val="000000"/>
              </w:rPr>
              <w:br/>
              <w:t xml:space="preserve"> (5.4 - 5.7)</w:t>
            </w:r>
          </w:p>
        </w:tc>
        <w:tc>
          <w:tcPr>
            <w:tcW w:w="1405" w:type="dxa"/>
            <w:tcBorders>
              <w:top w:val="single" w:sz="8" w:space="0" w:color="auto"/>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1E398F9B" w14:textId="610891F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20.6</w:t>
            </w:r>
            <w:r w:rsidRPr="00192911">
              <w:rPr>
                <w:rFonts w:ascii="Times New Roman" w:hAnsi="Times New Roman" w:cs="Times New Roman"/>
                <w:color w:val="000000"/>
              </w:rPr>
              <w:br/>
              <w:t xml:space="preserve"> (19.7 - 21.5)</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146E49C" w14:textId="20D3D65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11.8</w:t>
            </w:r>
            <w:r w:rsidRPr="00192911">
              <w:rPr>
                <w:rFonts w:ascii="Times New Roman" w:hAnsi="Times New Roman" w:cs="Times New Roman"/>
                <w:color w:val="000000"/>
              </w:rPr>
              <w:br/>
              <w:t xml:space="preserve"> (11.2 - 12.3)</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7BCEA19" w14:textId="79D3ABB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7.2</w:t>
            </w:r>
            <w:r w:rsidRPr="00192911">
              <w:rPr>
                <w:rFonts w:ascii="Times New Roman" w:hAnsi="Times New Roman" w:cs="Times New Roman"/>
                <w:color w:val="000000"/>
              </w:rPr>
              <w:br/>
              <w:t xml:space="preserve"> (6.9 - 7.5)</w:t>
            </w:r>
          </w:p>
        </w:tc>
        <w:tc>
          <w:tcPr>
            <w:tcW w:w="1405" w:type="dxa"/>
            <w:tcBorders>
              <w:top w:val="single" w:sz="8" w:space="0" w:color="auto"/>
              <w:left w:val="single" w:sz="8" w:space="0" w:color="D9D9D9" w:themeColor="background1" w:themeShade="D9"/>
              <w:bottom w:val="single" w:sz="8" w:space="0" w:color="D9D9D9" w:themeColor="background1" w:themeShade="D9"/>
              <w:right w:val="nil"/>
            </w:tcBorders>
            <w:shd w:val="clear" w:color="auto" w:fill="auto"/>
            <w:vAlign w:val="center"/>
          </w:tcPr>
          <w:p w14:paraId="656D881D" w14:textId="4870587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3.7</w:t>
            </w:r>
            <w:r w:rsidRPr="00192911">
              <w:rPr>
                <w:rFonts w:ascii="Times New Roman" w:hAnsi="Times New Roman" w:cs="Times New Roman"/>
                <w:color w:val="000000"/>
              </w:rPr>
              <w:br/>
              <w:t xml:space="preserve"> (3.6 - 3.9)</w:t>
            </w:r>
          </w:p>
        </w:tc>
      </w:tr>
      <w:tr w:rsidR="00DE19CD" w:rsidRPr="00192911" w14:paraId="0BC6C218" w14:textId="77777777" w:rsidTr="004C5C4D">
        <w:trPr>
          <w:trHeight w:val="340"/>
        </w:trPr>
        <w:tc>
          <w:tcPr>
            <w:tcW w:w="1809" w:type="dxa"/>
            <w:tcBorders>
              <w:right w:val="single" w:sz="8" w:space="0" w:color="auto"/>
            </w:tcBorders>
            <w:vAlign w:val="center"/>
          </w:tcPr>
          <w:p w14:paraId="5498E213"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7CCC741A" w14:textId="0825E4CC"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4A8EF4BE" w14:textId="18FE88C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24.1</w:t>
            </w:r>
            <w:r w:rsidRPr="00192911">
              <w:rPr>
                <w:rFonts w:ascii="Times New Roman" w:hAnsi="Times New Roman" w:cs="Times New Roman"/>
                <w:color w:val="000000"/>
              </w:rPr>
              <w:br/>
              <w:t xml:space="preserve"> (23.4 - 24.9)</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94FFB0E" w14:textId="77D2E375"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14.8</w:t>
            </w:r>
            <w:r w:rsidRPr="00192911">
              <w:rPr>
                <w:rFonts w:ascii="Times New Roman" w:hAnsi="Times New Roman" w:cs="Times New Roman"/>
                <w:color w:val="000000"/>
              </w:rPr>
              <w:br/>
              <w:t xml:space="preserve"> (14.3 - 15.2)</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C5F46B7" w14:textId="706CE82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9.2</w:t>
            </w:r>
            <w:r w:rsidRPr="00192911">
              <w:rPr>
                <w:rFonts w:ascii="Times New Roman" w:hAnsi="Times New Roman" w:cs="Times New Roman"/>
                <w:color w:val="000000"/>
              </w:rPr>
              <w:br/>
              <w:t xml:space="preserve"> (8.9 - 9.5)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2E28B346" w14:textId="1D13FD1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5.0</w:t>
            </w:r>
            <w:r w:rsidRPr="00192911">
              <w:rPr>
                <w:rFonts w:ascii="Times New Roman" w:hAnsi="Times New Roman" w:cs="Times New Roman"/>
                <w:color w:val="000000"/>
              </w:rPr>
              <w:br/>
              <w:t xml:space="preserve"> (4.8 - 5.1)</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3C3EE0CA" w14:textId="22E1F14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17.2</w:t>
            </w:r>
            <w:r w:rsidRPr="00192911">
              <w:rPr>
                <w:rFonts w:ascii="Times New Roman" w:hAnsi="Times New Roman" w:cs="Times New Roman"/>
                <w:color w:val="000000"/>
              </w:rPr>
              <w:br/>
              <w:t xml:space="preserve"> (16.4 - 18.0)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3426E5D" w14:textId="50F18C3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10.7</w:t>
            </w:r>
            <w:r w:rsidRPr="00192911">
              <w:rPr>
                <w:rFonts w:ascii="Times New Roman" w:hAnsi="Times New Roman" w:cs="Times New Roman"/>
                <w:color w:val="000000"/>
              </w:rPr>
              <w:br/>
              <w:t xml:space="preserve"> (10.2 - 11.2)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690BC7A" w14:textId="5D9D74B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6.5</w:t>
            </w:r>
            <w:r w:rsidRPr="00192911">
              <w:rPr>
                <w:rFonts w:ascii="Times New Roman" w:hAnsi="Times New Roman" w:cs="Times New Roman"/>
                <w:color w:val="000000"/>
              </w:rPr>
              <w:br/>
              <w:t xml:space="preserve"> (6.2 - 6.8)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699B743A" w14:textId="7C92B28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3.4</w:t>
            </w:r>
            <w:r w:rsidRPr="00192911">
              <w:rPr>
                <w:rFonts w:ascii="Times New Roman" w:hAnsi="Times New Roman" w:cs="Times New Roman"/>
                <w:color w:val="000000"/>
              </w:rPr>
              <w:br/>
              <w:t xml:space="preserve"> (3.3 - 3.6)</w:t>
            </w:r>
          </w:p>
        </w:tc>
      </w:tr>
      <w:tr w:rsidR="00DE19CD" w:rsidRPr="00192911" w14:paraId="1D57EBF3" w14:textId="77777777" w:rsidTr="004C5C4D">
        <w:trPr>
          <w:trHeight w:val="340"/>
        </w:trPr>
        <w:tc>
          <w:tcPr>
            <w:tcW w:w="1809" w:type="dxa"/>
            <w:tcBorders>
              <w:right w:val="single" w:sz="8" w:space="0" w:color="auto"/>
            </w:tcBorders>
            <w:vAlign w:val="center"/>
          </w:tcPr>
          <w:p w14:paraId="5A13EDDF"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47189123" w14:textId="49995861"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1484D06C" w14:textId="22D77AB3"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23.5</w:t>
            </w:r>
            <w:r w:rsidRPr="00192911">
              <w:rPr>
                <w:rFonts w:ascii="Times New Roman" w:hAnsi="Times New Roman" w:cs="Times New Roman"/>
                <w:color w:val="000000"/>
              </w:rPr>
              <w:br/>
              <w:t xml:space="preserve"> (22.7 - 24.3)</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3C7781" w14:textId="3F8AEB89"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12.5</w:t>
            </w:r>
            <w:r w:rsidRPr="00192911">
              <w:rPr>
                <w:rFonts w:ascii="Times New Roman" w:hAnsi="Times New Roman" w:cs="Times New Roman"/>
                <w:color w:val="000000"/>
              </w:rPr>
              <w:br/>
              <w:t xml:space="preserve"> (12.1 - 13.0)</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8C17984" w14:textId="4F7ABDB0"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7.8</w:t>
            </w:r>
            <w:r w:rsidRPr="00192911">
              <w:rPr>
                <w:rFonts w:ascii="Times New Roman" w:hAnsi="Times New Roman" w:cs="Times New Roman"/>
                <w:color w:val="000000"/>
              </w:rPr>
              <w:br/>
              <w:t xml:space="preserve"> (7.5 - 8.0)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515F74C6" w14:textId="32CBD763"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4.1</w:t>
            </w:r>
            <w:r w:rsidRPr="00192911">
              <w:rPr>
                <w:rFonts w:ascii="Times New Roman" w:hAnsi="Times New Roman" w:cs="Times New Roman"/>
                <w:color w:val="000000"/>
              </w:rPr>
              <w:br/>
              <w:t xml:space="preserve"> (3.9 - 4.2)</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33CB06E7" w14:textId="5112D19F"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14.7</w:t>
            </w:r>
            <w:r w:rsidRPr="00192911">
              <w:rPr>
                <w:rFonts w:ascii="Times New Roman" w:hAnsi="Times New Roman" w:cs="Times New Roman"/>
                <w:color w:val="000000"/>
              </w:rPr>
              <w:br/>
              <w:t xml:space="preserve"> (13.9 - 15.5)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ED48983" w14:textId="5A00A6BD"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8.5</w:t>
            </w:r>
            <w:r w:rsidRPr="00192911">
              <w:rPr>
                <w:rFonts w:ascii="Times New Roman" w:hAnsi="Times New Roman" w:cs="Times New Roman"/>
                <w:color w:val="000000"/>
              </w:rPr>
              <w:br/>
              <w:t xml:space="preserve"> (8.0 - 9.0)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AAC25E8" w14:textId="660982AA"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5.3</w:t>
            </w:r>
            <w:r w:rsidRPr="00192911">
              <w:rPr>
                <w:rFonts w:ascii="Times New Roman" w:hAnsi="Times New Roman" w:cs="Times New Roman"/>
                <w:color w:val="000000"/>
              </w:rPr>
              <w:br/>
              <w:t xml:space="preserve"> (5.0 - 5.6)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0936FB6B" w14:textId="15E6A41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2.8</w:t>
            </w:r>
            <w:r w:rsidRPr="00192911">
              <w:rPr>
                <w:rFonts w:ascii="Times New Roman" w:hAnsi="Times New Roman" w:cs="Times New Roman"/>
                <w:color w:val="000000"/>
              </w:rPr>
              <w:br/>
              <w:t xml:space="preserve"> (2.6 - 2.9)</w:t>
            </w:r>
          </w:p>
        </w:tc>
      </w:tr>
      <w:tr w:rsidR="00DE19CD" w:rsidRPr="00192911" w14:paraId="7993D759" w14:textId="77777777" w:rsidTr="004C5C4D">
        <w:trPr>
          <w:trHeight w:val="340"/>
        </w:trPr>
        <w:tc>
          <w:tcPr>
            <w:tcW w:w="1809" w:type="dxa"/>
            <w:tcBorders>
              <w:right w:val="single" w:sz="8" w:space="0" w:color="auto"/>
            </w:tcBorders>
            <w:vAlign w:val="center"/>
          </w:tcPr>
          <w:p w14:paraId="2046DBA8"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0AD2408F" w14:textId="59658742"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3F03616D" w14:textId="4C315175"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22.6</w:t>
            </w:r>
            <w:r w:rsidRPr="00192911">
              <w:rPr>
                <w:rFonts w:ascii="Times New Roman" w:hAnsi="Times New Roman" w:cs="Times New Roman"/>
                <w:color w:val="000000"/>
              </w:rPr>
              <w:br/>
              <w:t xml:space="preserve"> (21.6 - 23.7)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FBD6444" w14:textId="1B0EC63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10.6</w:t>
            </w:r>
            <w:r w:rsidRPr="00192911">
              <w:rPr>
                <w:rFonts w:ascii="Times New Roman" w:hAnsi="Times New Roman" w:cs="Times New Roman"/>
                <w:color w:val="000000"/>
              </w:rPr>
              <w:br/>
              <w:t xml:space="preserve"> (10.1 - 11.1)</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FBC8475" w14:textId="20D6846C"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6.6</w:t>
            </w:r>
            <w:r w:rsidRPr="00192911">
              <w:rPr>
                <w:rFonts w:ascii="Times New Roman" w:hAnsi="Times New Roman" w:cs="Times New Roman"/>
                <w:color w:val="000000"/>
              </w:rPr>
              <w:br/>
              <w:t xml:space="preserve"> (6.3 - 6.9)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1E324ACE" w14:textId="60A2DA4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3.2</w:t>
            </w:r>
            <w:r w:rsidRPr="00192911">
              <w:rPr>
                <w:rFonts w:ascii="Times New Roman" w:hAnsi="Times New Roman" w:cs="Times New Roman"/>
                <w:color w:val="000000"/>
              </w:rPr>
              <w:br/>
              <w:t xml:space="preserve"> (3.0 - 3.3)</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02659CCF" w14:textId="629DCF9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12.6</w:t>
            </w:r>
            <w:r w:rsidRPr="00192911">
              <w:rPr>
                <w:rFonts w:ascii="Times New Roman" w:hAnsi="Times New Roman" w:cs="Times New Roman"/>
                <w:color w:val="000000"/>
              </w:rPr>
              <w:br/>
              <w:t xml:space="preserve"> (11.7 - 13.4)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F3D6C19" w14:textId="5B315A8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6.9</w:t>
            </w:r>
            <w:r w:rsidRPr="00192911">
              <w:rPr>
                <w:rFonts w:ascii="Times New Roman" w:hAnsi="Times New Roman" w:cs="Times New Roman"/>
                <w:color w:val="000000"/>
              </w:rPr>
              <w:br/>
              <w:t xml:space="preserve"> (6.5 - 7.4)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68A5B8" w14:textId="0F6AA6E4"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4.3</w:t>
            </w:r>
            <w:r w:rsidRPr="00192911">
              <w:rPr>
                <w:rFonts w:ascii="Times New Roman" w:hAnsi="Times New Roman" w:cs="Times New Roman"/>
                <w:color w:val="000000"/>
              </w:rPr>
              <w:br/>
              <w:t xml:space="preserve"> (4.0 - 4.6)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43AA5BE2" w14:textId="09913500"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2.2</w:t>
            </w:r>
            <w:r w:rsidRPr="00192911">
              <w:rPr>
                <w:rFonts w:ascii="Times New Roman" w:hAnsi="Times New Roman" w:cs="Times New Roman"/>
                <w:color w:val="000000"/>
              </w:rPr>
              <w:br/>
              <w:t xml:space="preserve"> (2.0 - 2.3)</w:t>
            </w:r>
          </w:p>
        </w:tc>
      </w:tr>
      <w:tr w:rsidR="00DE19CD" w:rsidRPr="00192911" w14:paraId="5BFA13D5" w14:textId="77777777" w:rsidTr="004C5C4D">
        <w:trPr>
          <w:trHeight w:val="340"/>
        </w:trPr>
        <w:tc>
          <w:tcPr>
            <w:tcW w:w="1809" w:type="dxa"/>
            <w:tcBorders>
              <w:bottom w:val="single" w:sz="8" w:space="0" w:color="auto"/>
              <w:right w:val="single" w:sz="8" w:space="0" w:color="auto"/>
            </w:tcBorders>
            <w:vAlign w:val="center"/>
          </w:tcPr>
          <w:p w14:paraId="112481B3" w14:textId="77777777" w:rsidR="0073316C" w:rsidRPr="00192911" w:rsidRDefault="0073316C" w:rsidP="0073316C">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365E50C4" w14:textId="1F13C574" w:rsidR="0073316C" w:rsidRPr="00192911" w:rsidRDefault="0073316C" w:rsidP="0073316C">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D9D9D9" w:themeColor="background1" w:themeShade="D9"/>
              <w:left w:val="nil"/>
              <w:bottom w:val="single" w:sz="8" w:space="0" w:color="auto"/>
              <w:right w:val="single" w:sz="8" w:space="0" w:color="D9D9D9" w:themeColor="background1" w:themeShade="D9"/>
            </w:tcBorders>
            <w:shd w:val="clear" w:color="auto" w:fill="auto"/>
            <w:vAlign w:val="center"/>
          </w:tcPr>
          <w:p w14:paraId="5B4D345C" w14:textId="22AAEF02"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20.5</w:t>
            </w:r>
            <w:r w:rsidRPr="00192911">
              <w:rPr>
                <w:rFonts w:ascii="Times New Roman" w:hAnsi="Times New Roman" w:cs="Times New Roman"/>
                <w:color w:val="000000"/>
              </w:rPr>
              <w:br/>
              <w:t xml:space="preserve"> (19.7 - 21.4)</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3BDEA05D" w14:textId="129FE770"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9.2</w:t>
            </w:r>
            <w:r w:rsidRPr="00192911">
              <w:rPr>
                <w:rFonts w:ascii="Times New Roman" w:hAnsi="Times New Roman" w:cs="Times New Roman"/>
                <w:color w:val="000000"/>
              </w:rPr>
              <w:br/>
              <w:t xml:space="preserve"> (8.7 - 9.7)</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6BADBAF" w14:textId="1B7E60A6"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5.7</w:t>
            </w:r>
            <w:r w:rsidRPr="00192911">
              <w:rPr>
                <w:rFonts w:ascii="Times New Roman" w:hAnsi="Times New Roman" w:cs="Times New Roman"/>
                <w:color w:val="000000"/>
              </w:rPr>
              <w:br/>
              <w:t xml:space="preserve"> (5.4 - 6.0)</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auto"/>
            </w:tcBorders>
            <w:shd w:val="clear" w:color="auto" w:fill="auto"/>
            <w:vAlign w:val="center"/>
          </w:tcPr>
          <w:p w14:paraId="298AC8DA" w14:textId="5A4E732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2.4</w:t>
            </w:r>
            <w:r w:rsidRPr="00192911">
              <w:rPr>
                <w:rFonts w:ascii="Times New Roman" w:hAnsi="Times New Roman" w:cs="Times New Roman"/>
                <w:color w:val="000000"/>
              </w:rPr>
              <w:br/>
              <w:t xml:space="preserve"> (2.3 - 2.5)</w:t>
            </w:r>
          </w:p>
        </w:tc>
        <w:tc>
          <w:tcPr>
            <w:tcW w:w="1405" w:type="dxa"/>
            <w:tcBorders>
              <w:top w:val="single" w:sz="8" w:space="0" w:color="D9D9D9" w:themeColor="background1" w:themeShade="D9"/>
              <w:left w:val="single" w:sz="8" w:space="0" w:color="auto"/>
              <w:bottom w:val="single" w:sz="8" w:space="0" w:color="auto"/>
              <w:right w:val="single" w:sz="8" w:space="0" w:color="D9D9D9" w:themeColor="background1" w:themeShade="D9"/>
            </w:tcBorders>
            <w:shd w:val="clear" w:color="auto" w:fill="auto"/>
            <w:vAlign w:val="center"/>
          </w:tcPr>
          <w:p w14:paraId="07C68604" w14:textId="0EA5925E"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11.6</w:t>
            </w:r>
            <w:r w:rsidRPr="00192911">
              <w:rPr>
                <w:rFonts w:ascii="Times New Roman" w:hAnsi="Times New Roman" w:cs="Times New Roman"/>
                <w:color w:val="000000"/>
              </w:rPr>
              <w:br/>
              <w:t xml:space="preserve"> (10.8 - 12.4)</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60FEFB0" w14:textId="00ECCDC9"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5.7</w:t>
            </w:r>
            <w:r w:rsidRPr="00192911">
              <w:rPr>
                <w:rFonts w:ascii="Times New Roman" w:hAnsi="Times New Roman" w:cs="Times New Roman"/>
                <w:color w:val="000000"/>
              </w:rPr>
              <w:br/>
              <w:t xml:space="preserve"> (5.3 - 6.2)</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0C6B2189" w14:textId="179F3CE3"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3.6</w:t>
            </w:r>
            <w:r w:rsidRPr="00192911">
              <w:rPr>
                <w:rFonts w:ascii="Times New Roman" w:hAnsi="Times New Roman" w:cs="Times New Roman"/>
                <w:color w:val="000000"/>
              </w:rPr>
              <w:br/>
              <w:t xml:space="preserve"> (3.4 - 3.9)</w:t>
            </w:r>
          </w:p>
        </w:tc>
        <w:tc>
          <w:tcPr>
            <w:tcW w:w="1405" w:type="dxa"/>
            <w:tcBorders>
              <w:top w:val="single" w:sz="8" w:space="0" w:color="D9D9D9" w:themeColor="background1" w:themeShade="D9"/>
              <w:left w:val="single" w:sz="8" w:space="0" w:color="D9D9D9" w:themeColor="background1" w:themeShade="D9"/>
              <w:bottom w:val="single" w:sz="8" w:space="0" w:color="auto"/>
              <w:right w:val="nil"/>
            </w:tcBorders>
            <w:shd w:val="clear" w:color="auto" w:fill="auto"/>
            <w:vAlign w:val="center"/>
          </w:tcPr>
          <w:p w14:paraId="04F23C25" w14:textId="52EF9207" w:rsidR="0073316C" w:rsidRPr="00192911" w:rsidRDefault="0073316C" w:rsidP="0073316C">
            <w:pPr>
              <w:jc w:val="center"/>
              <w:rPr>
                <w:rFonts w:ascii="Times New Roman" w:hAnsi="Times New Roman" w:cs="Times New Roman"/>
              </w:rPr>
            </w:pPr>
            <w:r w:rsidRPr="00192911">
              <w:rPr>
                <w:rFonts w:ascii="Times New Roman" w:hAnsi="Times New Roman" w:cs="Times New Roman"/>
                <w:color w:val="000000"/>
              </w:rPr>
              <w:t>1.8</w:t>
            </w:r>
            <w:r w:rsidRPr="00192911">
              <w:rPr>
                <w:rFonts w:ascii="Times New Roman" w:hAnsi="Times New Roman" w:cs="Times New Roman"/>
                <w:color w:val="000000"/>
              </w:rPr>
              <w:br/>
              <w:t xml:space="preserve"> (1.7 - 2.0)</w:t>
            </w:r>
          </w:p>
        </w:tc>
      </w:tr>
    </w:tbl>
    <w:p w14:paraId="5529F5FA" w14:textId="30E7E3F5" w:rsidR="00AC1CBF" w:rsidRPr="00192911" w:rsidRDefault="00B01DDA" w:rsidP="00305F93">
      <w:pPr>
        <w:spacing w:before="120" w:after="160" w:line="259" w:lineRule="auto"/>
        <w:rPr>
          <w:rFonts w:ascii="Times New Roman" w:hAnsi="Times New Roman" w:cs="Times New Roman"/>
          <w:bCs/>
          <w:iCs/>
          <w:sz w:val="20"/>
        </w:rPr>
      </w:pPr>
      <w:r>
        <w:rPr>
          <w:rFonts w:ascii="Times New Roman" w:hAnsi="Times New Roman" w:cs="Times New Roman"/>
        </w:rPr>
        <w:t xml:space="preserve">CVD, cardiovascular disease; </w:t>
      </w:r>
      <w:r w:rsidR="00AC1CBF" w:rsidRPr="00192911">
        <w:rPr>
          <w:rFonts w:ascii="Times New Roman" w:hAnsi="Times New Roman" w:cs="Times New Roman"/>
        </w:rPr>
        <w:t>eGFR, estimated glomerular filtration rate; RRT, renal replacement therapy</w:t>
      </w:r>
      <w:r w:rsidR="004F0E47" w:rsidRPr="00192911">
        <w:rPr>
          <w:rFonts w:ascii="Times New Roman" w:hAnsi="Times New Roman" w:cs="Times New Roman"/>
        </w:rPr>
        <w:t xml:space="preserve">; </w:t>
      </w:r>
    </w:p>
    <w:p w14:paraId="5F157C31" w14:textId="6B8D3A79" w:rsidR="001A2FFD" w:rsidRPr="00192911" w:rsidRDefault="00611202">
      <w:pPr>
        <w:spacing w:after="160" w:line="259" w:lineRule="auto"/>
        <w:rPr>
          <w:rFonts w:ascii="Times New Roman" w:hAnsi="Times New Roman" w:cs="Times New Roman"/>
          <w:bCs/>
          <w:iCs/>
          <w:sz w:val="20"/>
        </w:rPr>
      </w:pPr>
      <w:r w:rsidRPr="00192911">
        <w:rPr>
          <w:rFonts w:ascii="Times New Roman" w:hAnsi="Times New Roman" w:cs="Times New Roman"/>
          <w:bCs/>
          <w:iCs/>
        </w:rPr>
        <w:t>The predictions are based on a random sample of 64,000 patients from the whole cohort</w:t>
      </w:r>
      <w:r w:rsidR="00B848F8" w:rsidRPr="00192911">
        <w:rPr>
          <w:rFonts w:ascii="Times New Roman" w:hAnsi="Times New Roman" w:cs="Times New Roman"/>
          <w:bCs/>
          <w:iCs/>
        </w:rPr>
        <w:t>, see Methods section for further details of how the sampling was performed.</w:t>
      </w:r>
      <w:r w:rsidRPr="00192911">
        <w:rPr>
          <w:rFonts w:ascii="Times New Roman" w:hAnsi="Times New Roman" w:cs="Times New Roman"/>
          <w:bCs/>
          <w:iCs/>
          <w:sz w:val="20"/>
        </w:rPr>
        <w:t xml:space="preserve"> </w:t>
      </w:r>
      <w:r w:rsidR="001A2FFD" w:rsidRPr="00192911">
        <w:rPr>
          <w:rFonts w:ascii="Times New Roman" w:hAnsi="Times New Roman" w:cs="Times New Roman"/>
          <w:bCs/>
          <w:iCs/>
          <w:sz w:val="20"/>
        </w:rPr>
        <w:br w:type="page"/>
      </w:r>
    </w:p>
    <w:p w14:paraId="5DC93F81" w14:textId="73AA00DF" w:rsidR="004C5C4D" w:rsidRPr="00192911" w:rsidRDefault="001A2FFD" w:rsidP="00A6578B">
      <w:pPr>
        <w:pStyle w:val="Heading2"/>
        <w:rPr>
          <w:rFonts w:ascii="Times New Roman" w:hAnsi="Times New Roman" w:cs="Times New Roman"/>
          <w:b/>
          <w:bCs/>
          <w:iCs/>
          <w:color w:val="auto"/>
        </w:rPr>
      </w:pPr>
      <w:bookmarkStart w:id="28" w:name="_Toc24731803"/>
      <w:bookmarkStart w:id="29" w:name="_Toc57216203"/>
      <w:r w:rsidRPr="00192911">
        <w:rPr>
          <w:rFonts w:ascii="Times New Roman" w:hAnsi="Times New Roman" w:cs="Times New Roman"/>
          <w:b/>
          <w:bCs/>
          <w:iCs/>
          <w:color w:val="auto"/>
        </w:rPr>
        <w:t xml:space="preserve">Table </w:t>
      </w:r>
      <w:r w:rsidR="00CE1DA1">
        <w:rPr>
          <w:rFonts w:ascii="Times New Roman" w:hAnsi="Times New Roman" w:cs="Times New Roman"/>
          <w:b/>
          <w:bCs/>
          <w:iCs/>
          <w:color w:val="auto"/>
        </w:rPr>
        <w:t>J</w:t>
      </w:r>
      <w:r w:rsidR="00CC0947">
        <w:rPr>
          <w:rFonts w:ascii="Times New Roman" w:hAnsi="Times New Roman" w:cs="Times New Roman"/>
          <w:b/>
          <w:bCs/>
          <w:iCs/>
          <w:color w:val="auto"/>
        </w:rPr>
        <w:t>.</w:t>
      </w:r>
      <w:r w:rsidR="00CE1DA1">
        <w:rPr>
          <w:rFonts w:ascii="Times New Roman" w:hAnsi="Times New Roman" w:cs="Times New Roman"/>
          <w:b/>
          <w:bCs/>
          <w:iCs/>
          <w:color w:val="auto"/>
        </w:rPr>
        <w:t xml:space="preserve"> </w:t>
      </w:r>
      <w:r w:rsidR="000F3CE6" w:rsidRPr="00192911">
        <w:rPr>
          <w:rFonts w:ascii="Times New Roman" w:hAnsi="Times New Roman" w:cs="Times New Roman"/>
          <w:b/>
          <w:bCs/>
          <w:iCs/>
          <w:color w:val="auto"/>
        </w:rPr>
        <w:t xml:space="preserve">Predicted life years and quality-adjusted life years </w:t>
      </w:r>
      <w:r w:rsidR="00AC19C5" w:rsidRPr="00192911">
        <w:rPr>
          <w:rFonts w:ascii="Times New Roman" w:hAnsi="Times New Roman" w:cs="Times New Roman"/>
          <w:b/>
          <w:bCs/>
          <w:iCs/>
          <w:color w:val="auto"/>
        </w:rPr>
        <w:t xml:space="preserve">gained </w:t>
      </w:r>
      <w:r w:rsidR="007155E4" w:rsidRPr="00192911">
        <w:rPr>
          <w:rFonts w:ascii="Times New Roman" w:hAnsi="Times New Roman" w:cs="Times New Roman"/>
          <w:b/>
          <w:bCs/>
          <w:iCs/>
          <w:color w:val="auto"/>
        </w:rPr>
        <w:t xml:space="preserve">(a) with </w:t>
      </w:r>
      <w:r w:rsidR="00AA20C8" w:rsidRPr="00192911">
        <w:rPr>
          <w:rFonts w:ascii="Times New Roman" w:hAnsi="Times New Roman" w:cs="Times New Roman"/>
          <w:b/>
          <w:bCs/>
          <w:iCs/>
          <w:color w:val="auto"/>
        </w:rPr>
        <w:t xml:space="preserve">2013 </w:t>
      </w:r>
      <w:r w:rsidR="000F3CE6" w:rsidRPr="00192911">
        <w:rPr>
          <w:rFonts w:ascii="Times New Roman" w:hAnsi="Times New Roman" w:cs="Times New Roman"/>
          <w:b/>
          <w:bCs/>
          <w:iCs/>
          <w:color w:val="auto"/>
        </w:rPr>
        <w:t>cardiovascular prevention medications</w:t>
      </w:r>
      <w:r w:rsidR="00FC61FF" w:rsidRPr="00192911">
        <w:rPr>
          <w:rFonts w:ascii="Times New Roman" w:hAnsi="Times New Roman" w:cs="Times New Roman"/>
          <w:b/>
          <w:bCs/>
          <w:iCs/>
          <w:color w:val="auto"/>
        </w:rPr>
        <w:t xml:space="preserve"> </w:t>
      </w:r>
      <w:r w:rsidR="000F3CE6" w:rsidRPr="00192911">
        <w:rPr>
          <w:rFonts w:ascii="Times New Roman" w:hAnsi="Times New Roman" w:cs="Times New Roman"/>
          <w:b/>
          <w:bCs/>
          <w:iCs/>
          <w:color w:val="auto"/>
        </w:rPr>
        <w:t xml:space="preserve">use </w:t>
      </w:r>
      <w:r w:rsidR="006B4901" w:rsidRPr="00192911">
        <w:rPr>
          <w:rFonts w:ascii="Times New Roman" w:hAnsi="Times New Roman" w:cs="Times New Roman"/>
          <w:b/>
          <w:bCs/>
          <w:iCs/>
          <w:color w:val="auto"/>
        </w:rPr>
        <w:t>compared to no use</w:t>
      </w:r>
      <w:r w:rsidR="000F3CE6" w:rsidRPr="00192911">
        <w:rPr>
          <w:rFonts w:ascii="Times New Roman" w:hAnsi="Times New Roman" w:cs="Times New Roman"/>
          <w:b/>
          <w:bCs/>
          <w:iCs/>
          <w:color w:val="auto"/>
        </w:rPr>
        <w:t xml:space="preserve">, and </w:t>
      </w:r>
      <w:r w:rsidR="007155E4" w:rsidRPr="00192911">
        <w:rPr>
          <w:rFonts w:ascii="Times New Roman" w:hAnsi="Times New Roman" w:cs="Times New Roman"/>
          <w:b/>
          <w:bCs/>
          <w:iCs/>
          <w:color w:val="auto"/>
        </w:rPr>
        <w:t xml:space="preserve">(b) </w:t>
      </w:r>
      <w:r w:rsidR="00AC19C5" w:rsidRPr="00192911">
        <w:rPr>
          <w:rFonts w:ascii="Times New Roman" w:hAnsi="Times New Roman" w:cs="Times New Roman"/>
          <w:b/>
          <w:bCs/>
          <w:iCs/>
          <w:color w:val="auto"/>
        </w:rPr>
        <w:t xml:space="preserve">additional gains </w:t>
      </w:r>
      <w:r w:rsidR="000F3CE6" w:rsidRPr="00192911">
        <w:rPr>
          <w:rFonts w:ascii="Times New Roman" w:hAnsi="Times New Roman" w:cs="Times New Roman"/>
          <w:b/>
          <w:bCs/>
          <w:iCs/>
          <w:color w:val="auto"/>
        </w:rPr>
        <w:t xml:space="preserve">with optimal </w:t>
      </w:r>
      <w:r w:rsidR="006B4901" w:rsidRPr="00192911">
        <w:rPr>
          <w:rFonts w:ascii="Times New Roman" w:hAnsi="Times New Roman" w:cs="Times New Roman"/>
          <w:b/>
          <w:bCs/>
          <w:iCs/>
          <w:color w:val="auto"/>
        </w:rPr>
        <w:t xml:space="preserve">medication </w:t>
      </w:r>
      <w:r w:rsidR="000F3CE6" w:rsidRPr="00192911">
        <w:rPr>
          <w:rFonts w:ascii="Times New Roman" w:hAnsi="Times New Roman" w:cs="Times New Roman"/>
          <w:b/>
          <w:bCs/>
          <w:iCs/>
          <w:color w:val="auto"/>
        </w:rPr>
        <w:t>use</w:t>
      </w:r>
      <w:r w:rsidR="003F7904" w:rsidRPr="00192911">
        <w:rPr>
          <w:rFonts w:ascii="Times New Roman" w:hAnsi="Times New Roman" w:cs="Times New Roman"/>
          <w:b/>
          <w:bCs/>
          <w:iCs/>
          <w:color w:val="auto"/>
        </w:rPr>
        <w:t xml:space="preserve">, </w:t>
      </w:r>
      <w:r w:rsidR="000F3CE6" w:rsidRPr="00192911">
        <w:rPr>
          <w:rFonts w:ascii="Times New Roman" w:hAnsi="Times New Roman" w:cs="Times New Roman"/>
          <w:b/>
          <w:bCs/>
          <w:iCs/>
          <w:color w:val="auto"/>
        </w:rPr>
        <w:t xml:space="preserve">by </w:t>
      </w:r>
      <w:r w:rsidR="00B01DDA">
        <w:rPr>
          <w:rFonts w:ascii="Times New Roman" w:hAnsi="Times New Roman" w:cs="Times New Roman"/>
          <w:b/>
          <w:bCs/>
          <w:iCs/>
          <w:color w:val="auto"/>
        </w:rPr>
        <w:t>CVD</w:t>
      </w:r>
      <w:r w:rsidR="000F3CE6" w:rsidRPr="00192911">
        <w:rPr>
          <w:rFonts w:ascii="Times New Roman" w:hAnsi="Times New Roman" w:cs="Times New Roman"/>
          <w:b/>
          <w:bCs/>
          <w:iCs/>
          <w:color w:val="auto"/>
        </w:rPr>
        <w:t xml:space="preserve"> history, age and eGFR category at cohort entry</w:t>
      </w:r>
      <w:bookmarkEnd w:id="28"/>
      <w:bookmarkEnd w:id="29"/>
      <w:r w:rsidR="006B4901" w:rsidRPr="00192911">
        <w:rPr>
          <w:rFonts w:ascii="Times New Roman" w:hAnsi="Times New Roman" w:cs="Times New Roman"/>
          <w:b/>
          <w:bCs/>
          <w:iCs/>
          <w:color w:val="auto"/>
        </w:rPr>
        <w:t xml:space="preserve"> </w:t>
      </w:r>
    </w:p>
    <w:tbl>
      <w:tblPr>
        <w:tblStyle w:val="TableGrid"/>
        <w:tblW w:w="0" w:type="auto"/>
        <w:tblBorders>
          <w:top w:val="single" w:sz="8" w:space="0" w:color="auto"/>
          <w:left w:val="none" w:sz="0" w:space="0" w:color="auto"/>
          <w:bottom w:val="single" w:sz="8" w:space="0" w:color="auto"/>
          <w:right w:val="none" w:sz="0" w:space="0" w:color="auto"/>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866"/>
        <w:gridCol w:w="1404"/>
        <w:gridCol w:w="1405"/>
        <w:gridCol w:w="1405"/>
        <w:gridCol w:w="1404"/>
        <w:gridCol w:w="1405"/>
        <w:gridCol w:w="1404"/>
        <w:gridCol w:w="1404"/>
        <w:gridCol w:w="1405"/>
      </w:tblGrid>
      <w:tr w:rsidR="00084DEC" w:rsidRPr="00192911" w14:paraId="7CF4F541" w14:textId="77777777" w:rsidTr="0085368D">
        <w:trPr>
          <w:tblHeader/>
        </w:trPr>
        <w:tc>
          <w:tcPr>
            <w:tcW w:w="1866" w:type="dxa"/>
            <w:vMerge w:val="restart"/>
            <w:tcBorders>
              <w:top w:val="single" w:sz="8" w:space="0" w:color="auto"/>
              <w:bottom w:val="single" w:sz="8" w:space="0" w:color="auto"/>
              <w:right w:val="single" w:sz="8" w:space="0" w:color="auto"/>
            </w:tcBorders>
            <w:vAlign w:val="center"/>
          </w:tcPr>
          <w:p w14:paraId="7CA8A4CA" w14:textId="77777777" w:rsidR="00084DEC" w:rsidRPr="00192911" w:rsidRDefault="00084DEC" w:rsidP="0049536E">
            <w:pPr>
              <w:spacing w:after="160" w:line="259" w:lineRule="auto"/>
              <w:rPr>
                <w:rFonts w:ascii="Times New Roman" w:hAnsi="Times New Roman" w:cs="Times New Roman"/>
                <w:b/>
                <w:bCs/>
                <w:iCs/>
              </w:rPr>
            </w:pPr>
            <w:r w:rsidRPr="00192911">
              <w:rPr>
                <w:rFonts w:ascii="Times New Roman" w:hAnsi="Times New Roman" w:cs="Times New Roman"/>
                <w:b/>
                <w:bCs/>
                <w:iCs/>
              </w:rPr>
              <w:t>eGFR stage at</w:t>
            </w:r>
          </w:p>
          <w:p w14:paraId="6CC6D59D" w14:textId="77777777" w:rsidR="00084DEC" w:rsidRPr="00192911" w:rsidRDefault="00084DEC" w:rsidP="0049536E">
            <w:pPr>
              <w:rPr>
                <w:rFonts w:ascii="Times New Roman" w:hAnsi="Times New Roman" w:cs="Times New Roman"/>
              </w:rPr>
            </w:pPr>
            <w:r w:rsidRPr="00192911">
              <w:rPr>
                <w:rFonts w:ascii="Times New Roman" w:hAnsi="Times New Roman" w:cs="Times New Roman"/>
                <w:b/>
                <w:bCs/>
                <w:iCs/>
              </w:rPr>
              <w:t>cohort entry</w:t>
            </w:r>
          </w:p>
        </w:tc>
        <w:tc>
          <w:tcPr>
            <w:tcW w:w="11236" w:type="dxa"/>
            <w:gridSpan w:val="8"/>
            <w:tcBorders>
              <w:left w:val="single" w:sz="8" w:space="0" w:color="auto"/>
            </w:tcBorders>
            <w:vAlign w:val="center"/>
          </w:tcPr>
          <w:p w14:paraId="22FDC82C" w14:textId="77777777" w:rsidR="00084DEC" w:rsidRPr="00192911" w:rsidRDefault="00084DEC" w:rsidP="0049536E">
            <w:pPr>
              <w:jc w:val="center"/>
              <w:rPr>
                <w:rFonts w:ascii="Times New Roman" w:hAnsi="Times New Roman" w:cs="Times New Roman"/>
                <w:b/>
                <w:bCs/>
                <w:iCs/>
              </w:rPr>
            </w:pPr>
            <w:r w:rsidRPr="00192911">
              <w:rPr>
                <w:rFonts w:ascii="Times New Roman" w:hAnsi="Times New Roman" w:cs="Times New Roman"/>
                <w:b/>
                <w:bCs/>
                <w:iCs/>
              </w:rPr>
              <w:t>Age at cohort entry, years</w:t>
            </w:r>
          </w:p>
        </w:tc>
      </w:tr>
      <w:tr w:rsidR="00084DEC" w:rsidRPr="00192911" w14:paraId="67A490AB" w14:textId="77777777" w:rsidTr="0085368D">
        <w:trPr>
          <w:tblHeader/>
        </w:trPr>
        <w:tc>
          <w:tcPr>
            <w:tcW w:w="1866" w:type="dxa"/>
            <w:vMerge/>
            <w:tcBorders>
              <w:top w:val="single" w:sz="8" w:space="0" w:color="D9D9D9" w:themeColor="background1" w:themeShade="D9"/>
              <w:bottom w:val="single" w:sz="8" w:space="0" w:color="auto"/>
              <w:right w:val="single" w:sz="8" w:space="0" w:color="auto"/>
            </w:tcBorders>
            <w:vAlign w:val="center"/>
          </w:tcPr>
          <w:p w14:paraId="5C71C46F" w14:textId="77777777" w:rsidR="00084DEC" w:rsidRPr="00192911" w:rsidRDefault="00084DEC" w:rsidP="0049536E">
            <w:pPr>
              <w:rPr>
                <w:rFonts w:ascii="Times New Roman" w:hAnsi="Times New Roman" w:cs="Times New Roman"/>
              </w:rPr>
            </w:pPr>
          </w:p>
        </w:tc>
        <w:tc>
          <w:tcPr>
            <w:tcW w:w="5618"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vAlign w:val="center"/>
          </w:tcPr>
          <w:p w14:paraId="1389C00D" w14:textId="4242C3A4" w:rsidR="00084DEC" w:rsidRPr="00192911" w:rsidRDefault="00084DEC" w:rsidP="00B01DDA">
            <w:pPr>
              <w:jc w:val="center"/>
              <w:rPr>
                <w:rFonts w:ascii="Times New Roman" w:hAnsi="Times New Roman" w:cs="Times New Roman"/>
              </w:rPr>
            </w:pPr>
            <w:r w:rsidRPr="00192911">
              <w:rPr>
                <w:rFonts w:ascii="Times New Roman" w:hAnsi="Times New Roman" w:cs="Times New Roman"/>
                <w:b/>
                <w:bCs/>
                <w:iCs/>
              </w:rPr>
              <w:t xml:space="preserve">Without </w:t>
            </w:r>
            <w:r w:rsidR="00B01DDA">
              <w:rPr>
                <w:rFonts w:ascii="Times New Roman" w:hAnsi="Times New Roman" w:cs="Times New Roman"/>
                <w:b/>
                <w:bCs/>
                <w:iCs/>
              </w:rPr>
              <w:t>CVD</w:t>
            </w:r>
          </w:p>
        </w:tc>
        <w:tc>
          <w:tcPr>
            <w:tcW w:w="5618" w:type="dxa"/>
            <w:gridSpan w:val="4"/>
            <w:tcBorders>
              <w:left w:val="single" w:sz="8" w:space="0" w:color="auto"/>
            </w:tcBorders>
            <w:vAlign w:val="center"/>
          </w:tcPr>
          <w:p w14:paraId="26997184" w14:textId="16584BEA" w:rsidR="00084DEC" w:rsidRPr="00192911" w:rsidRDefault="00084DEC" w:rsidP="00B01DDA">
            <w:pPr>
              <w:jc w:val="center"/>
              <w:rPr>
                <w:rFonts w:ascii="Times New Roman" w:hAnsi="Times New Roman" w:cs="Times New Roman"/>
              </w:rPr>
            </w:pPr>
            <w:r w:rsidRPr="00192911">
              <w:rPr>
                <w:rFonts w:ascii="Times New Roman" w:hAnsi="Times New Roman" w:cs="Times New Roman"/>
                <w:b/>
                <w:bCs/>
                <w:iCs/>
              </w:rPr>
              <w:t xml:space="preserve">With </w:t>
            </w:r>
            <w:r w:rsidR="00B01DDA">
              <w:rPr>
                <w:rFonts w:ascii="Times New Roman" w:hAnsi="Times New Roman" w:cs="Times New Roman"/>
                <w:b/>
                <w:bCs/>
                <w:iCs/>
              </w:rPr>
              <w:t>CVD</w:t>
            </w:r>
          </w:p>
        </w:tc>
      </w:tr>
      <w:tr w:rsidR="00DE19CD" w:rsidRPr="00192911" w14:paraId="5DEA6B20" w14:textId="77777777" w:rsidTr="00A6578B">
        <w:trPr>
          <w:tblHeader/>
        </w:trPr>
        <w:tc>
          <w:tcPr>
            <w:tcW w:w="1866" w:type="dxa"/>
            <w:vMerge/>
            <w:tcBorders>
              <w:top w:val="single" w:sz="8" w:space="0" w:color="D9D9D9" w:themeColor="background1" w:themeShade="D9"/>
              <w:bottom w:val="single" w:sz="8" w:space="0" w:color="auto"/>
              <w:right w:val="single" w:sz="8" w:space="0" w:color="auto"/>
            </w:tcBorders>
            <w:vAlign w:val="center"/>
          </w:tcPr>
          <w:p w14:paraId="2F4EE769" w14:textId="77777777" w:rsidR="00084DEC" w:rsidRPr="00192911" w:rsidRDefault="00084DEC" w:rsidP="0049536E">
            <w:pPr>
              <w:rPr>
                <w:rFonts w:ascii="Times New Roman" w:hAnsi="Times New Roman" w:cs="Times New Roman"/>
              </w:rPr>
            </w:pPr>
          </w:p>
        </w:tc>
        <w:tc>
          <w:tcPr>
            <w:tcW w:w="1404" w:type="dxa"/>
            <w:tcBorders>
              <w:left w:val="single" w:sz="8" w:space="0" w:color="auto"/>
              <w:bottom w:val="single" w:sz="8" w:space="0" w:color="auto"/>
            </w:tcBorders>
            <w:vAlign w:val="center"/>
          </w:tcPr>
          <w:p w14:paraId="01106138"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&lt;60</w:t>
            </w:r>
          </w:p>
        </w:tc>
        <w:tc>
          <w:tcPr>
            <w:tcW w:w="1405" w:type="dxa"/>
            <w:tcBorders>
              <w:top w:val="single" w:sz="8" w:space="0" w:color="D9D9D9" w:themeColor="background1" w:themeShade="D9"/>
              <w:bottom w:val="single" w:sz="8" w:space="0" w:color="auto"/>
            </w:tcBorders>
            <w:vAlign w:val="center"/>
          </w:tcPr>
          <w:p w14:paraId="6C6E4C0D"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60-69</w:t>
            </w:r>
          </w:p>
        </w:tc>
        <w:tc>
          <w:tcPr>
            <w:tcW w:w="1405" w:type="dxa"/>
            <w:tcBorders>
              <w:top w:val="single" w:sz="8" w:space="0" w:color="D9D9D9" w:themeColor="background1" w:themeShade="D9"/>
              <w:bottom w:val="single" w:sz="8" w:space="0" w:color="auto"/>
            </w:tcBorders>
            <w:vAlign w:val="center"/>
          </w:tcPr>
          <w:p w14:paraId="5E687D17"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70-79</w:t>
            </w:r>
          </w:p>
        </w:tc>
        <w:tc>
          <w:tcPr>
            <w:tcW w:w="1404" w:type="dxa"/>
            <w:tcBorders>
              <w:top w:val="single" w:sz="8" w:space="0" w:color="D9D9D9" w:themeColor="background1" w:themeShade="D9"/>
              <w:bottom w:val="single" w:sz="8" w:space="0" w:color="auto"/>
              <w:right w:val="single" w:sz="8" w:space="0" w:color="auto"/>
            </w:tcBorders>
            <w:vAlign w:val="center"/>
          </w:tcPr>
          <w:p w14:paraId="6993D629"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≥80</w:t>
            </w:r>
          </w:p>
        </w:tc>
        <w:tc>
          <w:tcPr>
            <w:tcW w:w="1405" w:type="dxa"/>
            <w:tcBorders>
              <w:left w:val="single" w:sz="8" w:space="0" w:color="auto"/>
              <w:bottom w:val="single" w:sz="8" w:space="0" w:color="auto"/>
            </w:tcBorders>
            <w:vAlign w:val="center"/>
          </w:tcPr>
          <w:p w14:paraId="678BD7EE"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&lt;60</w:t>
            </w:r>
          </w:p>
        </w:tc>
        <w:tc>
          <w:tcPr>
            <w:tcW w:w="1404" w:type="dxa"/>
            <w:tcBorders>
              <w:bottom w:val="single" w:sz="8" w:space="0" w:color="auto"/>
            </w:tcBorders>
            <w:vAlign w:val="center"/>
          </w:tcPr>
          <w:p w14:paraId="7AE7BB05"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60-69</w:t>
            </w:r>
          </w:p>
        </w:tc>
        <w:tc>
          <w:tcPr>
            <w:tcW w:w="1404" w:type="dxa"/>
            <w:tcBorders>
              <w:bottom w:val="single" w:sz="8" w:space="0" w:color="auto"/>
            </w:tcBorders>
            <w:vAlign w:val="center"/>
          </w:tcPr>
          <w:p w14:paraId="26FEAECC"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70-79</w:t>
            </w:r>
          </w:p>
        </w:tc>
        <w:tc>
          <w:tcPr>
            <w:tcW w:w="1405" w:type="dxa"/>
            <w:tcBorders>
              <w:bottom w:val="single" w:sz="8" w:space="0" w:color="auto"/>
            </w:tcBorders>
            <w:vAlign w:val="center"/>
          </w:tcPr>
          <w:p w14:paraId="138484E1" w14:textId="77777777" w:rsidR="00084DEC" w:rsidRPr="00192911" w:rsidRDefault="00084DEC" w:rsidP="0049536E">
            <w:pPr>
              <w:jc w:val="center"/>
              <w:rPr>
                <w:rFonts w:ascii="Times New Roman" w:hAnsi="Times New Roman" w:cs="Times New Roman"/>
              </w:rPr>
            </w:pPr>
            <w:r w:rsidRPr="00192911">
              <w:rPr>
                <w:rFonts w:ascii="Times New Roman" w:hAnsi="Times New Roman" w:cs="Times New Roman"/>
                <w:b/>
                <w:bCs/>
                <w:iCs/>
              </w:rPr>
              <w:t>≥80</w:t>
            </w:r>
          </w:p>
        </w:tc>
      </w:tr>
      <w:tr w:rsidR="00084DEC" w:rsidRPr="00192911" w14:paraId="35E9AEAC" w14:textId="77777777" w:rsidTr="0085368D">
        <w:tc>
          <w:tcPr>
            <w:tcW w:w="13102" w:type="dxa"/>
            <w:gridSpan w:val="9"/>
            <w:tcBorders>
              <w:top w:val="single" w:sz="8" w:space="0" w:color="auto"/>
            </w:tcBorders>
            <w:vAlign w:val="center"/>
          </w:tcPr>
          <w:p w14:paraId="52E874AE" w14:textId="5620403B" w:rsidR="00666517" w:rsidRPr="00192911" w:rsidRDefault="00AA20C8" w:rsidP="00084DEC">
            <w:pPr>
              <w:jc w:val="center"/>
              <w:rPr>
                <w:rFonts w:ascii="Times New Roman" w:hAnsi="Times New Roman" w:cs="Times New Roman"/>
                <w:b/>
              </w:rPr>
            </w:pPr>
            <w:r w:rsidRPr="00192911">
              <w:rPr>
                <w:rFonts w:ascii="Times New Roman" w:hAnsi="Times New Roman" w:cs="Times New Roman"/>
                <w:b/>
              </w:rPr>
              <w:t xml:space="preserve">(a) </w:t>
            </w:r>
            <w:r w:rsidR="00084DEC" w:rsidRPr="00192911">
              <w:rPr>
                <w:rFonts w:ascii="Times New Roman" w:hAnsi="Times New Roman" w:cs="Times New Roman"/>
                <w:b/>
              </w:rPr>
              <w:t>Predicted life years gained with 2013 use of statins, antihypertensives and antiplatelets</w:t>
            </w:r>
            <w:r w:rsidR="00666517" w:rsidRPr="00192911">
              <w:rPr>
                <w:rFonts w:ascii="Times New Roman" w:hAnsi="Times New Roman" w:cs="Times New Roman"/>
                <w:b/>
              </w:rPr>
              <w:t xml:space="preserve"> compared to no use</w:t>
            </w:r>
          </w:p>
          <w:p w14:paraId="051C9E18" w14:textId="4FC939AE" w:rsidR="00084DEC" w:rsidRPr="00192911" w:rsidRDefault="00666517" w:rsidP="00084DEC">
            <w:pPr>
              <w:jc w:val="center"/>
              <w:rPr>
                <w:rFonts w:ascii="Times New Roman" w:hAnsi="Times New Roman" w:cs="Times New Roman"/>
                <w:b/>
              </w:rPr>
            </w:pPr>
            <w:r w:rsidRPr="00192911">
              <w:rPr>
                <w:rFonts w:ascii="Times New Roman" w:hAnsi="Times New Roman" w:cs="Times New Roman"/>
                <w:b/>
                <w:bCs/>
                <w:iCs/>
              </w:rPr>
              <w:t>Y</w:t>
            </w:r>
            <w:r w:rsidR="00084DEC" w:rsidRPr="00192911">
              <w:rPr>
                <w:rFonts w:ascii="Times New Roman" w:hAnsi="Times New Roman" w:cs="Times New Roman"/>
                <w:b/>
                <w:bCs/>
                <w:iCs/>
              </w:rPr>
              <w:t xml:space="preserve">ears </w:t>
            </w:r>
            <w:r w:rsidR="00084DEC" w:rsidRPr="00192911">
              <w:rPr>
                <w:rFonts w:ascii="Times New Roman" w:hAnsi="Times New Roman" w:cs="Times New Roman"/>
                <w:b/>
              </w:rPr>
              <w:t>(95% confidence intervals)</w:t>
            </w:r>
          </w:p>
        </w:tc>
      </w:tr>
      <w:tr w:rsidR="00DE19CD" w:rsidRPr="00192911" w14:paraId="1EB5FE83" w14:textId="77777777" w:rsidTr="00AA54AA">
        <w:tc>
          <w:tcPr>
            <w:tcW w:w="1866" w:type="dxa"/>
            <w:tcBorders>
              <w:top w:val="single" w:sz="8" w:space="0" w:color="auto"/>
              <w:right w:val="single" w:sz="8" w:space="0" w:color="auto"/>
            </w:tcBorders>
            <w:vAlign w:val="center"/>
          </w:tcPr>
          <w:p w14:paraId="60DEDFEA" w14:textId="77777777" w:rsidR="00CD4A32" w:rsidRPr="00192911" w:rsidRDefault="00CD4A32" w:rsidP="00CD4A32">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auto"/>
              <w:left w:val="nil"/>
              <w:bottom w:val="single" w:sz="8" w:space="0" w:color="D9D9D9" w:themeColor="background1" w:themeShade="D9"/>
              <w:right w:val="single" w:sz="8" w:space="0" w:color="D9D9D9" w:themeColor="background1" w:themeShade="D9"/>
            </w:tcBorders>
            <w:shd w:val="clear" w:color="auto" w:fill="auto"/>
            <w:vAlign w:val="center"/>
          </w:tcPr>
          <w:p w14:paraId="6140EF45" w14:textId="6E3CFC1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0.19</w:t>
            </w:r>
            <w:r w:rsidRPr="00192911">
              <w:rPr>
                <w:rFonts w:ascii="Times New Roman" w:hAnsi="Times New Roman" w:cs="Times New Roman"/>
                <w:color w:val="000000"/>
              </w:rPr>
              <w:br/>
              <w:t xml:space="preserve"> (0.13 - 0.24)</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3280D0D" w14:textId="34A021B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0.19</w:t>
            </w:r>
            <w:r w:rsidRPr="00192911">
              <w:rPr>
                <w:rFonts w:ascii="Times New Roman" w:hAnsi="Times New Roman" w:cs="Times New Roman"/>
                <w:color w:val="000000"/>
              </w:rPr>
              <w:br/>
              <w:t xml:space="preserve"> (0.14 - 0.23)</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2895D2E" w14:textId="7E39A8F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(0.12 - 0.19)</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6AC85CB0" w14:textId="0513FCE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0.11</w:t>
            </w:r>
            <w:r w:rsidRPr="00192911">
              <w:rPr>
                <w:rFonts w:ascii="Times New Roman" w:hAnsi="Times New Roman" w:cs="Times New Roman"/>
                <w:color w:val="000000"/>
              </w:rPr>
              <w:br/>
              <w:t xml:space="preserve"> (0.08 - 0.13)</w:t>
            </w:r>
          </w:p>
        </w:tc>
        <w:tc>
          <w:tcPr>
            <w:tcW w:w="1405" w:type="dxa"/>
            <w:tcBorders>
              <w:top w:val="single" w:sz="8" w:space="0" w:color="auto"/>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2398C7E0" w14:textId="6AD8DBA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1.07</w:t>
            </w:r>
            <w:r w:rsidRPr="00192911">
              <w:rPr>
                <w:rFonts w:ascii="Times New Roman" w:hAnsi="Times New Roman" w:cs="Times New Roman"/>
                <w:color w:val="000000"/>
              </w:rPr>
              <w:br/>
              <w:t xml:space="preserve"> (0.59 - 1.45)</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7389133" w14:textId="1C6EFA3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0.90</w:t>
            </w:r>
            <w:r w:rsidRPr="00192911">
              <w:rPr>
                <w:rFonts w:ascii="Times New Roman" w:hAnsi="Times New Roman" w:cs="Times New Roman"/>
                <w:color w:val="000000"/>
              </w:rPr>
              <w:br/>
              <w:t xml:space="preserve"> (0.50 - 1.21)</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0272D8B" w14:textId="68830A7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0.65</w:t>
            </w:r>
            <w:r w:rsidRPr="00192911">
              <w:rPr>
                <w:rFonts w:ascii="Times New Roman" w:hAnsi="Times New Roman" w:cs="Times New Roman"/>
                <w:color w:val="000000"/>
              </w:rPr>
              <w:br/>
              <w:t xml:space="preserve"> (0.35 - 0.88)</w:t>
            </w:r>
          </w:p>
        </w:tc>
        <w:tc>
          <w:tcPr>
            <w:tcW w:w="1405" w:type="dxa"/>
            <w:tcBorders>
              <w:top w:val="single" w:sz="8" w:space="0" w:color="auto"/>
              <w:left w:val="single" w:sz="8" w:space="0" w:color="D9D9D9" w:themeColor="background1" w:themeShade="D9"/>
              <w:bottom w:val="single" w:sz="8" w:space="0" w:color="D9D9D9" w:themeColor="background1" w:themeShade="D9"/>
              <w:right w:val="nil"/>
            </w:tcBorders>
            <w:shd w:val="clear" w:color="auto" w:fill="auto"/>
            <w:vAlign w:val="center"/>
          </w:tcPr>
          <w:p w14:paraId="4A0AE312" w14:textId="06347CC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(0.19 - 0.52)</w:t>
            </w:r>
          </w:p>
        </w:tc>
      </w:tr>
      <w:tr w:rsidR="00DE19CD" w:rsidRPr="00192911" w14:paraId="3E089FA0" w14:textId="77777777" w:rsidTr="00AA54AA">
        <w:tc>
          <w:tcPr>
            <w:tcW w:w="1866" w:type="dxa"/>
            <w:tcBorders>
              <w:right w:val="single" w:sz="8" w:space="0" w:color="auto"/>
            </w:tcBorders>
            <w:vAlign w:val="center"/>
          </w:tcPr>
          <w:p w14:paraId="46F19A51"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3DB9EE24"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20F1B751" w14:textId="26A47F9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(0.15 - 0.28)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41268E7" w14:textId="0FBFA9C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0.20</w:t>
            </w:r>
            <w:r w:rsidRPr="00192911">
              <w:rPr>
                <w:rFonts w:ascii="Times New Roman" w:hAnsi="Times New Roman" w:cs="Times New Roman"/>
                <w:color w:val="000000"/>
              </w:rPr>
              <w:br/>
              <w:t xml:space="preserve"> (0.14 - 0.25)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14F54E4" w14:textId="46E0528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(0.11 - 0.20)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5B7862C1" w14:textId="26CA600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(0.07 - 0.13)</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34715B3C" w14:textId="3CD2D0B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1.22</w:t>
            </w:r>
            <w:r w:rsidRPr="00192911">
              <w:rPr>
                <w:rFonts w:ascii="Times New Roman" w:hAnsi="Times New Roman" w:cs="Times New Roman"/>
                <w:color w:val="000000"/>
              </w:rPr>
              <w:br/>
              <w:t xml:space="preserve"> (0.62 - 1.72)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BC5D8EC" w14:textId="7E9E1D6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0.92</w:t>
            </w:r>
            <w:r w:rsidRPr="00192911">
              <w:rPr>
                <w:rFonts w:ascii="Times New Roman" w:hAnsi="Times New Roman" w:cs="Times New Roman"/>
                <w:color w:val="000000"/>
              </w:rPr>
              <w:br/>
              <w:t xml:space="preserve"> (0.46 - 1.29)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01FC48D" w14:textId="12DBBEB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0.64</w:t>
            </w:r>
            <w:r w:rsidRPr="00192911">
              <w:rPr>
                <w:rFonts w:ascii="Times New Roman" w:hAnsi="Times New Roman" w:cs="Times New Roman"/>
                <w:color w:val="000000"/>
              </w:rPr>
              <w:br/>
              <w:t xml:space="preserve"> (0.31 - 0.90)</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0DC447F1" w14:textId="1330E79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0.35</w:t>
            </w:r>
            <w:r w:rsidRPr="00192911">
              <w:rPr>
                <w:rFonts w:ascii="Times New Roman" w:hAnsi="Times New Roman" w:cs="Times New Roman"/>
                <w:color w:val="000000"/>
              </w:rPr>
              <w:br/>
              <w:t xml:space="preserve"> (0.17 - 0.50)</w:t>
            </w:r>
          </w:p>
        </w:tc>
      </w:tr>
      <w:tr w:rsidR="00DE19CD" w:rsidRPr="00192911" w14:paraId="69E19967" w14:textId="77777777" w:rsidTr="00AA54AA">
        <w:tc>
          <w:tcPr>
            <w:tcW w:w="1866" w:type="dxa"/>
            <w:tcBorders>
              <w:right w:val="single" w:sz="8" w:space="0" w:color="auto"/>
            </w:tcBorders>
            <w:vAlign w:val="center"/>
          </w:tcPr>
          <w:p w14:paraId="6BE08401"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1F351420"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5251C98B" w14:textId="5630AB7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(0.18 - 0.36)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6ADC2FF" w14:textId="243010B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(0.15 - 0.29)</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31E80E2" w14:textId="62FDED5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0.17</w:t>
            </w:r>
            <w:r w:rsidRPr="00192911">
              <w:rPr>
                <w:rFonts w:ascii="Times New Roman" w:hAnsi="Times New Roman" w:cs="Times New Roman"/>
                <w:color w:val="000000"/>
              </w:rPr>
              <w:br/>
              <w:t xml:space="preserve"> (0.11 - 0.21)</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74434C8B" w14:textId="4286C03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(0.06 - 0.12)</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54DC66CF" w14:textId="46885B1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1.50</w:t>
            </w:r>
            <w:r w:rsidRPr="00192911">
              <w:rPr>
                <w:rFonts w:ascii="Times New Roman" w:hAnsi="Times New Roman" w:cs="Times New Roman"/>
                <w:color w:val="000000"/>
              </w:rPr>
              <w:br/>
              <w:t xml:space="preserve"> (0.71 - 2.12)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660E5D9" w14:textId="781A5C4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1.01</w:t>
            </w:r>
            <w:r w:rsidRPr="00192911">
              <w:rPr>
                <w:rFonts w:ascii="Times New Roman" w:hAnsi="Times New Roman" w:cs="Times New Roman"/>
                <w:color w:val="000000"/>
              </w:rPr>
              <w:br/>
              <w:t xml:space="preserve"> (0.49 - 1.42)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E5E76B8" w14:textId="265356C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0.65</w:t>
            </w:r>
            <w:r w:rsidRPr="00192911">
              <w:rPr>
                <w:rFonts w:ascii="Times New Roman" w:hAnsi="Times New Roman" w:cs="Times New Roman"/>
                <w:color w:val="000000"/>
              </w:rPr>
              <w:br/>
              <w:t xml:space="preserve"> (0.31 - 0.91)</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38FD5639" w14:textId="6635E11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0.32</w:t>
            </w:r>
            <w:r w:rsidRPr="00192911">
              <w:rPr>
                <w:rFonts w:ascii="Times New Roman" w:hAnsi="Times New Roman" w:cs="Times New Roman"/>
                <w:color w:val="000000"/>
              </w:rPr>
              <w:br/>
              <w:t xml:space="preserve"> (0.15 - 0.45)</w:t>
            </w:r>
          </w:p>
        </w:tc>
      </w:tr>
      <w:tr w:rsidR="00DE19CD" w:rsidRPr="00192911" w14:paraId="17A2244D" w14:textId="77777777" w:rsidTr="00AA54AA">
        <w:tc>
          <w:tcPr>
            <w:tcW w:w="1866" w:type="dxa"/>
            <w:tcBorders>
              <w:right w:val="single" w:sz="8" w:space="0" w:color="auto"/>
            </w:tcBorders>
            <w:vAlign w:val="center"/>
          </w:tcPr>
          <w:p w14:paraId="0EC6F650"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01E41224"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25988F99" w14:textId="3C0941C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0.32</w:t>
            </w:r>
            <w:r w:rsidRPr="00192911">
              <w:rPr>
                <w:rFonts w:ascii="Times New Roman" w:hAnsi="Times New Roman" w:cs="Times New Roman"/>
                <w:color w:val="000000"/>
              </w:rPr>
              <w:br/>
              <w:t xml:space="preserve"> (0.21 - 0.42)</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8C9B3FA" w14:textId="4A2CD33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0.25</w:t>
            </w:r>
            <w:r w:rsidRPr="00192911">
              <w:rPr>
                <w:rFonts w:ascii="Times New Roman" w:hAnsi="Times New Roman" w:cs="Times New Roman"/>
                <w:color w:val="000000"/>
              </w:rPr>
              <w:br/>
              <w:t xml:space="preserve"> (0.17 - 0.32)</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D0A7509" w14:textId="34AEFA9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0.17</w:t>
            </w:r>
            <w:r w:rsidRPr="00192911">
              <w:rPr>
                <w:rFonts w:ascii="Times New Roman" w:hAnsi="Times New Roman" w:cs="Times New Roman"/>
                <w:color w:val="000000"/>
              </w:rPr>
              <w:br/>
              <w:t xml:space="preserve"> (0.12 - 0.22)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35388D5F" w14:textId="37D002AB"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0.09</w:t>
            </w:r>
            <w:r w:rsidRPr="00192911">
              <w:rPr>
                <w:rFonts w:ascii="Times New Roman" w:hAnsi="Times New Roman" w:cs="Times New Roman"/>
                <w:color w:val="000000"/>
              </w:rPr>
              <w:br/>
              <w:t xml:space="preserve"> (0.06 - 0.12)</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55944AB4" w14:textId="42031A1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1.47</w:t>
            </w:r>
            <w:r w:rsidRPr="00192911">
              <w:rPr>
                <w:rFonts w:ascii="Times New Roman" w:hAnsi="Times New Roman" w:cs="Times New Roman"/>
                <w:color w:val="000000"/>
              </w:rPr>
              <w:br/>
              <w:t xml:space="preserve"> (0.77 - 2.03)</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502C963" w14:textId="0C0D82A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1.00</w:t>
            </w:r>
            <w:r w:rsidRPr="00192911">
              <w:rPr>
                <w:rFonts w:ascii="Times New Roman" w:hAnsi="Times New Roman" w:cs="Times New Roman"/>
                <w:color w:val="000000"/>
              </w:rPr>
              <w:br/>
              <w:t xml:space="preserve"> (0.51 - 1.39)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F4A751" w14:textId="7D5A42B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0.61</w:t>
            </w:r>
            <w:r w:rsidRPr="00192911">
              <w:rPr>
                <w:rFonts w:ascii="Times New Roman" w:hAnsi="Times New Roman" w:cs="Times New Roman"/>
                <w:color w:val="000000"/>
              </w:rPr>
              <w:br/>
              <w:t xml:space="preserve"> (0.30 - 0.85)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32C3ABCA" w14:textId="0ABF597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(0.13 - 0.39)</w:t>
            </w:r>
          </w:p>
        </w:tc>
      </w:tr>
      <w:tr w:rsidR="00DE19CD" w:rsidRPr="00192911" w14:paraId="46D414D0" w14:textId="77777777" w:rsidTr="00AA54AA">
        <w:tc>
          <w:tcPr>
            <w:tcW w:w="1866" w:type="dxa"/>
            <w:tcBorders>
              <w:bottom w:val="single" w:sz="8" w:space="0" w:color="auto"/>
              <w:right w:val="single" w:sz="8" w:space="0" w:color="auto"/>
            </w:tcBorders>
            <w:vAlign w:val="center"/>
          </w:tcPr>
          <w:p w14:paraId="42574F20"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2A835E76"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D9D9D9" w:themeColor="background1" w:themeShade="D9"/>
              <w:left w:val="nil"/>
              <w:bottom w:val="single" w:sz="8" w:space="0" w:color="auto"/>
              <w:right w:val="single" w:sz="8" w:space="0" w:color="D9D9D9" w:themeColor="background1" w:themeShade="D9"/>
            </w:tcBorders>
            <w:shd w:val="clear" w:color="auto" w:fill="auto"/>
            <w:vAlign w:val="center"/>
          </w:tcPr>
          <w:p w14:paraId="0CCB948F" w14:textId="69D7764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0.24</w:t>
            </w:r>
            <w:r w:rsidRPr="00192911">
              <w:rPr>
                <w:rFonts w:ascii="Times New Roman" w:hAnsi="Times New Roman" w:cs="Times New Roman"/>
                <w:color w:val="000000"/>
              </w:rPr>
              <w:br/>
              <w:t xml:space="preserve"> (0.14 - 0.33)</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790EF48F" w14:textId="09E26CE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(0.14 - 0.28)</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4DC8FE25" w14:textId="4E786FD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0.14</w:t>
            </w:r>
            <w:r w:rsidRPr="00192911">
              <w:rPr>
                <w:rFonts w:ascii="Times New Roman" w:hAnsi="Times New Roman" w:cs="Times New Roman"/>
                <w:color w:val="000000"/>
              </w:rPr>
              <w:br/>
              <w:t xml:space="preserve"> (0.10 - 0.18)</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auto"/>
            </w:tcBorders>
            <w:shd w:val="clear" w:color="auto" w:fill="auto"/>
            <w:vAlign w:val="center"/>
          </w:tcPr>
          <w:p w14:paraId="32CAB65F" w14:textId="7D68A05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0.07</w:t>
            </w:r>
            <w:r w:rsidRPr="00192911">
              <w:rPr>
                <w:rFonts w:ascii="Times New Roman" w:hAnsi="Times New Roman" w:cs="Times New Roman"/>
                <w:color w:val="000000"/>
              </w:rPr>
              <w:br/>
              <w:t xml:space="preserve"> (0.05 - 0.09)</w:t>
            </w:r>
          </w:p>
        </w:tc>
        <w:tc>
          <w:tcPr>
            <w:tcW w:w="1405" w:type="dxa"/>
            <w:tcBorders>
              <w:top w:val="single" w:sz="8" w:space="0" w:color="D9D9D9" w:themeColor="background1" w:themeShade="D9"/>
              <w:left w:val="single" w:sz="8" w:space="0" w:color="auto"/>
              <w:bottom w:val="single" w:sz="8" w:space="0" w:color="auto"/>
              <w:right w:val="single" w:sz="8" w:space="0" w:color="D9D9D9" w:themeColor="background1" w:themeShade="D9"/>
            </w:tcBorders>
            <w:shd w:val="clear" w:color="auto" w:fill="auto"/>
            <w:vAlign w:val="center"/>
          </w:tcPr>
          <w:p w14:paraId="25C327B1" w14:textId="31DB294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1.49</w:t>
            </w:r>
            <w:r w:rsidRPr="00192911">
              <w:rPr>
                <w:rFonts w:ascii="Times New Roman" w:hAnsi="Times New Roman" w:cs="Times New Roman"/>
                <w:color w:val="000000"/>
              </w:rPr>
              <w:br/>
              <w:t xml:space="preserve"> (0.69 - 2.17)</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4AD66839" w14:textId="3FCA76C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0.95</w:t>
            </w:r>
            <w:r w:rsidRPr="00192911">
              <w:rPr>
                <w:rFonts w:ascii="Times New Roman" w:hAnsi="Times New Roman" w:cs="Times New Roman"/>
                <w:color w:val="000000"/>
              </w:rPr>
              <w:br/>
              <w:t xml:space="preserve"> (0.48 - 1.35)</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1E693205" w14:textId="553AC9A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0.58</w:t>
            </w:r>
            <w:r w:rsidRPr="00192911">
              <w:rPr>
                <w:rFonts w:ascii="Times New Roman" w:hAnsi="Times New Roman" w:cs="Times New Roman"/>
                <w:color w:val="000000"/>
              </w:rPr>
              <w:br/>
              <w:t xml:space="preserve"> (0.29 - 0.83)</w:t>
            </w:r>
          </w:p>
        </w:tc>
        <w:tc>
          <w:tcPr>
            <w:tcW w:w="1405" w:type="dxa"/>
            <w:tcBorders>
              <w:top w:val="single" w:sz="8" w:space="0" w:color="D9D9D9" w:themeColor="background1" w:themeShade="D9"/>
              <w:left w:val="single" w:sz="8" w:space="0" w:color="D9D9D9" w:themeColor="background1" w:themeShade="D9"/>
              <w:bottom w:val="single" w:sz="8" w:space="0" w:color="auto"/>
              <w:right w:val="nil"/>
            </w:tcBorders>
            <w:shd w:val="clear" w:color="auto" w:fill="auto"/>
            <w:vAlign w:val="center"/>
          </w:tcPr>
          <w:p w14:paraId="44B09F17" w14:textId="4B56784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0.24</w:t>
            </w:r>
            <w:r w:rsidRPr="00192911">
              <w:rPr>
                <w:rFonts w:ascii="Times New Roman" w:hAnsi="Times New Roman" w:cs="Times New Roman"/>
                <w:color w:val="000000"/>
              </w:rPr>
              <w:br/>
              <w:t xml:space="preserve"> (0.11 - 0.34)</w:t>
            </w:r>
          </w:p>
        </w:tc>
      </w:tr>
      <w:tr w:rsidR="00CD4A32" w:rsidRPr="00192911" w14:paraId="207B6AEF" w14:textId="77777777" w:rsidTr="0085368D">
        <w:tc>
          <w:tcPr>
            <w:tcW w:w="13102" w:type="dxa"/>
            <w:gridSpan w:val="9"/>
            <w:tcBorders>
              <w:top w:val="single" w:sz="8" w:space="0" w:color="auto"/>
            </w:tcBorders>
            <w:vAlign w:val="center"/>
          </w:tcPr>
          <w:p w14:paraId="75B69B61" w14:textId="1F4DD736" w:rsidR="00666517" w:rsidRPr="00192911" w:rsidRDefault="00CD4A32" w:rsidP="00CD4A32">
            <w:pPr>
              <w:jc w:val="center"/>
              <w:rPr>
                <w:rFonts w:ascii="Times New Roman" w:hAnsi="Times New Roman" w:cs="Times New Roman"/>
                <w:b/>
              </w:rPr>
            </w:pPr>
            <w:r w:rsidRPr="00192911">
              <w:rPr>
                <w:rFonts w:ascii="Times New Roman" w:hAnsi="Times New Roman" w:cs="Times New Roman"/>
                <w:b/>
              </w:rPr>
              <w:t>Predicted quality-adjusted life years gained with 2013 use of statins, antihypertensives and antiplatelets</w:t>
            </w:r>
            <w:r w:rsidR="00666517" w:rsidRPr="00192911">
              <w:rPr>
                <w:rFonts w:ascii="Times New Roman" w:hAnsi="Times New Roman" w:cs="Times New Roman"/>
                <w:b/>
              </w:rPr>
              <w:t xml:space="preserve"> compared to no use</w:t>
            </w:r>
          </w:p>
          <w:p w14:paraId="512F5923" w14:textId="588A8BC1" w:rsidR="00CD4A32" w:rsidRPr="00192911" w:rsidRDefault="00CD4A32" w:rsidP="00CD4A32">
            <w:pPr>
              <w:jc w:val="center"/>
              <w:rPr>
                <w:rFonts w:ascii="Times New Roman" w:hAnsi="Times New Roman" w:cs="Times New Roman"/>
                <w:b/>
              </w:rPr>
            </w:pPr>
            <w:r w:rsidRPr="00192911">
              <w:rPr>
                <w:rFonts w:ascii="Times New Roman" w:hAnsi="Times New Roman" w:cs="Times New Roman"/>
                <w:b/>
                <w:bCs/>
                <w:iCs/>
              </w:rPr>
              <w:t xml:space="preserve">QALYs </w:t>
            </w:r>
            <w:r w:rsidRPr="00192911">
              <w:rPr>
                <w:rFonts w:ascii="Times New Roman" w:hAnsi="Times New Roman" w:cs="Times New Roman"/>
                <w:b/>
              </w:rPr>
              <w:t>(95% confidence intervals)</w:t>
            </w:r>
          </w:p>
        </w:tc>
      </w:tr>
      <w:tr w:rsidR="00DE19CD" w:rsidRPr="00192911" w14:paraId="0A8BD8F1" w14:textId="77777777" w:rsidTr="003A3FC6">
        <w:tc>
          <w:tcPr>
            <w:tcW w:w="1866" w:type="dxa"/>
            <w:tcBorders>
              <w:top w:val="single" w:sz="8" w:space="0" w:color="auto"/>
              <w:right w:val="single" w:sz="8" w:space="0" w:color="auto"/>
            </w:tcBorders>
            <w:vAlign w:val="center"/>
          </w:tcPr>
          <w:p w14:paraId="39C216C9" w14:textId="77777777" w:rsidR="00CD4A32" w:rsidRPr="00192911" w:rsidRDefault="00CD4A32" w:rsidP="00CD4A32">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auto"/>
              <w:left w:val="nil"/>
              <w:bottom w:val="single" w:sz="8" w:space="0" w:color="D9D9D9" w:themeColor="background1" w:themeShade="D9"/>
              <w:right w:val="single" w:sz="8" w:space="0" w:color="D9D9D9" w:themeColor="background1" w:themeShade="D9"/>
            </w:tcBorders>
            <w:shd w:val="clear" w:color="auto" w:fill="auto"/>
            <w:vAlign w:val="center"/>
          </w:tcPr>
          <w:p w14:paraId="65F0ED31" w14:textId="6D23171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0.24</w:t>
            </w:r>
            <w:r w:rsidRPr="00192911">
              <w:rPr>
                <w:rFonts w:ascii="Times New Roman" w:hAnsi="Times New Roman" w:cs="Times New Roman"/>
                <w:color w:val="000000"/>
              </w:rPr>
              <w:br/>
              <w:t xml:space="preserve"> (0.20 - 0.28)</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6C85846" w14:textId="763A3F5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(0.18 - 0.25)</w:t>
            </w:r>
          </w:p>
        </w:tc>
        <w:tc>
          <w:tcPr>
            <w:tcW w:w="1405"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EEF6FB7" w14:textId="339E145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(0.14 - 0.18)</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329D83BE" w14:textId="527E94E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(0.08 - 0.11)</w:t>
            </w:r>
          </w:p>
        </w:tc>
        <w:tc>
          <w:tcPr>
            <w:tcW w:w="1405" w:type="dxa"/>
            <w:tcBorders>
              <w:top w:val="single" w:sz="8" w:space="0" w:color="auto"/>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5FD3D5B5" w14:textId="5D228F0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1.13</w:t>
            </w:r>
            <w:r w:rsidRPr="00192911">
              <w:rPr>
                <w:rFonts w:ascii="Times New Roman" w:hAnsi="Times New Roman" w:cs="Times New Roman"/>
                <w:color w:val="000000"/>
              </w:rPr>
              <w:br/>
              <w:t xml:space="preserve"> (0.61 - 1.51)</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CBA57BF" w14:textId="11D69D3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0.80</w:t>
            </w:r>
            <w:r w:rsidRPr="00192911">
              <w:rPr>
                <w:rFonts w:ascii="Times New Roman" w:hAnsi="Times New Roman" w:cs="Times New Roman"/>
                <w:color w:val="000000"/>
              </w:rPr>
              <w:br/>
              <w:t xml:space="preserve"> (0.47 - 1.06)</w:t>
            </w:r>
          </w:p>
        </w:tc>
        <w:tc>
          <w:tcPr>
            <w:tcW w:w="1404"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3C50FCD" w14:textId="715B443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0.53</w:t>
            </w:r>
            <w:r w:rsidRPr="00192911">
              <w:rPr>
                <w:rFonts w:ascii="Times New Roman" w:hAnsi="Times New Roman" w:cs="Times New Roman"/>
                <w:color w:val="000000"/>
              </w:rPr>
              <w:br/>
              <w:t xml:space="preserve"> (0.32 - 0.70)</w:t>
            </w:r>
          </w:p>
        </w:tc>
        <w:tc>
          <w:tcPr>
            <w:tcW w:w="1405" w:type="dxa"/>
            <w:tcBorders>
              <w:top w:val="single" w:sz="8" w:space="0" w:color="auto"/>
              <w:left w:val="single" w:sz="8" w:space="0" w:color="D9D9D9" w:themeColor="background1" w:themeShade="D9"/>
              <w:bottom w:val="single" w:sz="8" w:space="0" w:color="D9D9D9" w:themeColor="background1" w:themeShade="D9"/>
              <w:right w:val="nil"/>
            </w:tcBorders>
            <w:shd w:val="clear" w:color="auto" w:fill="auto"/>
            <w:vAlign w:val="center"/>
          </w:tcPr>
          <w:p w14:paraId="69FC2E5F" w14:textId="5554D30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0.29</w:t>
            </w:r>
            <w:r w:rsidRPr="00192911">
              <w:rPr>
                <w:rFonts w:ascii="Times New Roman" w:hAnsi="Times New Roman" w:cs="Times New Roman"/>
                <w:color w:val="000000"/>
              </w:rPr>
              <w:br/>
              <w:t xml:space="preserve"> (0.17 - 0.39)</w:t>
            </w:r>
          </w:p>
        </w:tc>
      </w:tr>
      <w:tr w:rsidR="00DE19CD" w:rsidRPr="00192911" w14:paraId="2474EDF4" w14:textId="77777777" w:rsidTr="003A3FC6">
        <w:tc>
          <w:tcPr>
            <w:tcW w:w="1866" w:type="dxa"/>
            <w:tcBorders>
              <w:right w:val="single" w:sz="8" w:space="0" w:color="auto"/>
            </w:tcBorders>
            <w:vAlign w:val="center"/>
          </w:tcPr>
          <w:p w14:paraId="320E54A4"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6AD1EF2B"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12D12B6D" w14:textId="322FFC9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(0.22 - 0.33)</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D7BB02A" w14:textId="75FB342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(0.17 - 0.26)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D22249C" w14:textId="410BC40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(0.13 - 0.19)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71E33721" w14:textId="7B6D46D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(0.07 - 0.12)</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34C6F19D" w14:textId="2A43ACA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1.21</w:t>
            </w:r>
            <w:r w:rsidRPr="00192911">
              <w:rPr>
                <w:rFonts w:ascii="Times New Roman" w:hAnsi="Times New Roman" w:cs="Times New Roman"/>
                <w:color w:val="000000"/>
              </w:rPr>
              <w:br/>
              <w:t xml:space="preserve"> (0.65 - 1.60)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F2FDAFE" w14:textId="01444B6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0.82</w:t>
            </w:r>
            <w:r w:rsidRPr="00192911">
              <w:rPr>
                <w:rFonts w:ascii="Times New Roman" w:hAnsi="Times New Roman" w:cs="Times New Roman"/>
                <w:color w:val="000000"/>
              </w:rPr>
              <w:br/>
              <w:t xml:space="preserve"> (0.47 - 1.08)</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9F11CA2" w14:textId="340C9C9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0.54</w:t>
            </w:r>
            <w:r w:rsidRPr="00192911">
              <w:rPr>
                <w:rFonts w:ascii="Times New Roman" w:hAnsi="Times New Roman" w:cs="Times New Roman"/>
                <w:color w:val="000000"/>
              </w:rPr>
              <w:br/>
              <w:t xml:space="preserve"> (0.30 - 0.71)</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31E4754E" w14:textId="62E0D46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(0.16 - 0.38)</w:t>
            </w:r>
          </w:p>
        </w:tc>
      </w:tr>
      <w:tr w:rsidR="00DE19CD" w:rsidRPr="00192911" w14:paraId="63DE3686" w14:textId="77777777" w:rsidTr="003A3FC6">
        <w:tc>
          <w:tcPr>
            <w:tcW w:w="1866" w:type="dxa"/>
            <w:tcBorders>
              <w:right w:val="single" w:sz="8" w:space="0" w:color="auto"/>
            </w:tcBorders>
            <w:vAlign w:val="center"/>
          </w:tcPr>
          <w:p w14:paraId="34D98175"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17483ADA"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49066C66" w14:textId="66406C0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0.31</w:t>
            </w:r>
            <w:r w:rsidRPr="00192911">
              <w:rPr>
                <w:rFonts w:ascii="Times New Roman" w:hAnsi="Times New Roman" w:cs="Times New Roman"/>
                <w:color w:val="000000"/>
              </w:rPr>
              <w:br/>
              <w:t xml:space="preserve"> (0.23 - 0.38)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6796F88" w14:textId="507E634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(0.16 - 0.26)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BB86C27" w14:textId="1BB4516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0.15</w:t>
            </w:r>
            <w:r w:rsidRPr="00192911">
              <w:rPr>
                <w:rFonts w:ascii="Times New Roman" w:hAnsi="Times New Roman" w:cs="Times New Roman"/>
                <w:color w:val="000000"/>
              </w:rPr>
              <w:br/>
              <w:t xml:space="preserve"> (0.11 - 0.18)</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7D19F366" w14:textId="6FA27F8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0.09</w:t>
            </w:r>
            <w:r w:rsidRPr="00192911">
              <w:rPr>
                <w:rFonts w:ascii="Times New Roman" w:hAnsi="Times New Roman" w:cs="Times New Roman"/>
                <w:color w:val="000000"/>
              </w:rPr>
              <w:br/>
              <w:t xml:space="preserve"> (0.06 - 0.10)</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679B8B16" w14:textId="48034BF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1.25</w:t>
            </w:r>
            <w:r w:rsidRPr="00192911">
              <w:rPr>
                <w:rFonts w:ascii="Times New Roman" w:hAnsi="Times New Roman" w:cs="Times New Roman"/>
                <w:color w:val="000000"/>
              </w:rPr>
              <w:br/>
              <w:t xml:space="preserve"> (0.64 - 1.74)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533AEB9" w14:textId="4186083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0.81</w:t>
            </w:r>
            <w:r w:rsidRPr="00192911">
              <w:rPr>
                <w:rFonts w:ascii="Times New Roman" w:hAnsi="Times New Roman" w:cs="Times New Roman"/>
                <w:color w:val="000000"/>
              </w:rPr>
              <w:br/>
              <w:t xml:space="preserve"> (0.43 - 1.09)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AC2BFFB" w14:textId="4DF501E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0.51</w:t>
            </w:r>
            <w:r w:rsidRPr="00192911">
              <w:rPr>
                <w:rFonts w:ascii="Times New Roman" w:hAnsi="Times New Roman" w:cs="Times New Roman"/>
                <w:color w:val="000000"/>
              </w:rPr>
              <w:br/>
              <w:t xml:space="preserve"> (0.28 - 0.68)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5C4BD2AE" w14:textId="4B56433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(0.14 - 0.35)</w:t>
            </w:r>
          </w:p>
        </w:tc>
      </w:tr>
      <w:tr w:rsidR="00DE19CD" w:rsidRPr="00192911" w14:paraId="671B3C4A" w14:textId="77777777" w:rsidTr="003A3FC6">
        <w:tc>
          <w:tcPr>
            <w:tcW w:w="1866" w:type="dxa"/>
            <w:tcBorders>
              <w:right w:val="single" w:sz="8" w:space="0" w:color="auto"/>
            </w:tcBorders>
            <w:vAlign w:val="center"/>
          </w:tcPr>
          <w:p w14:paraId="5EDEA04C"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1DB879D9"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4927456F" w14:textId="475EA34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0.34</w:t>
            </w:r>
            <w:r w:rsidRPr="00192911">
              <w:rPr>
                <w:rFonts w:ascii="Times New Roman" w:hAnsi="Times New Roman" w:cs="Times New Roman"/>
                <w:color w:val="000000"/>
              </w:rPr>
              <w:br/>
              <w:t xml:space="preserve"> (0.25 - 0.43)</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29F97BB" w14:textId="14AB8B8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0.23</w:t>
            </w:r>
            <w:r w:rsidRPr="00192911">
              <w:rPr>
                <w:rFonts w:ascii="Times New Roman" w:hAnsi="Times New Roman" w:cs="Times New Roman"/>
                <w:color w:val="000000"/>
              </w:rPr>
              <w:br/>
              <w:t xml:space="preserve"> (0.17 - 0.28)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F8CA3B2" w14:textId="1414899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0.15</w:t>
            </w:r>
            <w:r w:rsidRPr="00192911">
              <w:rPr>
                <w:rFonts w:ascii="Times New Roman" w:hAnsi="Times New Roman" w:cs="Times New Roman"/>
                <w:color w:val="000000"/>
              </w:rPr>
              <w:br/>
              <w:t xml:space="preserve"> (0.11 - 0.19)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1170B770" w14:textId="72F0487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0.08</w:t>
            </w:r>
            <w:r w:rsidRPr="00192911">
              <w:rPr>
                <w:rFonts w:ascii="Times New Roman" w:hAnsi="Times New Roman" w:cs="Times New Roman"/>
                <w:color w:val="000000"/>
              </w:rPr>
              <w:br/>
              <w:t xml:space="preserve"> (0.06 - 0.10)</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2C3A1104" w14:textId="0719D84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1.22</w:t>
            </w:r>
            <w:r w:rsidRPr="00192911">
              <w:rPr>
                <w:rFonts w:ascii="Times New Roman" w:hAnsi="Times New Roman" w:cs="Times New Roman"/>
                <w:color w:val="000000"/>
              </w:rPr>
              <w:br/>
              <w:t xml:space="preserve"> (0.69 - 1.65)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AAB8B50" w14:textId="058BC33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0.78</w:t>
            </w:r>
            <w:r w:rsidRPr="00192911">
              <w:rPr>
                <w:rFonts w:ascii="Times New Roman" w:hAnsi="Times New Roman" w:cs="Times New Roman"/>
                <w:color w:val="000000"/>
              </w:rPr>
              <w:br/>
              <w:t xml:space="preserve"> (0.44 - 1.04)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20C5321" w14:textId="5DCDB6A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0.49</w:t>
            </w:r>
            <w:r w:rsidRPr="00192911">
              <w:rPr>
                <w:rFonts w:ascii="Times New Roman" w:hAnsi="Times New Roman" w:cs="Times New Roman"/>
                <w:color w:val="000000"/>
              </w:rPr>
              <w:br/>
              <w:t xml:space="preserve"> (0.27 - 0.65)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1DDDF561" w14:textId="37E5070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0.23</w:t>
            </w:r>
            <w:r w:rsidRPr="00192911">
              <w:rPr>
                <w:rFonts w:ascii="Times New Roman" w:hAnsi="Times New Roman" w:cs="Times New Roman"/>
                <w:color w:val="000000"/>
              </w:rPr>
              <w:br/>
              <w:t xml:space="preserve"> (0.13 - 0.31)</w:t>
            </w:r>
          </w:p>
        </w:tc>
      </w:tr>
      <w:tr w:rsidR="00DE19CD" w:rsidRPr="00192911" w14:paraId="6F565DAD" w14:textId="77777777" w:rsidTr="007155E4">
        <w:tc>
          <w:tcPr>
            <w:tcW w:w="1866" w:type="dxa"/>
            <w:tcBorders>
              <w:bottom w:val="single" w:sz="8" w:space="0" w:color="auto"/>
              <w:right w:val="single" w:sz="8" w:space="0" w:color="auto"/>
            </w:tcBorders>
            <w:vAlign w:val="center"/>
          </w:tcPr>
          <w:p w14:paraId="1AE4C99D"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561740A2"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D9D9D9" w:themeColor="background1" w:themeShade="D9"/>
              <w:left w:val="nil"/>
              <w:bottom w:val="single" w:sz="8" w:space="0" w:color="auto"/>
              <w:right w:val="single" w:sz="8" w:space="0" w:color="D9D9D9" w:themeColor="background1" w:themeShade="D9"/>
            </w:tcBorders>
            <w:shd w:val="clear" w:color="auto" w:fill="auto"/>
            <w:vAlign w:val="center"/>
          </w:tcPr>
          <w:p w14:paraId="55177452" w14:textId="684C442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0.27</w:t>
            </w:r>
            <w:r w:rsidRPr="00192911">
              <w:rPr>
                <w:rFonts w:ascii="Times New Roman" w:hAnsi="Times New Roman" w:cs="Times New Roman"/>
                <w:color w:val="000000"/>
              </w:rPr>
              <w:br/>
              <w:t xml:space="preserve"> (0.19 - 0.33)</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7FD65616" w14:textId="50DF827B"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0.21</w:t>
            </w:r>
            <w:r w:rsidRPr="00192911">
              <w:rPr>
                <w:rFonts w:ascii="Times New Roman" w:hAnsi="Times New Roman" w:cs="Times New Roman"/>
                <w:color w:val="000000"/>
              </w:rPr>
              <w:br/>
              <w:t xml:space="preserve"> (0.15 - 0.25)</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5CB18433" w14:textId="299D7B4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0.13</w:t>
            </w:r>
            <w:r w:rsidRPr="00192911">
              <w:rPr>
                <w:rFonts w:ascii="Times New Roman" w:hAnsi="Times New Roman" w:cs="Times New Roman"/>
                <w:color w:val="000000"/>
              </w:rPr>
              <w:br/>
              <w:t xml:space="preserve"> (0.09 - 0.15)</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auto"/>
            </w:tcBorders>
            <w:shd w:val="clear" w:color="auto" w:fill="auto"/>
            <w:vAlign w:val="center"/>
          </w:tcPr>
          <w:p w14:paraId="21297C42" w14:textId="198E4CE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0.06</w:t>
            </w:r>
            <w:r w:rsidRPr="00192911">
              <w:rPr>
                <w:rFonts w:ascii="Times New Roman" w:hAnsi="Times New Roman" w:cs="Times New Roman"/>
                <w:color w:val="000000"/>
              </w:rPr>
              <w:br/>
              <w:t xml:space="preserve"> (0.04 - 0.07)</w:t>
            </w:r>
          </w:p>
        </w:tc>
        <w:tc>
          <w:tcPr>
            <w:tcW w:w="1405" w:type="dxa"/>
            <w:tcBorders>
              <w:top w:val="single" w:sz="8" w:space="0" w:color="D9D9D9" w:themeColor="background1" w:themeShade="D9"/>
              <w:left w:val="single" w:sz="8" w:space="0" w:color="auto"/>
              <w:bottom w:val="single" w:sz="8" w:space="0" w:color="auto"/>
              <w:right w:val="single" w:sz="8" w:space="0" w:color="D9D9D9" w:themeColor="background1" w:themeShade="D9"/>
            </w:tcBorders>
            <w:shd w:val="clear" w:color="auto" w:fill="auto"/>
            <w:vAlign w:val="center"/>
          </w:tcPr>
          <w:p w14:paraId="4F90C0C0" w14:textId="0328D6B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1.16</w:t>
            </w:r>
            <w:r w:rsidRPr="00192911">
              <w:rPr>
                <w:rFonts w:ascii="Times New Roman" w:hAnsi="Times New Roman" w:cs="Times New Roman"/>
                <w:color w:val="000000"/>
              </w:rPr>
              <w:br/>
              <w:t xml:space="preserve"> (0.59 - 1.64)</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7F3F583E" w14:textId="50C1148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0.72</w:t>
            </w:r>
            <w:r w:rsidRPr="00192911">
              <w:rPr>
                <w:rFonts w:ascii="Times New Roman" w:hAnsi="Times New Roman" w:cs="Times New Roman"/>
                <w:color w:val="000000"/>
              </w:rPr>
              <w:br/>
              <w:t xml:space="preserve"> (0.40 - 0.99)</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3C294234" w14:textId="1A3E2D4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0.45</w:t>
            </w:r>
            <w:r w:rsidRPr="00192911">
              <w:rPr>
                <w:rFonts w:ascii="Times New Roman" w:hAnsi="Times New Roman" w:cs="Times New Roman"/>
                <w:color w:val="000000"/>
              </w:rPr>
              <w:br/>
              <w:t xml:space="preserve"> (0.25 - 0.61)</w:t>
            </w:r>
          </w:p>
        </w:tc>
        <w:tc>
          <w:tcPr>
            <w:tcW w:w="1405" w:type="dxa"/>
            <w:tcBorders>
              <w:top w:val="single" w:sz="8" w:space="0" w:color="D9D9D9" w:themeColor="background1" w:themeShade="D9"/>
              <w:left w:val="single" w:sz="8" w:space="0" w:color="D9D9D9" w:themeColor="background1" w:themeShade="D9"/>
              <w:bottom w:val="single" w:sz="8" w:space="0" w:color="auto"/>
              <w:right w:val="nil"/>
            </w:tcBorders>
            <w:shd w:val="clear" w:color="auto" w:fill="auto"/>
            <w:vAlign w:val="center"/>
          </w:tcPr>
          <w:p w14:paraId="15DD8C26" w14:textId="5E5CF02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0.19</w:t>
            </w:r>
            <w:r w:rsidRPr="00192911">
              <w:rPr>
                <w:rFonts w:ascii="Times New Roman" w:hAnsi="Times New Roman" w:cs="Times New Roman"/>
                <w:color w:val="000000"/>
              </w:rPr>
              <w:br/>
              <w:t xml:space="preserve"> (0.11 - 0.26)</w:t>
            </w:r>
          </w:p>
        </w:tc>
      </w:tr>
      <w:tr w:rsidR="00CD4A32" w:rsidRPr="00192911" w14:paraId="15E929F2" w14:textId="77777777" w:rsidTr="0085368D">
        <w:tc>
          <w:tcPr>
            <w:tcW w:w="13102" w:type="dxa"/>
            <w:gridSpan w:val="9"/>
            <w:tcBorders>
              <w:top w:val="single" w:sz="8" w:space="0" w:color="auto"/>
              <w:bottom w:val="single" w:sz="8" w:space="0" w:color="808080" w:themeColor="background1" w:themeShade="80"/>
            </w:tcBorders>
            <w:vAlign w:val="center"/>
          </w:tcPr>
          <w:p w14:paraId="4BCCE1B0" w14:textId="77777777" w:rsidR="007155E4" w:rsidRPr="00192911" w:rsidRDefault="00AA20C8" w:rsidP="007155E4">
            <w:pPr>
              <w:keepNext/>
              <w:jc w:val="center"/>
              <w:rPr>
                <w:rFonts w:ascii="Times New Roman" w:hAnsi="Times New Roman" w:cs="Times New Roman"/>
                <w:b/>
              </w:rPr>
            </w:pPr>
            <w:r w:rsidRPr="00192911">
              <w:rPr>
                <w:rFonts w:ascii="Times New Roman" w:hAnsi="Times New Roman" w:cs="Times New Roman"/>
                <w:b/>
              </w:rPr>
              <w:t xml:space="preserve">(b) </w:t>
            </w:r>
            <w:r w:rsidR="00CD4A32" w:rsidRPr="00192911">
              <w:rPr>
                <w:rFonts w:ascii="Times New Roman" w:hAnsi="Times New Roman" w:cs="Times New Roman"/>
                <w:b/>
              </w:rPr>
              <w:t>Predicted additional life years gained with OPTIMAL guideline-indicated use of statins, antihypertensives and antiplatelets in 2019</w:t>
            </w:r>
          </w:p>
          <w:p w14:paraId="790A298E" w14:textId="0DFAE7F2" w:rsidR="00CD4A32" w:rsidRPr="00192911" w:rsidRDefault="00CD4A32" w:rsidP="007155E4">
            <w:pPr>
              <w:keepNext/>
              <w:jc w:val="center"/>
              <w:rPr>
                <w:rFonts w:ascii="Times New Roman" w:hAnsi="Times New Roman" w:cs="Times New Roman"/>
              </w:rPr>
            </w:pPr>
            <w:r w:rsidRPr="00192911">
              <w:rPr>
                <w:rFonts w:ascii="Times New Roman" w:hAnsi="Times New Roman" w:cs="Times New Roman"/>
                <w:b/>
                <w:bCs/>
                <w:iCs/>
              </w:rPr>
              <w:t xml:space="preserve"> </w:t>
            </w:r>
            <w:r w:rsidR="007155E4" w:rsidRPr="00192911">
              <w:rPr>
                <w:rFonts w:ascii="Times New Roman" w:hAnsi="Times New Roman" w:cs="Times New Roman"/>
                <w:b/>
                <w:bCs/>
                <w:iCs/>
              </w:rPr>
              <w:t>Y</w:t>
            </w:r>
            <w:r w:rsidRPr="00192911">
              <w:rPr>
                <w:rFonts w:ascii="Times New Roman" w:hAnsi="Times New Roman" w:cs="Times New Roman"/>
                <w:b/>
                <w:bCs/>
                <w:iCs/>
              </w:rPr>
              <w:t xml:space="preserve">ears </w:t>
            </w:r>
            <w:r w:rsidRPr="00192911">
              <w:rPr>
                <w:rFonts w:ascii="Times New Roman" w:hAnsi="Times New Roman" w:cs="Times New Roman"/>
                <w:b/>
              </w:rPr>
              <w:t>(95% confidence intervals)</w:t>
            </w:r>
          </w:p>
        </w:tc>
      </w:tr>
      <w:tr w:rsidR="00DE19CD" w:rsidRPr="00192911" w14:paraId="46A5CA2E" w14:textId="77777777" w:rsidTr="007155E4">
        <w:tc>
          <w:tcPr>
            <w:tcW w:w="1866" w:type="dxa"/>
            <w:tcBorders>
              <w:top w:val="single" w:sz="8" w:space="0" w:color="808080" w:themeColor="background1" w:themeShade="80"/>
              <w:right w:val="single" w:sz="8" w:space="0" w:color="auto"/>
            </w:tcBorders>
            <w:vAlign w:val="center"/>
          </w:tcPr>
          <w:p w14:paraId="3CE7C01F" w14:textId="77777777" w:rsidR="00CD4A32" w:rsidRPr="00192911" w:rsidRDefault="00CD4A32" w:rsidP="00CD4A32">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808080" w:themeColor="background1" w:themeShade="80"/>
              <w:left w:val="nil"/>
              <w:bottom w:val="single" w:sz="8" w:space="0" w:color="D9D9D9" w:themeColor="background1" w:themeShade="D9"/>
              <w:right w:val="single" w:sz="8" w:space="0" w:color="D9D9D9" w:themeColor="background1" w:themeShade="D9"/>
            </w:tcBorders>
            <w:shd w:val="clear" w:color="auto" w:fill="auto"/>
            <w:vAlign w:val="center"/>
          </w:tcPr>
          <w:p w14:paraId="21C24B77" w14:textId="7BE4F86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0.32</w:t>
            </w:r>
            <w:r w:rsidRPr="00192911">
              <w:rPr>
                <w:rFonts w:ascii="Times New Roman" w:hAnsi="Times New Roman" w:cs="Times New Roman"/>
                <w:color w:val="000000"/>
              </w:rPr>
              <w:br/>
              <w:t xml:space="preserve"> (0.23 - 0.41)</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5D5E4C8" w14:textId="1A1BB18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0.33</w:t>
            </w:r>
            <w:r w:rsidRPr="00192911">
              <w:rPr>
                <w:rFonts w:ascii="Times New Roman" w:hAnsi="Times New Roman" w:cs="Times New Roman"/>
                <w:color w:val="000000"/>
              </w:rPr>
              <w:br/>
              <w:t xml:space="preserve"> (0.25 - 0.40)</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9B68A3F" w14:textId="3376AE4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0.27</w:t>
            </w:r>
            <w:r w:rsidRPr="00192911">
              <w:rPr>
                <w:rFonts w:ascii="Times New Roman" w:hAnsi="Times New Roman" w:cs="Times New Roman"/>
                <w:color w:val="000000"/>
              </w:rPr>
              <w:br/>
              <w:t xml:space="preserve"> (0.21 - 0.33)</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1AE27891" w14:textId="6B09E8D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0.18</w:t>
            </w:r>
            <w:r w:rsidRPr="00192911">
              <w:rPr>
                <w:rFonts w:ascii="Times New Roman" w:hAnsi="Times New Roman" w:cs="Times New Roman"/>
                <w:color w:val="000000"/>
              </w:rPr>
              <w:br/>
              <w:t xml:space="preserve"> (0.14 - 0.22)</w:t>
            </w:r>
          </w:p>
        </w:tc>
        <w:tc>
          <w:tcPr>
            <w:tcW w:w="1405" w:type="dxa"/>
            <w:tcBorders>
              <w:top w:val="single" w:sz="8" w:space="0" w:color="808080" w:themeColor="background1" w:themeShade="80"/>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7D3818CE" w14:textId="763729CB"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0.44</w:t>
            </w:r>
            <w:r w:rsidRPr="00192911">
              <w:rPr>
                <w:rFonts w:ascii="Times New Roman" w:hAnsi="Times New Roman" w:cs="Times New Roman"/>
                <w:color w:val="000000"/>
              </w:rPr>
              <w:br/>
              <w:t xml:space="preserve"> (0.24 - 0.59)</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C1C97A3" w14:textId="3D4B43E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(0.20 - 0.50)</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FF22B59" w14:textId="0B79228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(0.14 - 0.36)</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nil"/>
            </w:tcBorders>
            <w:shd w:val="clear" w:color="auto" w:fill="auto"/>
            <w:vAlign w:val="center"/>
          </w:tcPr>
          <w:p w14:paraId="2875B4CC" w14:textId="412E699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0.15</w:t>
            </w:r>
            <w:r w:rsidRPr="00192911">
              <w:rPr>
                <w:rFonts w:ascii="Times New Roman" w:hAnsi="Times New Roman" w:cs="Times New Roman"/>
                <w:color w:val="000000"/>
              </w:rPr>
              <w:br/>
              <w:t xml:space="preserve"> (0.08 - 0.21)</w:t>
            </w:r>
          </w:p>
        </w:tc>
      </w:tr>
      <w:tr w:rsidR="00DE19CD" w:rsidRPr="00192911" w14:paraId="6C42B1F6" w14:textId="77777777" w:rsidTr="00FF0EB3">
        <w:tc>
          <w:tcPr>
            <w:tcW w:w="1866" w:type="dxa"/>
            <w:tcBorders>
              <w:right w:val="single" w:sz="8" w:space="0" w:color="auto"/>
            </w:tcBorders>
            <w:vAlign w:val="center"/>
          </w:tcPr>
          <w:p w14:paraId="614A18E8"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72AA6015"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0D3503BD" w14:textId="2C948EF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(0.25 - 0.47)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5DD11BF" w14:textId="5A3D181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0.34</w:t>
            </w:r>
            <w:r w:rsidRPr="00192911">
              <w:rPr>
                <w:rFonts w:ascii="Times New Roman" w:hAnsi="Times New Roman" w:cs="Times New Roman"/>
                <w:color w:val="000000"/>
              </w:rPr>
              <w:br/>
              <w:t xml:space="preserve"> (0.24 - 0.43)</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CFEAD0B" w14:textId="74D1B79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0.27</w:t>
            </w:r>
            <w:r w:rsidRPr="00192911">
              <w:rPr>
                <w:rFonts w:ascii="Times New Roman" w:hAnsi="Times New Roman" w:cs="Times New Roman"/>
                <w:color w:val="000000"/>
              </w:rPr>
              <w:br/>
              <w:t xml:space="preserve"> (0.19 - 0.34)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614164F9" w14:textId="2C7E080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0.18</w:t>
            </w:r>
            <w:r w:rsidRPr="00192911">
              <w:rPr>
                <w:rFonts w:ascii="Times New Roman" w:hAnsi="Times New Roman" w:cs="Times New Roman"/>
                <w:color w:val="000000"/>
              </w:rPr>
              <w:br/>
              <w:t xml:space="preserve"> (0.12 - 0.22)</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24CB8677" w14:textId="7A0605DF"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0.50</w:t>
            </w:r>
            <w:r w:rsidRPr="00192911">
              <w:rPr>
                <w:rFonts w:ascii="Times New Roman" w:hAnsi="Times New Roman" w:cs="Times New Roman"/>
                <w:color w:val="000000"/>
              </w:rPr>
              <w:br/>
              <w:t xml:space="preserve"> (0.25 - 0.70)</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EF24D30" w14:textId="541C315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0.38</w:t>
            </w:r>
            <w:r w:rsidRPr="00192911">
              <w:rPr>
                <w:rFonts w:ascii="Times New Roman" w:hAnsi="Times New Roman" w:cs="Times New Roman"/>
                <w:color w:val="000000"/>
              </w:rPr>
              <w:br/>
              <w:t xml:space="preserve"> (0.19 - 0.53)</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087E8A1" w14:textId="589E0E8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(0.13 - 0.37)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18F43930" w14:textId="42A134A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0.14</w:t>
            </w:r>
            <w:r w:rsidRPr="00192911">
              <w:rPr>
                <w:rFonts w:ascii="Times New Roman" w:hAnsi="Times New Roman" w:cs="Times New Roman"/>
                <w:color w:val="000000"/>
              </w:rPr>
              <w:br/>
              <w:t xml:space="preserve"> (0.07 - 0.20)</w:t>
            </w:r>
          </w:p>
        </w:tc>
      </w:tr>
      <w:tr w:rsidR="00DE19CD" w:rsidRPr="00192911" w14:paraId="3E6093A5" w14:textId="77777777" w:rsidTr="00FF0EB3">
        <w:tc>
          <w:tcPr>
            <w:tcW w:w="1866" w:type="dxa"/>
            <w:tcBorders>
              <w:right w:val="single" w:sz="8" w:space="0" w:color="auto"/>
            </w:tcBorders>
            <w:vAlign w:val="center"/>
          </w:tcPr>
          <w:p w14:paraId="55B22E2A"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2FA1EE94"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724A7E20" w14:textId="3D6DC70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0.47</w:t>
            </w:r>
            <w:r w:rsidRPr="00192911">
              <w:rPr>
                <w:rFonts w:ascii="Times New Roman" w:hAnsi="Times New Roman" w:cs="Times New Roman"/>
                <w:color w:val="000000"/>
              </w:rPr>
              <w:br/>
              <w:t xml:space="preserve"> (0.31 - 0.62)</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ED59414" w14:textId="377A3C8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0.38</w:t>
            </w:r>
            <w:r w:rsidRPr="00192911">
              <w:rPr>
                <w:rFonts w:ascii="Times New Roman" w:hAnsi="Times New Roman" w:cs="Times New Roman"/>
                <w:color w:val="000000"/>
              </w:rPr>
              <w:br/>
              <w:t xml:space="preserve"> (0.25 - 0.49)</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29E7FE2" w14:textId="676FE13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(0.19 - 0.36)</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259CD8EB" w14:textId="4A20490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0.17</w:t>
            </w:r>
            <w:r w:rsidRPr="00192911">
              <w:rPr>
                <w:rFonts w:ascii="Times New Roman" w:hAnsi="Times New Roman" w:cs="Times New Roman"/>
                <w:color w:val="000000"/>
              </w:rPr>
              <w:br/>
              <w:t xml:space="preserve"> (0.11 - 0.21)</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0D3A84B8" w14:textId="539EA56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0.61</w:t>
            </w:r>
            <w:r w:rsidRPr="00192911">
              <w:rPr>
                <w:rFonts w:ascii="Times New Roman" w:hAnsi="Times New Roman" w:cs="Times New Roman"/>
                <w:color w:val="000000"/>
              </w:rPr>
              <w:br/>
              <w:t xml:space="preserve"> (0.29 - 0.87)</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902360D" w14:textId="083B3C2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0.41</w:t>
            </w:r>
            <w:r w:rsidRPr="00192911">
              <w:rPr>
                <w:rFonts w:ascii="Times New Roman" w:hAnsi="Times New Roman" w:cs="Times New Roman"/>
                <w:color w:val="000000"/>
              </w:rPr>
              <w:br/>
              <w:t xml:space="preserve"> (0.20 - 0.58)</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4E054D6" w14:textId="63805E3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(0.13 - 0.37)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2D234D7E" w14:textId="4EAA617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0.13</w:t>
            </w:r>
            <w:r w:rsidRPr="00192911">
              <w:rPr>
                <w:rFonts w:ascii="Times New Roman" w:hAnsi="Times New Roman" w:cs="Times New Roman"/>
                <w:color w:val="000000"/>
              </w:rPr>
              <w:br/>
              <w:t xml:space="preserve"> (0.06 - 0.18)</w:t>
            </w:r>
          </w:p>
        </w:tc>
      </w:tr>
      <w:tr w:rsidR="00DE19CD" w:rsidRPr="00192911" w14:paraId="2BEB0172" w14:textId="77777777" w:rsidTr="007155E4">
        <w:tc>
          <w:tcPr>
            <w:tcW w:w="1866" w:type="dxa"/>
            <w:tcBorders>
              <w:bottom w:val="single" w:sz="8" w:space="0" w:color="D9D9D9" w:themeColor="background1" w:themeShade="D9"/>
              <w:right w:val="single" w:sz="8" w:space="0" w:color="auto"/>
            </w:tcBorders>
            <w:vAlign w:val="center"/>
          </w:tcPr>
          <w:p w14:paraId="1A0CF59D"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7E374540"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29689173" w14:textId="79698F4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0.55</w:t>
            </w:r>
            <w:r w:rsidRPr="00192911">
              <w:rPr>
                <w:rFonts w:ascii="Times New Roman" w:hAnsi="Times New Roman" w:cs="Times New Roman"/>
                <w:color w:val="000000"/>
              </w:rPr>
              <w:br/>
              <w:t xml:space="preserve"> (0.36 - 0.71)</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BA0C384" w14:textId="61ABA05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0.43</w:t>
            </w:r>
            <w:r w:rsidRPr="00192911">
              <w:rPr>
                <w:rFonts w:ascii="Times New Roman" w:hAnsi="Times New Roman" w:cs="Times New Roman"/>
                <w:color w:val="000000"/>
              </w:rPr>
              <w:br/>
              <w:t xml:space="preserve"> (0.29 - 0.54)</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1797785" w14:textId="10321C5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0.30</w:t>
            </w:r>
            <w:r w:rsidRPr="00192911">
              <w:rPr>
                <w:rFonts w:ascii="Times New Roman" w:hAnsi="Times New Roman" w:cs="Times New Roman"/>
                <w:color w:val="000000"/>
              </w:rPr>
              <w:br/>
              <w:t xml:space="preserve"> (0.20 - 0.37)</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3BEAF79E" w14:textId="6D770CE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(0.11 - 0.20)</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402A3B1F" w14:textId="0B37C49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0.60</w:t>
            </w:r>
            <w:r w:rsidRPr="00192911">
              <w:rPr>
                <w:rFonts w:ascii="Times New Roman" w:hAnsi="Times New Roman" w:cs="Times New Roman"/>
                <w:color w:val="000000"/>
              </w:rPr>
              <w:br/>
              <w:t xml:space="preserve"> (0.31 - 0.83)</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F2ADC1F" w14:textId="757D2B9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0.41</w:t>
            </w:r>
            <w:r w:rsidRPr="00192911">
              <w:rPr>
                <w:rFonts w:ascii="Times New Roman" w:hAnsi="Times New Roman" w:cs="Times New Roman"/>
                <w:color w:val="000000"/>
              </w:rPr>
              <w:br/>
              <w:t xml:space="preserve"> (0.21 - 0.57)</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A4B4C28" w14:textId="5DFD56A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0.25</w:t>
            </w:r>
            <w:r w:rsidRPr="00192911">
              <w:rPr>
                <w:rFonts w:ascii="Times New Roman" w:hAnsi="Times New Roman" w:cs="Times New Roman"/>
                <w:color w:val="000000"/>
              </w:rPr>
              <w:br/>
              <w:t xml:space="preserve"> (0.12 - 0.35)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55B56B87" w14:textId="5AF243F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0.11</w:t>
            </w:r>
            <w:r w:rsidRPr="00192911">
              <w:rPr>
                <w:rFonts w:ascii="Times New Roman" w:hAnsi="Times New Roman" w:cs="Times New Roman"/>
                <w:color w:val="000000"/>
              </w:rPr>
              <w:br/>
              <w:t xml:space="preserve"> (0.05 - 0.16)</w:t>
            </w:r>
          </w:p>
        </w:tc>
      </w:tr>
      <w:tr w:rsidR="00DE19CD" w:rsidRPr="00192911" w14:paraId="11D1430A" w14:textId="77777777" w:rsidTr="009020B6">
        <w:tc>
          <w:tcPr>
            <w:tcW w:w="1866" w:type="dxa"/>
            <w:tcBorders>
              <w:top w:val="single" w:sz="8" w:space="0" w:color="D9D9D9" w:themeColor="background1" w:themeShade="D9"/>
              <w:bottom w:val="single" w:sz="8" w:space="0" w:color="D9D9D9" w:themeColor="background1" w:themeShade="D9"/>
              <w:right w:val="single" w:sz="8" w:space="0" w:color="auto"/>
            </w:tcBorders>
            <w:vAlign w:val="center"/>
          </w:tcPr>
          <w:p w14:paraId="71A33F5D"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1EC2C188"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308743DE" w14:textId="1B26723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0.41</w:t>
            </w:r>
            <w:r w:rsidRPr="00192911">
              <w:rPr>
                <w:rFonts w:ascii="Times New Roman" w:hAnsi="Times New Roman" w:cs="Times New Roman"/>
                <w:color w:val="000000"/>
              </w:rPr>
              <w:br/>
              <w:t xml:space="preserve"> (0.24 - 0.57)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0435DBC" w14:textId="2CF94C4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(0.25 - 0.48)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36FD714" w14:textId="72F0098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0.25</w:t>
            </w:r>
            <w:r w:rsidRPr="00192911">
              <w:rPr>
                <w:rFonts w:ascii="Times New Roman" w:hAnsi="Times New Roman" w:cs="Times New Roman"/>
                <w:color w:val="000000"/>
              </w:rPr>
              <w:br/>
              <w:t xml:space="preserve"> (0.16 - 0.31)</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vAlign w:val="center"/>
          </w:tcPr>
          <w:p w14:paraId="349AF5AE" w14:textId="7DAA295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0.12</w:t>
            </w:r>
            <w:r w:rsidRPr="00192911">
              <w:rPr>
                <w:rFonts w:ascii="Times New Roman" w:hAnsi="Times New Roman" w:cs="Times New Roman"/>
                <w:color w:val="000000"/>
              </w:rPr>
              <w:br/>
              <w:t xml:space="preserve"> (0.08 - 0.15)</w:t>
            </w:r>
          </w:p>
        </w:tc>
        <w:tc>
          <w:tcPr>
            <w:tcW w:w="1405"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vAlign w:val="center"/>
          </w:tcPr>
          <w:p w14:paraId="37CFDEC4" w14:textId="040058A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0.61</w:t>
            </w:r>
            <w:r w:rsidRPr="00192911">
              <w:rPr>
                <w:rFonts w:ascii="Times New Roman" w:hAnsi="Times New Roman" w:cs="Times New Roman"/>
                <w:color w:val="000000"/>
              </w:rPr>
              <w:br/>
              <w:t xml:space="preserve"> (0.28 - 0.89)</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CA1D4C7" w14:textId="1C55D01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0.39</w:t>
            </w:r>
            <w:r w:rsidRPr="00192911">
              <w:rPr>
                <w:rFonts w:ascii="Times New Roman" w:hAnsi="Times New Roman" w:cs="Times New Roman"/>
                <w:color w:val="000000"/>
              </w:rPr>
              <w:br/>
              <w:t xml:space="preserve"> (0.20 - 0.55)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76CAC63" w14:textId="231DD36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0.24</w:t>
            </w:r>
            <w:r w:rsidRPr="00192911">
              <w:rPr>
                <w:rFonts w:ascii="Times New Roman" w:hAnsi="Times New Roman" w:cs="Times New Roman"/>
                <w:color w:val="000000"/>
              </w:rPr>
              <w:br/>
              <w:t xml:space="preserve"> (0.12 - 0.34)</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0F1E207E" w14:textId="4A43313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(0.05 - 0.14)</w:t>
            </w:r>
          </w:p>
        </w:tc>
      </w:tr>
      <w:tr w:rsidR="00CD4A32" w:rsidRPr="00192911" w14:paraId="04C3B803" w14:textId="77777777" w:rsidTr="0085368D">
        <w:tc>
          <w:tcPr>
            <w:tcW w:w="13102" w:type="dxa"/>
            <w:gridSpan w:val="9"/>
            <w:tcBorders>
              <w:top w:val="single" w:sz="8" w:space="0" w:color="D9D9D9" w:themeColor="background1" w:themeShade="D9"/>
              <w:bottom w:val="single" w:sz="8" w:space="0" w:color="808080" w:themeColor="background1" w:themeShade="80"/>
            </w:tcBorders>
            <w:vAlign w:val="center"/>
          </w:tcPr>
          <w:p w14:paraId="0C79834E" w14:textId="0845F801" w:rsidR="007155E4" w:rsidRPr="00192911" w:rsidRDefault="00CD4A32" w:rsidP="007155E4">
            <w:pPr>
              <w:keepNext/>
              <w:jc w:val="center"/>
              <w:rPr>
                <w:rFonts w:ascii="Times New Roman" w:hAnsi="Times New Roman" w:cs="Times New Roman"/>
                <w:b/>
              </w:rPr>
            </w:pPr>
            <w:r w:rsidRPr="00192911">
              <w:rPr>
                <w:rFonts w:ascii="Times New Roman" w:hAnsi="Times New Roman" w:cs="Times New Roman"/>
                <w:b/>
              </w:rPr>
              <w:t>Predicted additional quality-adjusted life years gained with OPTIMAL guideline-indicated use of statins, antihypertensives and antiplatelets in 2019</w:t>
            </w:r>
          </w:p>
          <w:p w14:paraId="24059221" w14:textId="2CAEED53" w:rsidR="00CD4A32" w:rsidRPr="00192911" w:rsidRDefault="00CD4A32" w:rsidP="007155E4">
            <w:pPr>
              <w:keepNext/>
              <w:jc w:val="center"/>
              <w:rPr>
                <w:rFonts w:ascii="Times New Roman" w:hAnsi="Times New Roman" w:cs="Times New Roman"/>
              </w:rPr>
            </w:pPr>
            <w:r w:rsidRPr="00192911">
              <w:rPr>
                <w:rFonts w:ascii="Times New Roman" w:hAnsi="Times New Roman" w:cs="Times New Roman"/>
                <w:b/>
                <w:bCs/>
                <w:iCs/>
              </w:rPr>
              <w:t xml:space="preserve"> QALYs </w:t>
            </w:r>
            <w:r w:rsidRPr="00192911">
              <w:rPr>
                <w:rFonts w:ascii="Times New Roman" w:hAnsi="Times New Roman" w:cs="Times New Roman"/>
                <w:b/>
              </w:rPr>
              <w:t>(95% confidence intervals)</w:t>
            </w:r>
          </w:p>
        </w:tc>
      </w:tr>
      <w:tr w:rsidR="00DE19CD" w:rsidRPr="00192911" w14:paraId="7BA68724" w14:textId="77777777" w:rsidTr="009020B6">
        <w:tc>
          <w:tcPr>
            <w:tcW w:w="1866" w:type="dxa"/>
            <w:tcBorders>
              <w:top w:val="single" w:sz="8" w:space="0" w:color="808080" w:themeColor="background1" w:themeShade="80"/>
              <w:right w:val="single" w:sz="8" w:space="0" w:color="auto"/>
            </w:tcBorders>
            <w:vAlign w:val="center"/>
          </w:tcPr>
          <w:p w14:paraId="6376EB28" w14:textId="77777777" w:rsidR="00CD4A32" w:rsidRPr="00192911" w:rsidRDefault="00CD4A32" w:rsidP="00CD4A32">
            <w:pPr>
              <w:rPr>
                <w:rFonts w:ascii="Times New Roman" w:hAnsi="Times New Roman" w:cs="Times New Roman"/>
              </w:rPr>
            </w:pPr>
            <w:r w:rsidRPr="00192911">
              <w:rPr>
                <w:rFonts w:ascii="Times New Roman" w:hAnsi="Times New Roman" w:cs="Times New Roman"/>
                <w:bCs/>
                <w:iCs/>
              </w:rPr>
              <w:t>eGFR 60-89</w:t>
            </w:r>
            <w:r w:rsidRPr="00192911">
              <w:rPr>
                <w:rFonts w:ascii="Times New Roman" w:hAnsi="Times New Roman" w:cs="Times New Roman"/>
                <w:bCs/>
                <w:iCs/>
              </w:rPr>
              <w:br/>
              <w:t>mL/min/1.73</w:t>
            </w:r>
            <w:r w:rsidRPr="00192911">
              <w:rPr>
                <w:rFonts w:ascii="Times New Roman" w:hAnsi="Times New Roman" w:cs="Times New Roman"/>
                <w:bCs/>
                <w:iCs/>
                <w:vertAlign w:val="superscript"/>
              </w:rPr>
              <w:t xml:space="preserve">2 </w:t>
            </w:r>
            <w:r w:rsidRPr="00192911">
              <w:rPr>
                <w:rFonts w:ascii="Times New Roman" w:hAnsi="Times New Roman" w:cs="Times New Roman"/>
                <w:bCs/>
                <w:iCs/>
              </w:rPr>
              <w:t>(G2)</w:t>
            </w:r>
          </w:p>
        </w:tc>
        <w:tc>
          <w:tcPr>
            <w:tcW w:w="1404" w:type="dxa"/>
            <w:tcBorders>
              <w:top w:val="single" w:sz="8" w:space="0" w:color="808080" w:themeColor="background1" w:themeShade="80"/>
              <w:left w:val="nil"/>
              <w:bottom w:val="single" w:sz="8" w:space="0" w:color="D9D9D9" w:themeColor="background1" w:themeShade="D9"/>
              <w:right w:val="single" w:sz="8" w:space="0" w:color="D9D9D9" w:themeColor="background1" w:themeShade="D9"/>
            </w:tcBorders>
            <w:shd w:val="clear" w:color="auto" w:fill="auto"/>
            <w:vAlign w:val="center"/>
          </w:tcPr>
          <w:p w14:paraId="642853D7" w14:textId="3201443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0.42</w:t>
            </w:r>
            <w:r w:rsidRPr="00192911">
              <w:rPr>
                <w:rFonts w:ascii="Times New Roman" w:hAnsi="Times New Roman" w:cs="Times New Roman"/>
                <w:color w:val="000000"/>
              </w:rPr>
              <w:br/>
              <w:t xml:space="preserve"> (0.34 - 0.48)</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A255809" w14:textId="75A1A47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(0.31 - 0.42)</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5AF57EB" w14:textId="552EC6C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0.27</w:t>
            </w:r>
            <w:r w:rsidRPr="00192911">
              <w:rPr>
                <w:rFonts w:ascii="Times New Roman" w:hAnsi="Times New Roman" w:cs="Times New Roman"/>
                <w:color w:val="000000"/>
              </w:rPr>
              <w:br/>
              <w:t xml:space="preserve"> (0.23 - 0.31)</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808080" w:themeColor="background1" w:themeShade="80"/>
            </w:tcBorders>
            <w:shd w:val="clear" w:color="auto" w:fill="auto"/>
            <w:vAlign w:val="center"/>
          </w:tcPr>
          <w:p w14:paraId="32CC9595" w14:textId="7E8C11C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0.17</w:t>
            </w:r>
            <w:r w:rsidRPr="00192911">
              <w:rPr>
                <w:rFonts w:ascii="Times New Roman" w:hAnsi="Times New Roman" w:cs="Times New Roman"/>
                <w:color w:val="000000"/>
              </w:rPr>
              <w:br/>
              <w:t xml:space="preserve"> (0.14 - 0.19)</w:t>
            </w:r>
          </w:p>
        </w:tc>
        <w:tc>
          <w:tcPr>
            <w:tcW w:w="1405" w:type="dxa"/>
            <w:tcBorders>
              <w:top w:val="single" w:sz="8" w:space="0" w:color="808080" w:themeColor="background1" w:themeShade="80"/>
              <w:left w:val="single" w:sz="8" w:space="0" w:color="808080" w:themeColor="background1" w:themeShade="80"/>
              <w:bottom w:val="single" w:sz="8" w:space="0" w:color="D9D9D9" w:themeColor="background1" w:themeShade="D9"/>
              <w:right w:val="single" w:sz="8" w:space="0" w:color="D9D9D9" w:themeColor="background1" w:themeShade="D9"/>
            </w:tcBorders>
            <w:shd w:val="clear" w:color="auto" w:fill="auto"/>
            <w:vAlign w:val="center"/>
          </w:tcPr>
          <w:p w14:paraId="6D934C58" w14:textId="5E92476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0.46</w:t>
            </w:r>
            <w:r w:rsidRPr="00192911">
              <w:rPr>
                <w:rFonts w:ascii="Times New Roman" w:hAnsi="Times New Roman" w:cs="Times New Roman"/>
                <w:color w:val="000000"/>
              </w:rPr>
              <w:br/>
              <w:t xml:space="preserve"> (0.25 - 0.62)</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E4B64B" w14:textId="2CC9DAB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0.33</w:t>
            </w:r>
            <w:r w:rsidRPr="00192911">
              <w:rPr>
                <w:rFonts w:ascii="Times New Roman" w:hAnsi="Times New Roman" w:cs="Times New Roman"/>
                <w:color w:val="000000"/>
              </w:rPr>
              <w:br/>
              <w:t xml:space="preserve"> (0.19 - 0.43)</w:t>
            </w:r>
          </w:p>
        </w:tc>
        <w:tc>
          <w:tcPr>
            <w:tcW w:w="1404" w:type="dxa"/>
            <w:tcBorders>
              <w:top w:val="single" w:sz="8" w:space="0" w:color="808080" w:themeColor="background1" w:themeShade="80"/>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F322B7E" w14:textId="56D85CF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(0.13 - 0.29)</w:t>
            </w:r>
          </w:p>
        </w:tc>
        <w:tc>
          <w:tcPr>
            <w:tcW w:w="1405" w:type="dxa"/>
            <w:tcBorders>
              <w:top w:val="single" w:sz="8" w:space="0" w:color="808080" w:themeColor="background1" w:themeShade="80"/>
              <w:left w:val="single" w:sz="8" w:space="0" w:color="D9D9D9" w:themeColor="background1" w:themeShade="D9"/>
              <w:bottom w:val="single" w:sz="8" w:space="0" w:color="D9D9D9" w:themeColor="background1" w:themeShade="D9"/>
              <w:right w:val="nil"/>
            </w:tcBorders>
            <w:shd w:val="clear" w:color="auto" w:fill="auto"/>
            <w:vAlign w:val="center"/>
          </w:tcPr>
          <w:p w14:paraId="52BB6F38" w14:textId="457382A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0.12</w:t>
            </w:r>
            <w:r w:rsidRPr="00192911">
              <w:rPr>
                <w:rFonts w:ascii="Times New Roman" w:hAnsi="Times New Roman" w:cs="Times New Roman"/>
                <w:color w:val="000000"/>
              </w:rPr>
              <w:br/>
              <w:t xml:space="preserve"> (0.07 - 0.16)</w:t>
            </w:r>
          </w:p>
        </w:tc>
      </w:tr>
      <w:tr w:rsidR="00DE19CD" w:rsidRPr="00192911" w14:paraId="62F54BA1" w14:textId="77777777" w:rsidTr="009020B6">
        <w:tc>
          <w:tcPr>
            <w:tcW w:w="1866" w:type="dxa"/>
            <w:tcBorders>
              <w:right w:val="single" w:sz="8" w:space="0" w:color="auto"/>
            </w:tcBorders>
            <w:vAlign w:val="center"/>
          </w:tcPr>
          <w:p w14:paraId="3E9B5B13"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hAnsi="Times New Roman" w:cs="Times New Roman"/>
              </w:rPr>
              <w:t xml:space="preserve"> </w:t>
            </w:r>
            <w:r w:rsidRPr="00192911">
              <w:rPr>
                <w:rFonts w:ascii="Times New Roman" w:eastAsia="Times New Roman" w:hAnsi="Times New Roman" w:cs="Times New Roman"/>
                <w:lang w:eastAsia="en-GB"/>
              </w:rPr>
              <w:t xml:space="preserve">eGFR 45-59 </w:t>
            </w:r>
          </w:p>
          <w:p w14:paraId="6901D06D"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(G3a)</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05A5CE5A" w14:textId="7B68952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0.47</w:t>
            </w:r>
            <w:r w:rsidRPr="00192911">
              <w:rPr>
                <w:rFonts w:ascii="Times New Roman" w:hAnsi="Times New Roman" w:cs="Times New Roman"/>
                <w:color w:val="000000"/>
              </w:rPr>
              <w:br/>
              <w:t xml:space="preserve"> (0.38 - 0.56)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4EA03A0" w14:textId="762F4B3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(0.29 - 0.44)</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099DC0D" w14:textId="0F64760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0.28</w:t>
            </w:r>
            <w:r w:rsidRPr="00192911">
              <w:rPr>
                <w:rFonts w:ascii="Times New Roman" w:hAnsi="Times New Roman" w:cs="Times New Roman"/>
                <w:color w:val="000000"/>
              </w:rPr>
              <w:br/>
              <w:t xml:space="preserve"> (0.22 - 0.33)</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808080" w:themeColor="background1" w:themeShade="80"/>
            </w:tcBorders>
            <w:shd w:val="clear" w:color="auto" w:fill="auto"/>
            <w:vAlign w:val="center"/>
          </w:tcPr>
          <w:p w14:paraId="099BD124" w14:textId="1C110C0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0.16</w:t>
            </w:r>
            <w:r w:rsidRPr="00192911">
              <w:rPr>
                <w:rFonts w:ascii="Times New Roman" w:hAnsi="Times New Roman" w:cs="Times New Roman"/>
                <w:color w:val="000000"/>
              </w:rPr>
              <w:br/>
              <w:t xml:space="preserve"> (0.13 - 0.20)</w:t>
            </w:r>
          </w:p>
        </w:tc>
        <w:tc>
          <w:tcPr>
            <w:tcW w:w="1405" w:type="dxa"/>
            <w:tcBorders>
              <w:top w:val="single" w:sz="8" w:space="0" w:color="D9D9D9" w:themeColor="background1" w:themeShade="D9"/>
              <w:left w:val="single" w:sz="8" w:space="0" w:color="808080" w:themeColor="background1" w:themeShade="80"/>
              <w:bottom w:val="single" w:sz="8" w:space="0" w:color="D9D9D9" w:themeColor="background1" w:themeShade="D9"/>
              <w:right w:val="single" w:sz="8" w:space="0" w:color="D9D9D9" w:themeColor="background1" w:themeShade="D9"/>
            </w:tcBorders>
            <w:shd w:val="clear" w:color="auto" w:fill="auto"/>
            <w:vAlign w:val="center"/>
          </w:tcPr>
          <w:p w14:paraId="39B31391" w14:textId="5506B9A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0.49</w:t>
            </w:r>
            <w:r w:rsidRPr="00192911">
              <w:rPr>
                <w:rFonts w:ascii="Times New Roman" w:hAnsi="Times New Roman" w:cs="Times New Roman"/>
                <w:color w:val="000000"/>
              </w:rPr>
              <w:br/>
              <w:t xml:space="preserve"> (0.27 - 0.65)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6027213" w14:textId="7E0C874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0.34</w:t>
            </w:r>
            <w:r w:rsidRPr="00192911">
              <w:rPr>
                <w:rFonts w:ascii="Times New Roman" w:hAnsi="Times New Roman" w:cs="Times New Roman"/>
                <w:color w:val="000000"/>
              </w:rPr>
              <w:br/>
              <w:t xml:space="preserve"> (0.19 - 0.44)</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DF18EC" w14:textId="41AF235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(0.12 - 0.29)</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77CBDD4A" w14:textId="76EC557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0.12</w:t>
            </w:r>
            <w:r w:rsidRPr="00192911">
              <w:rPr>
                <w:rFonts w:ascii="Times New Roman" w:hAnsi="Times New Roman" w:cs="Times New Roman"/>
                <w:color w:val="000000"/>
              </w:rPr>
              <w:br/>
              <w:t xml:space="preserve"> (0.07 - 0.16)</w:t>
            </w:r>
          </w:p>
        </w:tc>
      </w:tr>
      <w:tr w:rsidR="00DE19CD" w:rsidRPr="00192911" w14:paraId="3A888E78" w14:textId="77777777" w:rsidTr="009020B6">
        <w:tc>
          <w:tcPr>
            <w:tcW w:w="1866" w:type="dxa"/>
            <w:tcBorders>
              <w:right w:val="single" w:sz="8" w:space="0" w:color="auto"/>
            </w:tcBorders>
            <w:vAlign w:val="center"/>
          </w:tcPr>
          <w:p w14:paraId="7763411E"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30-44 </w:t>
            </w:r>
          </w:p>
          <w:p w14:paraId="35C60FBD"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(G3b)</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0A56989C" w14:textId="63979649"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0.53</w:t>
            </w:r>
            <w:r w:rsidRPr="00192911">
              <w:rPr>
                <w:rFonts w:ascii="Times New Roman" w:hAnsi="Times New Roman" w:cs="Times New Roman"/>
                <w:color w:val="000000"/>
              </w:rPr>
              <w:br/>
              <w:t xml:space="preserve"> (0.39 - 0.65)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7294F12" w14:textId="496D69A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0.37</w:t>
            </w:r>
            <w:r w:rsidRPr="00192911">
              <w:rPr>
                <w:rFonts w:ascii="Times New Roman" w:hAnsi="Times New Roman" w:cs="Times New Roman"/>
                <w:color w:val="000000"/>
              </w:rPr>
              <w:br/>
              <w:t xml:space="preserve"> (0.28 - 0.45)</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CB3A6F" w14:textId="057A09A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(0.19 - 0.31)</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808080" w:themeColor="background1" w:themeShade="80"/>
            </w:tcBorders>
            <w:shd w:val="clear" w:color="auto" w:fill="auto"/>
            <w:vAlign w:val="center"/>
          </w:tcPr>
          <w:p w14:paraId="7D8D8671" w14:textId="35D1F09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0.14</w:t>
            </w:r>
            <w:r w:rsidRPr="00192911">
              <w:rPr>
                <w:rFonts w:ascii="Times New Roman" w:hAnsi="Times New Roman" w:cs="Times New Roman"/>
                <w:color w:val="000000"/>
              </w:rPr>
              <w:br/>
              <w:t xml:space="preserve"> (0.11 - 0.18)</w:t>
            </w:r>
          </w:p>
        </w:tc>
        <w:tc>
          <w:tcPr>
            <w:tcW w:w="1405" w:type="dxa"/>
            <w:tcBorders>
              <w:top w:val="single" w:sz="8" w:space="0" w:color="D9D9D9" w:themeColor="background1" w:themeShade="D9"/>
              <w:left w:val="single" w:sz="8" w:space="0" w:color="808080" w:themeColor="background1" w:themeShade="80"/>
              <w:bottom w:val="single" w:sz="8" w:space="0" w:color="D9D9D9" w:themeColor="background1" w:themeShade="D9"/>
              <w:right w:val="single" w:sz="8" w:space="0" w:color="D9D9D9" w:themeColor="background1" w:themeShade="D9"/>
            </w:tcBorders>
            <w:shd w:val="clear" w:color="auto" w:fill="auto"/>
            <w:vAlign w:val="center"/>
          </w:tcPr>
          <w:p w14:paraId="396BA040" w14:textId="52069F6D"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0.51</w:t>
            </w:r>
            <w:r w:rsidRPr="00192911">
              <w:rPr>
                <w:rFonts w:ascii="Times New Roman" w:hAnsi="Times New Roman" w:cs="Times New Roman"/>
                <w:color w:val="000000"/>
              </w:rPr>
              <w:br/>
              <w:t xml:space="preserve"> (0.26 - 0.71)</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0EF932F" w14:textId="631EEDA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0.33</w:t>
            </w:r>
            <w:r w:rsidRPr="00192911">
              <w:rPr>
                <w:rFonts w:ascii="Times New Roman" w:hAnsi="Times New Roman" w:cs="Times New Roman"/>
                <w:color w:val="000000"/>
              </w:rPr>
              <w:br/>
              <w:t xml:space="preserve"> (0.18 - 0.45)</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1EE6D68" w14:textId="348F8CA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0.21</w:t>
            </w:r>
            <w:r w:rsidRPr="00192911">
              <w:rPr>
                <w:rFonts w:ascii="Times New Roman" w:hAnsi="Times New Roman" w:cs="Times New Roman"/>
                <w:color w:val="000000"/>
              </w:rPr>
              <w:br/>
              <w:t xml:space="preserve"> (0.11 - 0.28)</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22E80806" w14:textId="02131DD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(0.06 - 0.14)</w:t>
            </w:r>
          </w:p>
        </w:tc>
      </w:tr>
      <w:tr w:rsidR="00DE19CD" w:rsidRPr="00192911" w14:paraId="2D8A99E3" w14:textId="77777777" w:rsidTr="009020B6">
        <w:tc>
          <w:tcPr>
            <w:tcW w:w="1866" w:type="dxa"/>
            <w:tcBorders>
              <w:right w:val="single" w:sz="8" w:space="0" w:color="auto"/>
            </w:tcBorders>
            <w:vAlign w:val="center"/>
          </w:tcPr>
          <w:p w14:paraId="23CE6597"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15-29 </w:t>
            </w:r>
          </w:p>
          <w:p w14:paraId="401C1D15"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(G4)</w:t>
            </w:r>
          </w:p>
        </w:tc>
        <w:tc>
          <w:tcPr>
            <w:tcW w:w="140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14:paraId="1194968F" w14:textId="326B6AD0"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0.59</w:t>
            </w:r>
            <w:r w:rsidRPr="00192911">
              <w:rPr>
                <w:rFonts w:ascii="Times New Roman" w:hAnsi="Times New Roman" w:cs="Times New Roman"/>
                <w:color w:val="000000"/>
              </w:rPr>
              <w:br/>
              <w:t xml:space="preserve"> (0.43 - 0.73)</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C609CF5" w14:textId="5DED7485"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0.39</w:t>
            </w:r>
            <w:r w:rsidRPr="00192911">
              <w:rPr>
                <w:rFonts w:ascii="Times New Roman" w:hAnsi="Times New Roman" w:cs="Times New Roman"/>
                <w:color w:val="000000"/>
              </w:rPr>
              <w:br/>
              <w:t xml:space="preserve"> (0.29 - 0.47)</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1720E89" w14:textId="799C03A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0.26</w:t>
            </w:r>
            <w:r w:rsidRPr="00192911">
              <w:rPr>
                <w:rFonts w:ascii="Times New Roman" w:hAnsi="Times New Roman" w:cs="Times New Roman"/>
                <w:color w:val="000000"/>
              </w:rPr>
              <w:br/>
              <w:t xml:space="preserve"> (0.20 - 0.32)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808080" w:themeColor="background1" w:themeShade="80"/>
            </w:tcBorders>
            <w:shd w:val="clear" w:color="auto" w:fill="auto"/>
            <w:vAlign w:val="center"/>
          </w:tcPr>
          <w:p w14:paraId="3FA48C10" w14:textId="7146239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0.13</w:t>
            </w:r>
            <w:r w:rsidRPr="00192911">
              <w:rPr>
                <w:rFonts w:ascii="Times New Roman" w:hAnsi="Times New Roman" w:cs="Times New Roman"/>
                <w:color w:val="000000"/>
              </w:rPr>
              <w:br/>
              <w:t xml:space="preserve"> (0.10 - 0.16)</w:t>
            </w:r>
          </w:p>
        </w:tc>
        <w:tc>
          <w:tcPr>
            <w:tcW w:w="1405" w:type="dxa"/>
            <w:tcBorders>
              <w:top w:val="single" w:sz="8" w:space="0" w:color="D9D9D9" w:themeColor="background1" w:themeShade="D9"/>
              <w:left w:val="single" w:sz="8" w:space="0" w:color="808080" w:themeColor="background1" w:themeShade="80"/>
              <w:bottom w:val="single" w:sz="8" w:space="0" w:color="D9D9D9" w:themeColor="background1" w:themeShade="D9"/>
              <w:right w:val="single" w:sz="8" w:space="0" w:color="D9D9D9" w:themeColor="background1" w:themeShade="D9"/>
            </w:tcBorders>
            <w:shd w:val="clear" w:color="auto" w:fill="auto"/>
            <w:vAlign w:val="center"/>
          </w:tcPr>
          <w:p w14:paraId="269E2A0A" w14:textId="2AD061F3"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0.50</w:t>
            </w:r>
            <w:r w:rsidRPr="00192911">
              <w:rPr>
                <w:rFonts w:ascii="Times New Roman" w:hAnsi="Times New Roman" w:cs="Times New Roman"/>
                <w:color w:val="000000"/>
              </w:rPr>
              <w:br/>
              <w:t xml:space="preserve"> (0.28 - 0.67)</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CBF8E83" w14:textId="174A7821"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0.32</w:t>
            </w:r>
            <w:r w:rsidRPr="00192911">
              <w:rPr>
                <w:rFonts w:ascii="Times New Roman" w:hAnsi="Times New Roman" w:cs="Times New Roman"/>
                <w:color w:val="000000"/>
              </w:rPr>
              <w:br/>
              <w:t xml:space="preserve"> (0.18 - 0.42)</w:t>
            </w:r>
          </w:p>
        </w:tc>
        <w:tc>
          <w:tcPr>
            <w:tcW w:w="140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BCAF900" w14:textId="1EEF3D17"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0.20</w:t>
            </w:r>
            <w:r w:rsidRPr="00192911">
              <w:rPr>
                <w:rFonts w:ascii="Times New Roman" w:hAnsi="Times New Roman" w:cs="Times New Roman"/>
                <w:color w:val="000000"/>
              </w:rPr>
              <w:br/>
              <w:t xml:space="preserve"> (0.11 - 0.26)</w:t>
            </w:r>
          </w:p>
        </w:tc>
        <w:tc>
          <w:tcPr>
            <w:tcW w:w="1405"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14:paraId="34BF64CB" w14:textId="5B07708C"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(0.05 - 0.13)</w:t>
            </w:r>
          </w:p>
        </w:tc>
      </w:tr>
      <w:tr w:rsidR="00DE19CD" w:rsidRPr="00192911" w14:paraId="3FFF34DF" w14:textId="77777777" w:rsidTr="009020B6">
        <w:tc>
          <w:tcPr>
            <w:tcW w:w="1866" w:type="dxa"/>
            <w:tcBorders>
              <w:bottom w:val="single" w:sz="8" w:space="0" w:color="auto"/>
              <w:right w:val="single" w:sz="8" w:space="0" w:color="auto"/>
            </w:tcBorders>
            <w:vAlign w:val="center"/>
          </w:tcPr>
          <w:p w14:paraId="393E60A6" w14:textId="77777777" w:rsidR="00CD4A32" w:rsidRPr="00192911" w:rsidRDefault="00CD4A32" w:rsidP="00CD4A32">
            <w:pPr>
              <w:spacing w:after="0" w:line="240" w:lineRule="auto"/>
              <w:rPr>
                <w:rFonts w:ascii="Times New Roman" w:eastAsia="Times New Roman" w:hAnsi="Times New Roman" w:cs="Times New Roman"/>
                <w:lang w:eastAsia="en-GB"/>
              </w:rPr>
            </w:pPr>
            <w:r w:rsidRPr="00192911">
              <w:rPr>
                <w:rFonts w:ascii="Times New Roman" w:eastAsia="Times New Roman" w:hAnsi="Times New Roman" w:cs="Times New Roman"/>
                <w:lang w:eastAsia="en-GB"/>
              </w:rPr>
              <w:t xml:space="preserve">eGFR &lt;15 </w:t>
            </w:r>
          </w:p>
          <w:p w14:paraId="290E8936" w14:textId="77777777" w:rsidR="00CD4A32" w:rsidRPr="00192911" w:rsidRDefault="00CD4A32" w:rsidP="00CD4A32">
            <w:pPr>
              <w:rPr>
                <w:rFonts w:ascii="Times New Roman" w:hAnsi="Times New Roman" w:cs="Times New Roman"/>
              </w:rPr>
            </w:pPr>
            <w:r w:rsidRPr="00192911">
              <w:rPr>
                <w:rFonts w:ascii="Times New Roman" w:eastAsia="Times New Roman" w:hAnsi="Times New Roman" w:cs="Times New Roman"/>
                <w:lang w:eastAsia="en-GB"/>
              </w:rPr>
              <w:t>ml/min/1.73m</w:t>
            </w:r>
            <w:r w:rsidRPr="00192911">
              <w:rPr>
                <w:rFonts w:ascii="Times New Roman" w:eastAsia="Times New Roman" w:hAnsi="Times New Roman" w:cs="Times New Roman"/>
                <w:vertAlign w:val="superscript"/>
                <w:lang w:eastAsia="en-GB"/>
              </w:rPr>
              <w:t>2</w:t>
            </w:r>
            <w:r w:rsidRPr="00192911">
              <w:rPr>
                <w:rFonts w:ascii="Times New Roman" w:eastAsia="Times New Roman" w:hAnsi="Times New Roman" w:cs="Times New Roman"/>
                <w:lang w:eastAsia="en-GB"/>
              </w:rPr>
              <w:t xml:space="preserve"> (G5) not on RRT</w:t>
            </w:r>
          </w:p>
        </w:tc>
        <w:tc>
          <w:tcPr>
            <w:tcW w:w="1404" w:type="dxa"/>
            <w:tcBorders>
              <w:top w:val="single" w:sz="8" w:space="0" w:color="D9D9D9" w:themeColor="background1" w:themeShade="D9"/>
              <w:left w:val="nil"/>
              <w:bottom w:val="single" w:sz="8" w:space="0" w:color="auto"/>
              <w:right w:val="single" w:sz="8" w:space="0" w:color="D9D9D9" w:themeColor="background1" w:themeShade="D9"/>
            </w:tcBorders>
            <w:shd w:val="clear" w:color="auto" w:fill="auto"/>
            <w:vAlign w:val="center"/>
          </w:tcPr>
          <w:p w14:paraId="2DB2AC58" w14:textId="477598DB"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0.45</w:t>
            </w:r>
            <w:r w:rsidRPr="00192911">
              <w:rPr>
                <w:rFonts w:ascii="Times New Roman" w:hAnsi="Times New Roman" w:cs="Times New Roman"/>
                <w:color w:val="000000"/>
              </w:rPr>
              <w:br/>
              <w:t xml:space="preserve"> (0.32 - 0.56)</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3A8A69A3" w14:textId="0575D5E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0.35</w:t>
            </w:r>
            <w:r w:rsidRPr="00192911">
              <w:rPr>
                <w:rFonts w:ascii="Times New Roman" w:hAnsi="Times New Roman" w:cs="Times New Roman"/>
                <w:color w:val="000000"/>
              </w:rPr>
              <w:br/>
              <w:t xml:space="preserve"> (0.26 - 0.43)</w:t>
            </w:r>
          </w:p>
        </w:tc>
        <w:tc>
          <w:tcPr>
            <w:tcW w:w="1405"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B03587F" w14:textId="149C2902"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0.22</w:t>
            </w:r>
            <w:r w:rsidRPr="00192911">
              <w:rPr>
                <w:rFonts w:ascii="Times New Roman" w:hAnsi="Times New Roman" w:cs="Times New Roman"/>
                <w:color w:val="000000"/>
              </w:rPr>
              <w:br/>
              <w:t xml:space="preserve"> (0.16 - 0.26)</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808080" w:themeColor="background1" w:themeShade="80"/>
            </w:tcBorders>
            <w:shd w:val="clear" w:color="auto" w:fill="auto"/>
            <w:vAlign w:val="center"/>
          </w:tcPr>
          <w:p w14:paraId="7A66E882" w14:textId="45DDF1A4"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0.10</w:t>
            </w:r>
            <w:r w:rsidRPr="00192911">
              <w:rPr>
                <w:rFonts w:ascii="Times New Roman" w:hAnsi="Times New Roman" w:cs="Times New Roman"/>
                <w:color w:val="000000"/>
              </w:rPr>
              <w:br/>
              <w:t xml:space="preserve"> (0.07 - 0.12)</w:t>
            </w:r>
          </w:p>
        </w:tc>
        <w:tc>
          <w:tcPr>
            <w:tcW w:w="1405" w:type="dxa"/>
            <w:tcBorders>
              <w:top w:val="single" w:sz="8" w:space="0" w:color="D9D9D9" w:themeColor="background1" w:themeShade="D9"/>
              <w:left w:val="single" w:sz="8" w:space="0" w:color="808080" w:themeColor="background1" w:themeShade="80"/>
              <w:bottom w:val="single" w:sz="8" w:space="0" w:color="auto"/>
              <w:right w:val="single" w:sz="8" w:space="0" w:color="D9D9D9" w:themeColor="background1" w:themeShade="D9"/>
            </w:tcBorders>
            <w:shd w:val="clear" w:color="auto" w:fill="auto"/>
            <w:vAlign w:val="center"/>
          </w:tcPr>
          <w:p w14:paraId="58F2C47A" w14:textId="6E8BF818"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0.47</w:t>
            </w:r>
            <w:r w:rsidRPr="00192911">
              <w:rPr>
                <w:rFonts w:ascii="Times New Roman" w:hAnsi="Times New Roman" w:cs="Times New Roman"/>
                <w:color w:val="000000"/>
              </w:rPr>
              <w:br/>
              <w:t xml:space="preserve"> (0.24 - 0.67)</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746862E5" w14:textId="0AB9908E"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0.30</w:t>
            </w:r>
            <w:r w:rsidRPr="00192911">
              <w:rPr>
                <w:rFonts w:ascii="Times New Roman" w:hAnsi="Times New Roman" w:cs="Times New Roman"/>
                <w:color w:val="000000"/>
              </w:rPr>
              <w:br/>
              <w:t xml:space="preserve"> (0.16 - 0.40)</w:t>
            </w:r>
          </w:p>
        </w:tc>
        <w:tc>
          <w:tcPr>
            <w:tcW w:w="1404"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vAlign w:val="center"/>
          </w:tcPr>
          <w:p w14:paraId="63A6DE94" w14:textId="0BEB575A"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0.18</w:t>
            </w:r>
            <w:r w:rsidRPr="00192911">
              <w:rPr>
                <w:rFonts w:ascii="Times New Roman" w:hAnsi="Times New Roman" w:cs="Times New Roman"/>
                <w:color w:val="000000"/>
              </w:rPr>
              <w:br/>
              <w:t xml:space="preserve"> (0.10 - 0.25)</w:t>
            </w:r>
          </w:p>
        </w:tc>
        <w:tc>
          <w:tcPr>
            <w:tcW w:w="1405" w:type="dxa"/>
            <w:tcBorders>
              <w:top w:val="single" w:sz="8" w:space="0" w:color="D9D9D9" w:themeColor="background1" w:themeShade="D9"/>
              <w:left w:val="single" w:sz="8" w:space="0" w:color="D9D9D9" w:themeColor="background1" w:themeShade="D9"/>
              <w:bottom w:val="single" w:sz="8" w:space="0" w:color="auto"/>
              <w:right w:val="nil"/>
            </w:tcBorders>
            <w:shd w:val="clear" w:color="auto" w:fill="auto"/>
            <w:vAlign w:val="center"/>
          </w:tcPr>
          <w:p w14:paraId="13B5C97B" w14:textId="5E82E146" w:rsidR="00CD4A32" w:rsidRPr="00192911" w:rsidRDefault="00CD4A32" w:rsidP="00CD4A32">
            <w:pPr>
              <w:jc w:val="center"/>
              <w:rPr>
                <w:rFonts w:ascii="Times New Roman" w:hAnsi="Times New Roman" w:cs="Times New Roman"/>
              </w:rPr>
            </w:pPr>
            <w:r w:rsidRPr="00192911">
              <w:rPr>
                <w:rFonts w:ascii="Times New Roman" w:hAnsi="Times New Roman" w:cs="Times New Roman"/>
                <w:color w:val="000000"/>
              </w:rPr>
              <w:t>0.08</w:t>
            </w:r>
            <w:r w:rsidRPr="00192911">
              <w:rPr>
                <w:rFonts w:ascii="Times New Roman" w:hAnsi="Times New Roman" w:cs="Times New Roman"/>
                <w:color w:val="000000"/>
              </w:rPr>
              <w:br/>
              <w:t xml:space="preserve"> (0.04 - 0.11)</w:t>
            </w:r>
          </w:p>
        </w:tc>
      </w:tr>
    </w:tbl>
    <w:p w14:paraId="231A5B70" w14:textId="7691544F" w:rsidR="005B3494" w:rsidRPr="00192911" w:rsidRDefault="00B01DDA" w:rsidP="005B3494">
      <w:pPr>
        <w:spacing w:after="160" w:line="259" w:lineRule="auto"/>
        <w:rPr>
          <w:rFonts w:ascii="Times New Roman" w:hAnsi="Times New Roman" w:cs="Times New Roman"/>
          <w:bCs/>
          <w:iCs/>
          <w:sz w:val="20"/>
        </w:rPr>
      </w:pPr>
      <w:r>
        <w:rPr>
          <w:rFonts w:ascii="Times New Roman" w:hAnsi="Times New Roman" w:cs="Times New Roman"/>
        </w:rPr>
        <w:t xml:space="preserve">CVD, cardiovascular disease; </w:t>
      </w:r>
      <w:r w:rsidR="005B3494" w:rsidRPr="00192911">
        <w:rPr>
          <w:rFonts w:ascii="Times New Roman" w:hAnsi="Times New Roman" w:cs="Times New Roman"/>
        </w:rPr>
        <w:t xml:space="preserve">eGFR, estimated glomerular filtration rate; </w:t>
      </w:r>
      <w:r w:rsidR="00FC61FF" w:rsidRPr="00192911">
        <w:rPr>
          <w:rFonts w:ascii="Times New Roman" w:hAnsi="Times New Roman" w:cs="Times New Roman"/>
        </w:rPr>
        <w:t xml:space="preserve">NICE, National Institute for Health and Care Excellence; </w:t>
      </w:r>
      <w:r w:rsidR="00E620D8" w:rsidRPr="00192911">
        <w:rPr>
          <w:rFonts w:ascii="Times New Roman" w:hAnsi="Times New Roman" w:cs="Times New Roman"/>
        </w:rPr>
        <w:t xml:space="preserve">QALY, quality-adjusted life-year; </w:t>
      </w:r>
      <w:r w:rsidR="005B3494" w:rsidRPr="00192911">
        <w:rPr>
          <w:rFonts w:ascii="Times New Roman" w:hAnsi="Times New Roman" w:cs="Times New Roman"/>
        </w:rPr>
        <w:t>RRT, renal replacement therapy</w:t>
      </w:r>
    </w:p>
    <w:p w14:paraId="2DF908D7" w14:textId="6CF2CACB" w:rsidR="00F74CAA" w:rsidRPr="00192911" w:rsidRDefault="005B3494" w:rsidP="005B3494">
      <w:pPr>
        <w:spacing w:after="160" w:line="259" w:lineRule="auto"/>
        <w:rPr>
          <w:rFonts w:ascii="Times New Roman" w:hAnsi="Times New Roman" w:cs="Times New Roman"/>
          <w:bCs/>
          <w:iCs/>
        </w:rPr>
        <w:sectPr w:rsidR="00F74CAA" w:rsidRPr="00192911" w:rsidSect="00F74CAA">
          <w:pgSz w:w="16838" w:h="11906" w:orient="landscape"/>
          <w:pgMar w:top="1440" w:right="1440" w:bottom="1440" w:left="1440" w:header="709" w:footer="709" w:gutter="0"/>
          <w:cols w:space="708"/>
          <w:docGrid w:linePitch="360"/>
        </w:sectPr>
      </w:pPr>
      <w:r w:rsidRPr="00192911">
        <w:rPr>
          <w:rFonts w:ascii="Times New Roman" w:hAnsi="Times New Roman" w:cs="Times New Roman"/>
          <w:bCs/>
          <w:iCs/>
        </w:rPr>
        <w:t>The predictions are based on a random sample of 64,000 patients from the whole cohort</w:t>
      </w:r>
      <w:r w:rsidR="00323C9A" w:rsidRPr="00192911">
        <w:rPr>
          <w:rFonts w:ascii="Times New Roman" w:hAnsi="Times New Roman" w:cs="Times New Roman"/>
          <w:bCs/>
          <w:iCs/>
        </w:rPr>
        <w:t xml:space="preserve">. </w:t>
      </w:r>
      <w:r w:rsidR="00B11155" w:rsidRPr="00192911">
        <w:rPr>
          <w:rFonts w:ascii="Times New Roman" w:hAnsi="Times New Roman" w:cs="Times New Roman"/>
          <w:bCs/>
          <w:iCs/>
        </w:rPr>
        <w:t>Of the</w:t>
      </w:r>
      <w:r w:rsidR="00FC61FF" w:rsidRPr="00192911">
        <w:rPr>
          <w:rFonts w:ascii="Times New Roman" w:hAnsi="Times New Roman" w:cs="Times New Roman"/>
          <w:bCs/>
          <w:iCs/>
        </w:rPr>
        <w:t xml:space="preserve"> patients considered to have an indication for cardiovascular prevention treatments in 2019, </w:t>
      </w:r>
      <w:r w:rsidR="00FC61FF" w:rsidRPr="00192911">
        <w:rPr>
          <w:rFonts w:ascii="Times New Roman" w:hAnsi="Times New Roman" w:cs="Times New Roman"/>
        </w:rPr>
        <w:t xml:space="preserve">37% of those without cardiovascular disease and 71% of those with cardiovascular disease, were treated in 2013. </w:t>
      </w:r>
      <w:r w:rsidR="00F65538" w:rsidRPr="00192911">
        <w:rPr>
          <w:rFonts w:ascii="Times New Roman" w:hAnsi="Times New Roman" w:cs="Times New Roman"/>
        </w:rPr>
        <w:t xml:space="preserve">These proportions were calculated using data on patients that were in the study cohort in 2013, and the 2019 UK National Institute for Health and Care Excellence (NICE) guidelines. See Methods and </w:t>
      </w:r>
      <w:r w:rsidR="00D06A62" w:rsidRPr="00192911">
        <w:rPr>
          <w:rFonts w:ascii="Times New Roman" w:hAnsi="Times New Roman" w:cs="Times New Roman"/>
        </w:rPr>
        <w:t>S1</w:t>
      </w:r>
      <w:r w:rsidR="00F65538" w:rsidRPr="00192911">
        <w:rPr>
          <w:rFonts w:ascii="Times New Roman" w:hAnsi="Times New Roman" w:cs="Times New Roman"/>
        </w:rPr>
        <w:t xml:space="preserve"> Methods for more information.</w:t>
      </w:r>
      <w:r w:rsidR="003F118C" w:rsidRPr="00192911">
        <w:rPr>
          <w:rFonts w:ascii="Times New Roman" w:hAnsi="Times New Roman" w:cs="Times New Roman"/>
          <w:bCs/>
          <w:iCs/>
        </w:rPr>
        <w:br w:type="page"/>
      </w:r>
    </w:p>
    <w:p w14:paraId="6BB7119F" w14:textId="34D855F1" w:rsidR="00323C9A" w:rsidRPr="00192911" w:rsidRDefault="00993E18" w:rsidP="00801765">
      <w:pPr>
        <w:pStyle w:val="Heading2"/>
        <w:rPr>
          <w:rFonts w:ascii="Times New Roman" w:hAnsi="Times New Roman" w:cs="Times New Roman"/>
          <w:lang w:val="en-GB"/>
        </w:rPr>
      </w:pPr>
      <w:bookmarkStart w:id="30" w:name="_Toc57216204"/>
      <w:r w:rsidRPr="00192911">
        <w:rPr>
          <w:rFonts w:ascii="Times New Roman" w:hAnsi="Times New Roman" w:cs="Times New Roman"/>
          <w:b/>
          <w:color w:val="auto"/>
        </w:rPr>
        <w:t>Methods</w:t>
      </w:r>
      <w:r w:rsidR="00CE1DA1">
        <w:rPr>
          <w:rFonts w:ascii="Times New Roman" w:hAnsi="Times New Roman" w:cs="Times New Roman"/>
          <w:b/>
          <w:color w:val="auto"/>
        </w:rPr>
        <w:t xml:space="preserve"> A</w:t>
      </w:r>
      <w:r w:rsidR="00CC0947">
        <w:rPr>
          <w:rFonts w:ascii="Times New Roman" w:hAnsi="Times New Roman" w:cs="Times New Roman"/>
          <w:b/>
          <w:color w:val="auto"/>
        </w:rPr>
        <w:t>.</w:t>
      </w:r>
      <w:bookmarkEnd w:id="30"/>
    </w:p>
    <w:p w14:paraId="27B8079B" w14:textId="59BD8036" w:rsidR="00E77541" w:rsidRPr="00192911" w:rsidRDefault="0067515C" w:rsidP="00801765">
      <w:pPr>
        <w:keepNext/>
        <w:spacing w:before="240" w:line="480" w:lineRule="auto"/>
        <w:rPr>
          <w:rFonts w:ascii="Times New Roman" w:hAnsi="Times New Roman" w:cs="Times New Roman"/>
          <w:b/>
          <w:sz w:val="24"/>
          <w:szCs w:val="26"/>
          <w:u w:val="single"/>
          <w:lang w:val="en-GB"/>
        </w:rPr>
      </w:pPr>
      <w:r w:rsidRPr="00192911">
        <w:rPr>
          <w:rFonts w:ascii="Times New Roman" w:hAnsi="Times New Roman" w:cs="Times New Roman"/>
          <w:b/>
          <w:sz w:val="24"/>
          <w:szCs w:val="26"/>
          <w:u w:val="single"/>
          <w:lang w:val="en-GB"/>
        </w:rPr>
        <w:t>Missing data</w:t>
      </w:r>
      <w:r w:rsidR="00883266" w:rsidRPr="00192911">
        <w:rPr>
          <w:rFonts w:ascii="Times New Roman" w:hAnsi="Times New Roman" w:cs="Times New Roman"/>
          <w:b/>
          <w:sz w:val="24"/>
          <w:szCs w:val="26"/>
          <w:u w:val="single"/>
          <w:lang w:val="en-GB"/>
        </w:rPr>
        <w:t xml:space="preserve"> in the CPRD cohort with reduced kidney function</w:t>
      </w:r>
      <w:r w:rsidR="003F118C" w:rsidRPr="00192911">
        <w:rPr>
          <w:rFonts w:ascii="Times New Roman" w:hAnsi="Times New Roman" w:cs="Times New Roman"/>
          <w:b/>
          <w:sz w:val="24"/>
          <w:szCs w:val="26"/>
          <w:u w:val="single"/>
          <w:lang w:val="en-GB"/>
        </w:rPr>
        <w:t xml:space="preserve"> </w:t>
      </w:r>
    </w:p>
    <w:p w14:paraId="01D7EAED" w14:textId="5465019C" w:rsidR="004D120C" w:rsidRPr="00192911" w:rsidRDefault="004D120C" w:rsidP="00323C9A">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 xml:space="preserve">Missing data (Table </w:t>
      </w:r>
      <w:r w:rsidR="001E7C32">
        <w:rPr>
          <w:rFonts w:ascii="Times New Roman" w:hAnsi="Times New Roman" w:cs="Times New Roman"/>
          <w:sz w:val="24"/>
          <w:szCs w:val="24"/>
          <w:lang w:val="en-GB"/>
        </w:rPr>
        <w:t>A.1</w:t>
      </w:r>
      <w:r w:rsidRPr="00192911">
        <w:rPr>
          <w:rFonts w:ascii="Times New Roman" w:hAnsi="Times New Roman" w:cs="Times New Roman"/>
          <w:sz w:val="24"/>
          <w:szCs w:val="24"/>
          <w:lang w:val="en-GB"/>
        </w:rPr>
        <w:t>) were either assigned into a separate category (urinary albumin</w:t>
      </w:r>
      <w:r w:rsidR="00AA20C8" w:rsidRPr="00192911">
        <w:rPr>
          <w:rFonts w:ascii="Times New Roman" w:hAnsi="Times New Roman" w:cs="Times New Roman"/>
          <w:sz w:val="24"/>
          <w:szCs w:val="24"/>
          <w:lang w:val="en-GB"/>
        </w:rPr>
        <w:t>-to-</w:t>
      </w:r>
      <w:r w:rsidR="00783B57" w:rsidRPr="00192911">
        <w:rPr>
          <w:rFonts w:ascii="Times New Roman" w:hAnsi="Times New Roman" w:cs="Times New Roman"/>
          <w:sz w:val="24"/>
          <w:szCs w:val="24"/>
          <w:lang w:val="en-GB"/>
        </w:rPr>
        <w:t xml:space="preserve"> </w:t>
      </w:r>
      <w:r w:rsidRPr="00192911">
        <w:rPr>
          <w:rFonts w:ascii="Times New Roman" w:hAnsi="Times New Roman" w:cs="Times New Roman"/>
          <w:sz w:val="24"/>
          <w:szCs w:val="24"/>
          <w:lang w:val="en-GB"/>
        </w:rPr>
        <w:t>creatinine ratio</w:t>
      </w:r>
      <w:r w:rsidR="003C11B1" w:rsidRPr="00192911">
        <w:rPr>
          <w:rFonts w:ascii="Times New Roman" w:hAnsi="Times New Roman" w:cs="Times New Roman"/>
          <w:sz w:val="24"/>
          <w:szCs w:val="24"/>
          <w:lang w:val="en-GB"/>
        </w:rPr>
        <w:t xml:space="preserve"> [uACR]</w:t>
      </w:r>
      <w:r w:rsidRPr="00192911">
        <w:rPr>
          <w:rFonts w:ascii="Times New Roman" w:hAnsi="Times New Roman" w:cs="Times New Roman"/>
          <w:sz w:val="24"/>
          <w:szCs w:val="24"/>
          <w:lang w:val="en-GB"/>
        </w:rPr>
        <w:t>); combined with the base category (ethnicity), or imputed using chained equations (smoking, body</w:t>
      </w:r>
      <w:r w:rsidR="00B01DDA">
        <w:rPr>
          <w:rFonts w:ascii="Times New Roman" w:hAnsi="Times New Roman" w:cs="Times New Roman"/>
          <w:sz w:val="24"/>
          <w:szCs w:val="24"/>
          <w:lang w:val="en-GB"/>
        </w:rPr>
        <w:t xml:space="preserve"> </w:t>
      </w:r>
      <w:r w:rsidRPr="00192911">
        <w:rPr>
          <w:rFonts w:ascii="Times New Roman" w:hAnsi="Times New Roman" w:cs="Times New Roman"/>
          <w:sz w:val="24"/>
          <w:szCs w:val="24"/>
          <w:lang w:val="en-GB"/>
        </w:rPr>
        <w:t>mass index [BMI], systolic and diastolic blood pressure</w:t>
      </w:r>
      <w:r w:rsidR="00DB5BB8" w:rsidRPr="00192911">
        <w:rPr>
          <w:rFonts w:ascii="Times New Roman" w:hAnsi="Times New Roman" w:cs="Times New Roman"/>
          <w:sz w:val="24"/>
          <w:szCs w:val="24"/>
          <w:lang w:val="en-GB"/>
        </w:rPr>
        <w:t xml:space="preserve">, </w:t>
      </w:r>
      <w:r w:rsidRPr="00192911">
        <w:rPr>
          <w:rFonts w:ascii="Times New Roman" w:hAnsi="Times New Roman" w:cs="Times New Roman"/>
          <w:sz w:val="24"/>
          <w:szCs w:val="24"/>
          <w:lang w:val="en-GB"/>
        </w:rPr>
        <w:t>total cholesterol : high density lipoprotein</w:t>
      </w:r>
      <w:r w:rsidR="00B848F8" w:rsidRPr="00192911">
        <w:rPr>
          <w:rFonts w:ascii="Times New Roman" w:hAnsi="Times New Roman" w:cs="Times New Roman"/>
          <w:sz w:val="24"/>
          <w:szCs w:val="24"/>
          <w:lang w:val="en-GB"/>
        </w:rPr>
        <w:t xml:space="preserve"> [HDL]</w:t>
      </w:r>
      <w:r w:rsidRPr="00192911">
        <w:rPr>
          <w:rFonts w:ascii="Times New Roman" w:hAnsi="Times New Roman" w:cs="Times New Roman"/>
          <w:sz w:val="24"/>
          <w:szCs w:val="24"/>
          <w:lang w:val="en-GB"/>
        </w:rPr>
        <w:t xml:space="preserve"> cholesterol ratio</w:t>
      </w:r>
      <w:r w:rsidR="00DB5BB8" w:rsidRPr="00192911">
        <w:rPr>
          <w:rFonts w:ascii="Times New Roman" w:hAnsi="Times New Roman" w:cs="Times New Roman"/>
          <w:sz w:val="24"/>
          <w:szCs w:val="24"/>
          <w:lang w:val="en-GB"/>
        </w:rPr>
        <w:t xml:space="preserve"> and </w:t>
      </w:r>
      <w:r w:rsidR="00B848F8" w:rsidRPr="00192911">
        <w:rPr>
          <w:rFonts w:ascii="Times New Roman" w:hAnsi="Times New Roman" w:cs="Times New Roman"/>
          <w:sz w:val="24"/>
          <w:szCs w:val="24"/>
          <w:lang w:val="en-GB"/>
        </w:rPr>
        <w:t xml:space="preserve">Townsend </w:t>
      </w:r>
      <w:r w:rsidR="00881F1E" w:rsidRPr="00192911">
        <w:rPr>
          <w:rFonts w:ascii="Times New Roman" w:hAnsi="Times New Roman" w:cs="Times New Roman"/>
          <w:sz w:val="24"/>
          <w:szCs w:val="24"/>
          <w:lang w:val="en-GB"/>
        </w:rPr>
        <w:t>socioeconomic deprivation quintile</w:t>
      </w:r>
      <w:r w:rsidRPr="00192911">
        <w:rPr>
          <w:rFonts w:ascii="Times New Roman" w:hAnsi="Times New Roman" w:cs="Times New Roman"/>
          <w:sz w:val="24"/>
          <w:szCs w:val="24"/>
          <w:lang w:val="en-GB"/>
        </w:rPr>
        <w:t>)</w:t>
      </w:r>
      <w:r w:rsidRPr="00192911">
        <w:rPr>
          <w:rFonts w:ascii="Times New Roman" w:hAnsi="Times New Roman" w:cs="Times New Roman"/>
          <w:sz w:val="24"/>
          <w:szCs w:val="24"/>
          <w:lang w:val="en-GB"/>
        </w:rPr>
        <w:fldChar w:fldCharType="begin"/>
      </w:r>
      <w:r w:rsidR="002834A9" w:rsidRPr="00192911">
        <w:rPr>
          <w:rFonts w:ascii="Times New Roman" w:hAnsi="Times New Roman" w:cs="Times New Roman"/>
          <w:sz w:val="24"/>
          <w:szCs w:val="24"/>
          <w:lang w:val="en-GB"/>
        </w:rPr>
        <w:instrText xml:space="preserve"> ADDIN EN.CITE &lt;EndNote&gt;&lt;Cite&gt;&lt;Author&gt;Royston&lt;/Author&gt;&lt;Year&gt;2011&lt;/Year&gt;&lt;RecNum&gt;938&lt;/RecNum&gt;&lt;DisplayText&gt;[1, 2]&lt;/DisplayText&gt;&lt;record&gt;&lt;rec-number&gt;938&lt;/rec-number&gt;&lt;foreign-keys&gt;&lt;key app="EN" db-id="va22svvxxveaabevrd2ptve5zdtffraetrzf" timestamp="1557869271"&gt;938&lt;/key&gt;&lt;/foreign-keys&gt;&lt;ref-type name="Journal Article"&gt;17&lt;/ref-type&gt;&lt;contributors&gt;&lt;authors&gt;&lt;author&gt;Royston, Patrick&lt;/author&gt;&lt;author&gt;White, Ian R.&lt;/author&gt;&lt;/authors&gt;&lt;/contributors&gt;&lt;titles&gt;&lt;title&gt;Multiple Imputation by Chained Equations (MICE): Implementation in Stata&lt;/title&gt;&lt;secondary-title&gt;2011&lt;/secondary-title&gt;&lt;short-title&gt;Multiple Imputation by Chained Equations (MICE): Implementation in Stata&lt;/short-title&gt;&lt;/titles&gt;&lt;periodical&gt;&lt;full-title&gt;2011&lt;/full-title&gt;&lt;/periodical&gt;&lt;pages&gt;20&lt;/pages&gt;&lt;volume&gt;45&lt;/volume&gt;&lt;number&gt;4&lt;/number&gt;&lt;edition&gt;2011-12-12&lt;/edition&gt;&lt;section&gt;1&lt;/section&gt;&lt;dates&gt;&lt;year&gt;2011&lt;/year&gt;&lt;pub-dates&gt;&lt;date&gt;2011-12-12&lt;/date&gt;&lt;/pub-dates&gt;&lt;/dates&gt;&lt;isbn&gt;1548-7660&lt;/isbn&gt;&lt;urls&gt;&lt;related-urls&gt;&lt;url&gt;https://www.jstatsoft.org/v045/i04&lt;/url&gt;&lt;/related-urls&gt;&lt;/urls&gt;&lt;electronic-resource-num&gt;10.18637/jss.v045.i04&lt;/electronic-resource-num&gt;&lt;/record&gt;&lt;/Cite&gt;&lt;Cite&gt;&lt;Author&gt;Royston&lt;/Author&gt;&lt;Year&gt;2009&lt;/Year&gt;&lt;RecNum&gt;939&lt;/RecNum&gt;&lt;record&gt;&lt;rec-number&gt;939&lt;/rec-number&gt;&lt;foreign-keys&gt;&lt;key app="EN" db-id="va22svvxxveaabevrd2ptve5zdtffraetrzf" timestamp="1557869416"&gt;939&lt;/key&gt;&lt;/foreign-keys&gt;&lt;ref-type name="Journal Article"&gt;17&lt;/ref-type&gt;&lt;contributors&gt;&lt;authors&gt;&lt;author&gt;Royston, Patrick&lt;/author&gt;&lt;/authors&gt;&lt;/contributors&gt;&lt;titles&gt;&lt;title&gt;Multiple imputation of missing values: Further update of ice, with an emphasis on categorical variables&lt;/title&gt;&lt;secondary-title&gt;Stata Journal. StataCorp LP&lt;/secondary-title&gt;&lt;/titles&gt;&lt;periodical&gt;&lt;full-title&gt;Stata Journal. StataCorp LP&lt;/full-title&gt;&lt;/periodical&gt;&lt;pages&gt;466--477&lt;/pages&gt;&lt;volume&gt;9&lt;/volume&gt;&lt;number&gt;3&lt;/number&gt;&lt;dates&gt;&lt;year&gt;2009&lt;/year&gt;&lt;/dates&gt;&lt;urls&gt;&lt;/urls&gt;&lt;/record&gt;&lt;/Cite&gt;&lt;/EndNote&gt;</w:instrText>
      </w:r>
      <w:r w:rsidRPr="00192911">
        <w:rPr>
          <w:rFonts w:ascii="Times New Roman" w:hAnsi="Times New Roman" w:cs="Times New Roman"/>
          <w:sz w:val="24"/>
          <w:szCs w:val="24"/>
          <w:lang w:val="en-GB"/>
        </w:rPr>
        <w:fldChar w:fldCharType="separate"/>
      </w:r>
      <w:r w:rsidR="002834A9" w:rsidRPr="00192911">
        <w:rPr>
          <w:rFonts w:ascii="Times New Roman" w:hAnsi="Times New Roman" w:cs="Times New Roman"/>
          <w:noProof/>
          <w:sz w:val="24"/>
          <w:szCs w:val="24"/>
          <w:lang w:val="en-GB"/>
        </w:rPr>
        <w:t>[1, 2]</w:t>
      </w:r>
      <w:r w:rsidRPr="00192911">
        <w:rPr>
          <w:rFonts w:ascii="Times New Roman" w:hAnsi="Times New Roman" w:cs="Times New Roman"/>
          <w:sz w:val="24"/>
          <w:szCs w:val="24"/>
          <w:lang w:val="en-GB"/>
        </w:rPr>
        <w:fldChar w:fldCharType="end"/>
      </w:r>
      <w:r w:rsidRPr="00192911">
        <w:rPr>
          <w:rFonts w:ascii="Times New Roman" w:hAnsi="Times New Roman" w:cs="Times New Roman"/>
          <w:sz w:val="24"/>
          <w:szCs w:val="24"/>
          <w:lang w:val="en-GB"/>
        </w:rPr>
        <w:t>. Prior to imputation, the distributions of continuous covariates were tested for normality, and covariates that were not normally distributed were log-transformed. All covariates</w:t>
      </w:r>
      <w:r w:rsidR="00DB5BB8" w:rsidRPr="00192911">
        <w:rPr>
          <w:rFonts w:ascii="Times New Roman" w:hAnsi="Times New Roman" w:cs="Times New Roman"/>
          <w:sz w:val="24"/>
          <w:szCs w:val="24"/>
          <w:lang w:val="en-GB"/>
        </w:rPr>
        <w:t>,</w:t>
      </w:r>
      <w:r w:rsidRPr="00192911">
        <w:rPr>
          <w:rFonts w:ascii="Times New Roman" w:hAnsi="Times New Roman" w:cs="Times New Roman"/>
          <w:sz w:val="24"/>
          <w:szCs w:val="24"/>
          <w:lang w:val="en-GB"/>
        </w:rPr>
        <w:t xml:space="preserve"> as well as the outcome indicators</w:t>
      </w:r>
      <w:r w:rsidR="00DB5BB8" w:rsidRPr="00192911">
        <w:rPr>
          <w:rFonts w:ascii="Times New Roman" w:hAnsi="Times New Roman" w:cs="Times New Roman"/>
          <w:sz w:val="24"/>
          <w:szCs w:val="24"/>
          <w:lang w:val="en-GB"/>
        </w:rPr>
        <w:t>,</w:t>
      </w:r>
      <w:r w:rsidRPr="00192911">
        <w:rPr>
          <w:rFonts w:ascii="Times New Roman" w:hAnsi="Times New Roman" w:cs="Times New Roman"/>
          <w:sz w:val="24"/>
          <w:szCs w:val="24"/>
          <w:lang w:val="en-GB"/>
        </w:rPr>
        <w:t xml:space="preserve"> were included in the imputation models. </w:t>
      </w:r>
      <w:r w:rsidR="00DB5BB8" w:rsidRPr="00192911">
        <w:rPr>
          <w:rFonts w:ascii="Times New Roman" w:hAnsi="Times New Roman" w:cs="Times New Roman"/>
          <w:sz w:val="24"/>
          <w:szCs w:val="24"/>
          <w:lang w:val="en-GB"/>
        </w:rPr>
        <w:t>Categorical variables were imputed with m</w:t>
      </w:r>
      <w:r w:rsidRPr="00192911">
        <w:rPr>
          <w:rFonts w:ascii="Times New Roman" w:hAnsi="Times New Roman" w:cs="Times New Roman"/>
          <w:sz w:val="24"/>
          <w:szCs w:val="24"/>
          <w:lang w:val="en-GB"/>
        </w:rPr>
        <w:t xml:space="preserve">ultinomial logistic models </w:t>
      </w:r>
      <w:r w:rsidR="00DB5BB8" w:rsidRPr="00192911">
        <w:rPr>
          <w:rFonts w:ascii="Times New Roman" w:hAnsi="Times New Roman" w:cs="Times New Roman"/>
          <w:sz w:val="24"/>
          <w:szCs w:val="24"/>
          <w:lang w:val="en-GB"/>
        </w:rPr>
        <w:t xml:space="preserve">and continuous variables were imputed with </w:t>
      </w:r>
      <w:r w:rsidRPr="00192911">
        <w:rPr>
          <w:rFonts w:ascii="Times New Roman" w:hAnsi="Times New Roman" w:cs="Times New Roman"/>
          <w:sz w:val="24"/>
          <w:szCs w:val="24"/>
          <w:lang w:val="en-GB"/>
        </w:rPr>
        <w:t>linear regression m</w:t>
      </w:r>
      <w:r w:rsidR="00DB5BB8" w:rsidRPr="00192911">
        <w:rPr>
          <w:rFonts w:ascii="Times New Roman" w:hAnsi="Times New Roman" w:cs="Times New Roman"/>
          <w:sz w:val="24"/>
          <w:szCs w:val="24"/>
          <w:lang w:val="en-GB"/>
        </w:rPr>
        <w:t>odels. Five datasets were imputed.</w:t>
      </w:r>
      <w:r w:rsidR="000B6285" w:rsidRPr="00192911">
        <w:rPr>
          <w:rFonts w:ascii="Times New Roman" w:hAnsi="Times New Roman" w:cs="Times New Roman"/>
          <w:sz w:val="24"/>
          <w:szCs w:val="24"/>
          <w:lang w:val="en-GB"/>
        </w:rPr>
        <w:t xml:space="preserve"> Subsequently, all risk equations were fitted on each imputed dataset, and the results were combined using Rubin’s rule</w:t>
      </w:r>
      <w:r w:rsidR="000B6285" w:rsidRPr="00192911">
        <w:rPr>
          <w:rFonts w:ascii="Times New Roman" w:hAnsi="Times New Roman" w:cs="Times New Roman"/>
          <w:sz w:val="24"/>
          <w:szCs w:val="24"/>
          <w:lang w:val="en-GB"/>
        </w:rPr>
        <w:fldChar w:fldCharType="begin"/>
      </w:r>
      <w:r w:rsidR="002834A9" w:rsidRPr="00192911">
        <w:rPr>
          <w:rFonts w:ascii="Times New Roman" w:hAnsi="Times New Roman" w:cs="Times New Roman"/>
          <w:sz w:val="24"/>
          <w:szCs w:val="24"/>
          <w:lang w:val="en-GB"/>
        </w:rPr>
        <w:instrText xml:space="preserve"> ADDIN EN.CITE &lt;EndNote&gt;&lt;Cite&gt;&lt;Author&gt;Rubin&lt;/Author&gt;&lt;Year&gt;2004&lt;/Year&gt;&lt;RecNum&gt;464&lt;/RecNum&gt;&lt;DisplayText&gt;[3]&lt;/DisplayText&gt;&lt;record&gt;&lt;rec-number&gt;464&lt;/rec-number&gt;&lt;foreign-keys&gt;&lt;key app="EN" db-id="va22svvxxveaabevrd2ptve5zdtffraetrzf" timestamp="1448884682"&gt;464&lt;/key&gt;&lt;/foreign-keys&gt;&lt;ref-type name="Book"&gt;6&lt;/ref-type&gt;&lt;contributors&gt;&lt;authors&gt;&lt;author&gt;Rubin, D.B.&lt;/author&gt;&lt;/authors&gt;&lt;/contributors&gt;&lt;titles&gt;&lt;title&gt;Multiple Imputation for Nonresponse in Surveys&lt;/title&gt;&lt;/titles&gt;&lt;dates&gt;&lt;year&gt;2004&lt;/year&gt;&lt;/dates&gt;&lt;publisher&gt;Wiley&lt;/publisher&gt;&lt;isbn&gt;9780471655749&lt;/isbn&gt;&lt;urls&gt;&lt;related-urls&gt;&lt;url&gt;https://books.google.co.uk/books?id=bQBtw6rx_mUC&lt;/url&gt;&lt;/related-urls&gt;&lt;/urls&gt;&lt;/record&gt;&lt;/Cite&gt;&lt;/EndNote&gt;</w:instrText>
      </w:r>
      <w:r w:rsidR="000B6285" w:rsidRPr="00192911">
        <w:rPr>
          <w:rFonts w:ascii="Times New Roman" w:hAnsi="Times New Roman" w:cs="Times New Roman"/>
          <w:sz w:val="24"/>
          <w:szCs w:val="24"/>
          <w:lang w:val="en-GB"/>
        </w:rPr>
        <w:fldChar w:fldCharType="separate"/>
      </w:r>
      <w:r w:rsidR="002834A9" w:rsidRPr="00192911">
        <w:rPr>
          <w:rFonts w:ascii="Times New Roman" w:hAnsi="Times New Roman" w:cs="Times New Roman"/>
          <w:noProof/>
          <w:sz w:val="24"/>
          <w:szCs w:val="24"/>
          <w:lang w:val="en-GB"/>
        </w:rPr>
        <w:t>[3]</w:t>
      </w:r>
      <w:r w:rsidR="000B6285" w:rsidRPr="00192911">
        <w:rPr>
          <w:rFonts w:ascii="Times New Roman" w:hAnsi="Times New Roman" w:cs="Times New Roman"/>
          <w:sz w:val="24"/>
          <w:szCs w:val="24"/>
          <w:lang w:val="en-GB"/>
        </w:rPr>
        <w:fldChar w:fldCharType="end"/>
      </w:r>
      <w:r w:rsidR="002834A9" w:rsidRPr="00192911">
        <w:rPr>
          <w:rFonts w:ascii="Times New Roman" w:hAnsi="Times New Roman" w:cs="Times New Roman"/>
          <w:sz w:val="24"/>
          <w:szCs w:val="24"/>
          <w:lang w:val="en-GB"/>
        </w:rPr>
        <w:t>.</w:t>
      </w:r>
    </w:p>
    <w:p w14:paraId="7487139D" w14:textId="37508454" w:rsidR="00A5214E" w:rsidRPr="00192911" w:rsidRDefault="00A5214E" w:rsidP="00A5214E">
      <w:pPr>
        <w:spacing w:before="120" w:after="0"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For participants not on renal replacement therapy (RRT), their estimated glomerular filtration rate (eGFR) was calculated from creatinine using the Chronic Kidney Disease Epidemiology collaboration (CKD-EPI) equation</w:t>
      </w:r>
      <w:r w:rsidRPr="00192911">
        <w:rPr>
          <w:rFonts w:ascii="Times New Roman" w:hAnsi="Times New Roman" w:cs="Times New Roman"/>
          <w:sz w:val="24"/>
          <w:szCs w:val="24"/>
          <w:lang w:val="en-GB"/>
        </w:rPr>
        <w:fldChar w:fldCharType="begin">
          <w:fldData xml:space="preserve">PEVuZE5vdGU+PENpdGU+PEF1dGhvcj5MZXZleTwvQXV0aG9yPjxZZWFyPjIwMDk8L1llYXI+PFJl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</w:fldData>
        </w:fldChar>
      </w:r>
      <w:r w:rsidRPr="00192911">
        <w:rPr>
          <w:rFonts w:ascii="Times New Roman" w:hAnsi="Times New Roman" w:cs="Times New Roman"/>
          <w:sz w:val="24"/>
          <w:szCs w:val="24"/>
          <w:lang w:val="en-GB"/>
        </w:rPr>
        <w:instrText xml:space="preserve"> ADDIN EN.CITE </w:instrText>
      </w:r>
      <w:r w:rsidRPr="00192911">
        <w:rPr>
          <w:rFonts w:ascii="Times New Roman" w:hAnsi="Times New Roman" w:cs="Times New Roman"/>
          <w:sz w:val="24"/>
          <w:szCs w:val="24"/>
          <w:lang w:val="en-GB"/>
        </w:rPr>
        <w:fldChar w:fldCharType="begin">
          <w:fldData xml:space="preserve">PEVuZE5vdGU+PENpdGU+PEF1dGhvcj5MZXZleTwvQXV0aG9yPjxZZWFyPjIwMDk8L1llYXI+PFJl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</w:fldData>
        </w:fldChar>
      </w:r>
      <w:r w:rsidRPr="00192911">
        <w:rPr>
          <w:rFonts w:ascii="Times New Roman" w:hAnsi="Times New Roman" w:cs="Times New Roman"/>
          <w:sz w:val="24"/>
          <w:szCs w:val="24"/>
          <w:lang w:val="en-GB"/>
        </w:rPr>
        <w:instrText xml:space="preserve"> ADDIN EN.CITE.DATA </w:instrText>
      </w:r>
      <w:r w:rsidRPr="00192911">
        <w:rPr>
          <w:rFonts w:ascii="Times New Roman" w:hAnsi="Times New Roman" w:cs="Times New Roman"/>
          <w:sz w:val="24"/>
          <w:szCs w:val="24"/>
          <w:lang w:val="en-GB"/>
        </w:rPr>
      </w:r>
      <w:r w:rsidRPr="00192911">
        <w:rPr>
          <w:rFonts w:ascii="Times New Roman" w:hAnsi="Times New Roman" w:cs="Times New Roman"/>
          <w:sz w:val="24"/>
          <w:szCs w:val="24"/>
          <w:lang w:val="en-GB"/>
        </w:rPr>
        <w:fldChar w:fldCharType="end"/>
      </w:r>
      <w:r w:rsidRPr="00192911">
        <w:rPr>
          <w:rFonts w:ascii="Times New Roman" w:hAnsi="Times New Roman" w:cs="Times New Roman"/>
          <w:sz w:val="24"/>
          <w:szCs w:val="24"/>
          <w:lang w:val="en-GB"/>
        </w:rPr>
      </w:r>
      <w:r w:rsidRPr="00192911">
        <w:rPr>
          <w:rFonts w:ascii="Times New Roman" w:hAnsi="Times New Roman" w:cs="Times New Roman"/>
          <w:sz w:val="24"/>
          <w:szCs w:val="24"/>
          <w:lang w:val="en-GB"/>
        </w:rPr>
        <w:fldChar w:fldCharType="separate"/>
      </w:r>
      <w:r w:rsidRPr="00192911">
        <w:rPr>
          <w:rFonts w:ascii="Times New Roman" w:hAnsi="Times New Roman" w:cs="Times New Roman"/>
          <w:noProof/>
          <w:sz w:val="24"/>
          <w:szCs w:val="24"/>
          <w:lang w:val="en-GB"/>
        </w:rPr>
        <w:t>[4]</w:t>
      </w:r>
      <w:r w:rsidRPr="00192911">
        <w:rPr>
          <w:rFonts w:ascii="Times New Roman" w:hAnsi="Times New Roman" w:cs="Times New Roman"/>
          <w:sz w:val="24"/>
          <w:szCs w:val="24"/>
          <w:lang w:val="en-GB"/>
        </w:rPr>
        <w:fldChar w:fldCharType="end"/>
      </w:r>
      <w:r w:rsidRPr="00192911">
        <w:rPr>
          <w:rFonts w:ascii="Times New Roman" w:hAnsi="Times New Roman" w:cs="Times New Roman"/>
          <w:sz w:val="24"/>
          <w:szCs w:val="24"/>
          <w:lang w:val="en-GB"/>
        </w:rPr>
        <w:t xml:space="preserve">, and the mean eGFR during that year determined the kidney disease stage. </w:t>
      </w:r>
      <w:r w:rsidRPr="00192911">
        <w:rPr>
          <w:rFonts w:ascii="Times New Roman" w:hAnsi="Times New Roman" w:cs="Times New Roman"/>
          <w:sz w:val="24"/>
          <w:szCs w:val="24"/>
          <w:lang w:val="en-GB" w:eastAsia="en-GB"/>
        </w:rPr>
        <w:t>For patients with no creatinine measurements recorded in the annual periods during which they were known to be alive, their latest eGFR status was carried until the next available information. For the cardiovascular and nonvascular death risk equations, categories G5 not on RRT, dialysis and renal transplantation were combined into one category.</w:t>
      </w:r>
    </w:p>
    <w:p w14:paraId="035BB199" w14:textId="77777777" w:rsidR="00A5214E" w:rsidRPr="00192911" w:rsidRDefault="00A5214E">
      <w:pPr>
        <w:spacing w:after="160" w:line="259" w:lineRule="auto"/>
        <w:rPr>
          <w:rFonts w:ascii="Times New Roman" w:hAnsi="Times New Roman" w:cs="Times New Roman"/>
          <w:b/>
          <w:bCs/>
          <w:sz w:val="24"/>
          <w:szCs w:val="24"/>
          <w:lang w:val="en-GB"/>
        </w:rPr>
      </w:pPr>
      <w:r w:rsidRPr="00192911">
        <w:rPr>
          <w:rFonts w:ascii="Times New Roman" w:hAnsi="Times New Roman" w:cs="Times New Roman"/>
          <w:sz w:val="24"/>
          <w:szCs w:val="24"/>
          <w:lang w:val="en-GB"/>
        </w:rPr>
        <w:br w:type="page"/>
      </w:r>
    </w:p>
    <w:p w14:paraId="77391933" w14:textId="77777777" w:rsidR="00A5214E" w:rsidRPr="00192911" w:rsidRDefault="00A5214E" w:rsidP="00783B57">
      <w:pPr>
        <w:pStyle w:val="Caption"/>
        <w:keepNext/>
        <w:rPr>
          <w:rFonts w:ascii="Times New Roman" w:hAnsi="Times New Roman" w:cs="Times New Roman"/>
          <w:color w:val="auto"/>
          <w:sz w:val="24"/>
          <w:szCs w:val="24"/>
          <w:lang w:val="en-GB"/>
        </w:rPr>
        <w:sectPr w:rsidR="00A5214E" w:rsidRPr="00192911" w:rsidSect="00F74CAA">
          <w:pgSz w:w="11906" w:h="16838"/>
          <w:pgMar w:top="1440" w:right="1440" w:bottom="1440" w:left="1440" w:header="709" w:footer="709" w:gutter="0"/>
          <w:cols w:space="708"/>
          <w:docGrid w:linePitch="360"/>
        </w:sectPr>
      </w:pPr>
    </w:p>
    <w:p w14:paraId="6AF952D8" w14:textId="21561A2A" w:rsidR="00783B57" w:rsidRPr="00192911" w:rsidRDefault="00783B57" w:rsidP="00783B57">
      <w:pPr>
        <w:pStyle w:val="Caption"/>
        <w:keepNext/>
        <w:rPr>
          <w:rFonts w:ascii="Times New Roman" w:hAnsi="Times New Roman" w:cs="Times New Roman"/>
          <w:color w:val="auto"/>
          <w:sz w:val="24"/>
          <w:szCs w:val="24"/>
          <w:lang w:val="en-GB"/>
        </w:rPr>
      </w:pPr>
      <w:r w:rsidRPr="00192911">
        <w:rPr>
          <w:rFonts w:ascii="Times New Roman" w:hAnsi="Times New Roman" w:cs="Times New Roman"/>
          <w:color w:val="auto"/>
          <w:sz w:val="24"/>
          <w:szCs w:val="24"/>
          <w:lang w:val="en-GB"/>
        </w:rPr>
        <w:t xml:space="preserve">Table </w:t>
      </w:r>
      <w:r w:rsidR="001E7C32">
        <w:rPr>
          <w:rFonts w:ascii="Times New Roman" w:hAnsi="Times New Roman" w:cs="Times New Roman"/>
          <w:color w:val="auto"/>
          <w:sz w:val="24"/>
          <w:szCs w:val="24"/>
          <w:lang w:val="en-GB"/>
        </w:rPr>
        <w:t>A.1</w:t>
      </w:r>
      <w:r w:rsidR="00CC0947">
        <w:rPr>
          <w:rFonts w:ascii="Times New Roman" w:hAnsi="Times New Roman" w:cs="Times New Roman"/>
          <w:color w:val="auto"/>
          <w:sz w:val="24"/>
          <w:szCs w:val="24"/>
          <w:lang w:val="en-GB"/>
        </w:rPr>
        <w:t>.</w:t>
      </w:r>
      <w:r w:rsidR="000C75BD">
        <w:rPr>
          <w:rFonts w:ascii="Times New Roman" w:hAnsi="Times New Roman" w:cs="Times New Roman"/>
          <w:color w:val="auto"/>
          <w:sz w:val="24"/>
          <w:szCs w:val="24"/>
          <w:lang w:val="en-GB"/>
        </w:rPr>
        <w:t xml:space="preserve"> </w:t>
      </w:r>
      <w:r w:rsidRPr="00192911">
        <w:rPr>
          <w:rFonts w:ascii="Times New Roman" w:hAnsi="Times New Roman" w:cs="Times New Roman"/>
          <w:color w:val="auto"/>
          <w:sz w:val="24"/>
          <w:szCs w:val="24"/>
          <w:lang w:val="en-GB"/>
        </w:rPr>
        <w:t xml:space="preserve">Missing data in the CPRD cohort with </w:t>
      </w:r>
      <w:r w:rsidR="00D47081" w:rsidRPr="00192911">
        <w:rPr>
          <w:rFonts w:ascii="Times New Roman" w:hAnsi="Times New Roman" w:cs="Times New Roman"/>
          <w:color w:val="auto"/>
          <w:sz w:val="24"/>
          <w:szCs w:val="24"/>
          <w:lang w:val="en-GB"/>
        </w:rPr>
        <w:t xml:space="preserve">reduced </w:t>
      </w:r>
      <w:r w:rsidRPr="00192911">
        <w:rPr>
          <w:rFonts w:ascii="Times New Roman" w:hAnsi="Times New Roman" w:cs="Times New Roman"/>
          <w:color w:val="auto"/>
          <w:sz w:val="24"/>
          <w:szCs w:val="24"/>
          <w:lang w:val="en-GB"/>
        </w:rPr>
        <w:t>kidney function</w:t>
      </w:r>
    </w:p>
    <w:tbl>
      <w:tblPr>
        <w:tblW w:w="5157" w:type="pct"/>
        <w:tblBorders>
          <w:top w:val="single" w:sz="8" w:space="0" w:color="auto"/>
          <w:bottom w:val="single" w:sz="8" w:space="0" w:color="auto"/>
          <w:insideH w:val="single" w:sz="8" w:space="0" w:color="D9D9D9" w:themeColor="background1" w:themeShade="D9"/>
          <w:insideV w:val="single" w:sz="8" w:space="0" w:color="D9D9D9" w:themeColor="background1" w:themeShade="D9"/>
        </w:tblBorders>
        <w:tblLayout w:type="fixed"/>
        <w:tblLook w:val="04A0" w:firstRow="1" w:lastRow="0" w:firstColumn="1" w:lastColumn="0" w:noHBand="0" w:noVBand="1"/>
      </w:tblPr>
      <w:tblGrid>
        <w:gridCol w:w="3117"/>
        <w:gridCol w:w="1843"/>
        <w:gridCol w:w="1984"/>
        <w:gridCol w:w="1984"/>
        <w:gridCol w:w="1846"/>
        <w:gridCol w:w="1805"/>
        <w:gridCol w:w="1817"/>
      </w:tblGrid>
      <w:tr w:rsidR="00871C78" w:rsidRPr="007C1123" w14:paraId="124BD97B" w14:textId="77777777" w:rsidTr="004B571D">
        <w:trPr>
          <w:trHeight w:val="301"/>
        </w:trPr>
        <w:tc>
          <w:tcPr>
            <w:tcW w:w="1083" w:type="pct"/>
            <w:shd w:val="clear" w:color="auto" w:fill="auto"/>
            <w:noWrap/>
            <w:vAlign w:val="center"/>
          </w:tcPr>
          <w:p w14:paraId="71DBF78F" w14:textId="74289C99" w:rsidR="00871C78" w:rsidRPr="007C1123" w:rsidRDefault="00871C78" w:rsidP="00127A72">
            <w:pPr>
              <w:spacing w:after="0" w:line="240" w:lineRule="auto"/>
              <w:rPr>
                <w:rFonts w:ascii="Times New Roman" w:eastAsia="Times New Roman" w:hAnsi="Times New Roman" w:cs="Times New Roman"/>
                <w:b/>
                <w:lang w:eastAsia="en-GB"/>
              </w:rPr>
            </w:pPr>
            <w:r w:rsidRPr="007C1123">
              <w:rPr>
                <w:rFonts w:ascii="Times New Roman" w:eastAsia="Times New Roman" w:hAnsi="Times New Roman" w:cs="Times New Roman"/>
                <w:b/>
                <w:lang w:eastAsia="en-GB"/>
              </w:rPr>
              <w:t>Patient’s characteristic</w:t>
            </w:r>
          </w:p>
        </w:tc>
        <w:tc>
          <w:tcPr>
            <w:tcW w:w="3917" w:type="pct"/>
            <w:gridSpan w:val="6"/>
            <w:shd w:val="clear" w:color="auto" w:fill="auto"/>
            <w:noWrap/>
            <w:vAlign w:val="center"/>
          </w:tcPr>
          <w:p w14:paraId="671334D5" w14:textId="77777777" w:rsidR="00871C78" w:rsidRPr="007C1123" w:rsidRDefault="00871C78" w:rsidP="00127A72">
            <w:pPr>
              <w:spacing w:after="0" w:line="240" w:lineRule="auto"/>
              <w:rPr>
                <w:rFonts w:ascii="Times New Roman" w:eastAsia="Times New Roman" w:hAnsi="Times New Roman" w:cs="Times New Roman"/>
                <w:b/>
                <w:lang w:val="en-GB" w:eastAsia="en-GB"/>
              </w:rPr>
            </w:pPr>
          </w:p>
          <w:p w14:paraId="652EB236" w14:textId="443958DF" w:rsidR="00871C78" w:rsidRPr="007C1123" w:rsidRDefault="00871C78" w:rsidP="003677A4">
            <w:pPr>
              <w:spacing w:after="0" w:line="240" w:lineRule="auto"/>
              <w:jc w:val="center"/>
              <w:rPr>
                <w:rFonts w:ascii="Times New Roman" w:eastAsia="Times New Roman" w:hAnsi="Times New Roman" w:cs="Times New Roman"/>
                <w:b/>
                <w:lang w:val="en-GB" w:eastAsia="en-GB"/>
              </w:rPr>
            </w:pPr>
            <w:r w:rsidRPr="007C1123">
              <w:rPr>
                <w:rFonts w:ascii="Times New Roman" w:eastAsia="Times New Roman" w:hAnsi="Times New Roman" w:cs="Times New Roman"/>
                <w:b/>
                <w:lang w:val="en-GB" w:eastAsia="en-GB"/>
              </w:rPr>
              <w:t>Number of participants with data missing at cohort entry (%)</w:t>
            </w:r>
          </w:p>
          <w:p w14:paraId="4119B544" w14:textId="6167C648" w:rsidR="00871C78" w:rsidRPr="007C1123" w:rsidRDefault="00871C78" w:rsidP="00127A72">
            <w:pPr>
              <w:spacing w:after="0" w:line="240" w:lineRule="auto"/>
              <w:rPr>
                <w:rFonts w:ascii="Times New Roman" w:eastAsia="Times New Roman" w:hAnsi="Times New Roman" w:cs="Times New Roman"/>
                <w:b/>
                <w:lang w:val="en-GB" w:eastAsia="en-GB"/>
              </w:rPr>
            </w:pPr>
          </w:p>
        </w:tc>
      </w:tr>
      <w:tr w:rsidR="00FC4443" w:rsidRPr="007C1123" w14:paraId="1966201B" w14:textId="2CC922EB" w:rsidTr="007C1123">
        <w:trPr>
          <w:trHeight w:val="301"/>
        </w:trPr>
        <w:tc>
          <w:tcPr>
            <w:tcW w:w="1083" w:type="pct"/>
            <w:shd w:val="clear" w:color="auto" w:fill="auto"/>
            <w:noWrap/>
            <w:vAlign w:val="center"/>
            <w:hideMark/>
          </w:tcPr>
          <w:p w14:paraId="79EC0D18" w14:textId="6B294BDB" w:rsidR="00127A72" w:rsidRPr="007C1123" w:rsidRDefault="00127A72" w:rsidP="00127A72">
            <w:pPr>
              <w:spacing w:after="0" w:line="240" w:lineRule="auto"/>
              <w:rPr>
                <w:rFonts w:ascii="Times New Roman" w:eastAsia="Times New Roman" w:hAnsi="Times New Roman" w:cs="Times New Roman"/>
                <w:b/>
                <w:lang w:eastAsia="en-GB"/>
              </w:rPr>
            </w:pPr>
          </w:p>
        </w:tc>
        <w:tc>
          <w:tcPr>
            <w:tcW w:w="640" w:type="pct"/>
            <w:shd w:val="clear" w:color="auto" w:fill="auto"/>
            <w:noWrap/>
            <w:vAlign w:val="center"/>
          </w:tcPr>
          <w:p w14:paraId="6FBF4FD2" w14:textId="40224F53"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eastAsia="Times New Roman" w:hAnsi="Times New Roman" w:cs="Times New Roman"/>
                <w:b/>
                <w:lang w:val="en-GB" w:eastAsia="en-GB"/>
              </w:rPr>
              <w:t xml:space="preserve">Total </w:t>
            </w:r>
          </w:p>
        </w:tc>
        <w:tc>
          <w:tcPr>
            <w:tcW w:w="689" w:type="pct"/>
          </w:tcPr>
          <w:p w14:paraId="72724D87" w14:textId="1F9C22B3"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hAnsi="Times New Roman" w:cs="Times New Roman"/>
                <w:bCs/>
                <w:iCs/>
              </w:rPr>
              <w:t>eGFR 60-89</w:t>
            </w:r>
            <w:r w:rsidRPr="007C1123">
              <w:rPr>
                <w:rFonts w:ascii="Times New Roman" w:hAnsi="Times New Roman" w:cs="Times New Roman"/>
                <w:bCs/>
                <w:iCs/>
              </w:rPr>
              <w:br/>
              <w:t>mL/min/1.73</w:t>
            </w:r>
            <w:r w:rsidRPr="007C1123">
              <w:rPr>
                <w:rFonts w:ascii="Times New Roman" w:hAnsi="Times New Roman" w:cs="Times New Roman"/>
                <w:bCs/>
                <w:iCs/>
                <w:vertAlign w:val="superscript"/>
              </w:rPr>
              <w:t xml:space="preserve">2 </w:t>
            </w:r>
            <w:r w:rsidRPr="007C1123">
              <w:rPr>
                <w:rFonts w:ascii="Times New Roman" w:hAnsi="Times New Roman" w:cs="Times New Roman"/>
                <w:bCs/>
                <w:iCs/>
              </w:rPr>
              <w:t>(G2)</w:t>
            </w:r>
          </w:p>
        </w:tc>
        <w:tc>
          <w:tcPr>
            <w:tcW w:w="689" w:type="pct"/>
          </w:tcPr>
          <w:p w14:paraId="161D9BAA" w14:textId="77777777" w:rsidR="00127A72" w:rsidRPr="007C1123" w:rsidRDefault="00127A72" w:rsidP="00127A72">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 xml:space="preserve">eGFR 45-59 </w:t>
            </w:r>
          </w:p>
          <w:p w14:paraId="32868BBE" w14:textId="08E9920B"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eastAsia="Times New Roman" w:hAnsi="Times New Roman" w:cs="Times New Roman"/>
                <w:lang w:eastAsia="en-GB"/>
              </w:rPr>
              <w:t>ml/min/1.73m</w:t>
            </w:r>
            <w:r w:rsidRPr="007C1123">
              <w:rPr>
                <w:rFonts w:ascii="Times New Roman" w:eastAsia="Times New Roman" w:hAnsi="Times New Roman" w:cs="Times New Roman"/>
                <w:vertAlign w:val="superscript"/>
                <w:lang w:eastAsia="en-GB"/>
              </w:rPr>
              <w:t>2</w:t>
            </w:r>
            <w:r w:rsidRPr="007C1123">
              <w:rPr>
                <w:rFonts w:ascii="Times New Roman" w:eastAsia="Times New Roman" w:hAnsi="Times New Roman" w:cs="Times New Roman"/>
                <w:lang w:eastAsia="en-GB"/>
              </w:rPr>
              <w:t xml:space="preserve"> (G3a)</w:t>
            </w:r>
          </w:p>
        </w:tc>
        <w:tc>
          <w:tcPr>
            <w:tcW w:w="641" w:type="pct"/>
          </w:tcPr>
          <w:p w14:paraId="01082851" w14:textId="77777777" w:rsidR="00127A72" w:rsidRPr="007C1123" w:rsidRDefault="00127A72" w:rsidP="00127A72">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 xml:space="preserve">eGFR 30-44 </w:t>
            </w:r>
          </w:p>
          <w:p w14:paraId="63C949F5" w14:textId="30FF602D"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eastAsia="Times New Roman" w:hAnsi="Times New Roman" w:cs="Times New Roman"/>
                <w:lang w:eastAsia="en-GB"/>
              </w:rPr>
              <w:t>ml/min/1.73m</w:t>
            </w:r>
            <w:r w:rsidRPr="007C1123">
              <w:rPr>
                <w:rFonts w:ascii="Times New Roman" w:eastAsia="Times New Roman" w:hAnsi="Times New Roman" w:cs="Times New Roman"/>
                <w:vertAlign w:val="superscript"/>
                <w:lang w:eastAsia="en-GB"/>
              </w:rPr>
              <w:t>2</w:t>
            </w:r>
            <w:r w:rsidRPr="007C1123">
              <w:rPr>
                <w:rFonts w:ascii="Times New Roman" w:eastAsia="Times New Roman" w:hAnsi="Times New Roman" w:cs="Times New Roman"/>
                <w:lang w:eastAsia="en-GB"/>
              </w:rPr>
              <w:t xml:space="preserve"> (G3b)</w:t>
            </w:r>
          </w:p>
        </w:tc>
        <w:tc>
          <w:tcPr>
            <w:tcW w:w="627" w:type="pct"/>
          </w:tcPr>
          <w:p w14:paraId="25A25892" w14:textId="77777777" w:rsidR="00127A72" w:rsidRPr="007C1123" w:rsidRDefault="00127A72" w:rsidP="00127A72">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 xml:space="preserve">eGFR 15-29 </w:t>
            </w:r>
          </w:p>
          <w:p w14:paraId="3C272B20" w14:textId="602CADEE"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eastAsia="Times New Roman" w:hAnsi="Times New Roman" w:cs="Times New Roman"/>
                <w:lang w:eastAsia="en-GB"/>
              </w:rPr>
              <w:t>ml/min/1.73m</w:t>
            </w:r>
            <w:r w:rsidRPr="007C1123">
              <w:rPr>
                <w:rFonts w:ascii="Times New Roman" w:eastAsia="Times New Roman" w:hAnsi="Times New Roman" w:cs="Times New Roman"/>
                <w:vertAlign w:val="superscript"/>
                <w:lang w:eastAsia="en-GB"/>
              </w:rPr>
              <w:t>2</w:t>
            </w:r>
            <w:r w:rsidRPr="007C1123">
              <w:rPr>
                <w:rFonts w:ascii="Times New Roman" w:eastAsia="Times New Roman" w:hAnsi="Times New Roman" w:cs="Times New Roman"/>
                <w:lang w:eastAsia="en-GB"/>
              </w:rPr>
              <w:t xml:space="preserve"> (G4)</w:t>
            </w:r>
          </w:p>
        </w:tc>
        <w:tc>
          <w:tcPr>
            <w:tcW w:w="631" w:type="pct"/>
          </w:tcPr>
          <w:p w14:paraId="72B52374" w14:textId="77777777" w:rsidR="00127A72" w:rsidRPr="007C1123" w:rsidRDefault="00127A72" w:rsidP="00127A72">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 xml:space="preserve">eGFR &lt;15 </w:t>
            </w:r>
          </w:p>
          <w:p w14:paraId="3B4D5149" w14:textId="2A1E11C7" w:rsidR="00127A72" w:rsidRPr="007C1123" w:rsidRDefault="00127A72" w:rsidP="00127A72">
            <w:pPr>
              <w:spacing w:after="0" w:line="240" w:lineRule="auto"/>
              <w:rPr>
                <w:rFonts w:ascii="Times New Roman" w:eastAsia="Times New Roman" w:hAnsi="Times New Roman" w:cs="Times New Roman"/>
                <w:b/>
                <w:lang w:val="en-GB" w:eastAsia="en-GB"/>
              </w:rPr>
            </w:pPr>
            <w:r w:rsidRPr="007C1123">
              <w:rPr>
                <w:rFonts w:ascii="Times New Roman" w:eastAsia="Times New Roman" w:hAnsi="Times New Roman" w:cs="Times New Roman"/>
                <w:lang w:eastAsia="en-GB"/>
              </w:rPr>
              <w:t>ml/min/1.73m</w:t>
            </w:r>
            <w:r w:rsidRPr="007C1123">
              <w:rPr>
                <w:rFonts w:ascii="Times New Roman" w:eastAsia="Times New Roman" w:hAnsi="Times New Roman" w:cs="Times New Roman"/>
                <w:vertAlign w:val="superscript"/>
                <w:lang w:eastAsia="en-GB"/>
              </w:rPr>
              <w:t>2</w:t>
            </w:r>
            <w:r w:rsidRPr="007C1123">
              <w:rPr>
                <w:rFonts w:ascii="Times New Roman" w:eastAsia="Times New Roman" w:hAnsi="Times New Roman" w:cs="Times New Roman"/>
                <w:lang w:eastAsia="en-GB"/>
              </w:rPr>
              <w:t xml:space="preserve"> (G5), not on RRT</w:t>
            </w:r>
          </w:p>
        </w:tc>
      </w:tr>
      <w:tr w:rsidR="00FC4443" w:rsidRPr="007C1123" w14:paraId="35E3EE93" w14:textId="2034350A" w:rsidTr="007C1123">
        <w:trPr>
          <w:trHeight w:val="552"/>
        </w:trPr>
        <w:tc>
          <w:tcPr>
            <w:tcW w:w="1083" w:type="pct"/>
            <w:shd w:val="clear" w:color="auto" w:fill="auto"/>
            <w:noWrap/>
            <w:vAlign w:val="center"/>
          </w:tcPr>
          <w:p w14:paraId="372F7763" w14:textId="1552822E" w:rsidR="00FC4443" w:rsidRPr="007C1123" w:rsidRDefault="00FC4443" w:rsidP="00FC4443">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Ethnicity</w:t>
            </w:r>
          </w:p>
        </w:tc>
        <w:tc>
          <w:tcPr>
            <w:tcW w:w="640" w:type="pct"/>
            <w:shd w:val="clear" w:color="auto" w:fill="auto"/>
            <w:noWrap/>
            <w:vAlign w:val="center"/>
          </w:tcPr>
          <w:p w14:paraId="3303DA8C" w14:textId="3F2B54B4"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eastAsia="Times New Roman" w:hAnsi="Times New Roman" w:cs="Times New Roman"/>
                <w:lang w:val="en-GB" w:eastAsia="en-GB"/>
              </w:rPr>
              <w:t>361,063 (29.9%)</w:t>
            </w:r>
          </w:p>
        </w:tc>
        <w:tc>
          <w:tcPr>
            <w:tcW w:w="689" w:type="pct"/>
            <w:shd w:val="clear" w:color="auto" w:fill="auto"/>
            <w:vAlign w:val="bottom"/>
          </w:tcPr>
          <w:p w14:paraId="173FDE1A" w14:textId="046E1434"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247,475 (29.2%)</w:t>
            </w:r>
          </w:p>
        </w:tc>
        <w:tc>
          <w:tcPr>
            <w:tcW w:w="689" w:type="pct"/>
            <w:shd w:val="clear" w:color="auto" w:fill="auto"/>
            <w:vAlign w:val="bottom"/>
          </w:tcPr>
          <w:p w14:paraId="4C99CB41" w14:textId="0E09D434"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63,922 (31.02%)</w:t>
            </w:r>
          </w:p>
        </w:tc>
        <w:tc>
          <w:tcPr>
            <w:tcW w:w="641" w:type="pct"/>
            <w:shd w:val="clear" w:color="auto" w:fill="auto"/>
            <w:vAlign w:val="bottom"/>
          </w:tcPr>
          <w:p w14:paraId="45EAA46A" w14:textId="2A1E830B"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23,233 (34.12%)</w:t>
            </w:r>
          </w:p>
        </w:tc>
        <w:tc>
          <w:tcPr>
            <w:tcW w:w="627" w:type="pct"/>
            <w:shd w:val="clear" w:color="auto" w:fill="auto"/>
            <w:vAlign w:val="bottom"/>
          </w:tcPr>
          <w:p w14:paraId="55B26267" w14:textId="6F9600A7"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5,643 (37.06%)</w:t>
            </w:r>
          </w:p>
        </w:tc>
        <w:tc>
          <w:tcPr>
            <w:tcW w:w="631" w:type="pct"/>
            <w:shd w:val="clear" w:color="auto" w:fill="auto"/>
            <w:vAlign w:val="bottom"/>
          </w:tcPr>
          <w:p w14:paraId="0DE37A1B" w14:textId="68A407B1"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790 (31.27%)</w:t>
            </w:r>
          </w:p>
        </w:tc>
      </w:tr>
      <w:tr w:rsidR="00FC4443" w:rsidRPr="007C1123" w14:paraId="29EF5616" w14:textId="6AD01D7F" w:rsidTr="007C1123">
        <w:trPr>
          <w:trHeight w:val="552"/>
        </w:trPr>
        <w:tc>
          <w:tcPr>
            <w:tcW w:w="1083" w:type="pct"/>
            <w:shd w:val="clear" w:color="auto" w:fill="auto"/>
            <w:noWrap/>
            <w:vAlign w:val="center"/>
          </w:tcPr>
          <w:p w14:paraId="5923D209" w14:textId="056AEF36" w:rsidR="00FC4443" w:rsidRPr="007C1123" w:rsidRDefault="00FC4443" w:rsidP="00FC4443">
            <w:pPr>
              <w:spacing w:after="0" w:line="240" w:lineRule="auto"/>
              <w:rPr>
                <w:rFonts w:ascii="Times New Roman" w:eastAsia="Times New Roman" w:hAnsi="Times New Roman" w:cs="Times New Roman"/>
                <w:lang w:eastAsia="en-GB"/>
              </w:rPr>
            </w:pPr>
            <w:r w:rsidRPr="007C1123">
              <w:rPr>
                <w:rFonts w:ascii="Times New Roman" w:eastAsia="Times New Roman" w:hAnsi="Times New Roman" w:cs="Times New Roman"/>
                <w:lang w:eastAsia="en-GB"/>
              </w:rPr>
              <w:t>Smoking status</w:t>
            </w:r>
          </w:p>
        </w:tc>
        <w:tc>
          <w:tcPr>
            <w:tcW w:w="640" w:type="pct"/>
            <w:shd w:val="clear" w:color="auto" w:fill="auto"/>
            <w:noWrap/>
            <w:vAlign w:val="center"/>
          </w:tcPr>
          <w:p w14:paraId="4E3D8A4C" w14:textId="3880DC47"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eastAsia="Times New Roman" w:hAnsi="Times New Roman" w:cs="Times New Roman"/>
                <w:lang w:val="en-GB" w:eastAsia="en-GB"/>
              </w:rPr>
              <w:t>14,963 (1.3%)</w:t>
            </w:r>
          </w:p>
        </w:tc>
        <w:tc>
          <w:tcPr>
            <w:tcW w:w="689" w:type="pct"/>
            <w:shd w:val="clear" w:color="auto" w:fill="auto"/>
            <w:vAlign w:val="bottom"/>
          </w:tcPr>
          <w:p w14:paraId="7148901A" w14:textId="77C80968"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8,592 (1.01%)</w:t>
            </w:r>
          </w:p>
        </w:tc>
        <w:tc>
          <w:tcPr>
            <w:tcW w:w="689" w:type="pct"/>
            <w:shd w:val="clear" w:color="auto" w:fill="auto"/>
            <w:vAlign w:val="bottom"/>
          </w:tcPr>
          <w:p w14:paraId="73EBD453" w14:textId="501DE180"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3,768 (1.83%)</w:t>
            </w:r>
          </w:p>
        </w:tc>
        <w:tc>
          <w:tcPr>
            <w:tcW w:w="641" w:type="pct"/>
            <w:shd w:val="clear" w:color="auto" w:fill="auto"/>
            <w:vAlign w:val="bottom"/>
          </w:tcPr>
          <w:p w14:paraId="43D80767" w14:textId="2560DC1F"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1,929 (2.83%)</w:t>
            </w:r>
          </w:p>
        </w:tc>
        <w:tc>
          <w:tcPr>
            <w:tcW w:w="627" w:type="pct"/>
            <w:shd w:val="clear" w:color="auto" w:fill="auto"/>
            <w:vAlign w:val="bottom"/>
          </w:tcPr>
          <w:p w14:paraId="51A0D634" w14:textId="0FE944F7"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591 (3.88%)</w:t>
            </w:r>
          </w:p>
        </w:tc>
        <w:tc>
          <w:tcPr>
            <w:tcW w:w="631" w:type="pct"/>
            <w:shd w:val="clear" w:color="auto" w:fill="auto"/>
            <w:vAlign w:val="bottom"/>
          </w:tcPr>
          <w:p w14:paraId="4D087A1C" w14:textId="030777F3"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83 (3.29%)</w:t>
            </w:r>
          </w:p>
        </w:tc>
      </w:tr>
      <w:tr w:rsidR="00FC4443" w:rsidRPr="007C1123" w14:paraId="66CEE5D8" w14:textId="59417071" w:rsidTr="007C1123">
        <w:trPr>
          <w:trHeight w:val="552"/>
        </w:trPr>
        <w:tc>
          <w:tcPr>
            <w:tcW w:w="1083" w:type="pct"/>
            <w:shd w:val="clear" w:color="auto" w:fill="auto"/>
            <w:noWrap/>
            <w:vAlign w:val="center"/>
          </w:tcPr>
          <w:p w14:paraId="7BFB0B4A" w14:textId="41FBA0F4" w:rsidR="00FC4443" w:rsidRPr="007C1123" w:rsidRDefault="00B01DDA" w:rsidP="00FC4443">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BMI</w:t>
            </w:r>
          </w:p>
        </w:tc>
        <w:tc>
          <w:tcPr>
            <w:tcW w:w="640" w:type="pct"/>
            <w:shd w:val="clear" w:color="auto" w:fill="auto"/>
            <w:noWrap/>
            <w:vAlign w:val="center"/>
          </w:tcPr>
          <w:p w14:paraId="68ECFDBB" w14:textId="5484E158"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eastAsia="Times New Roman" w:hAnsi="Times New Roman" w:cs="Times New Roman"/>
                <w:lang w:val="en-GB" w:eastAsia="en-GB"/>
              </w:rPr>
              <w:t>99,848 (8.8%)</w:t>
            </w:r>
          </w:p>
        </w:tc>
        <w:tc>
          <w:tcPr>
            <w:tcW w:w="689" w:type="pct"/>
            <w:shd w:val="clear" w:color="auto" w:fill="auto"/>
            <w:vAlign w:val="bottom"/>
          </w:tcPr>
          <w:p w14:paraId="642BAEAC" w14:textId="50914BF1"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65,513 (7.73%)</w:t>
            </w:r>
          </w:p>
        </w:tc>
        <w:tc>
          <w:tcPr>
            <w:tcW w:w="689" w:type="pct"/>
            <w:shd w:val="clear" w:color="auto" w:fill="auto"/>
            <w:vAlign w:val="bottom"/>
          </w:tcPr>
          <w:p w14:paraId="02BFFA2D" w14:textId="711B2BE6"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20,730 (10.06%)</w:t>
            </w:r>
          </w:p>
        </w:tc>
        <w:tc>
          <w:tcPr>
            <w:tcW w:w="641" w:type="pct"/>
            <w:shd w:val="clear" w:color="auto" w:fill="auto"/>
            <w:vAlign w:val="bottom"/>
          </w:tcPr>
          <w:p w14:paraId="0434AFDB" w14:textId="3A70151C"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10,161 (14.92%)</w:t>
            </w:r>
          </w:p>
        </w:tc>
        <w:tc>
          <w:tcPr>
            <w:tcW w:w="627" w:type="pct"/>
            <w:shd w:val="clear" w:color="auto" w:fill="auto"/>
            <w:vAlign w:val="bottom"/>
          </w:tcPr>
          <w:p w14:paraId="744B1629" w14:textId="78E6A511"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3,027 (19.88%)</w:t>
            </w:r>
          </w:p>
        </w:tc>
        <w:tc>
          <w:tcPr>
            <w:tcW w:w="631" w:type="pct"/>
            <w:shd w:val="clear" w:color="auto" w:fill="auto"/>
            <w:vAlign w:val="bottom"/>
          </w:tcPr>
          <w:p w14:paraId="3E838AF3" w14:textId="43576B78" w:rsidR="00FC4443" w:rsidRPr="007C1123" w:rsidRDefault="00FC4443" w:rsidP="00FC4443">
            <w:pPr>
              <w:spacing w:after="0" w:line="240" w:lineRule="auto"/>
              <w:rPr>
                <w:rFonts w:ascii="Times New Roman" w:eastAsia="Times New Roman" w:hAnsi="Times New Roman" w:cs="Times New Roman"/>
                <w:lang w:val="en-GB" w:eastAsia="en-GB"/>
              </w:rPr>
            </w:pPr>
            <w:r w:rsidRPr="007C1123">
              <w:rPr>
                <w:rFonts w:ascii="Times New Roman" w:hAnsi="Times New Roman" w:cs="Times New Roman"/>
                <w:color w:val="000000"/>
              </w:rPr>
              <w:t>417 (16.51%)</w:t>
            </w:r>
          </w:p>
        </w:tc>
      </w:tr>
      <w:tr w:rsidR="00FC4443" w:rsidRPr="007C1123" w14:paraId="60F75048" w14:textId="57765555" w:rsidTr="007C1123">
        <w:trPr>
          <w:trHeight w:val="552"/>
        </w:trPr>
        <w:tc>
          <w:tcPr>
            <w:tcW w:w="1083" w:type="pct"/>
            <w:shd w:val="clear" w:color="auto" w:fill="auto"/>
            <w:noWrap/>
            <w:hideMark/>
          </w:tcPr>
          <w:p w14:paraId="7DEA662D" w14:textId="539EED38"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Index of multiple deprivation</w:t>
            </w:r>
          </w:p>
        </w:tc>
        <w:tc>
          <w:tcPr>
            <w:tcW w:w="640" w:type="pct"/>
            <w:shd w:val="clear" w:color="auto" w:fill="auto"/>
            <w:noWrap/>
          </w:tcPr>
          <w:p w14:paraId="245EB94C" w14:textId="12FF6160"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3,087 (0.3%)</w:t>
            </w:r>
          </w:p>
        </w:tc>
        <w:tc>
          <w:tcPr>
            <w:tcW w:w="689" w:type="pct"/>
            <w:shd w:val="clear" w:color="auto" w:fill="auto"/>
            <w:vAlign w:val="bottom"/>
          </w:tcPr>
          <w:p w14:paraId="6CF9106F" w14:textId="0BC2C2D3"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2,391 (0.28%)</w:t>
            </w:r>
          </w:p>
        </w:tc>
        <w:tc>
          <w:tcPr>
            <w:tcW w:w="689" w:type="pct"/>
            <w:shd w:val="clear" w:color="auto" w:fill="auto"/>
            <w:vAlign w:val="bottom"/>
          </w:tcPr>
          <w:p w14:paraId="3DA62EF5" w14:textId="49B8BF2A"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520 (0.25%)</w:t>
            </w:r>
          </w:p>
        </w:tc>
        <w:tc>
          <w:tcPr>
            <w:tcW w:w="641" w:type="pct"/>
            <w:shd w:val="clear" w:color="auto" w:fill="auto"/>
            <w:vAlign w:val="bottom"/>
          </w:tcPr>
          <w:p w14:paraId="6C5FB9BF" w14:textId="4F8A9608"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142 (0.21%)</w:t>
            </w:r>
          </w:p>
        </w:tc>
        <w:tc>
          <w:tcPr>
            <w:tcW w:w="627" w:type="pct"/>
            <w:shd w:val="clear" w:color="auto" w:fill="auto"/>
            <w:vAlign w:val="bottom"/>
          </w:tcPr>
          <w:p w14:paraId="2F65C6A7" w14:textId="12AAA0B4"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29 (0.19%)</w:t>
            </w:r>
          </w:p>
        </w:tc>
        <w:tc>
          <w:tcPr>
            <w:tcW w:w="631" w:type="pct"/>
            <w:shd w:val="clear" w:color="auto" w:fill="auto"/>
            <w:vAlign w:val="bottom"/>
          </w:tcPr>
          <w:p w14:paraId="71B47B89" w14:textId="36E3CD2B"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5 (0.2%)</w:t>
            </w:r>
          </w:p>
        </w:tc>
      </w:tr>
      <w:tr w:rsidR="00FC4443" w:rsidRPr="007C1123" w14:paraId="2B543C5F" w14:textId="33F438EC" w:rsidTr="007C1123">
        <w:trPr>
          <w:trHeight w:val="552"/>
        </w:trPr>
        <w:tc>
          <w:tcPr>
            <w:tcW w:w="1083" w:type="pct"/>
            <w:shd w:val="clear" w:color="auto" w:fill="auto"/>
            <w:noWrap/>
          </w:tcPr>
          <w:p w14:paraId="36507AEA" w14:textId="34CEB4E7" w:rsidR="00FC4443" w:rsidRPr="007C1123" w:rsidDel="00783B57"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Systolic blood pressure</w:t>
            </w:r>
          </w:p>
        </w:tc>
        <w:tc>
          <w:tcPr>
            <w:tcW w:w="640" w:type="pct"/>
            <w:shd w:val="clear" w:color="auto" w:fill="auto"/>
            <w:noWrap/>
          </w:tcPr>
          <w:p w14:paraId="48882DDC" w14:textId="343B9D66"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6,955 (0.6%)</w:t>
            </w:r>
          </w:p>
        </w:tc>
        <w:tc>
          <w:tcPr>
            <w:tcW w:w="689" w:type="pct"/>
            <w:shd w:val="clear" w:color="auto" w:fill="auto"/>
            <w:vAlign w:val="bottom"/>
          </w:tcPr>
          <w:p w14:paraId="36BF6B4C" w14:textId="5C42B1CD"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5,295 (0.62%)</w:t>
            </w:r>
          </w:p>
        </w:tc>
        <w:tc>
          <w:tcPr>
            <w:tcW w:w="689" w:type="pct"/>
            <w:shd w:val="clear" w:color="auto" w:fill="auto"/>
            <w:vAlign w:val="bottom"/>
          </w:tcPr>
          <w:p w14:paraId="4091630E" w14:textId="05ABF4BF"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981 (0.48%)</w:t>
            </w:r>
          </w:p>
        </w:tc>
        <w:tc>
          <w:tcPr>
            <w:tcW w:w="641" w:type="pct"/>
            <w:shd w:val="clear" w:color="auto" w:fill="auto"/>
            <w:vAlign w:val="bottom"/>
          </w:tcPr>
          <w:p w14:paraId="2B3EE2A4" w14:textId="30D8ECC0"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489 (0.72%)</w:t>
            </w:r>
          </w:p>
        </w:tc>
        <w:tc>
          <w:tcPr>
            <w:tcW w:w="627" w:type="pct"/>
            <w:shd w:val="clear" w:color="auto" w:fill="auto"/>
            <w:vAlign w:val="bottom"/>
          </w:tcPr>
          <w:p w14:paraId="26897EBA" w14:textId="0CFF3F6B"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169 (1.11%)</w:t>
            </w:r>
          </w:p>
        </w:tc>
        <w:tc>
          <w:tcPr>
            <w:tcW w:w="631" w:type="pct"/>
            <w:shd w:val="clear" w:color="auto" w:fill="auto"/>
            <w:vAlign w:val="bottom"/>
          </w:tcPr>
          <w:p w14:paraId="3B387CD8" w14:textId="3730B228"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21 (0.83%)</w:t>
            </w:r>
          </w:p>
        </w:tc>
      </w:tr>
      <w:tr w:rsidR="00FC4443" w:rsidRPr="007C1123" w14:paraId="06AEF906" w14:textId="011A2C69" w:rsidTr="007C1123">
        <w:trPr>
          <w:trHeight w:val="552"/>
        </w:trPr>
        <w:tc>
          <w:tcPr>
            <w:tcW w:w="1083" w:type="pct"/>
            <w:shd w:val="clear" w:color="auto" w:fill="auto"/>
            <w:noWrap/>
          </w:tcPr>
          <w:p w14:paraId="1B2251B8" w14:textId="4EFE9BAD" w:rsidR="00FC4443" w:rsidRPr="007C1123" w:rsidDel="00783B57"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Diastolic blood pressure</w:t>
            </w:r>
          </w:p>
        </w:tc>
        <w:tc>
          <w:tcPr>
            <w:tcW w:w="640" w:type="pct"/>
            <w:shd w:val="clear" w:color="auto" w:fill="auto"/>
            <w:noWrap/>
          </w:tcPr>
          <w:p w14:paraId="0EA5B8CB" w14:textId="3C92BF3F"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6,970 (0.6%)</w:t>
            </w:r>
          </w:p>
        </w:tc>
        <w:tc>
          <w:tcPr>
            <w:tcW w:w="689" w:type="pct"/>
            <w:shd w:val="clear" w:color="auto" w:fill="auto"/>
            <w:vAlign w:val="bottom"/>
          </w:tcPr>
          <w:p w14:paraId="2E0527CE" w14:textId="622F6A8B"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5,309 (0.63%)</w:t>
            </w:r>
          </w:p>
        </w:tc>
        <w:tc>
          <w:tcPr>
            <w:tcW w:w="689" w:type="pct"/>
            <w:shd w:val="clear" w:color="auto" w:fill="auto"/>
            <w:vAlign w:val="bottom"/>
          </w:tcPr>
          <w:p w14:paraId="0D2F761E" w14:textId="5017314F"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982 (0.48%)</w:t>
            </w:r>
          </w:p>
        </w:tc>
        <w:tc>
          <w:tcPr>
            <w:tcW w:w="641" w:type="pct"/>
            <w:shd w:val="clear" w:color="auto" w:fill="auto"/>
            <w:vAlign w:val="bottom"/>
          </w:tcPr>
          <w:p w14:paraId="48B6E392" w14:textId="24CB833C"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489 (0.72%)</w:t>
            </w:r>
          </w:p>
        </w:tc>
        <w:tc>
          <w:tcPr>
            <w:tcW w:w="627" w:type="pct"/>
            <w:shd w:val="clear" w:color="auto" w:fill="auto"/>
            <w:vAlign w:val="bottom"/>
          </w:tcPr>
          <w:p w14:paraId="2B45212C" w14:textId="2E765EFA"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169 (1.11%)</w:t>
            </w:r>
          </w:p>
        </w:tc>
        <w:tc>
          <w:tcPr>
            <w:tcW w:w="631" w:type="pct"/>
            <w:shd w:val="clear" w:color="auto" w:fill="auto"/>
            <w:vAlign w:val="bottom"/>
          </w:tcPr>
          <w:p w14:paraId="642665A0" w14:textId="0E266FEB"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21 (0.83%)</w:t>
            </w:r>
          </w:p>
        </w:tc>
      </w:tr>
      <w:tr w:rsidR="00FC4443" w:rsidRPr="007C1123" w14:paraId="407002EE" w14:textId="30158EC8" w:rsidTr="007C1123">
        <w:trPr>
          <w:trHeight w:val="552"/>
        </w:trPr>
        <w:tc>
          <w:tcPr>
            <w:tcW w:w="1083" w:type="pct"/>
            <w:shd w:val="clear" w:color="auto" w:fill="auto"/>
            <w:noWrap/>
          </w:tcPr>
          <w:p w14:paraId="68830649" w14:textId="412D8D8C" w:rsidR="00FC4443" w:rsidRPr="007C1123" w:rsidDel="00783B57"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Total cholesterol : HDL cholesterol ratio</w:t>
            </w:r>
          </w:p>
        </w:tc>
        <w:tc>
          <w:tcPr>
            <w:tcW w:w="640" w:type="pct"/>
            <w:shd w:val="clear" w:color="auto" w:fill="auto"/>
            <w:noWrap/>
          </w:tcPr>
          <w:p w14:paraId="059501BA" w14:textId="243C7435"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330,445 (29.0%)</w:t>
            </w:r>
          </w:p>
        </w:tc>
        <w:tc>
          <w:tcPr>
            <w:tcW w:w="689" w:type="pct"/>
            <w:shd w:val="clear" w:color="auto" w:fill="auto"/>
            <w:vAlign w:val="bottom"/>
          </w:tcPr>
          <w:p w14:paraId="7FADDB56" w14:textId="73A04EB4"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216,708 (25.57%)</w:t>
            </w:r>
          </w:p>
        </w:tc>
        <w:tc>
          <w:tcPr>
            <w:tcW w:w="689" w:type="pct"/>
            <w:shd w:val="clear" w:color="auto" w:fill="auto"/>
            <w:vAlign w:val="bottom"/>
          </w:tcPr>
          <w:p w14:paraId="6CDA3C87" w14:textId="67F84267"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72,848 (35.35%)</w:t>
            </w:r>
          </w:p>
        </w:tc>
        <w:tc>
          <w:tcPr>
            <w:tcW w:w="641" w:type="pct"/>
            <w:shd w:val="clear" w:color="auto" w:fill="auto"/>
            <w:vAlign w:val="bottom"/>
          </w:tcPr>
          <w:p w14:paraId="718495EA" w14:textId="3A1862BA"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31,134 (45.72%)</w:t>
            </w:r>
          </w:p>
        </w:tc>
        <w:tc>
          <w:tcPr>
            <w:tcW w:w="627" w:type="pct"/>
            <w:shd w:val="clear" w:color="auto" w:fill="auto"/>
            <w:vAlign w:val="bottom"/>
          </w:tcPr>
          <w:p w14:paraId="06781FC8" w14:textId="54905655"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8,178 (53.71%)</w:t>
            </w:r>
          </w:p>
        </w:tc>
        <w:tc>
          <w:tcPr>
            <w:tcW w:w="631" w:type="pct"/>
            <w:shd w:val="clear" w:color="auto" w:fill="auto"/>
            <w:vAlign w:val="bottom"/>
          </w:tcPr>
          <w:p w14:paraId="461363ED" w14:textId="404CCFC6"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1,577 (62.43%)</w:t>
            </w:r>
          </w:p>
        </w:tc>
      </w:tr>
      <w:tr w:rsidR="00FC4443" w:rsidRPr="007C1123" w14:paraId="3F42409A" w14:textId="70ED49B2" w:rsidTr="007C1123">
        <w:trPr>
          <w:trHeight w:val="552"/>
        </w:trPr>
        <w:tc>
          <w:tcPr>
            <w:tcW w:w="1083" w:type="pct"/>
            <w:shd w:val="clear" w:color="auto" w:fill="auto"/>
            <w:noWrap/>
          </w:tcPr>
          <w:p w14:paraId="47DEFE52" w14:textId="2A500752" w:rsidR="00FC4443" w:rsidRPr="007C1123" w:rsidDel="00783B57"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Urinary albumin-to-creatinine ratio</w:t>
            </w:r>
          </w:p>
        </w:tc>
        <w:tc>
          <w:tcPr>
            <w:tcW w:w="640" w:type="pct"/>
            <w:shd w:val="clear" w:color="auto" w:fill="auto"/>
            <w:noWrap/>
          </w:tcPr>
          <w:p w14:paraId="50CF6428" w14:textId="4854F495"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lang w:val="en-GB"/>
              </w:rPr>
              <w:t>638,929 (56.1%)</w:t>
            </w:r>
          </w:p>
        </w:tc>
        <w:tc>
          <w:tcPr>
            <w:tcW w:w="689" w:type="pct"/>
            <w:shd w:val="clear" w:color="auto" w:fill="auto"/>
            <w:vAlign w:val="bottom"/>
          </w:tcPr>
          <w:p w14:paraId="4961BCDB" w14:textId="5DCBB10D"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483,664 (57.06%)</w:t>
            </w:r>
          </w:p>
        </w:tc>
        <w:tc>
          <w:tcPr>
            <w:tcW w:w="689" w:type="pct"/>
            <w:shd w:val="clear" w:color="auto" w:fill="auto"/>
            <w:vAlign w:val="bottom"/>
          </w:tcPr>
          <w:p w14:paraId="3AB2FA1F" w14:textId="6A541C8E"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109,997 (53.38%)</w:t>
            </w:r>
          </w:p>
        </w:tc>
        <w:tc>
          <w:tcPr>
            <w:tcW w:w="641" w:type="pct"/>
            <w:shd w:val="clear" w:color="auto" w:fill="auto"/>
            <w:vAlign w:val="bottom"/>
          </w:tcPr>
          <w:p w14:paraId="33E8F60A" w14:textId="37D875D0"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35,368 (51.94%)</w:t>
            </w:r>
          </w:p>
        </w:tc>
        <w:tc>
          <w:tcPr>
            <w:tcW w:w="627" w:type="pct"/>
            <w:shd w:val="clear" w:color="auto" w:fill="auto"/>
            <w:vAlign w:val="bottom"/>
          </w:tcPr>
          <w:p w14:paraId="0B33BEAB" w14:textId="062C7A91"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8,278 (54.37%)</w:t>
            </w:r>
          </w:p>
        </w:tc>
        <w:tc>
          <w:tcPr>
            <w:tcW w:w="631" w:type="pct"/>
            <w:shd w:val="clear" w:color="auto" w:fill="auto"/>
            <w:vAlign w:val="bottom"/>
          </w:tcPr>
          <w:p w14:paraId="5A312042" w14:textId="7366C385" w:rsidR="00FC4443" w:rsidRPr="007C1123" w:rsidRDefault="00FC4443" w:rsidP="00FC4443">
            <w:pPr>
              <w:spacing w:after="0" w:line="240" w:lineRule="auto"/>
              <w:rPr>
                <w:rFonts w:ascii="Times New Roman" w:hAnsi="Times New Roman" w:cs="Times New Roman"/>
                <w:lang w:val="en-GB"/>
              </w:rPr>
            </w:pPr>
            <w:r w:rsidRPr="007C1123">
              <w:rPr>
                <w:rFonts w:ascii="Times New Roman" w:hAnsi="Times New Roman" w:cs="Times New Roman"/>
                <w:color w:val="000000"/>
              </w:rPr>
              <w:t>1,622 (64.21%)</w:t>
            </w:r>
          </w:p>
        </w:tc>
      </w:tr>
    </w:tbl>
    <w:p w14:paraId="30EA46AE" w14:textId="78A24729" w:rsidR="007C1123" w:rsidRPr="007C1123" w:rsidRDefault="00B01DDA" w:rsidP="007C1123">
      <w:pPr>
        <w:spacing w:before="120" w:after="0" w:line="480" w:lineRule="auto"/>
        <w:rPr>
          <w:rFonts w:ascii="Times New Roman" w:hAnsi="Times New Roman" w:cs="Times New Roman"/>
          <w:sz w:val="20"/>
          <w:szCs w:val="20"/>
          <w:lang w:val="en-GB"/>
        </w:rPr>
      </w:pPr>
      <w:r>
        <w:rPr>
          <w:rFonts w:ascii="Times New Roman" w:eastAsia="Times New Roman" w:hAnsi="Times New Roman" w:cs="Times New Roman"/>
          <w:bCs/>
          <w:color w:val="000000"/>
          <w:sz w:val="20"/>
          <w:szCs w:val="20"/>
          <w:lang w:eastAsia="en-GB"/>
        </w:rPr>
        <w:t xml:space="preserve">BMI, body  mass index; </w:t>
      </w:r>
      <w:r w:rsidR="007C1123" w:rsidRPr="00192911">
        <w:rPr>
          <w:rFonts w:ascii="Times New Roman" w:eastAsia="Times New Roman" w:hAnsi="Times New Roman" w:cs="Times New Roman"/>
          <w:bCs/>
          <w:color w:val="000000"/>
          <w:sz w:val="20"/>
          <w:szCs w:val="20"/>
          <w:lang w:eastAsia="en-GB"/>
        </w:rPr>
        <w:t xml:space="preserve">eGFR, estimated glomerular filtration rate; </w:t>
      </w:r>
      <w:r w:rsidR="007C1123" w:rsidRPr="00192911">
        <w:rPr>
          <w:rFonts w:ascii="Times New Roman" w:hAnsi="Times New Roman" w:cs="Times New Roman"/>
          <w:sz w:val="20"/>
          <w:szCs w:val="20"/>
          <w:lang w:val="en-GB"/>
        </w:rPr>
        <w:t>HDL, high-density lipoprotein</w:t>
      </w:r>
      <w:r w:rsidR="007C1123">
        <w:rPr>
          <w:rFonts w:ascii="Times New Roman" w:eastAsia="Times New Roman" w:hAnsi="Times New Roman" w:cs="Times New Roman"/>
          <w:bCs/>
          <w:color w:val="000000"/>
          <w:sz w:val="20"/>
          <w:szCs w:val="20"/>
          <w:lang w:val="en-GB" w:eastAsia="en-GB"/>
        </w:rPr>
        <w:t xml:space="preserve">; </w:t>
      </w:r>
      <w:r w:rsidR="007C1123" w:rsidRPr="00192911">
        <w:rPr>
          <w:rFonts w:ascii="Times New Roman" w:eastAsia="Times New Roman" w:hAnsi="Times New Roman" w:cs="Times New Roman"/>
          <w:bCs/>
          <w:color w:val="000000"/>
          <w:sz w:val="20"/>
          <w:szCs w:val="20"/>
          <w:lang w:eastAsia="en-GB"/>
        </w:rPr>
        <w:t>RRT, renal replacement therapy</w:t>
      </w:r>
    </w:p>
    <w:p w14:paraId="6CE2714A" w14:textId="5D18F6DD" w:rsidR="00A5214E" w:rsidRPr="00192911" w:rsidRDefault="00A5214E" w:rsidP="007B322D">
      <w:pPr>
        <w:spacing w:before="120" w:after="0" w:line="480" w:lineRule="auto"/>
        <w:rPr>
          <w:rFonts w:ascii="Times New Roman" w:hAnsi="Times New Roman" w:cs="Times New Roman"/>
          <w:sz w:val="24"/>
          <w:szCs w:val="24"/>
          <w:lang w:val="en-GB"/>
        </w:rPr>
        <w:sectPr w:rsidR="00A5214E" w:rsidRPr="00192911" w:rsidSect="00127A72">
          <w:pgSz w:w="16838" w:h="11906" w:orient="landscape"/>
          <w:pgMar w:top="1440" w:right="1440" w:bottom="1440" w:left="1440" w:header="709" w:footer="709" w:gutter="0"/>
          <w:cols w:space="708"/>
          <w:docGrid w:linePitch="360"/>
        </w:sectPr>
      </w:pPr>
    </w:p>
    <w:p w14:paraId="45E6784C" w14:textId="5C8BFFA3" w:rsidR="003F118C" w:rsidRPr="00192911" w:rsidRDefault="0067515C" w:rsidP="0085368D">
      <w:pPr>
        <w:spacing w:after="160" w:line="259" w:lineRule="auto"/>
        <w:rPr>
          <w:rFonts w:ascii="Times New Roman" w:hAnsi="Times New Roman" w:cs="Times New Roman"/>
          <w:b/>
          <w:sz w:val="24"/>
          <w:szCs w:val="24"/>
          <w:u w:val="single"/>
          <w:lang w:val="en-GB"/>
        </w:rPr>
      </w:pPr>
      <w:r w:rsidRPr="00192911">
        <w:rPr>
          <w:rFonts w:ascii="Times New Roman" w:hAnsi="Times New Roman" w:cs="Times New Roman"/>
          <w:b/>
          <w:sz w:val="24"/>
          <w:szCs w:val="24"/>
          <w:u w:val="single"/>
          <w:lang w:val="en-GB"/>
        </w:rPr>
        <w:t xml:space="preserve">The lifetime </w:t>
      </w:r>
      <w:r w:rsidR="003F118C" w:rsidRPr="00192911">
        <w:rPr>
          <w:rFonts w:ascii="Times New Roman" w:hAnsi="Times New Roman" w:cs="Times New Roman"/>
          <w:b/>
          <w:sz w:val="24"/>
          <w:szCs w:val="24"/>
          <w:u w:val="single"/>
          <w:lang w:val="en-GB"/>
        </w:rPr>
        <w:t xml:space="preserve">CKD-CVD </w:t>
      </w:r>
      <w:r w:rsidR="004247F6" w:rsidRPr="00192911">
        <w:rPr>
          <w:rFonts w:ascii="Times New Roman" w:hAnsi="Times New Roman" w:cs="Times New Roman"/>
          <w:b/>
          <w:sz w:val="24"/>
          <w:szCs w:val="24"/>
          <w:u w:val="single"/>
          <w:lang w:val="en-GB"/>
        </w:rPr>
        <w:t xml:space="preserve">policy </w:t>
      </w:r>
      <w:r w:rsidR="003F118C" w:rsidRPr="00192911">
        <w:rPr>
          <w:rFonts w:ascii="Times New Roman" w:hAnsi="Times New Roman" w:cs="Times New Roman"/>
          <w:b/>
          <w:sz w:val="24"/>
          <w:szCs w:val="24"/>
          <w:u w:val="single"/>
          <w:lang w:val="en-GB"/>
        </w:rPr>
        <w:t xml:space="preserve">model </w:t>
      </w:r>
    </w:p>
    <w:p w14:paraId="35A1E3D6" w14:textId="18936592" w:rsidR="003F118C" w:rsidRPr="00192911" w:rsidRDefault="003F118C" w:rsidP="003F118C">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 xml:space="preserve">The </w:t>
      </w:r>
      <w:r w:rsidR="00E620D8" w:rsidRPr="00192911">
        <w:rPr>
          <w:rFonts w:ascii="Times New Roman" w:hAnsi="Times New Roman" w:cs="Times New Roman"/>
          <w:sz w:val="24"/>
          <w:szCs w:val="24"/>
          <w:lang w:val="en-GB"/>
        </w:rPr>
        <w:t>cardiovascular disease (</w:t>
      </w:r>
      <w:r w:rsidRPr="00192911">
        <w:rPr>
          <w:rFonts w:ascii="Times New Roman" w:hAnsi="Times New Roman" w:cs="Times New Roman"/>
          <w:sz w:val="24"/>
          <w:szCs w:val="24"/>
          <w:lang w:val="en-GB"/>
        </w:rPr>
        <w:t>CVD</w:t>
      </w:r>
      <w:r w:rsidR="00E620D8" w:rsidRPr="00192911">
        <w:rPr>
          <w:rFonts w:ascii="Times New Roman" w:hAnsi="Times New Roman" w:cs="Times New Roman"/>
          <w:sz w:val="24"/>
          <w:szCs w:val="24"/>
          <w:lang w:val="en-GB"/>
        </w:rPr>
        <w:t>)</w:t>
      </w:r>
      <w:r w:rsidR="0067515C" w:rsidRPr="00192911">
        <w:rPr>
          <w:rFonts w:ascii="Times New Roman" w:hAnsi="Times New Roman" w:cs="Times New Roman"/>
          <w:sz w:val="24"/>
          <w:szCs w:val="24"/>
          <w:lang w:val="en-GB"/>
        </w:rPr>
        <w:t>/nonvascular death</w:t>
      </w:r>
      <w:r w:rsidRPr="00192911">
        <w:rPr>
          <w:rFonts w:ascii="Times New Roman" w:hAnsi="Times New Roman" w:cs="Times New Roman"/>
          <w:sz w:val="24"/>
          <w:szCs w:val="24"/>
          <w:lang w:val="en-GB"/>
        </w:rPr>
        <w:t xml:space="preserve"> and </w:t>
      </w:r>
      <w:r w:rsidR="00E620D8" w:rsidRPr="00192911">
        <w:rPr>
          <w:rFonts w:ascii="Times New Roman" w:hAnsi="Times New Roman" w:cs="Times New Roman"/>
          <w:sz w:val="24"/>
          <w:szCs w:val="24"/>
          <w:lang w:val="en-GB"/>
        </w:rPr>
        <w:t>chronic kidney disease (</w:t>
      </w:r>
      <w:r w:rsidRPr="00192911">
        <w:rPr>
          <w:rFonts w:ascii="Times New Roman" w:hAnsi="Times New Roman" w:cs="Times New Roman"/>
          <w:sz w:val="24"/>
          <w:szCs w:val="24"/>
          <w:lang w:val="en-GB"/>
        </w:rPr>
        <w:t>CKD</w:t>
      </w:r>
      <w:r w:rsidR="00E620D8" w:rsidRPr="00192911">
        <w:rPr>
          <w:rFonts w:ascii="Times New Roman" w:hAnsi="Times New Roman" w:cs="Times New Roman"/>
          <w:sz w:val="24"/>
          <w:szCs w:val="24"/>
          <w:lang w:val="en-GB"/>
        </w:rPr>
        <w:t>)</w:t>
      </w:r>
      <w:r w:rsidRPr="00192911">
        <w:rPr>
          <w:rFonts w:ascii="Times New Roman" w:hAnsi="Times New Roman" w:cs="Times New Roman"/>
          <w:sz w:val="24"/>
          <w:szCs w:val="24"/>
          <w:lang w:val="en-GB"/>
        </w:rPr>
        <w:t xml:space="preserve"> submodels were combined into the</w:t>
      </w:r>
      <w:r w:rsidR="0067515C" w:rsidRPr="00192911">
        <w:rPr>
          <w:rFonts w:ascii="Times New Roman" w:hAnsi="Times New Roman" w:cs="Times New Roman"/>
          <w:sz w:val="24"/>
          <w:szCs w:val="24"/>
          <w:lang w:val="en-GB"/>
        </w:rPr>
        <w:t xml:space="preserve"> </w:t>
      </w:r>
      <w:r w:rsidR="0067515C" w:rsidRPr="00192911">
        <w:rPr>
          <w:rFonts w:ascii="Times New Roman" w:hAnsi="Times New Roman" w:cs="Times New Roman"/>
          <w:i/>
          <w:sz w:val="24"/>
          <w:szCs w:val="24"/>
          <w:lang w:val="en-GB"/>
        </w:rPr>
        <w:t>lifetime</w:t>
      </w:r>
      <w:r w:rsidRPr="00192911">
        <w:rPr>
          <w:rFonts w:ascii="Times New Roman" w:hAnsi="Times New Roman" w:cs="Times New Roman"/>
          <w:sz w:val="24"/>
          <w:szCs w:val="24"/>
          <w:lang w:val="en-GB"/>
        </w:rPr>
        <w:t xml:space="preserve"> </w:t>
      </w:r>
      <w:r w:rsidRPr="00192911">
        <w:rPr>
          <w:rFonts w:ascii="Times New Roman" w:hAnsi="Times New Roman" w:cs="Times New Roman"/>
          <w:i/>
          <w:sz w:val="24"/>
          <w:szCs w:val="24"/>
          <w:lang w:val="en-GB"/>
        </w:rPr>
        <w:t xml:space="preserve">CKD-CVD </w:t>
      </w:r>
      <w:r w:rsidR="004247F6" w:rsidRPr="00192911">
        <w:rPr>
          <w:rFonts w:ascii="Times New Roman" w:hAnsi="Times New Roman" w:cs="Times New Roman"/>
          <w:i/>
          <w:sz w:val="24"/>
          <w:szCs w:val="24"/>
          <w:lang w:val="en-GB"/>
        </w:rPr>
        <w:t xml:space="preserve">policy </w:t>
      </w:r>
      <w:r w:rsidRPr="00192911">
        <w:rPr>
          <w:rFonts w:ascii="Times New Roman" w:hAnsi="Times New Roman" w:cs="Times New Roman"/>
          <w:i/>
          <w:sz w:val="24"/>
          <w:szCs w:val="24"/>
          <w:lang w:val="en-GB"/>
        </w:rPr>
        <w:t>model,</w:t>
      </w:r>
      <w:r w:rsidRPr="00192911">
        <w:rPr>
          <w:rFonts w:ascii="Times New Roman" w:hAnsi="Times New Roman" w:cs="Times New Roman"/>
          <w:sz w:val="24"/>
          <w:szCs w:val="24"/>
          <w:lang w:val="en-GB"/>
        </w:rPr>
        <w:t xml:space="preserve"> a first-order Markov model with an annual cycle of transition (Figure 1). The input to the model consists of individual participant’s characteristics at </w:t>
      </w:r>
      <w:r w:rsidR="0029027F" w:rsidRPr="00192911">
        <w:rPr>
          <w:rFonts w:ascii="Times New Roman" w:hAnsi="Times New Roman" w:cs="Times New Roman"/>
          <w:sz w:val="24"/>
          <w:szCs w:val="24"/>
          <w:lang w:val="en-GB"/>
        </w:rPr>
        <w:t>cohort entry</w:t>
      </w:r>
      <w:r w:rsidRPr="00192911">
        <w:rPr>
          <w:rFonts w:ascii="Times New Roman" w:hAnsi="Times New Roman" w:cs="Times New Roman"/>
          <w:sz w:val="24"/>
          <w:szCs w:val="24"/>
          <w:lang w:val="en-GB"/>
        </w:rPr>
        <w:t xml:space="preserve">. </w:t>
      </w:r>
      <w:r w:rsidR="004236B3" w:rsidRPr="00192911">
        <w:rPr>
          <w:rFonts w:ascii="Times New Roman" w:hAnsi="Times New Roman" w:cs="Times New Roman"/>
          <w:sz w:val="24"/>
          <w:szCs w:val="24"/>
          <w:lang w:val="en-GB"/>
        </w:rPr>
        <w:t>A</w:t>
      </w:r>
      <w:r w:rsidRPr="00192911">
        <w:rPr>
          <w:rFonts w:ascii="Times New Roman" w:hAnsi="Times New Roman" w:cs="Times New Roman"/>
          <w:sz w:val="24"/>
          <w:szCs w:val="24"/>
          <w:lang w:val="en-GB"/>
        </w:rPr>
        <w:t xml:space="preserve">t start of each cycle, participant’s age </w:t>
      </w:r>
      <w:r w:rsidR="004236B3" w:rsidRPr="00192911">
        <w:rPr>
          <w:rFonts w:ascii="Times New Roman" w:hAnsi="Times New Roman" w:cs="Times New Roman"/>
          <w:sz w:val="24"/>
          <w:szCs w:val="24"/>
          <w:lang w:val="en-GB"/>
        </w:rPr>
        <w:t>and</w:t>
      </w:r>
      <w:r w:rsidRPr="00192911">
        <w:rPr>
          <w:rFonts w:ascii="Times New Roman" w:hAnsi="Times New Roman" w:cs="Times New Roman"/>
          <w:sz w:val="24"/>
          <w:szCs w:val="24"/>
          <w:lang w:val="en-GB"/>
        </w:rPr>
        <w:t xml:space="preserve"> contemporaneous CKD stage and most recent CVD event</w:t>
      </w:r>
      <w:r w:rsidR="004236B3" w:rsidRPr="00192911">
        <w:rPr>
          <w:rFonts w:ascii="Times New Roman" w:hAnsi="Times New Roman" w:cs="Times New Roman"/>
          <w:sz w:val="24"/>
          <w:szCs w:val="24"/>
          <w:lang w:val="en-GB"/>
        </w:rPr>
        <w:t xml:space="preserve"> status</w:t>
      </w:r>
      <w:r w:rsidRPr="00192911">
        <w:rPr>
          <w:rFonts w:ascii="Times New Roman" w:hAnsi="Times New Roman" w:cs="Times New Roman"/>
          <w:sz w:val="24"/>
          <w:szCs w:val="24"/>
          <w:lang w:val="en-GB"/>
        </w:rPr>
        <w:t xml:space="preserve"> </w:t>
      </w:r>
      <w:r w:rsidR="004236B3" w:rsidRPr="00192911">
        <w:rPr>
          <w:rFonts w:ascii="Times New Roman" w:hAnsi="Times New Roman" w:cs="Times New Roman"/>
          <w:sz w:val="24"/>
          <w:szCs w:val="24"/>
          <w:lang w:val="en-GB"/>
        </w:rPr>
        <w:t>are updated</w:t>
      </w:r>
      <w:r w:rsidRPr="00192911">
        <w:rPr>
          <w:rFonts w:ascii="Times New Roman" w:hAnsi="Times New Roman" w:cs="Times New Roman"/>
          <w:sz w:val="24"/>
          <w:szCs w:val="24"/>
          <w:lang w:val="en-GB"/>
        </w:rPr>
        <w:t xml:space="preserve">. The information initially feeds into the CKD submodel, which updates the participant’s CKD stage for the annual period. This, in turn, </w:t>
      </w:r>
      <w:r w:rsidR="004236B3" w:rsidRPr="00192911">
        <w:rPr>
          <w:rFonts w:ascii="Times New Roman" w:hAnsi="Times New Roman" w:cs="Times New Roman"/>
          <w:sz w:val="24"/>
          <w:szCs w:val="24"/>
          <w:lang w:val="en-GB"/>
        </w:rPr>
        <w:t>enters</w:t>
      </w:r>
      <w:r w:rsidRPr="00192911">
        <w:rPr>
          <w:rFonts w:ascii="Times New Roman" w:hAnsi="Times New Roman" w:cs="Times New Roman"/>
          <w:sz w:val="24"/>
          <w:szCs w:val="24"/>
          <w:lang w:val="en-GB"/>
        </w:rPr>
        <w:t xml:space="preserve"> the CVD</w:t>
      </w:r>
      <w:r w:rsidR="000B783E" w:rsidRPr="00192911">
        <w:rPr>
          <w:rFonts w:ascii="Times New Roman" w:hAnsi="Times New Roman" w:cs="Times New Roman"/>
          <w:sz w:val="24"/>
          <w:szCs w:val="24"/>
          <w:lang w:val="en-GB"/>
        </w:rPr>
        <w:t>/nonvascular death</w:t>
      </w:r>
      <w:r w:rsidRPr="00192911">
        <w:rPr>
          <w:rFonts w:ascii="Times New Roman" w:hAnsi="Times New Roman" w:cs="Times New Roman"/>
          <w:sz w:val="24"/>
          <w:szCs w:val="24"/>
          <w:lang w:val="en-GB"/>
        </w:rPr>
        <w:t xml:space="preserve"> submodel, and the participant’s CVD status in the year is updated. The model then </w:t>
      </w:r>
      <w:r w:rsidR="00C74EED" w:rsidRPr="00192911">
        <w:rPr>
          <w:rFonts w:ascii="Times New Roman" w:hAnsi="Times New Roman" w:cs="Times New Roman"/>
          <w:sz w:val="24"/>
          <w:szCs w:val="24"/>
          <w:lang w:val="en-GB"/>
        </w:rPr>
        <w:t>enters</w:t>
      </w:r>
      <w:r w:rsidRPr="00192911">
        <w:rPr>
          <w:rFonts w:ascii="Times New Roman" w:hAnsi="Times New Roman" w:cs="Times New Roman"/>
          <w:sz w:val="24"/>
          <w:szCs w:val="24"/>
          <w:lang w:val="en-GB"/>
        </w:rPr>
        <w:t xml:space="preserve"> the next annual cycle, where the updated disease </w:t>
      </w:r>
      <w:r w:rsidR="004236B3" w:rsidRPr="00192911">
        <w:rPr>
          <w:rFonts w:ascii="Times New Roman" w:hAnsi="Times New Roman" w:cs="Times New Roman"/>
          <w:sz w:val="24"/>
          <w:szCs w:val="24"/>
          <w:lang w:val="en-GB"/>
        </w:rPr>
        <w:t xml:space="preserve">histories and age are </w:t>
      </w:r>
      <w:r w:rsidRPr="00192911">
        <w:rPr>
          <w:rFonts w:ascii="Times New Roman" w:hAnsi="Times New Roman" w:cs="Times New Roman"/>
          <w:sz w:val="24"/>
          <w:szCs w:val="24"/>
          <w:lang w:val="en-GB"/>
        </w:rPr>
        <w:t>used.</w:t>
      </w:r>
    </w:p>
    <w:p w14:paraId="365D21D4" w14:textId="3CA7F425" w:rsidR="000B783E" w:rsidRPr="00192911" w:rsidRDefault="000B783E" w:rsidP="003F118C">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The CKD model states are defined by the patient’s latest eGFR category (G2, G3a, G3b, G4, G5 not on RRT, with renal transplant, dialysis).</w:t>
      </w:r>
    </w:p>
    <w:p w14:paraId="1EAE559F" w14:textId="69AC47E9" w:rsidR="003F118C" w:rsidRPr="00192911" w:rsidRDefault="003F118C" w:rsidP="003F118C">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The CVD</w:t>
      </w:r>
      <w:r w:rsidR="0067515C" w:rsidRPr="00192911">
        <w:rPr>
          <w:rFonts w:ascii="Times New Roman" w:hAnsi="Times New Roman" w:cs="Times New Roman"/>
          <w:sz w:val="24"/>
          <w:szCs w:val="24"/>
          <w:lang w:val="en-GB"/>
        </w:rPr>
        <w:t>/nonvascular death</w:t>
      </w:r>
      <w:r w:rsidRPr="00192911">
        <w:rPr>
          <w:rFonts w:ascii="Times New Roman" w:hAnsi="Times New Roman" w:cs="Times New Roman"/>
          <w:sz w:val="24"/>
          <w:szCs w:val="24"/>
          <w:lang w:val="en-GB"/>
        </w:rPr>
        <w:t xml:space="preserve"> </w:t>
      </w:r>
      <w:r w:rsidR="00C85598" w:rsidRPr="00192911">
        <w:rPr>
          <w:rFonts w:ascii="Times New Roman" w:hAnsi="Times New Roman" w:cs="Times New Roman"/>
          <w:sz w:val="24"/>
          <w:szCs w:val="24"/>
          <w:lang w:val="en-GB"/>
        </w:rPr>
        <w:t>submodel projects</w:t>
      </w:r>
      <w:r w:rsidRPr="00192911">
        <w:rPr>
          <w:rFonts w:ascii="Times New Roman" w:hAnsi="Times New Roman" w:cs="Times New Roman"/>
          <w:sz w:val="24"/>
          <w:szCs w:val="24"/>
          <w:lang w:val="en-GB"/>
        </w:rPr>
        <w:t xml:space="preserve"> </w:t>
      </w:r>
      <w:r w:rsidR="007547F4" w:rsidRPr="00192911">
        <w:rPr>
          <w:rFonts w:ascii="Times New Roman" w:hAnsi="Times New Roman" w:cs="Times New Roman"/>
          <w:sz w:val="24"/>
          <w:szCs w:val="24"/>
          <w:lang w:val="en-GB"/>
        </w:rPr>
        <w:t xml:space="preserve">occurrence of </w:t>
      </w:r>
      <w:r w:rsidR="002F477B" w:rsidRPr="00192911">
        <w:rPr>
          <w:rFonts w:ascii="Times New Roman" w:hAnsi="Times New Roman" w:cs="Times New Roman"/>
          <w:sz w:val="24"/>
          <w:szCs w:val="24"/>
          <w:lang w:val="en-GB"/>
        </w:rPr>
        <w:t>stroke</w:t>
      </w:r>
      <w:r w:rsidR="00836C4F" w:rsidRPr="00192911">
        <w:rPr>
          <w:rFonts w:ascii="Times New Roman" w:hAnsi="Times New Roman" w:cs="Times New Roman"/>
          <w:sz w:val="24"/>
          <w:szCs w:val="24"/>
          <w:lang w:val="en-GB"/>
        </w:rPr>
        <w:t>s</w:t>
      </w:r>
      <w:r w:rsidR="002F477B" w:rsidRPr="00192911">
        <w:rPr>
          <w:rFonts w:ascii="Times New Roman" w:hAnsi="Times New Roman" w:cs="Times New Roman"/>
          <w:sz w:val="24"/>
          <w:szCs w:val="24"/>
          <w:lang w:val="en-GB"/>
        </w:rPr>
        <w:t xml:space="preserve"> and </w:t>
      </w:r>
      <w:r w:rsidR="007547F4" w:rsidRPr="00192911">
        <w:rPr>
          <w:rFonts w:ascii="Times New Roman" w:hAnsi="Times New Roman" w:cs="Times New Roman"/>
          <w:sz w:val="24"/>
          <w:szCs w:val="24"/>
          <w:lang w:val="en-GB" w:eastAsia="en-GB"/>
        </w:rPr>
        <w:t>m</w:t>
      </w:r>
      <w:r w:rsidR="00FF30BD" w:rsidRPr="00192911">
        <w:rPr>
          <w:rFonts w:ascii="Times New Roman" w:hAnsi="Times New Roman" w:cs="Times New Roman"/>
          <w:sz w:val="24"/>
          <w:szCs w:val="24"/>
          <w:lang w:val="en-GB" w:eastAsia="en-GB"/>
        </w:rPr>
        <w:t xml:space="preserve">yocardial </w:t>
      </w:r>
      <w:r w:rsidR="00A21FF1" w:rsidRPr="00192911">
        <w:rPr>
          <w:rFonts w:ascii="Times New Roman" w:hAnsi="Times New Roman" w:cs="Times New Roman"/>
          <w:sz w:val="24"/>
          <w:szCs w:val="24"/>
          <w:lang w:val="en-GB" w:eastAsia="en-GB"/>
        </w:rPr>
        <w:t>i</w:t>
      </w:r>
      <w:r w:rsidR="00FF30BD" w:rsidRPr="00192911">
        <w:rPr>
          <w:rFonts w:ascii="Times New Roman" w:hAnsi="Times New Roman" w:cs="Times New Roman"/>
          <w:sz w:val="24"/>
          <w:szCs w:val="24"/>
          <w:lang w:val="en-GB" w:eastAsia="en-GB"/>
        </w:rPr>
        <w:t>nfarction</w:t>
      </w:r>
      <w:r w:rsidR="00836C4F" w:rsidRPr="00192911">
        <w:rPr>
          <w:rFonts w:ascii="Times New Roman" w:hAnsi="Times New Roman" w:cs="Times New Roman"/>
          <w:sz w:val="24"/>
          <w:szCs w:val="24"/>
          <w:lang w:val="en-GB" w:eastAsia="en-GB"/>
        </w:rPr>
        <w:t>s</w:t>
      </w:r>
      <w:r w:rsidR="00FF30BD" w:rsidRPr="00192911">
        <w:rPr>
          <w:rFonts w:ascii="Times New Roman" w:hAnsi="Times New Roman" w:cs="Times New Roman"/>
          <w:sz w:val="24"/>
          <w:szCs w:val="24"/>
          <w:lang w:val="en-GB" w:eastAsia="en-GB"/>
        </w:rPr>
        <w:t xml:space="preserve"> (MI)</w:t>
      </w:r>
      <w:r w:rsidR="00C7027D" w:rsidRPr="00192911">
        <w:rPr>
          <w:rFonts w:ascii="Times New Roman" w:hAnsi="Times New Roman" w:cs="Times New Roman"/>
          <w:sz w:val="24"/>
          <w:szCs w:val="24"/>
          <w:lang w:val="en-GB"/>
        </w:rPr>
        <w:t xml:space="preserve"> separately,</w:t>
      </w:r>
      <w:r w:rsidR="00262B66" w:rsidRPr="00192911">
        <w:rPr>
          <w:rFonts w:ascii="Times New Roman" w:hAnsi="Times New Roman" w:cs="Times New Roman"/>
          <w:sz w:val="24"/>
          <w:szCs w:val="24"/>
          <w:lang w:val="en-GB"/>
        </w:rPr>
        <w:t xml:space="preserve"> </w:t>
      </w:r>
      <w:r w:rsidR="007547F4" w:rsidRPr="00192911">
        <w:rPr>
          <w:rFonts w:ascii="Times New Roman" w:hAnsi="Times New Roman" w:cs="Times New Roman"/>
          <w:sz w:val="24"/>
          <w:szCs w:val="24"/>
          <w:lang w:val="en-GB"/>
        </w:rPr>
        <w:t xml:space="preserve">as </w:t>
      </w:r>
      <w:r w:rsidR="00C7027D" w:rsidRPr="00192911">
        <w:rPr>
          <w:rFonts w:ascii="Times New Roman" w:hAnsi="Times New Roman" w:cs="Times New Roman"/>
          <w:sz w:val="24"/>
          <w:szCs w:val="24"/>
          <w:lang w:val="en-GB"/>
        </w:rPr>
        <w:t>these events</w:t>
      </w:r>
      <w:r w:rsidR="007547F4" w:rsidRPr="00192911">
        <w:rPr>
          <w:rFonts w:ascii="Times New Roman" w:hAnsi="Times New Roman" w:cs="Times New Roman"/>
          <w:sz w:val="24"/>
          <w:szCs w:val="24"/>
          <w:lang w:val="en-GB"/>
        </w:rPr>
        <w:t xml:space="preserve"> </w:t>
      </w:r>
      <w:r w:rsidRPr="00192911">
        <w:rPr>
          <w:rFonts w:ascii="Times New Roman" w:hAnsi="Times New Roman" w:cs="Times New Roman"/>
          <w:sz w:val="24"/>
          <w:szCs w:val="24"/>
          <w:lang w:val="en-GB"/>
        </w:rPr>
        <w:t xml:space="preserve">could be differently </w:t>
      </w:r>
      <w:r w:rsidR="00C85598" w:rsidRPr="00192911">
        <w:rPr>
          <w:rFonts w:ascii="Times New Roman" w:hAnsi="Times New Roman" w:cs="Times New Roman"/>
          <w:sz w:val="24"/>
          <w:szCs w:val="24"/>
          <w:lang w:val="en-GB"/>
        </w:rPr>
        <w:t xml:space="preserve">impacted </w:t>
      </w:r>
      <w:r w:rsidRPr="00192911">
        <w:rPr>
          <w:rFonts w:ascii="Times New Roman" w:hAnsi="Times New Roman" w:cs="Times New Roman"/>
          <w:sz w:val="24"/>
          <w:szCs w:val="24"/>
          <w:lang w:val="en-GB"/>
        </w:rPr>
        <w:t xml:space="preserve">by </w:t>
      </w:r>
      <w:r w:rsidR="00C85598" w:rsidRPr="00192911">
        <w:rPr>
          <w:rFonts w:ascii="Times New Roman" w:hAnsi="Times New Roman" w:cs="Times New Roman"/>
          <w:sz w:val="24"/>
          <w:szCs w:val="24"/>
          <w:lang w:val="en-GB"/>
        </w:rPr>
        <w:t>interventions. The</w:t>
      </w:r>
      <w:r w:rsidRPr="00192911">
        <w:rPr>
          <w:rFonts w:ascii="Times New Roman" w:hAnsi="Times New Roman" w:cs="Times New Roman"/>
          <w:sz w:val="24"/>
          <w:szCs w:val="24"/>
          <w:lang w:val="en-GB"/>
        </w:rPr>
        <w:t xml:space="preserve"> submodel </w:t>
      </w:r>
      <w:r w:rsidR="007547F4" w:rsidRPr="00192911">
        <w:rPr>
          <w:rFonts w:ascii="Times New Roman" w:hAnsi="Times New Roman" w:cs="Times New Roman"/>
          <w:sz w:val="24"/>
          <w:szCs w:val="24"/>
          <w:lang w:val="en-GB"/>
        </w:rPr>
        <w:t xml:space="preserve">is based on the patient’s latest </w:t>
      </w:r>
      <w:r w:rsidR="0067515C" w:rsidRPr="00192911">
        <w:rPr>
          <w:rFonts w:ascii="Times New Roman" w:hAnsi="Times New Roman" w:cs="Times New Roman"/>
          <w:sz w:val="24"/>
          <w:szCs w:val="24"/>
          <w:lang w:val="en-GB"/>
        </w:rPr>
        <w:t xml:space="preserve">cardiovascular disease </w:t>
      </w:r>
      <w:r w:rsidR="007547F4" w:rsidRPr="00192911">
        <w:rPr>
          <w:rFonts w:ascii="Times New Roman" w:hAnsi="Times New Roman" w:cs="Times New Roman"/>
          <w:sz w:val="24"/>
          <w:szCs w:val="24"/>
          <w:lang w:val="en-GB"/>
        </w:rPr>
        <w:t xml:space="preserve">history and is comprised of five </w:t>
      </w:r>
      <w:r w:rsidR="0067515C" w:rsidRPr="00192911">
        <w:rPr>
          <w:rFonts w:ascii="Times New Roman" w:hAnsi="Times New Roman" w:cs="Times New Roman"/>
          <w:sz w:val="24"/>
          <w:szCs w:val="24"/>
          <w:lang w:val="en-GB"/>
        </w:rPr>
        <w:t xml:space="preserve">mutually exclusive </w:t>
      </w:r>
      <w:r w:rsidRPr="00192911">
        <w:rPr>
          <w:rFonts w:ascii="Times New Roman" w:hAnsi="Times New Roman" w:cs="Times New Roman"/>
          <w:sz w:val="24"/>
          <w:szCs w:val="24"/>
          <w:lang w:val="en-GB"/>
        </w:rPr>
        <w:t xml:space="preserve">nonfatal states: no </w:t>
      </w:r>
      <w:r w:rsidR="00C85598" w:rsidRPr="00192911">
        <w:rPr>
          <w:rFonts w:ascii="Times New Roman" w:hAnsi="Times New Roman" w:cs="Times New Roman"/>
          <w:sz w:val="24"/>
          <w:szCs w:val="24"/>
          <w:lang w:val="en-GB"/>
        </w:rPr>
        <w:t>cardio</w:t>
      </w:r>
      <w:r w:rsidRPr="00192911">
        <w:rPr>
          <w:rFonts w:ascii="Times New Roman" w:hAnsi="Times New Roman" w:cs="Times New Roman"/>
          <w:sz w:val="24"/>
          <w:szCs w:val="24"/>
          <w:lang w:val="en-GB"/>
        </w:rPr>
        <w:t xml:space="preserve">vascular event, nonfatal </w:t>
      </w:r>
      <w:r w:rsidR="002F477B" w:rsidRPr="00192911">
        <w:rPr>
          <w:rFonts w:ascii="Times New Roman" w:hAnsi="Times New Roman" w:cs="Times New Roman"/>
          <w:sz w:val="24"/>
          <w:szCs w:val="24"/>
          <w:lang w:val="en-GB"/>
        </w:rPr>
        <w:t>stroke</w:t>
      </w:r>
      <w:r w:rsidR="007547F4" w:rsidRPr="00192911">
        <w:rPr>
          <w:rFonts w:ascii="Times New Roman" w:hAnsi="Times New Roman" w:cs="Times New Roman"/>
          <w:sz w:val="24"/>
          <w:szCs w:val="24"/>
          <w:lang w:val="en-GB"/>
        </w:rPr>
        <w:t xml:space="preserve"> this year, nonfatal stroke in a previous year</w:t>
      </w:r>
      <w:r w:rsidRPr="00192911">
        <w:rPr>
          <w:rFonts w:ascii="Times New Roman" w:hAnsi="Times New Roman" w:cs="Times New Roman"/>
          <w:sz w:val="24"/>
          <w:szCs w:val="24"/>
          <w:lang w:val="en-GB"/>
        </w:rPr>
        <w:t xml:space="preserve">, nonfatal </w:t>
      </w:r>
      <w:r w:rsidR="002F477B" w:rsidRPr="00192911">
        <w:rPr>
          <w:rFonts w:ascii="Times New Roman" w:hAnsi="Times New Roman" w:cs="Times New Roman"/>
          <w:sz w:val="24"/>
          <w:szCs w:val="24"/>
          <w:lang w:val="en-GB"/>
        </w:rPr>
        <w:t>MI</w:t>
      </w:r>
      <w:r w:rsidR="007547F4" w:rsidRPr="00192911">
        <w:rPr>
          <w:rFonts w:ascii="Times New Roman" w:hAnsi="Times New Roman" w:cs="Times New Roman"/>
          <w:sz w:val="24"/>
          <w:szCs w:val="24"/>
          <w:lang w:val="en-GB"/>
        </w:rPr>
        <w:t xml:space="preserve"> this year</w:t>
      </w:r>
      <w:r w:rsidR="0067515C" w:rsidRPr="00192911">
        <w:rPr>
          <w:rFonts w:ascii="Times New Roman" w:hAnsi="Times New Roman" w:cs="Times New Roman"/>
          <w:sz w:val="24"/>
          <w:szCs w:val="24"/>
          <w:lang w:val="en-GB"/>
        </w:rPr>
        <w:t xml:space="preserve"> (and no stroke previously)</w:t>
      </w:r>
      <w:r w:rsidR="007547F4" w:rsidRPr="00192911">
        <w:rPr>
          <w:rFonts w:ascii="Times New Roman" w:hAnsi="Times New Roman" w:cs="Times New Roman"/>
          <w:sz w:val="24"/>
          <w:szCs w:val="24"/>
          <w:lang w:val="en-GB"/>
        </w:rPr>
        <w:t xml:space="preserve"> and a nonfatal MI in a previous year</w:t>
      </w:r>
      <w:r w:rsidR="0067515C" w:rsidRPr="00192911">
        <w:rPr>
          <w:rFonts w:ascii="Times New Roman" w:hAnsi="Times New Roman" w:cs="Times New Roman"/>
          <w:sz w:val="24"/>
          <w:szCs w:val="24"/>
          <w:lang w:val="en-GB"/>
        </w:rPr>
        <w:t xml:space="preserve"> (and no stroke previously)</w:t>
      </w:r>
      <w:r w:rsidRPr="00192911">
        <w:rPr>
          <w:rFonts w:ascii="Times New Roman" w:hAnsi="Times New Roman" w:cs="Times New Roman"/>
          <w:sz w:val="24"/>
          <w:szCs w:val="24"/>
          <w:lang w:val="en-GB"/>
        </w:rPr>
        <w:t xml:space="preserve">; and two (absorbing) states: nonvascular death and vascular death. </w:t>
      </w:r>
      <w:r w:rsidR="002F477B" w:rsidRPr="00192911">
        <w:rPr>
          <w:rFonts w:ascii="Times New Roman" w:hAnsi="Times New Roman" w:cs="Times New Roman"/>
          <w:sz w:val="24"/>
          <w:szCs w:val="24"/>
          <w:lang w:val="en-GB"/>
        </w:rPr>
        <w:t xml:space="preserve"> </w:t>
      </w:r>
      <w:r w:rsidR="00C85598" w:rsidRPr="00192911">
        <w:rPr>
          <w:rFonts w:ascii="Times New Roman" w:hAnsi="Times New Roman" w:cs="Times New Roman"/>
          <w:sz w:val="24"/>
          <w:szCs w:val="24"/>
          <w:lang w:val="en-GB"/>
        </w:rPr>
        <w:t>During each annual period i</w:t>
      </w:r>
      <w:r w:rsidRPr="00192911">
        <w:rPr>
          <w:rFonts w:ascii="Times New Roman" w:hAnsi="Times New Roman" w:cs="Times New Roman"/>
          <w:sz w:val="24"/>
          <w:szCs w:val="24"/>
          <w:lang w:val="en-GB"/>
        </w:rPr>
        <w:t xml:space="preserve">n </w:t>
      </w:r>
      <w:r w:rsidR="00C85598" w:rsidRPr="00192911">
        <w:rPr>
          <w:rFonts w:ascii="Times New Roman" w:hAnsi="Times New Roman" w:cs="Times New Roman"/>
          <w:sz w:val="24"/>
          <w:szCs w:val="24"/>
          <w:lang w:val="en-GB"/>
        </w:rPr>
        <w:t xml:space="preserve">the </w:t>
      </w:r>
      <w:r w:rsidRPr="00192911">
        <w:rPr>
          <w:rFonts w:ascii="Times New Roman" w:hAnsi="Times New Roman" w:cs="Times New Roman"/>
          <w:sz w:val="24"/>
          <w:szCs w:val="24"/>
          <w:lang w:val="en-GB"/>
        </w:rPr>
        <w:t>submodel</w:t>
      </w:r>
      <w:r w:rsidR="007547F4" w:rsidRPr="00192911">
        <w:rPr>
          <w:rFonts w:ascii="Times New Roman" w:hAnsi="Times New Roman" w:cs="Times New Roman"/>
          <w:sz w:val="24"/>
          <w:szCs w:val="24"/>
          <w:lang w:val="en-GB"/>
        </w:rPr>
        <w:t>,</w:t>
      </w:r>
      <w:r w:rsidRPr="00192911">
        <w:rPr>
          <w:rFonts w:ascii="Times New Roman" w:hAnsi="Times New Roman" w:cs="Times New Roman"/>
          <w:sz w:val="24"/>
          <w:szCs w:val="24"/>
          <w:lang w:val="en-GB"/>
        </w:rPr>
        <w:t xml:space="preserve"> events </w:t>
      </w:r>
      <w:r w:rsidR="00C85598" w:rsidRPr="00192911">
        <w:rPr>
          <w:rFonts w:ascii="Times New Roman" w:hAnsi="Times New Roman" w:cs="Times New Roman"/>
          <w:sz w:val="24"/>
          <w:szCs w:val="24"/>
          <w:lang w:val="en-GB"/>
        </w:rPr>
        <w:t xml:space="preserve">are </w:t>
      </w:r>
      <w:r w:rsidRPr="00192911">
        <w:rPr>
          <w:rFonts w:ascii="Times New Roman" w:hAnsi="Times New Roman" w:cs="Times New Roman"/>
          <w:sz w:val="24"/>
          <w:szCs w:val="24"/>
          <w:lang w:val="en-GB"/>
        </w:rPr>
        <w:t xml:space="preserve">simulated in the following order: nonvascular death, vascular death, nonfatal </w:t>
      </w:r>
      <w:r w:rsidR="00C85598" w:rsidRPr="00192911">
        <w:rPr>
          <w:rFonts w:ascii="Times New Roman" w:hAnsi="Times New Roman" w:cs="Times New Roman"/>
          <w:sz w:val="24"/>
          <w:szCs w:val="24"/>
          <w:lang w:val="en-GB"/>
        </w:rPr>
        <w:t xml:space="preserve">stroke </w:t>
      </w:r>
      <w:r w:rsidR="00502F25" w:rsidRPr="00192911">
        <w:rPr>
          <w:rFonts w:ascii="Times New Roman" w:hAnsi="Times New Roman" w:cs="Times New Roman"/>
          <w:sz w:val="24"/>
          <w:szCs w:val="24"/>
          <w:lang w:val="en-GB"/>
        </w:rPr>
        <w:t xml:space="preserve">and </w:t>
      </w:r>
      <w:r w:rsidRPr="00192911">
        <w:rPr>
          <w:rFonts w:ascii="Times New Roman" w:hAnsi="Times New Roman" w:cs="Times New Roman"/>
          <w:sz w:val="24"/>
          <w:szCs w:val="24"/>
          <w:lang w:val="en-GB"/>
        </w:rPr>
        <w:t xml:space="preserve">nonfatal </w:t>
      </w:r>
      <w:r w:rsidR="00C85598" w:rsidRPr="00192911">
        <w:rPr>
          <w:rFonts w:ascii="Times New Roman" w:hAnsi="Times New Roman" w:cs="Times New Roman"/>
          <w:sz w:val="24"/>
          <w:szCs w:val="24"/>
          <w:lang w:val="en-GB"/>
        </w:rPr>
        <w:t>MI</w:t>
      </w:r>
      <w:r w:rsidRPr="00192911">
        <w:rPr>
          <w:rFonts w:ascii="Times New Roman" w:hAnsi="Times New Roman" w:cs="Times New Roman"/>
          <w:sz w:val="24"/>
          <w:szCs w:val="24"/>
          <w:lang w:val="en-GB"/>
        </w:rPr>
        <w:t xml:space="preserve">. </w:t>
      </w:r>
      <w:r w:rsidR="002F477B" w:rsidRPr="00192911">
        <w:rPr>
          <w:rFonts w:ascii="Times New Roman" w:hAnsi="Times New Roman" w:cs="Times New Roman"/>
          <w:sz w:val="24"/>
          <w:szCs w:val="24"/>
          <w:lang w:val="en-GB"/>
        </w:rPr>
        <w:t xml:space="preserve"> </w:t>
      </w:r>
    </w:p>
    <w:p w14:paraId="1C1D65C8" w14:textId="28971967" w:rsidR="003F118C" w:rsidRPr="00192911" w:rsidRDefault="003F118C" w:rsidP="003F118C">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 xml:space="preserve">Together, the model states comprise all possible combinations of nonfatal </w:t>
      </w:r>
      <w:r w:rsidR="000B783E" w:rsidRPr="00192911">
        <w:rPr>
          <w:rFonts w:ascii="Times New Roman" w:hAnsi="Times New Roman" w:cs="Times New Roman"/>
          <w:sz w:val="24"/>
          <w:szCs w:val="24"/>
          <w:lang w:val="en-GB"/>
        </w:rPr>
        <w:t xml:space="preserve">eGFR and </w:t>
      </w:r>
      <w:r w:rsidRPr="00192911">
        <w:rPr>
          <w:rFonts w:ascii="Times New Roman" w:hAnsi="Times New Roman" w:cs="Times New Roman"/>
          <w:sz w:val="24"/>
          <w:szCs w:val="24"/>
          <w:lang w:val="en-GB"/>
        </w:rPr>
        <w:t>CVD states as well as the two fatal (absorbing) states: vascular and non</w:t>
      </w:r>
      <w:r w:rsidRPr="00192911">
        <w:rPr>
          <w:rFonts w:ascii="Times New Roman" w:hAnsi="Times New Roman" w:cs="Times New Roman"/>
          <w:sz w:val="24"/>
          <w:szCs w:val="24"/>
          <w:lang w:val="en-GB" w:eastAsia="en-GB"/>
        </w:rPr>
        <w:t>vascular death</w:t>
      </w:r>
      <w:r w:rsidR="00C5241F" w:rsidRPr="00192911">
        <w:rPr>
          <w:rFonts w:ascii="Times New Roman" w:hAnsi="Times New Roman" w:cs="Times New Roman"/>
          <w:sz w:val="24"/>
          <w:szCs w:val="24"/>
          <w:lang w:val="en-GB" w:eastAsia="en-GB"/>
        </w:rPr>
        <w:t xml:space="preserve"> </w:t>
      </w:r>
      <w:r w:rsidR="00C5241F" w:rsidRPr="00192911">
        <w:rPr>
          <w:rFonts w:ascii="Times New Roman" w:hAnsi="Times New Roman" w:cs="Times New Roman"/>
          <w:sz w:val="24"/>
          <w:szCs w:val="24"/>
          <w:lang w:val="en-GB"/>
        </w:rPr>
        <w:t>and transition probabilities between the states derived from the risk equations, as described in the previous sections.</w:t>
      </w:r>
    </w:p>
    <w:p w14:paraId="2ED65D6F" w14:textId="5582A311" w:rsidR="003F118C" w:rsidRPr="00192911" w:rsidRDefault="00FF30BD" w:rsidP="003F118C">
      <w:pPr>
        <w:spacing w:after="0" w:line="480" w:lineRule="auto"/>
        <w:rPr>
          <w:rFonts w:ascii="Times New Roman" w:hAnsi="Times New Roman" w:cs="Times New Roman"/>
          <w:sz w:val="24"/>
          <w:szCs w:val="24"/>
          <w:u w:val="single"/>
          <w:lang w:val="en-GB" w:eastAsia="en-GB"/>
        </w:rPr>
      </w:pPr>
      <w:r w:rsidRPr="00192911">
        <w:rPr>
          <w:rFonts w:ascii="Times New Roman" w:hAnsi="Times New Roman" w:cs="Times New Roman"/>
          <w:sz w:val="24"/>
          <w:szCs w:val="24"/>
          <w:lang w:val="en-GB" w:eastAsia="en-GB"/>
        </w:rPr>
        <w:t>The annual t</w:t>
      </w:r>
      <w:r w:rsidR="003F118C" w:rsidRPr="00192911">
        <w:rPr>
          <w:rFonts w:ascii="Times New Roman" w:hAnsi="Times New Roman" w:cs="Times New Roman"/>
          <w:sz w:val="24"/>
          <w:szCs w:val="24"/>
          <w:lang w:val="en-GB" w:eastAsia="en-GB"/>
        </w:rPr>
        <w:t xml:space="preserve">ransitional probabilities </w:t>
      </w:r>
      <w:r w:rsidR="000B783E" w:rsidRPr="00192911">
        <w:rPr>
          <w:rFonts w:ascii="Times New Roman" w:hAnsi="Times New Roman" w:cs="Times New Roman"/>
          <w:sz w:val="24"/>
          <w:szCs w:val="24"/>
          <w:lang w:val="en-GB" w:eastAsia="en-GB"/>
        </w:rPr>
        <w:t xml:space="preserve">in the CVD/nonvascular death submodel </w:t>
      </w:r>
      <w:r w:rsidR="003F118C" w:rsidRPr="00192911">
        <w:rPr>
          <w:rFonts w:ascii="Times New Roman" w:hAnsi="Times New Roman" w:cs="Times New Roman"/>
          <w:sz w:val="24"/>
          <w:szCs w:val="24"/>
          <w:lang w:val="en-GB" w:eastAsia="en-GB"/>
        </w:rPr>
        <w:t>are calculated as follows:</w:t>
      </w:r>
    </w:p>
    <w:p w14:paraId="70CB3281" w14:textId="50B034C9" w:rsidR="003F118C" w:rsidRPr="00192911" w:rsidRDefault="003F118C" w:rsidP="003F118C">
      <w:pPr>
        <w:pStyle w:val="ListParagraph"/>
        <w:numPr>
          <w:ilvl w:val="0"/>
          <w:numId w:val="18"/>
        </w:numPr>
        <w:spacing w:after="0" w:line="480" w:lineRule="auto"/>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For all survival data risk equations the annual transitional probability in year </w:t>
      </w:r>
      <w:r w:rsidRPr="00192911">
        <w:rPr>
          <w:rFonts w:ascii="Times New Roman" w:hAnsi="Times New Roman" w:cs="Times New Roman"/>
          <w:i/>
          <w:sz w:val="24"/>
          <w:szCs w:val="24"/>
          <w:lang w:val="en-GB" w:eastAsia="en-GB"/>
        </w:rPr>
        <w:t>t</w:t>
      </w:r>
      <w:r w:rsidRPr="00192911">
        <w:rPr>
          <w:rFonts w:ascii="Times New Roman" w:hAnsi="Times New Roman" w:cs="Times New Roman"/>
          <w:sz w:val="24"/>
          <w:szCs w:val="24"/>
          <w:lang w:val="en-GB" w:eastAsia="en-GB"/>
        </w:rPr>
        <w:t xml:space="preserve"> is calculated as:</w:t>
      </w:r>
    </w:p>
    <w:p w14:paraId="3E5D6E22" w14:textId="77777777" w:rsidR="003F118C" w:rsidRPr="00192911" w:rsidRDefault="003F118C" w:rsidP="003F118C">
      <w:pPr>
        <w:pStyle w:val="MTDisplayEquation"/>
        <w:rPr>
          <w:lang w:val="en-GB"/>
        </w:rPr>
      </w:pPr>
      <w:r w:rsidRPr="00192911">
        <w:rPr>
          <w:lang w:val="en-GB"/>
        </w:rPr>
        <w:tab/>
      </w:r>
      <w:r w:rsidRPr="00192911">
        <w:rPr>
          <w:position w:val="-10"/>
        </w:rPr>
        <w:object w:dxaOrig="4160" w:dyaOrig="320" w14:anchorId="4E5BAF8D">
          <v:shape id="_x0000_i1026" type="#_x0000_t75" style="width:208pt;height:14.5pt" o:ole="">
            <v:imagedata r:id="rId22" o:title=""/>
          </v:shape>
          <o:OLEObject Type="Embed" ProgID="Equation.DSMT4" ShapeID="_x0000_i1026" DrawAspect="Content" ObjectID="_1669413395" r:id="rId23"/>
        </w:object>
      </w:r>
      <w:r w:rsidRPr="00192911">
        <w:rPr>
          <w:lang w:val="en-GB"/>
        </w:rPr>
        <w:t xml:space="preserve"> </w:t>
      </w:r>
    </w:p>
    <w:p w14:paraId="2156DE27" w14:textId="1692BC2F" w:rsidR="003F118C" w:rsidRPr="00192911" w:rsidRDefault="003F118C" w:rsidP="003F118C">
      <w:pPr>
        <w:spacing w:after="0" w:line="480" w:lineRule="auto"/>
        <w:ind w:left="720"/>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where H(t) denotes the cumulative hazard at the end of year </w:t>
      </w:r>
      <w:r w:rsidRPr="00192911">
        <w:rPr>
          <w:rFonts w:ascii="Times New Roman" w:hAnsi="Times New Roman" w:cs="Times New Roman"/>
          <w:i/>
          <w:sz w:val="24"/>
          <w:szCs w:val="24"/>
          <w:lang w:val="en-GB" w:eastAsia="en-GB"/>
        </w:rPr>
        <w:t>t</w:t>
      </w:r>
      <w:r w:rsidR="000D1CEE" w:rsidRPr="00192911">
        <w:rPr>
          <w:rFonts w:ascii="Times New Roman" w:hAnsi="Times New Roman" w:cs="Times New Roman"/>
          <w:sz w:val="24"/>
          <w:szCs w:val="24"/>
          <w:lang w:val="en-GB" w:eastAsia="en-GB"/>
        </w:rPr>
        <w:t>, which</w:t>
      </w:r>
      <w:r w:rsidR="00836C4F" w:rsidRPr="00192911">
        <w:rPr>
          <w:rFonts w:ascii="Times New Roman" w:hAnsi="Times New Roman" w:cs="Times New Roman"/>
          <w:sz w:val="24"/>
          <w:szCs w:val="24"/>
          <w:lang w:val="en-GB" w:eastAsia="en-GB"/>
        </w:rPr>
        <w:t xml:space="preserve"> </w:t>
      </w:r>
      <w:r w:rsidRPr="00192911">
        <w:rPr>
          <w:rFonts w:ascii="Times New Roman" w:hAnsi="Times New Roman" w:cs="Times New Roman"/>
          <w:sz w:val="24"/>
          <w:szCs w:val="24"/>
          <w:lang w:val="en-GB" w:eastAsia="en-GB"/>
        </w:rPr>
        <w:t xml:space="preserve">is calculated depending on the survival model. For the </w:t>
      </w:r>
      <w:r w:rsidR="00B971A5" w:rsidRPr="00192911">
        <w:rPr>
          <w:rFonts w:ascii="Times New Roman" w:hAnsi="Times New Roman" w:cs="Times New Roman"/>
          <w:sz w:val="24"/>
          <w:szCs w:val="24"/>
          <w:lang w:val="en-GB" w:eastAsia="en-GB"/>
        </w:rPr>
        <w:t xml:space="preserve">Weibull </w:t>
      </w:r>
      <w:r w:rsidRPr="00192911">
        <w:rPr>
          <w:rFonts w:ascii="Times New Roman" w:hAnsi="Times New Roman" w:cs="Times New Roman"/>
          <w:sz w:val="24"/>
          <w:szCs w:val="24"/>
          <w:lang w:val="en-GB" w:eastAsia="en-GB"/>
        </w:rPr>
        <w:t>model</w:t>
      </w:r>
      <w:r w:rsidR="000D1CEE" w:rsidRPr="00192911">
        <w:rPr>
          <w:rFonts w:ascii="Times New Roman" w:hAnsi="Times New Roman" w:cs="Times New Roman"/>
          <w:sz w:val="24"/>
          <w:szCs w:val="24"/>
          <w:lang w:val="en-GB" w:eastAsia="en-GB"/>
        </w:rPr>
        <w:t xml:space="preserve"> (vascular death or stroke; vascular death, stroke of MI and heart failure hospitalisation equations)</w:t>
      </w:r>
      <w:r w:rsidRPr="00192911">
        <w:rPr>
          <w:rFonts w:ascii="Times New Roman" w:hAnsi="Times New Roman" w:cs="Times New Roman"/>
          <w:sz w:val="24"/>
          <w:szCs w:val="24"/>
          <w:lang w:val="en-GB" w:eastAsia="en-GB"/>
        </w:rPr>
        <w:t xml:space="preserve">, the cumulative hazard at time t is H(t)= </w:t>
      </w:r>
      <w:r w:rsidRPr="00192911">
        <w:rPr>
          <w:rFonts w:ascii="Times New Roman" w:hAnsi="Times New Roman" w:cs="Times New Roman"/>
          <w:sz w:val="24"/>
          <w:szCs w:val="24"/>
          <w:lang w:eastAsia="en-GB"/>
        </w:rPr>
        <w:t>λ</w:t>
      </w:r>
      <w:r w:rsidRPr="00192911">
        <w:rPr>
          <w:rFonts w:ascii="Times New Roman" w:hAnsi="Times New Roman" w:cs="Times New Roman"/>
          <w:sz w:val="24"/>
          <w:szCs w:val="24"/>
          <w:lang w:val="en-GB" w:eastAsia="en-GB"/>
        </w:rPr>
        <w:t>t</w:t>
      </w:r>
      <w:r w:rsidR="00B971A5" w:rsidRPr="00192911">
        <w:rPr>
          <w:rFonts w:ascii="Times New Roman" w:hAnsi="Times New Roman" w:cs="Times New Roman"/>
          <w:sz w:val="24"/>
          <w:szCs w:val="24"/>
          <w:vertAlign w:val="superscript"/>
          <w:lang w:val="en-GB" w:eastAsia="en-GB"/>
        </w:rPr>
        <w:t>α</w:t>
      </w:r>
      <w:r w:rsidR="000D1CEE" w:rsidRPr="00192911">
        <w:rPr>
          <w:rFonts w:ascii="Times New Roman" w:hAnsi="Times New Roman" w:cs="Times New Roman"/>
          <w:sz w:val="24"/>
          <w:szCs w:val="24"/>
          <w:lang w:val="en-GB" w:eastAsia="en-GB"/>
        </w:rPr>
        <w:t>.</w:t>
      </w:r>
      <w:r w:rsidR="00787CD0" w:rsidRPr="00192911">
        <w:rPr>
          <w:rFonts w:ascii="Times New Roman" w:hAnsi="Times New Roman" w:cs="Times New Roman"/>
          <w:sz w:val="24"/>
          <w:szCs w:val="24"/>
          <w:lang w:val="en-GB" w:eastAsia="en-GB"/>
        </w:rPr>
        <w:t xml:space="preserve"> </w:t>
      </w:r>
      <w:r w:rsidR="000D1CEE" w:rsidRPr="00192911">
        <w:rPr>
          <w:rFonts w:ascii="Times New Roman" w:hAnsi="Times New Roman" w:cs="Times New Roman"/>
          <w:sz w:val="24"/>
          <w:szCs w:val="24"/>
          <w:lang w:val="en-GB" w:eastAsia="en-GB"/>
        </w:rPr>
        <w:t>F</w:t>
      </w:r>
      <w:r w:rsidRPr="00192911">
        <w:rPr>
          <w:rFonts w:ascii="Times New Roman" w:hAnsi="Times New Roman" w:cs="Times New Roman"/>
          <w:sz w:val="24"/>
          <w:szCs w:val="24"/>
          <w:lang w:val="en-GB" w:eastAsia="en-GB"/>
        </w:rPr>
        <w:t>or the Gompertz model</w:t>
      </w:r>
      <w:r w:rsidR="000D1CEE" w:rsidRPr="00192911">
        <w:rPr>
          <w:rFonts w:ascii="Times New Roman" w:hAnsi="Times New Roman" w:cs="Times New Roman"/>
          <w:sz w:val="24"/>
          <w:szCs w:val="24"/>
          <w:lang w:val="en-GB" w:eastAsia="en-GB"/>
        </w:rPr>
        <w:t xml:space="preserve"> (vascular death and nonvascular death equations)</w:t>
      </w:r>
      <w:r w:rsidRPr="00192911">
        <w:rPr>
          <w:rFonts w:ascii="Times New Roman" w:hAnsi="Times New Roman" w:cs="Times New Roman"/>
          <w:sz w:val="24"/>
          <w:szCs w:val="24"/>
          <w:lang w:val="en-GB" w:eastAsia="en-GB"/>
        </w:rPr>
        <w:t xml:space="preserve">, H(t) = </w:t>
      </w:r>
      <w:r w:rsidRPr="00192911">
        <w:rPr>
          <w:rFonts w:ascii="Times New Roman" w:hAnsi="Times New Roman" w:cs="Times New Roman"/>
          <w:sz w:val="24"/>
          <w:szCs w:val="24"/>
          <w:lang w:eastAsia="en-GB"/>
        </w:rPr>
        <w:t>λ</w:t>
      </w:r>
      <w:r w:rsidRPr="00192911">
        <w:rPr>
          <w:rFonts w:ascii="Times New Roman" w:hAnsi="Times New Roman" w:cs="Times New Roman"/>
          <w:sz w:val="24"/>
          <w:szCs w:val="24"/>
          <w:lang w:val="en-GB" w:eastAsia="en-GB"/>
        </w:rPr>
        <w:t xml:space="preserve"> </w:t>
      </w:r>
      <w:r w:rsidRPr="00192911">
        <w:rPr>
          <w:rFonts w:ascii="Times New Roman" w:hAnsi="Times New Roman" w:cs="Times New Roman"/>
          <w:sz w:val="24"/>
          <w:szCs w:val="24"/>
          <w:lang w:eastAsia="en-GB"/>
        </w:rPr>
        <w:t>γ</w:t>
      </w:r>
      <w:r w:rsidRPr="00192911">
        <w:rPr>
          <w:rFonts w:ascii="Times New Roman" w:hAnsi="Times New Roman" w:cs="Times New Roman"/>
          <w:kern w:val="24"/>
          <w:position w:val="6"/>
          <w:sz w:val="24"/>
          <w:szCs w:val="24"/>
          <w:vertAlign w:val="superscript"/>
          <w:lang w:val="en-GB"/>
        </w:rPr>
        <w:t>-1</w:t>
      </w:r>
      <w:r w:rsidRPr="00192911">
        <w:rPr>
          <w:rFonts w:ascii="Times New Roman" w:hAnsi="Times New Roman" w:cs="Times New Roman"/>
          <w:sz w:val="24"/>
          <w:szCs w:val="24"/>
          <w:lang w:val="en-GB" w:eastAsia="en-GB"/>
        </w:rPr>
        <w:t xml:space="preserve"> (exp(</w:t>
      </w:r>
      <w:r w:rsidRPr="00192911">
        <w:rPr>
          <w:rFonts w:ascii="Times New Roman" w:hAnsi="Times New Roman" w:cs="Times New Roman"/>
          <w:sz w:val="24"/>
          <w:szCs w:val="24"/>
          <w:lang w:eastAsia="en-GB"/>
        </w:rPr>
        <w:t>γ</w:t>
      </w:r>
      <w:r w:rsidRPr="00192911">
        <w:rPr>
          <w:rFonts w:ascii="Times New Roman" w:hAnsi="Times New Roman" w:cs="Times New Roman"/>
          <w:sz w:val="24"/>
          <w:szCs w:val="24"/>
          <w:lang w:val="en-GB" w:eastAsia="en-GB"/>
        </w:rPr>
        <w:t xml:space="preserve">t) – 1). Here, </w:t>
      </w:r>
      <w:r w:rsidRPr="00192911">
        <w:rPr>
          <w:rFonts w:ascii="Times New Roman" w:hAnsi="Times New Roman" w:cs="Times New Roman"/>
          <w:sz w:val="24"/>
          <w:szCs w:val="24"/>
          <w:lang w:eastAsia="en-GB"/>
        </w:rPr>
        <w:t>λ</w:t>
      </w:r>
      <w:r w:rsidRPr="00192911">
        <w:rPr>
          <w:rFonts w:ascii="Times New Roman" w:hAnsi="Times New Roman" w:cs="Times New Roman"/>
          <w:sz w:val="24"/>
          <w:szCs w:val="24"/>
          <w:lang w:val="en-GB" w:eastAsia="en-GB"/>
        </w:rPr>
        <w:t xml:space="preserve"> is </w:t>
      </w:r>
      <w:r w:rsidRPr="00192911">
        <w:rPr>
          <w:rFonts w:ascii="Times New Roman" w:hAnsi="Times New Roman" w:cs="Times New Roman"/>
          <w:position w:val="-18"/>
          <w:sz w:val="24"/>
          <w:szCs w:val="24"/>
          <w:lang w:eastAsia="en-GB"/>
        </w:rPr>
        <w:object w:dxaOrig="1400" w:dyaOrig="440" w14:anchorId="2E6A8872">
          <v:shape id="_x0000_i1027" type="#_x0000_t75" style="width:64pt;height:22pt" o:ole="">
            <v:imagedata r:id="rId24" o:title=""/>
          </v:shape>
          <o:OLEObject Type="Embed" ProgID="Equation.DSMT4" ShapeID="_x0000_i1027" DrawAspect="Content" ObjectID="_1669413396" r:id="rId25"/>
        </w:object>
      </w:r>
      <w:r w:rsidRPr="00192911">
        <w:rPr>
          <w:rFonts w:ascii="Times New Roman" w:hAnsi="Times New Roman" w:cs="Times New Roman"/>
          <w:sz w:val="24"/>
          <w:szCs w:val="24"/>
          <w:lang w:val="en-GB" w:eastAsia="en-GB"/>
        </w:rPr>
        <w:t xml:space="preserve"> </w:t>
      </w:r>
      <m:oMath>
        <m:sSub>
          <m:sSubPr>
            <m:ctrlPr>
              <w:rPr>
                <w:rFonts w:ascii="Cambria Math" w:hAnsi="Cambria Math" w:cs="Times New Roman"/>
                <w:i/>
                <w:sz w:val="24"/>
                <w:szCs w:val="24"/>
                <w:lang w:eastAsia="en-GB"/>
              </w:rPr>
            </m:ctrlPr>
          </m:sSubPr>
          <m:e>
            <m:r>
              <w:rPr>
                <w:rFonts w:ascii="Cambria Math" w:hAnsi="Cambria Math" w:cs="Times New Roman"/>
                <w:sz w:val="24"/>
                <w:szCs w:val="24"/>
                <w:lang w:eastAsia="en-GB"/>
              </w:rPr>
              <m:t>β</m:t>
            </m:r>
          </m:e>
          <m:sub>
            <m:r>
              <w:rPr>
                <w:rFonts w:ascii="Cambria Math" w:hAnsi="Cambria Math" w:cs="Times New Roman"/>
                <w:sz w:val="24"/>
                <w:szCs w:val="24"/>
                <w:lang w:eastAsia="en-GB"/>
              </w:rPr>
              <m:t>j</m:t>
            </m:r>
          </m:sub>
        </m:sSub>
      </m:oMath>
      <w:r w:rsidRPr="00192911">
        <w:rPr>
          <w:rFonts w:ascii="Times New Roman" w:hAnsi="Times New Roman" w:cs="Times New Roman"/>
          <w:sz w:val="24"/>
          <w:szCs w:val="24"/>
          <w:lang w:val="en-GB" w:eastAsia="en-GB"/>
        </w:rPr>
        <w:t xml:space="preserve"> a vector of regression coefficients, </w:t>
      </w:r>
      <m:oMath>
        <m:sSub>
          <m:sSubPr>
            <m:ctrlPr>
              <w:rPr>
                <w:rFonts w:ascii="Cambria Math" w:hAnsi="Cambria Math" w:cs="Times New Roman"/>
                <w:i/>
                <w:sz w:val="24"/>
                <w:szCs w:val="24"/>
                <w:lang w:eastAsia="en-GB"/>
              </w:rPr>
            </m:ctrlPr>
          </m:sSubPr>
          <m:e>
            <m:r>
              <w:rPr>
                <w:rFonts w:ascii="Cambria Math" w:hAnsi="Cambria Math" w:cs="Times New Roman"/>
                <w:sz w:val="24"/>
                <w:szCs w:val="24"/>
                <w:lang w:eastAsia="en-GB"/>
              </w:rPr>
              <m:t>x</m:t>
            </m:r>
          </m:e>
          <m:sub>
            <m:r>
              <w:rPr>
                <w:rFonts w:ascii="Cambria Math" w:hAnsi="Cambria Math" w:cs="Times New Roman"/>
                <w:sz w:val="24"/>
                <w:szCs w:val="24"/>
                <w:lang w:eastAsia="en-GB"/>
              </w:rPr>
              <m:t>j</m:t>
            </m:r>
          </m:sub>
        </m:sSub>
      </m:oMath>
      <w:r w:rsidRPr="00192911">
        <w:rPr>
          <w:rFonts w:ascii="Times New Roman" w:hAnsi="Times New Roman" w:cs="Times New Roman"/>
          <w:sz w:val="24"/>
          <w:szCs w:val="24"/>
          <w:lang w:val="en-GB" w:eastAsia="en-GB"/>
        </w:rPr>
        <w:t xml:space="preserve"> is a vector of covariates</w:t>
      </w:r>
      <w:r w:rsidR="00B971A5" w:rsidRPr="00192911">
        <w:rPr>
          <w:rFonts w:ascii="Times New Roman" w:hAnsi="Times New Roman" w:cs="Times New Roman"/>
          <w:sz w:val="24"/>
          <w:szCs w:val="24"/>
          <w:lang w:val="en-GB" w:eastAsia="en-GB"/>
        </w:rPr>
        <w:t xml:space="preserve">, α </w:t>
      </w:r>
      <w:r w:rsidR="000D1CEE" w:rsidRPr="00192911">
        <w:rPr>
          <w:rFonts w:ascii="Times New Roman" w:hAnsi="Times New Roman" w:cs="Times New Roman"/>
          <w:sz w:val="24"/>
          <w:szCs w:val="24"/>
          <w:lang w:val="en-GB" w:eastAsia="en-GB"/>
        </w:rPr>
        <w:t xml:space="preserve">is </w:t>
      </w:r>
      <w:r w:rsidR="00B971A5" w:rsidRPr="00192911">
        <w:rPr>
          <w:rFonts w:ascii="Times New Roman" w:hAnsi="Times New Roman" w:cs="Times New Roman"/>
          <w:sz w:val="24"/>
          <w:szCs w:val="24"/>
          <w:lang w:val="en-GB" w:eastAsia="en-GB"/>
        </w:rPr>
        <w:t>the ancillary parameter in the Weibull model</w:t>
      </w:r>
      <w:r w:rsidRPr="00192911">
        <w:rPr>
          <w:rFonts w:ascii="Times New Roman" w:hAnsi="Times New Roman" w:cs="Times New Roman"/>
          <w:sz w:val="24"/>
          <w:szCs w:val="24"/>
          <w:lang w:val="en-GB" w:eastAsia="en-GB"/>
        </w:rPr>
        <w:t xml:space="preserve"> and </w:t>
      </w:r>
      <w:r w:rsidRPr="00192911">
        <w:rPr>
          <w:rFonts w:ascii="Times New Roman" w:hAnsi="Times New Roman" w:cs="Times New Roman"/>
          <w:sz w:val="24"/>
          <w:szCs w:val="24"/>
          <w:lang w:eastAsia="en-GB"/>
        </w:rPr>
        <w:t>γ</w:t>
      </w:r>
      <w:r w:rsidRPr="00192911">
        <w:rPr>
          <w:rFonts w:ascii="Times New Roman" w:hAnsi="Times New Roman" w:cs="Times New Roman"/>
          <w:sz w:val="24"/>
          <w:szCs w:val="24"/>
          <w:lang w:val="en-GB" w:eastAsia="en-GB"/>
        </w:rPr>
        <w:t xml:space="preserve"> </w:t>
      </w:r>
      <w:r w:rsidR="000D1CEE" w:rsidRPr="00192911">
        <w:rPr>
          <w:rFonts w:ascii="Times New Roman" w:hAnsi="Times New Roman" w:cs="Times New Roman"/>
          <w:sz w:val="24"/>
          <w:szCs w:val="24"/>
          <w:lang w:val="en-GB" w:eastAsia="en-GB"/>
        </w:rPr>
        <w:t xml:space="preserve">is </w:t>
      </w:r>
      <w:r w:rsidRPr="00192911">
        <w:rPr>
          <w:rFonts w:ascii="Times New Roman" w:hAnsi="Times New Roman" w:cs="Times New Roman"/>
          <w:sz w:val="24"/>
          <w:szCs w:val="24"/>
          <w:lang w:val="en-GB" w:eastAsia="en-GB"/>
        </w:rPr>
        <w:t xml:space="preserve">the ancillary parameter in the Gompertz model. A hierarchy of events is imposed </w:t>
      </w:r>
      <w:r w:rsidR="000D1CEE" w:rsidRPr="00192911">
        <w:rPr>
          <w:rFonts w:ascii="Times New Roman" w:hAnsi="Times New Roman" w:cs="Times New Roman"/>
          <w:sz w:val="24"/>
          <w:szCs w:val="24"/>
          <w:lang w:val="en-GB" w:eastAsia="en-GB"/>
        </w:rPr>
        <w:t xml:space="preserve">in </w:t>
      </w:r>
      <w:r w:rsidRPr="00192911">
        <w:rPr>
          <w:rFonts w:ascii="Times New Roman" w:hAnsi="Times New Roman" w:cs="Times New Roman"/>
          <w:sz w:val="24"/>
          <w:szCs w:val="24"/>
          <w:lang w:val="en-GB" w:eastAsia="en-GB"/>
        </w:rPr>
        <w:t>the model so that the probabilities of cardiovascular events (or nonvascular death) are extracted as follows:</w:t>
      </w:r>
    </w:p>
    <w:p w14:paraId="1C9542CE" w14:textId="6EBAED3A" w:rsidR="003F118C" w:rsidRPr="00192911" w:rsidRDefault="003F118C" w:rsidP="003F118C">
      <w:pPr>
        <w:numPr>
          <w:ilvl w:val="0"/>
          <w:numId w:val="2"/>
        </w:numPr>
        <w:spacing w:after="0" w:line="480" w:lineRule="auto"/>
        <w:ind w:left="1080"/>
        <w:contextualSpacing/>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Nonvascular death (NVD): p(NVD) as per </w:t>
      </w:r>
      <w:r w:rsidR="00933FE2" w:rsidRPr="00192911">
        <w:rPr>
          <w:rFonts w:ascii="Times New Roman" w:hAnsi="Times New Roman" w:cs="Times New Roman"/>
          <w:sz w:val="24"/>
          <w:szCs w:val="24"/>
          <w:lang w:val="en-GB" w:eastAsia="en-GB"/>
        </w:rPr>
        <w:t xml:space="preserve">the Gompertz </w:t>
      </w:r>
      <w:r w:rsidR="000D1CEE" w:rsidRPr="00192911">
        <w:rPr>
          <w:rFonts w:ascii="Times New Roman" w:hAnsi="Times New Roman" w:cs="Times New Roman"/>
          <w:sz w:val="24"/>
          <w:szCs w:val="24"/>
          <w:lang w:val="en-GB" w:eastAsia="en-GB"/>
        </w:rPr>
        <w:t>model</w:t>
      </w:r>
      <w:r w:rsidR="00933FE2" w:rsidRPr="00192911">
        <w:rPr>
          <w:rFonts w:ascii="Times New Roman" w:hAnsi="Times New Roman" w:cs="Times New Roman"/>
          <w:sz w:val="24"/>
          <w:szCs w:val="24"/>
          <w:lang w:val="en-GB" w:eastAsia="en-GB"/>
        </w:rPr>
        <w:t>.</w:t>
      </w:r>
    </w:p>
    <w:p w14:paraId="25309B00" w14:textId="77777777" w:rsidR="003F118C" w:rsidRPr="00192911" w:rsidRDefault="003F118C" w:rsidP="003F118C">
      <w:pPr>
        <w:numPr>
          <w:ilvl w:val="0"/>
          <w:numId w:val="2"/>
        </w:numPr>
        <w:spacing w:after="0" w:line="480" w:lineRule="auto"/>
        <w:ind w:left="1080"/>
        <w:contextualSpacing/>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Vascular death (VD), conditional on not experiencing (1): </w:t>
      </w:r>
    </w:p>
    <w:p w14:paraId="54B71163" w14:textId="77777777" w:rsidR="003F118C" w:rsidRPr="00192911" w:rsidRDefault="003F118C" w:rsidP="003F118C">
      <w:pPr>
        <w:spacing w:after="0" w:line="480" w:lineRule="auto"/>
        <w:ind w:left="360" w:firstLine="720"/>
        <w:contextualSpacing/>
        <w:rPr>
          <w:rFonts w:ascii="Times New Roman" w:hAnsi="Times New Roman" w:cs="Times New Roman"/>
          <w:sz w:val="24"/>
          <w:szCs w:val="24"/>
          <w:lang w:eastAsia="en-GB"/>
        </w:rPr>
      </w:pPr>
      <w:r w:rsidRPr="00192911">
        <w:rPr>
          <w:rFonts w:ascii="Times New Roman" w:hAnsi="Times New Roman" w:cs="Times New Roman"/>
          <w:sz w:val="24"/>
          <w:szCs w:val="24"/>
          <w:lang w:eastAsia="en-GB"/>
        </w:rPr>
        <w:t>p = p(VD)*[1 – p(NVD)]</w:t>
      </w:r>
    </w:p>
    <w:p w14:paraId="0E22DA42" w14:textId="12E5D333" w:rsidR="003F118C" w:rsidRPr="00192911" w:rsidRDefault="003F118C" w:rsidP="003F118C">
      <w:pPr>
        <w:numPr>
          <w:ilvl w:val="0"/>
          <w:numId w:val="2"/>
        </w:numPr>
        <w:spacing w:after="0" w:line="480" w:lineRule="auto"/>
        <w:ind w:left="1080"/>
        <w:contextualSpacing/>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Nonfatal </w:t>
      </w:r>
      <w:r w:rsidR="00933FE2" w:rsidRPr="00192911">
        <w:rPr>
          <w:rFonts w:ascii="Times New Roman" w:hAnsi="Times New Roman" w:cs="Times New Roman"/>
          <w:sz w:val="24"/>
          <w:szCs w:val="24"/>
          <w:lang w:val="en-GB" w:eastAsia="en-GB"/>
        </w:rPr>
        <w:t>stroke</w:t>
      </w:r>
      <w:r w:rsidRPr="00192911">
        <w:rPr>
          <w:rFonts w:ascii="Times New Roman" w:hAnsi="Times New Roman" w:cs="Times New Roman"/>
          <w:sz w:val="24"/>
          <w:szCs w:val="24"/>
          <w:lang w:val="en-GB" w:eastAsia="en-GB"/>
        </w:rPr>
        <w:t xml:space="preserve"> (</w:t>
      </w:r>
      <w:r w:rsidR="00A06E86" w:rsidRPr="00192911">
        <w:rPr>
          <w:rFonts w:ascii="Times New Roman" w:hAnsi="Times New Roman" w:cs="Times New Roman"/>
          <w:sz w:val="24"/>
          <w:szCs w:val="24"/>
          <w:lang w:val="en-GB" w:eastAsia="en-GB"/>
        </w:rPr>
        <w:t>s</w:t>
      </w:r>
      <w:r w:rsidR="00933FE2" w:rsidRPr="00192911">
        <w:rPr>
          <w:rFonts w:ascii="Times New Roman" w:hAnsi="Times New Roman" w:cs="Times New Roman"/>
          <w:sz w:val="24"/>
          <w:szCs w:val="24"/>
          <w:lang w:val="en-GB" w:eastAsia="en-GB"/>
        </w:rPr>
        <w:t>troke</w:t>
      </w:r>
      <w:r w:rsidRPr="00192911">
        <w:rPr>
          <w:rFonts w:ascii="Times New Roman" w:hAnsi="Times New Roman" w:cs="Times New Roman"/>
          <w:sz w:val="24"/>
          <w:szCs w:val="24"/>
          <w:lang w:val="en-GB" w:eastAsia="en-GB"/>
        </w:rPr>
        <w:t xml:space="preserve">), conditional on not experiencing (1)-(2): </w:t>
      </w:r>
    </w:p>
    <w:p w14:paraId="6A1BE0E7" w14:textId="2DE56CC0" w:rsidR="003F118C" w:rsidRPr="00192911" w:rsidRDefault="003F118C" w:rsidP="003F118C">
      <w:pPr>
        <w:spacing w:after="0" w:line="480" w:lineRule="auto"/>
        <w:ind w:left="720" w:firstLine="360"/>
        <w:contextualSpacing/>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p = max[0, p(</w:t>
      </w:r>
      <w:r w:rsidR="00F213D0" w:rsidRPr="00192911">
        <w:rPr>
          <w:rFonts w:ascii="Times New Roman" w:hAnsi="Times New Roman" w:cs="Times New Roman"/>
          <w:sz w:val="24"/>
          <w:szCs w:val="24"/>
          <w:lang w:val="en-GB" w:eastAsia="en-GB"/>
        </w:rPr>
        <w:t>VD or s</w:t>
      </w:r>
      <w:r w:rsidR="00933FE2" w:rsidRPr="00192911">
        <w:rPr>
          <w:rFonts w:ascii="Times New Roman" w:hAnsi="Times New Roman" w:cs="Times New Roman"/>
          <w:sz w:val="24"/>
          <w:szCs w:val="24"/>
          <w:lang w:val="en-GB" w:eastAsia="en-GB"/>
        </w:rPr>
        <w:t>troke</w:t>
      </w:r>
      <w:r w:rsidRPr="00192911">
        <w:rPr>
          <w:rFonts w:ascii="Times New Roman" w:hAnsi="Times New Roman" w:cs="Times New Roman"/>
          <w:sz w:val="24"/>
          <w:szCs w:val="24"/>
          <w:lang w:val="en-GB" w:eastAsia="en-GB"/>
        </w:rPr>
        <w:t>) – p(VD)] * [1– p(NVD)]</w:t>
      </w:r>
    </w:p>
    <w:p w14:paraId="4A8FF055" w14:textId="2398E98A" w:rsidR="003F118C" w:rsidRPr="00192911" w:rsidRDefault="003F118C" w:rsidP="003F118C">
      <w:pPr>
        <w:numPr>
          <w:ilvl w:val="0"/>
          <w:numId w:val="2"/>
        </w:numPr>
        <w:spacing w:after="0" w:line="480" w:lineRule="auto"/>
        <w:ind w:left="1080"/>
        <w:contextualSpacing/>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 xml:space="preserve">Nonfatal </w:t>
      </w:r>
      <w:r w:rsidR="00933FE2" w:rsidRPr="00192911">
        <w:rPr>
          <w:rFonts w:ascii="Times New Roman" w:hAnsi="Times New Roman" w:cs="Times New Roman"/>
          <w:sz w:val="24"/>
          <w:szCs w:val="24"/>
          <w:lang w:val="en-GB" w:eastAsia="en-GB"/>
        </w:rPr>
        <w:t>MI</w:t>
      </w:r>
      <w:r w:rsidRPr="00192911">
        <w:rPr>
          <w:rFonts w:ascii="Times New Roman" w:hAnsi="Times New Roman" w:cs="Times New Roman"/>
          <w:sz w:val="24"/>
          <w:szCs w:val="24"/>
          <w:lang w:val="en-GB" w:eastAsia="en-GB"/>
        </w:rPr>
        <w:t>, conditional on non-experiencing (1)-(3):</w:t>
      </w:r>
    </w:p>
    <w:p w14:paraId="0F03D4BC" w14:textId="582EF64C" w:rsidR="003F118C" w:rsidRPr="00192911" w:rsidRDefault="003F118C" w:rsidP="003F118C">
      <w:pPr>
        <w:spacing w:after="0" w:line="480" w:lineRule="auto"/>
        <w:ind w:left="360" w:firstLine="720"/>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p = max[0, p(</w:t>
      </w:r>
      <w:r w:rsidR="00F213D0" w:rsidRPr="00192911">
        <w:rPr>
          <w:rFonts w:ascii="Times New Roman" w:hAnsi="Times New Roman" w:cs="Times New Roman"/>
          <w:sz w:val="24"/>
          <w:szCs w:val="24"/>
          <w:lang w:val="en-GB" w:eastAsia="en-GB"/>
        </w:rPr>
        <w:t xml:space="preserve">VD, stroke or </w:t>
      </w:r>
      <w:r w:rsidR="00933FE2" w:rsidRPr="00192911">
        <w:rPr>
          <w:rFonts w:ascii="Times New Roman" w:hAnsi="Times New Roman" w:cs="Times New Roman"/>
          <w:sz w:val="24"/>
          <w:szCs w:val="24"/>
          <w:lang w:val="en-GB" w:eastAsia="en-GB"/>
        </w:rPr>
        <w:t>MI</w:t>
      </w:r>
      <w:r w:rsidRPr="00192911">
        <w:rPr>
          <w:rFonts w:ascii="Times New Roman" w:hAnsi="Times New Roman" w:cs="Times New Roman"/>
          <w:sz w:val="24"/>
          <w:szCs w:val="24"/>
          <w:lang w:val="en-GB" w:eastAsia="en-GB"/>
        </w:rPr>
        <w:t>) – max[p(</w:t>
      </w:r>
      <w:r w:rsidR="00F213D0" w:rsidRPr="00192911">
        <w:rPr>
          <w:rFonts w:ascii="Times New Roman" w:hAnsi="Times New Roman" w:cs="Times New Roman"/>
          <w:sz w:val="24"/>
          <w:szCs w:val="24"/>
          <w:lang w:val="en-GB" w:eastAsia="en-GB"/>
        </w:rPr>
        <w:t xml:space="preserve">VD or </w:t>
      </w:r>
      <w:r w:rsidR="00A06E86" w:rsidRPr="00192911">
        <w:rPr>
          <w:rFonts w:ascii="Times New Roman" w:hAnsi="Times New Roman" w:cs="Times New Roman"/>
          <w:sz w:val="24"/>
          <w:szCs w:val="24"/>
          <w:lang w:val="en-GB" w:eastAsia="en-GB"/>
        </w:rPr>
        <w:t>s</w:t>
      </w:r>
      <w:r w:rsidR="00933FE2" w:rsidRPr="00192911">
        <w:rPr>
          <w:rFonts w:ascii="Times New Roman" w:hAnsi="Times New Roman" w:cs="Times New Roman"/>
          <w:sz w:val="24"/>
          <w:szCs w:val="24"/>
          <w:lang w:val="en-GB" w:eastAsia="en-GB"/>
        </w:rPr>
        <w:t>troke</w:t>
      </w:r>
      <w:r w:rsidRPr="00192911">
        <w:rPr>
          <w:rFonts w:ascii="Times New Roman" w:hAnsi="Times New Roman" w:cs="Times New Roman"/>
          <w:sz w:val="24"/>
          <w:szCs w:val="24"/>
          <w:lang w:val="en-GB" w:eastAsia="en-GB"/>
        </w:rPr>
        <w:t>), p(VD)]] * [1– p(NVD)]</w:t>
      </w:r>
    </w:p>
    <w:p w14:paraId="7A674D18" w14:textId="5C8C1745" w:rsidR="003F118C" w:rsidRPr="00192911" w:rsidRDefault="00502F25" w:rsidP="00946FC6">
      <w:pPr>
        <w:pStyle w:val="ListParagraph"/>
        <w:numPr>
          <w:ilvl w:val="0"/>
          <w:numId w:val="18"/>
        </w:numPr>
        <w:spacing w:after="0" w:line="480" w:lineRule="auto"/>
        <w:rPr>
          <w:rFonts w:ascii="Times New Roman" w:hAnsi="Times New Roman" w:cs="Times New Roman"/>
          <w:sz w:val="24"/>
          <w:szCs w:val="24"/>
          <w:lang w:val="en-GB" w:eastAsia="en-GB"/>
        </w:rPr>
      </w:pPr>
      <w:r w:rsidRPr="00192911">
        <w:rPr>
          <w:rFonts w:ascii="Times New Roman" w:hAnsi="Times New Roman" w:cs="Times New Roman"/>
          <w:sz w:val="24"/>
          <w:szCs w:val="24"/>
          <w:lang w:val="en-GB" w:eastAsia="en-GB"/>
        </w:rPr>
        <w:t>To simulate</w:t>
      </w:r>
      <w:r w:rsidR="004B571D" w:rsidRPr="00192911">
        <w:rPr>
          <w:rFonts w:ascii="Times New Roman" w:hAnsi="Times New Roman" w:cs="Times New Roman"/>
          <w:sz w:val="24"/>
          <w:szCs w:val="24"/>
          <w:lang w:val="en-GB" w:eastAsia="en-GB"/>
        </w:rPr>
        <w:t xml:space="preserve"> the</w:t>
      </w:r>
      <w:r w:rsidRPr="00192911">
        <w:rPr>
          <w:rFonts w:ascii="Times New Roman" w:hAnsi="Times New Roman" w:cs="Times New Roman"/>
          <w:sz w:val="24"/>
          <w:szCs w:val="24"/>
          <w:lang w:val="en-GB" w:eastAsia="en-GB"/>
        </w:rPr>
        <w:t xml:space="preserve"> </w:t>
      </w:r>
      <w:r w:rsidR="00933FE2" w:rsidRPr="00192911">
        <w:rPr>
          <w:rFonts w:ascii="Times New Roman" w:hAnsi="Times New Roman" w:cs="Times New Roman"/>
          <w:sz w:val="24"/>
          <w:szCs w:val="24"/>
          <w:lang w:val="en-GB" w:eastAsia="en-GB"/>
        </w:rPr>
        <w:t xml:space="preserve">risk of a heart failure hospitalisation, the </w:t>
      </w:r>
      <w:r w:rsidR="000D1CEE" w:rsidRPr="00192911">
        <w:rPr>
          <w:rFonts w:ascii="Times New Roman" w:hAnsi="Times New Roman" w:cs="Times New Roman"/>
          <w:sz w:val="24"/>
          <w:szCs w:val="24"/>
          <w:lang w:val="en-GB" w:eastAsia="en-GB"/>
        </w:rPr>
        <w:t>Weibull</w:t>
      </w:r>
      <w:r w:rsidR="007756BA" w:rsidRPr="00192911">
        <w:rPr>
          <w:rFonts w:ascii="Times New Roman" w:hAnsi="Times New Roman" w:cs="Times New Roman"/>
          <w:sz w:val="24"/>
          <w:szCs w:val="24"/>
          <w:lang w:val="en-GB" w:eastAsia="en-GB"/>
        </w:rPr>
        <w:t xml:space="preserve"> </w:t>
      </w:r>
      <w:r w:rsidR="00933FE2" w:rsidRPr="00192911">
        <w:rPr>
          <w:rFonts w:ascii="Times New Roman" w:hAnsi="Times New Roman" w:cs="Times New Roman"/>
          <w:sz w:val="24"/>
          <w:szCs w:val="24"/>
          <w:lang w:val="en-GB" w:eastAsia="en-GB"/>
        </w:rPr>
        <w:t xml:space="preserve">equation is applied to the proportion of population </w:t>
      </w:r>
      <w:r w:rsidR="004B571D" w:rsidRPr="00192911">
        <w:rPr>
          <w:rFonts w:ascii="Times New Roman" w:hAnsi="Times New Roman" w:cs="Times New Roman"/>
          <w:sz w:val="24"/>
          <w:szCs w:val="24"/>
          <w:lang w:val="en-GB" w:eastAsia="en-GB"/>
        </w:rPr>
        <w:t>without</w:t>
      </w:r>
      <w:r w:rsidR="00933FE2" w:rsidRPr="00192911">
        <w:rPr>
          <w:rFonts w:ascii="Times New Roman" w:hAnsi="Times New Roman" w:cs="Times New Roman"/>
          <w:sz w:val="24"/>
          <w:szCs w:val="24"/>
          <w:lang w:val="en-GB" w:eastAsia="en-GB"/>
        </w:rPr>
        <w:t xml:space="preserve"> a previous </w:t>
      </w:r>
      <w:r w:rsidR="000D1CEE" w:rsidRPr="00192911">
        <w:rPr>
          <w:rFonts w:ascii="Times New Roman" w:hAnsi="Times New Roman" w:cs="Times New Roman"/>
          <w:sz w:val="24"/>
          <w:szCs w:val="24"/>
          <w:lang w:val="en-GB" w:eastAsia="en-GB"/>
        </w:rPr>
        <w:t xml:space="preserve">heart failure </w:t>
      </w:r>
      <w:r w:rsidR="00933FE2" w:rsidRPr="00192911">
        <w:rPr>
          <w:rFonts w:ascii="Times New Roman" w:hAnsi="Times New Roman" w:cs="Times New Roman"/>
          <w:sz w:val="24"/>
          <w:szCs w:val="24"/>
          <w:lang w:val="en-GB" w:eastAsia="en-GB"/>
        </w:rPr>
        <w:t>hospitalisation.</w:t>
      </w:r>
    </w:p>
    <w:p w14:paraId="6E8389A9" w14:textId="767B3AC5" w:rsidR="00C33192" w:rsidRPr="00192911" w:rsidRDefault="007E75E1" w:rsidP="00C33192">
      <w:pPr>
        <w:keepNext/>
        <w:spacing w:line="480" w:lineRule="auto"/>
        <w:rPr>
          <w:rFonts w:ascii="Times New Roman" w:hAnsi="Times New Roman" w:cs="Times New Roman"/>
          <w:b/>
          <w:sz w:val="24"/>
          <w:szCs w:val="24"/>
          <w:u w:val="single"/>
          <w:lang w:val="en-GB"/>
        </w:rPr>
      </w:pPr>
      <w:r w:rsidRPr="00192911">
        <w:rPr>
          <w:rFonts w:ascii="Times New Roman" w:hAnsi="Times New Roman" w:cs="Times New Roman"/>
          <w:b/>
          <w:sz w:val="24"/>
          <w:szCs w:val="24"/>
          <w:u w:val="single"/>
          <w:lang w:val="en-GB"/>
        </w:rPr>
        <w:t>U</w:t>
      </w:r>
      <w:r w:rsidR="00836C4F" w:rsidRPr="00192911">
        <w:rPr>
          <w:rFonts w:ascii="Times New Roman" w:hAnsi="Times New Roman" w:cs="Times New Roman"/>
          <w:b/>
          <w:sz w:val="24"/>
          <w:szCs w:val="24"/>
          <w:u w:val="single"/>
          <w:lang w:val="en-GB"/>
        </w:rPr>
        <w:t xml:space="preserve">se of </w:t>
      </w:r>
      <w:r w:rsidR="00221603" w:rsidRPr="00192911">
        <w:rPr>
          <w:rFonts w:ascii="Times New Roman" w:hAnsi="Times New Roman" w:cs="Times New Roman"/>
          <w:b/>
          <w:sz w:val="24"/>
          <w:szCs w:val="24"/>
          <w:u w:val="single"/>
          <w:lang w:val="en-GB"/>
        </w:rPr>
        <w:t xml:space="preserve">statin, antihypertensive and antiplatelet </w:t>
      </w:r>
      <w:r w:rsidR="00C33192" w:rsidRPr="00192911">
        <w:rPr>
          <w:rFonts w:ascii="Times New Roman" w:hAnsi="Times New Roman" w:cs="Times New Roman"/>
          <w:b/>
          <w:sz w:val="24"/>
          <w:szCs w:val="24"/>
          <w:u w:val="single"/>
          <w:lang w:val="en-GB"/>
        </w:rPr>
        <w:t>treatment in the cohort</w:t>
      </w:r>
      <w:r w:rsidRPr="00192911">
        <w:rPr>
          <w:rFonts w:ascii="Times New Roman" w:hAnsi="Times New Roman" w:cs="Times New Roman"/>
          <w:b/>
          <w:sz w:val="24"/>
          <w:szCs w:val="24"/>
          <w:u w:val="single"/>
          <w:lang w:val="en-GB"/>
        </w:rPr>
        <w:t xml:space="preserve"> in 2013</w:t>
      </w:r>
    </w:p>
    <w:p w14:paraId="3B9ADBAE" w14:textId="08B95E0C" w:rsidR="00076E56" w:rsidRPr="00192911" w:rsidRDefault="00076E56">
      <w:pPr>
        <w:spacing w:line="480" w:lineRule="auto"/>
        <w:rPr>
          <w:rFonts w:ascii="Times New Roman" w:hAnsi="Times New Roman" w:cs="Times New Roman"/>
          <w:sz w:val="24"/>
          <w:szCs w:val="24"/>
          <w:lang w:val="en-GB"/>
        </w:rPr>
      </w:pPr>
      <w:r w:rsidRPr="00192911">
        <w:rPr>
          <w:rFonts w:ascii="Times New Roman" w:hAnsi="Times New Roman" w:cs="Times New Roman"/>
          <w:sz w:val="24"/>
          <w:szCs w:val="24"/>
          <w:lang w:val="en-GB"/>
        </w:rPr>
        <w:t>Data from the</w:t>
      </w:r>
      <w:r w:rsidR="004A41FE" w:rsidRPr="00192911">
        <w:rPr>
          <w:rFonts w:ascii="Times New Roman" w:hAnsi="Times New Roman" w:cs="Times New Roman"/>
          <w:sz w:val="24"/>
          <w:szCs w:val="24"/>
          <w:lang w:val="en-GB"/>
        </w:rPr>
        <w:t xml:space="preserve"> whole study cohort (</w:t>
      </w:r>
      <w:r w:rsidR="00D77CC4" w:rsidRPr="00192911">
        <w:rPr>
          <w:rFonts w:ascii="Times New Roman" w:hAnsi="Times New Roman" w:cs="Times New Roman"/>
          <w:sz w:val="24"/>
          <w:szCs w:val="24"/>
          <w:lang w:val="en-GB"/>
        </w:rPr>
        <w:t>i.e.</w:t>
      </w:r>
      <w:r w:rsidR="004A41FE" w:rsidRPr="00192911">
        <w:rPr>
          <w:rFonts w:ascii="Times New Roman" w:hAnsi="Times New Roman" w:cs="Times New Roman"/>
          <w:sz w:val="24"/>
          <w:szCs w:val="24"/>
          <w:lang w:val="en-GB"/>
        </w:rPr>
        <w:t xml:space="preserve"> estimation and validation cohorts combined)</w:t>
      </w:r>
      <w:r w:rsidRPr="00192911">
        <w:rPr>
          <w:rFonts w:ascii="Times New Roman" w:hAnsi="Times New Roman" w:cs="Times New Roman"/>
          <w:sz w:val="24"/>
          <w:szCs w:val="24"/>
          <w:lang w:val="en-GB"/>
        </w:rPr>
        <w:t xml:space="preserve"> </w:t>
      </w:r>
      <w:r w:rsidR="004A41FE" w:rsidRPr="00192911">
        <w:rPr>
          <w:rFonts w:ascii="Times New Roman" w:hAnsi="Times New Roman" w:cs="Times New Roman"/>
          <w:sz w:val="24"/>
          <w:szCs w:val="24"/>
          <w:lang w:val="en-GB"/>
        </w:rPr>
        <w:t xml:space="preserve">were </w:t>
      </w:r>
      <w:r w:rsidR="00037C9B" w:rsidRPr="00192911">
        <w:rPr>
          <w:rFonts w:ascii="Times New Roman" w:hAnsi="Times New Roman" w:cs="Times New Roman"/>
          <w:sz w:val="24"/>
          <w:szCs w:val="24"/>
          <w:lang w:val="en-GB"/>
        </w:rPr>
        <w:t xml:space="preserve">used to </w:t>
      </w:r>
      <w:r w:rsidR="00633F23" w:rsidRPr="00192911">
        <w:rPr>
          <w:rFonts w:ascii="Times New Roman" w:hAnsi="Times New Roman" w:cs="Times New Roman"/>
          <w:sz w:val="24"/>
          <w:szCs w:val="24"/>
          <w:lang w:val="en-GB"/>
        </w:rPr>
        <w:t>identify</w:t>
      </w:r>
      <w:r w:rsidR="00037C9B" w:rsidRPr="00192911">
        <w:rPr>
          <w:rFonts w:ascii="Times New Roman" w:hAnsi="Times New Roman" w:cs="Times New Roman"/>
          <w:sz w:val="24"/>
          <w:szCs w:val="24"/>
          <w:lang w:val="en-GB"/>
        </w:rPr>
        <w:t xml:space="preserve"> patients indicated for treatment with statin, antihypertensive </w:t>
      </w:r>
      <w:r w:rsidR="0096095C" w:rsidRPr="00192911">
        <w:rPr>
          <w:rFonts w:ascii="Times New Roman" w:hAnsi="Times New Roman" w:cs="Times New Roman"/>
          <w:sz w:val="24"/>
          <w:szCs w:val="24"/>
          <w:lang w:val="en-GB"/>
        </w:rPr>
        <w:t xml:space="preserve">or </w:t>
      </w:r>
      <w:r w:rsidR="00037C9B" w:rsidRPr="00192911">
        <w:rPr>
          <w:rFonts w:ascii="Times New Roman" w:hAnsi="Times New Roman" w:cs="Times New Roman"/>
          <w:sz w:val="24"/>
          <w:szCs w:val="24"/>
          <w:lang w:val="en-GB"/>
        </w:rPr>
        <w:t xml:space="preserve">antiplatelet based on </w:t>
      </w:r>
      <w:r w:rsidR="00E620D8" w:rsidRPr="00192911">
        <w:rPr>
          <w:rFonts w:ascii="Times New Roman" w:hAnsi="Times New Roman" w:cs="Times New Roman"/>
          <w:sz w:val="24"/>
          <w:szCs w:val="24"/>
          <w:lang w:val="en-GB"/>
        </w:rPr>
        <w:t>United Kingdom (</w:t>
      </w:r>
      <w:r w:rsidR="00836C4F" w:rsidRPr="00192911">
        <w:rPr>
          <w:rFonts w:ascii="Times New Roman" w:hAnsi="Times New Roman" w:cs="Times New Roman"/>
          <w:sz w:val="24"/>
          <w:szCs w:val="24"/>
          <w:lang w:val="en-GB"/>
        </w:rPr>
        <w:t>UK</w:t>
      </w:r>
      <w:r w:rsidR="00E620D8" w:rsidRPr="00192911">
        <w:rPr>
          <w:rFonts w:ascii="Times New Roman" w:hAnsi="Times New Roman" w:cs="Times New Roman"/>
          <w:sz w:val="24"/>
          <w:szCs w:val="24"/>
          <w:lang w:val="en-GB"/>
        </w:rPr>
        <w:t>) National Institute for Health and Care Excellent</w:t>
      </w:r>
      <w:r w:rsidR="00836C4F" w:rsidRPr="00192911">
        <w:rPr>
          <w:rFonts w:ascii="Times New Roman" w:hAnsi="Times New Roman" w:cs="Times New Roman"/>
          <w:sz w:val="24"/>
          <w:szCs w:val="24"/>
          <w:lang w:val="en-GB"/>
        </w:rPr>
        <w:t xml:space="preserve"> NICE</w:t>
      </w:r>
      <w:r w:rsidR="00037C9B" w:rsidRPr="00192911">
        <w:rPr>
          <w:rFonts w:ascii="Times New Roman" w:hAnsi="Times New Roman" w:cs="Times New Roman"/>
          <w:sz w:val="24"/>
          <w:szCs w:val="24"/>
          <w:lang w:val="en-GB"/>
        </w:rPr>
        <w:t xml:space="preserve"> guidance</w:t>
      </w:r>
      <w:r w:rsidR="00B25B55" w:rsidRPr="00192911">
        <w:rPr>
          <w:rFonts w:ascii="Times New Roman" w:hAnsi="Times New Roman" w:cs="Times New Roman"/>
          <w:sz w:val="24"/>
          <w:szCs w:val="24"/>
          <w:lang w:val="en-GB"/>
        </w:rPr>
        <w:t xml:space="preserve"> in 2019 </w:t>
      </w:r>
      <w:r w:rsidR="009139AE" w:rsidRPr="00192911">
        <w:rPr>
          <w:rFonts w:ascii="Times New Roman" w:hAnsi="Times New Roman" w:cs="Times New Roman"/>
          <w:sz w:val="24"/>
          <w:szCs w:val="24"/>
          <w:lang w:val="en-GB"/>
        </w:rPr>
        <w:fldChar w:fldCharType="begin">
          <w:fldData xml:space="preserve">PEVuZE5vdGU+PENpdGU+PEF1dGhvcj5OYXRpb25hbCBDbGluaWNhbCBHdWlkZWxpbmUgQ2VudHJl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</w:fldData>
        </w:fldChar>
      </w:r>
      <w:r w:rsidR="002834A9" w:rsidRPr="00192911">
        <w:rPr>
          <w:rFonts w:ascii="Times New Roman" w:hAnsi="Times New Roman" w:cs="Times New Roman"/>
          <w:sz w:val="24"/>
          <w:szCs w:val="24"/>
          <w:lang w:val="en-GB"/>
        </w:rPr>
        <w:instrText xml:space="preserve"> ADDIN EN.CITE </w:instrText>
      </w:r>
      <w:r w:rsidR="002834A9" w:rsidRPr="00192911">
        <w:rPr>
          <w:rFonts w:ascii="Times New Roman" w:hAnsi="Times New Roman" w:cs="Times New Roman"/>
          <w:sz w:val="24"/>
          <w:szCs w:val="24"/>
          <w:lang w:val="en-GB"/>
        </w:rPr>
        <w:fldChar w:fldCharType="begin">
          <w:fldData xml:space="preserve">PEVuZE5vdGU+PENpdGU+PEF1dGhvcj5OYXRpb25hbCBDbGluaWNhbCBHdWlkZWxpbmUgQ2VudHJl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</w:fldData>
        </w:fldChar>
      </w:r>
      <w:r w:rsidR="002834A9" w:rsidRPr="00192911">
        <w:rPr>
          <w:rFonts w:ascii="Times New Roman" w:hAnsi="Times New Roman" w:cs="Times New Roman"/>
          <w:sz w:val="24"/>
          <w:szCs w:val="24"/>
          <w:lang w:val="en-GB"/>
        </w:rPr>
        <w:instrText xml:space="preserve"> ADDIN EN.CITE.DATA </w:instrText>
      </w:r>
      <w:r w:rsidR="002834A9" w:rsidRPr="00192911">
        <w:rPr>
          <w:rFonts w:ascii="Times New Roman" w:hAnsi="Times New Roman" w:cs="Times New Roman"/>
          <w:sz w:val="24"/>
          <w:szCs w:val="24"/>
          <w:lang w:val="en-GB"/>
        </w:rPr>
      </w:r>
      <w:r w:rsidR="002834A9" w:rsidRPr="00192911">
        <w:rPr>
          <w:rFonts w:ascii="Times New Roman" w:hAnsi="Times New Roman" w:cs="Times New Roman"/>
          <w:sz w:val="24"/>
          <w:szCs w:val="24"/>
          <w:lang w:val="en-GB"/>
        </w:rPr>
        <w:fldChar w:fldCharType="end"/>
      </w:r>
      <w:r w:rsidR="009139AE" w:rsidRPr="00192911">
        <w:rPr>
          <w:rFonts w:ascii="Times New Roman" w:hAnsi="Times New Roman" w:cs="Times New Roman"/>
          <w:sz w:val="24"/>
          <w:szCs w:val="24"/>
          <w:lang w:val="en-GB"/>
        </w:rPr>
      </w:r>
      <w:r w:rsidR="009139AE" w:rsidRPr="00192911">
        <w:rPr>
          <w:rFonts w:ascii="Times New Roman" w:hAnsi="Times New Roman" w:cs="Times New Roman"/>
          <w:sz w:val="24"/>
          <w:szCs w:val="24"/>
          <w:lang w:val="en-GB"/>
        </w:rPr>
        <w:fldChar w:fldCharType="separate"/>
      </w:r>
      <w:r w:rsidR="002834A9" w:rsidRPr="00192911">
        <w:rPr>
          <w:rFonts w:ascii="Times New Roman" w:hAnsi="Times New Roman" w:cs="Times New Roman"/>
          <w:noProof/>
          <w:sz w:val="24"/>
          <w:szCs w:val="24"/>
          <w:lang w:val="en-GB"/>
        </w:rPr>
        <w:t>[5-7]</w:t>
      </w:r>
      <w:r w:rsidR="009139AE" w:rsidRPr="00192911">
        <w:rPr>
          <w:rFonts w:ascii="Times New Roman" w:hAnsi="Times New Roman" w:cs="Times New Roman"/>
          <w:sz w:val="24"/>
          <w:szCs w:val="24"/>
          <w:lang w:val="en-GB"/>
        </w:rPr>
        <w:fldChar w:fldCharType="end"/>
      </w:r>
      <w:r w:rsidR="00633F23" w:rsidRPr="00192911">
        <w:rPr>
          <w:rFonts w:ascii="Times New Roman" w:hAnsi="Times New Roman" w:cs="Times New Roman"/>
          <w:sz w:val="24"/>
          <w:szCs w:val="24"/>
          <w:lang w:val="en-GB"/>
        </w:rPr>
        <w:t xml:space="preserve"> and assess the percentage who receive treatment</w:t>
      </w:r>
      <w:r w:rsidR="00037C9B" w:rsidRPr="00192911">
        <w:rPr>
          <w:rFonts w:ascii="Times New Roman" w:hAnsi="Times New Roman" w:cs="Times New Roman"/>
          <w:sz w:val="24"/>
          <w:szCs w:val="24"/>
          <w:lang w:val="en-GB"/>
        </w:rPr>
        <w:t>. Data for the most recent available</w:t>
      </w:r>
      <w:r w:rsidR="0096095C" w:rsidRPr="00192911">
        <w:rPr>
          <w:rFonts w:ascii="Times New Roman" w:hAnsi="Times New Roman" w:cs="Times New Roman"/>
          <w:sz w:val="24"/>
          <w:szCs w:val="24"/>
          <w:lang w:val="en-GB"/>
        </w:rPr>
        <w:t xml:space="preserve"> year</w:t>
      </w:r>
      <w:r w:rsidR="00037C9B" w:rsidRPr="00192911">
        <w:rPr>
          <w:rFonts w:ascii="Times New Roman" w:hAnsi="Times New Roman" w:cs="Times New Roman"/>
          <w:sz w:val="24"/>
          <w:szCs w:val="24"/>
          <w:lang w:val="en-GB"/>
        </w:rPr>
        <w:t xml:space="preserve">, 2013, </w:t>
      </w:r>
      <w:r w:rsidR="004A41FE" w:rsidRPr="00192911">
        <w:rPr>
          <w:rFonts w:ascii="Times New Roman" w:hAnsi="Times New Roman" w:cs="Times New Roman"/>
          <w:sz w:val="24"/>
          <w:szCs w:val="24"/>
          <w:lang w:val="en-GB"/>
        </w:rPr>
        <w:t xml:space="preserve">were </w:t>
      </w:r>
      <w:r w:rsidR="00037C9B" w:rsidRPr="00192911">
        <w:rPr>
          <w:rFonts w:ascii="Times New Roman" w:hAnsi="Times New Roman" w:cs="Times New Roman"/>
          <w:sz w:val="24"/>
          <w:szCs w:val="24"/>
          <w:lang w:val="en-GB"/>
        </w:rPr>
        <w:t xml:space="preserve">used to </w:t>
      </w:r>
      <w:r w:rsidR="0096095C" w:rsidRPr="00192911">
        <w:rPr>
          <w:rFonts w:ascii="Times New Roman" w:hAnsi="Times New Roman" w:cs="Times New Roman"/>
          <w:sz w:val="24"/>
          <w:szCs w:val="24"/>
          <w:lang w:val="en-GB"/>
        </w:rPr>
        <w:t xml:space="preserve">summarise </w:t>
      </w:r>
      <w:r w:rsidR="00037C9B" w:rsidRPr="00192911">
        <w:rPr>
          <w:rFonts w:ascii="Times New Roman" w:hAnsi="Times New Roman" w:cs="Times New Roman"/>
          <w:sz w:val="24"/>
          <w:szCs w:val="24"/>
          <w:lang w:val="en-GB"/>
        </w:rPr>
        <w:t>patients</w:t>
      </w:r>
      <w:r w:rsidR="000B783E" w:rsidRPr="00192911">
        <w:rPr>
          <w:rFonts w:ascii="Times New Roman" w:hAnsi="Times New Roman" w:cs="Times New Roman"/>
          <w:sz w:val="24"/>
          <w:szCs w:val="24"/>
          <w:lang w:val="en-GB"/>
        </w:rPr>
        <w:t xml:space="preserve"> </w:t>
      </w:r>
      <w:r w:rsidR="0094367E" w:rsidRPr="00192911">
        <w:rPr>
          <w:rFonts w:ascii="Times New Roman" w:hAnsi="Times New Roman" w:cs="Times New Roman"/>
          <w:sz w:val="24"/>
          <w:szCs w:val="24"/>
          <w:lang w:val="en-GB"/>
        </w:rPr>
        <w:t>who received at least two prescriptions during the 2013 calendar year</w:t>
      </w:r>
      <w:r w:rsidR="000B783E" w:rsidRPr="00192911">
        <w:rPr>
          <w:rFonts w:ascii="Times New Roman" w:hAnsi="Times New Roman" w:cs="Times New Roman"/>
          <w:sz w:val="24"/>
          <w:szCs w:val="24"/>
          <w:lang w:val="en-GB"/>
        </w:rPr>
        <w:t>, and indication(s) for treatment on 1 January 2013</w:t>
      </w:r>
      <w:r w:rsidR="0094367E" w:rsidRPr="00192911">
        <w:rPr>
          <w:rFonts w:ascii="Times New Roman" w:hAnsi="Times New Roman" w:cs="Times New Roman"/>
          <w:sz w:val="24"/>
          <w:szCs w:val="24"/>
          <w:lang w:val="en-GB"/>
        </w:rPr>
        <w:t xml:space="preserve">. </w:t>
      </w:r>
      <w:r w:rsidR="00B11155" w:rsidRPr="00192911">
        <w:rPr>
          <w:rFonts w:ascii="Times New Roman" w:hAnsi="Times New Roman" w:cs="Times New Roman"/>
          <w:sz w:val="24"/>
          <w:szCs w:val="24"/>
          <w:lang w:val="en-GB"/>
        </w:rPr>
        <w:t xml:space="preserve">Read codes (as opposed to eGFR values) were used to </w:t>
      </w:r>
      <w:r w:rsidR="0094367E" w:rsidRPr="00192911">
        <w:rPr>
          <w:rFonts w:ascii="Times New Roman" w:hAnsi="Times New Roman" w:cs="Times New Roman"/>
          <w:sz w:val="24"/>
          <w:szCs w:val="24"/>
          <w:lang w:val="en-GB"/>
        </w:rPr>
        <w:t>determine presence of chronic kidney diseas</w:t>
      </w:r>
      <w:r w:rsidR="00B11155" w:rsidRPr="00192911">
        <w:rPr>
          <w:rFonts w:ascii="Times New Roman" w:hAnsi="Times New Roman" w:cs="Times New Roman"/>
          <w:sz w:val="24"/>
          <w:szCs w:val="24"/>
          <w:lang w:val="en-GB"/>
        </w:rPr>
        <w:t xml:space="preserve">e </w:t>
      </w:r>
      <w:r w:rsidR="000C75BD">
        <w:rPr>
          <w:rFonts w:ascii="Times New Roman" w:hAnsi="Times New Roman" w:cs="Times New Roman"/>
          <w:sz w:val="24"/>
          <w:szCs w:val="24"/>
          <w:lang w:val="en-GB"/>
        </w:rPr>
        <w:t xml:space="preserve">(Table </w:t>
      </w:r>
      <w:r w:rsidR="001E7C32">
        <w:rPr>
          <w:rFonts w:ascii="Times New Roman" w:hAnsi="Times New Roman" w:cs="Times New Roman"/>
          <w:sz w:val="24"/>
          <w:szCs w:val="24"/>
          <w:lang w:val="en-GB"/>
        </w:rPr>
        <w:t>A.2</w:t>
      </w:r>
      <w:r w:rsidR="00037C9B" w:rsidRPr="00192911">
        <w:rPr>
          <w:rFonts w:ascii="Times New Roman" w:hAnsi="Times New Roman" w:cs="Times New Roman"/>
          <w:sz w:val="24"/>
          <w:szCs w:val="24"/>
          <w:lang w:val="en-GB"/>
        </w:rPr>
        <w:t>).</w:t>
      </w:r>
    </w:p>
    <w:p w14:paraId="3C69C10C" w14:textId="4CAF13E7" w:rsidR="009F4917" w:rsidRPr="00192911" w:rsidRDefault="009F4917" w:rsidP="009F4917">
      <w:pPr>
        <w:pStyle w:val="Caption"/>
        <w:keepNext/>
        <w:rPr>
          <w:rFonts w:ascii="Times New Roman" w:hAnsi="Times New Roman" w:cs="Times New Roman"/>
          <w:color w:val="auto"/>
          <w:sz w:val="24"/>
          <w:szCs w:val="24"/>
          <w:lang w:val="en-GB"/>
        </w:rPr>
      </w:pPr>
      <w:r w:rsidRPr="00192911">
        <w:rPr>
          <w:rFonts w:ascii="Times New Roman" w:hAnsi="Times New Roman" w:cs="Times New Roman"/>
          <w:color w:val="auto"/>
          <w:sz w:val="24"/>
          <w:szCs w:val="24"/>
          <w:lang w:val="en-GB"/>
        </w:rPr>
        <w:t xml:space="preserve">Table </w:t>
      </w:r>
      <w:r w:rsidR="001E7C32">
        <w:rPr>
          <w:rFonts w:ascii="Times New Roman" w:hAnsi="Times New Roman" w:cs="Times New Roman"/>
          <w:color w:val="auto"/>
          <w:sz w:val="24"/>
          <w:szCs w:val="24"/>
          <w:lang w:val="en-GB"/>
        </w:rPr>
        <w:t>A.2</w:t>
      </w:r>
      <w:r w:rsidR="00CC0947">
        <w:rPr>
          <w:rFonts w:ascii="Times New Roman" w:hAnsi="Times New Roman" w:cs="Times New Roman"/>
          <w:color w:val="auto"/>
          <w:sz w:val="24"/>
          <w:szCs w:val="24"/>
          <w:lang w:val="en-GB"/>
        </w:rPr>
        <w:t>.</w:t>
      </w:r>
      <w:r w:rsidR="007B3A35" w:rsidRPr="00192911">
        <w:rPr>
          <w:rFonts w:ascii="Times New Roman" w:hAnsi="Times New Roman" w:cs="Times New Roman"/>
          <w:color w:val="auto"/>
          <w:sz w:val="24"/>
          <w:szCs w:val="24"/>
          <w:lang w:val="en-GB"/>
        </w:rPr>
        <w:t xml:space="preserve"> </w:t>
      </w:r>
      <w:r w:rsidR="0096095C" w:rsidRPr="00192911">
        <w:rPr>
          <w:rFonts w:ascii="Times New Roman" w:hAnsi="Times New Roman" w:cs="Times New Roman"/>
          <w:color w:val="auto"/>
          <w:sz w:val="24"/>
          <w:szCs w:val="24"/>
          <w:lang w:val="en-GB"/>
        </w:rPr>
        <w:t>P</w:t>
      </w:r>
      <w:r w:rsidR="00037C9B" w:rsidRPr="00192911">
        <w:rPr>
          <w:rFonts w:ascii="Times New Roman" w:hAnsi="Times New Roman" w:cs="Times New Roman"/>
          <w:color w:val="auto"/>
          <w:sz w:val="24"/>
          <w:szCs w:val="24"/>
          <w:lang w:val="en-GB"/>
        </w:rPr>
        <w:t xml:space="preserve">atients </w:t>
      </w:r>
      <w:r w:rsidR="0065005D" w:rsidRPr="00192911">
        <w:rPr>
          <w:rFonts w:ascii="Times New Roman" w:hAnsi="Times New Roman" w:cs="Times New Roman"/>
          <w:color w:val="auto"/>
          <w:sz w:val="24"/>
          <w:szCs w:val="24"/>
          <w:lang w:val="en-GB"/>
        </w:rPr>
        <w:t xml:space="preserve">with </w:t>
      </w:r>
      <w:r w:rsidR="00FC61FF" w:rsidRPr="00192911">
        <w:rPr>
          <w:rFonts w:ascii="Times New Roman" w:hAnsi="Times New Roman" w:cs="Times New Roman"/>
          <w:color w:val="auto"/>
          <w:sz w:val="24"/>
          <w:szCs w:val="24"/>
          <w:lang w:val="en-GB"/>
        </w:rPr>
        <w:t xml:space="preserve">Read </w:t>
      </w:r>
      <w:r w:rsidR="00AB4624" w:rsidRPr="00192911">
        <w:rPr>
          <w:rFonts w:ascii="Times New Roman" w:hAnsi="Times New Roman" w:cs="Times New Roman"/>
          <w:color w:val="auto"/>
          <w:sz w:val="24"/>
          <w:szCs w:val="24"/>
          <w:lang w:val="en-GB"/>
        </w:rPr>
        <w:t>code for chronic kidney disease</w:t>
      </w:r>
      <w:r w:rsidR="007B322D" w:rsidRPr="00192911">
        <w:rPr>
          <w:rFonts w:ascii="Times New Roman" w:hAnsi="Times New Roman" w:cs="Times New Roman"/>
          <w:color w:val="auto"/>
          <w:sz w:val="24"/>
          <w:szCs w:val="24"/>
          <w:lang w:val="en-GB"/>
        </w:rPr>
        <w:t>,</w:t>
      </w:r>
      <w:r w:rsidR="00AB4624" w:rsidRPr="00192911">
        <w:rPr>
          <w:rFonts w:ascii="Times New Roman" w:hAnsi="Times New Roman" w:cs="Times New Roman"/>
          <w:color w:val="auto"/>
          <w:sz w:val="24"/>
          <w:szCs w:val="24"/>
          <w:lang w:val="en-GB"/>
        </w:rPr>
        <w:t xml:space="preserve"> indicated</w:t>
      </w:r>
      <w:r w:rsidR="007B322D" w:rsidRPr="00192911">
        <w:rPr>
          <w:rFonts w:ascii="Times New Roman" w:hAnsi="Times New Roman" w:cs="Times New Roman"/>
          <w:color w:val="auto"/>
          <w:sz w:val="24"/>
          <w:szCs w:val="24"/>
          <w:lang w:val="en-GB"/>
        </w:rPr>
        <w:t xml:space="preserve"> for </w:t>
      </w:r>
      <w:r w:rsidR="0096095C" w:rsidRPr="00192911">
        <w:rPr>
          <w:rFonts w:ascii="Times New Roman" w:hAnsi="Times New Roman" w:cs="Times New Roman"/>
          <w:color w:val="auto"/>
          <w:sz w:val="24"/>
          <w:szCs w:val="24"/>
          <w:lang w:val="en-GB"/>
        </w:rPr>
        <w:t xml:space="preserve">statin, antihypertensive or antiplatelet </w:t>
      </w:r>
      <w:r w:rsidR="00037C9B" w:rsidRPr="00192911">
        <w:rPr>
          <w:rFonts w:ascii="Times New Roman" w:hAnsi="Times New Roman" w:cs="Times New Roman"/>
          <w:color w:val="auto"/>
          <w:sz w:val="24"/>
          <w:szCs w:val="24"/>
          <w:lang w:val="en-GB"/>
        </w:rPr>
        <w:t>treatment</w:t>
      </w:r>
      <w:r w:rsidR="007B322D" w:rsidRPr="00192911">
        <w:rPr>
          <w:rFonts w:ascii="Times New Roman" w:hAnsi="Times New Roman" w:cs="Times New Roman"/>
          <w:color w:val="auto"/>
          <w:sz w:val="24"/>
          <w:szCs w:val="24"/>
          <w:lang w:val="en-GB"/>
        </w:rPr>
        <w:t>,</w:t>
      </w:r>
      <w:r w:rsidR="00037C9B" w:rsidRPr="00192911">
        <w:rPr>
          <w:rFonts w:ascii="Times New Roman" w:hAnsi="Times New Roman" w:cs="Times New Roman"/>
          <w:color w:val="auto"/>
          <w:sz w:val="24"/>
          <w:szCs w:val="24"/>
          <w:lang w:val="en-GB"/>
        </w:rPr>
        <w:t xml:space="preserve"> </w:t>
      </w:r>
      <w:r w:rsidR="0096095C" w:rsidRPr="00192911">
        <w:rPr>
          <w:rFonts w:ascii="Times New Roman" w:hAnsi="Times New Roman" w:cs="Times New Roman"/>
          <w:color w:val="auto"/>
          <w:sz w:val="24"/>
          <w:szCs w:val="24"/>
          <w:lang w:val="en-GB"/>
        </w:rPr>
        <w:t xml:space="preserve">and percentage </w:t>
      </w:r>
      <w:r w:rsidR="00037C9B" w:rsidRPr="00192911">
        <w:rPr>
          <w:rFonts w:ascii="Times New Roman" w:hAnsi="Times New Roman" w:cs="Times New Roman"/>
          <w:color w:val="auto"/>
          <w:sz w:val="24"/>
          <w:szCs w:val="24"/>
          <w:lang w:val="en-GB"/>
        </w:rPr>
        <w:t>prescri</w:t>
      </w:r>
      <w:r w:rsidR="0096095C" w:rsidRPr="00192911">
        <w:rPr>
          <w:rFonts w:ascii="Times New Roman" w:hAnsi="Times New Roman" w:cs="Times New Roman"/>
          <w:color w:val="auto"/>
          <w:sz w:val="24"/>
          <w:szCs w:val="24"/>
          <w:lang w:val="en-GB"/>
        </w:rPr>
        <w:t>bed treatment, 2013</w:t>
      </w:r>
    </w:p>
    <w:tbl>
      <w:tblPr>
        <w:tblW w:w="9323" w:type="dxa"/>
        <w:tblBorders>
          <w:top w:val="single" w:sz="12" w:space="0" w:color="auto"/>
          <w:bottom w:val="single" w:sz="12" w:space="0" w:color="auto"/>
        </w:tblBorders>
        <w:tblLayout w:type="fixed"/>
        <w:tblLook w:val="04A0" w:firstRow="1" w:lastRow="0" w:firstColumn="1" w:lastColumn="0" w:noHBand="0" w:noVBand="1"/>
      </w:tblPr>
      <w:tblGrid>
        <w:gridCol w:w="1951"/>
        <w:gridCol w:w="1843"/>
        <w:gridCol w:w="1843"/>
        <w:gridCol w:w="1843"/>
        <w:gridCol w:w="1843"/>
      </w:tblGrid>
      <w:tr w:rsidR="0065005D" w:rsidRPr="007C1123" w14:paraId="4D900858" w14:textId="3FA9E284" w:rsidTr="0085368D">
        <w:trPr>
          <w:trHeight w:val="301"/>
        </w:trPr>
        <w:tc>
          <w:tcPr>
            <w:tcW w:w="1951" w:type="dxa"/>
            <w:tcBorders>
              <w:top w:val="single" w:sz="12" w:space="0" w:color="auto"/>
              <w:bottom w:val="nil"/>
            </w:tcBorders>
            <w:shd w:val="clear" w:color="auto" w:fill="auto"/>
            <w:noWrap/>
            <w:vAlign w:val="center"/>
            <w:hideMark/>
          </w:tcPr>
          <w:p w14:paraId="401FCBD1" w14:textId="5757AF37" w:rsidR="0065005D" w:rsidRPr="007C1123" w:rsidRDefault="0065005D" w:rsidP="0065005D">
            <w:pPr>
              <w:spacing w:after="0" w:line="240" w:lineRule="auto"/>
              <w:rPr>
                <w:rFonts w:ascii="Times New Roman" w:eastAsia="Times New Roman" w:hAnsi="Times New Roman" w:cs="Times New Roman"/>
                <w:b/>
                <w:lang w:eastAsia="en-GB"/>
              </w:rPr>
            </w:pPr>
            <w:r w:rsidRPr="007C1123">
              <w:rPr>
                <w:rFonts w:ascii="Times New Roman" w:eastAsia="Times New Roman" w:hAnsi="Times New Roman" w:cs="Times New Roman"/>
                <w:b/>
                <w:lang w:eastAsia="en-GB"/>
              </w:rPr>
              <w:t>Cardiovascular</w:t>
            </w:r>
            <w:r w:rsidR="0096160F" w:rsidRPr="007C1123">
              <w:rPr>
                <w:rFonts w:ascii="Times New Roman" w:eastAsia="Times New Roman" w:hAnsi="Times New Roman" w:cs="Times New Roman"/>
                <w:b/>
                <w:lang w:eastAsia="en-GB"/>
              </w:rPr>
              <w:t xml:space="preserve"> prevention</w:t>
            </w:r>
            <w:r w:rsidRPr="007C1123">
              <w:rPr>
                <w:rFonts w:ascii="Times New Roman" w:eastAsia="Times New Roman" w:hAnsi="Times New Roman" w:cs="Times New Roman"/>
                <w:b/>
                <w:lang w:eastAsia="en-GB"/>
              </w:rPr>
              <w:t xml:space="preserve"> </w:t>
            </w:r>
            <w:r w:rsidR="0096160F" w:rsidRPr="007C1123">
              <w:rPr>
                <w:rFonts w:ascii="Times New Roman" w:eastAsia="Times New Roman" w:hAnsi="Times New Roman" w:cs="Times New Roman"/>
                <w:b/>
                <w:lang w:eastAsia="en-GB"/>
              </w:rPr>
              <w:t>t</w:t>
            </w:r>
            <w:r w:rsidRPr="007C1123">
              <w:rPr>
                <w:rFonts w:ascii="Times New Roman" w:eastAsia="Times New Roman" w:hAnsi="Times New Roman" w:cs="Times New Roman"/>
                <w:b/>
                <w:lang w:eastAsia="en-GB"/>
              </w:rPr>
              <w:t>reatment</w:t>
            </w:r>
          </w:p>
        </w:tc>
        <w:tc>
          <w:tcPr>
            <w:tcW w:w="3686" w:type="dxa"/>
            <w:gridSpan w:val="2"/>
            <w:tcBorders>
              <w:top w:val="single" w:sz="12" w:space="0" w:color="auto"/>
              <w:bottom w:val="nil"/>
            </w:tcBorders>
          </w:tcPr>
          <w:p w14:paraId="1EDADE54" w14:textId="753394CC" w:rsidR="0065005D" w:rsidRPr="007C1123" w:rsidRDefault="0096160F">
            <w:pPr>
              <w:spacing w:after="0" w:line="240" w:lineRule="auto"/>
              <w:jc w:val="center"/>
              <w:rPr>
                <w:rFonts w:ascii="Times New Roman" w:eastAsia="Times New Roman" w:hAnsi="Times New Roman" w:cs="Times New Roman"/>
                <w:b/>
                <w:lang w:val="en-GB" w:eastAsia="en-GB"/>
              </w:rPr>
            </w:pPr>
            <w:r w:rsidRPr="007C1123">
              <w:rPr>
                <w:rFonts w:ascii="Times New Roman" w:eastAsia="Times New Roman" w:hAnsi="Times New Roman" w:cs="Times New Roman"/>
                <w:b/>
                <w:lang w:val="en-GB" w:eastAsia="en-GB"/>
              </w:rPr>
              <w:t>Patients w</w:t>
            </w:r>
            <w:r w:rsidR="0065005D" w:rsidRPr="007C1123">
              <w:rPr>
                <w:rFonts w:ascii="Times New Roman" w:eastAsia="Times New Roman" w:hAnsi="Times New Roman" w:cs="Times New Roman"/>
                <w:b/>
                <w:lang w:val="en-GB" w:eastAsia="en-GB"/>
              </w:rPr>
              <w:t>ithout previous cardiovascular disease</w:t>
            </w:r>
          </w:p>
        </w:tc>
        <w:tc>
          <w:tcPr>
            <w:tcW w:w="3686" w:type="dxa"/>
            <w:gridSpan w:val="2"/>
            <w:tcBorders>
              <w:top w:val="single" w:sz="12" w:space="0" w:color="auto"/>
              <w:bottom w:val="nil"/>
            </w:tcBorders>
          </w:tcPr>
          <w:p w14:paraId="7363C1EF" w14:textId="151A5505" w:rsidR="0065005D" w:rsidRPr="007C1123" w:rsidRDefault="0096160F">
            <w:pPr>
              <w:spacing w:after="0" w:line="240" w:lineRule="auto"/>
              <w:jc w:val="center"/>
              <w:rPr>
                <w:rFonts w:ascii="Times New Roman" w:eastAsia="Times New Roman" w:hAnsi="Times New Roman" w:cs="Times New Roman"/>
                <w:b/>
                <w:lang w:val="en-GB" w:eastAsia="en-GB"/>
              </w:rPr>
            </w:pPr>
            <w:r w:rsidRPr="007C1123">
              <w:rPr>
                <w:rFonts w:ascii="Times New Roman" w:eastAsia="Times New Roman" w:hAnsi="Times New Roman" w:cs="Times New Roman"/>
                <w:b/>
                <w:lang w:val="en-GB" w:eastAsia="en-GB"/>
              </w:rPr>
              <w:t>Patients w</w:t>
            </w:r>
            <w:r w:rsidR="0065005D" w:rsidRPr="007C1123">
              <w:rPr>
                <w:rFonts w:ascii="Times New Roman" w:eastAsia="Times New Roman" w:hAnsi="Times New Roman" w:cs="Times New Roman"/>
                <w:b/>
                <w:lang w:val="en-GB" w:eastAsia="en-GB"/>
              </w:rPr>
              <w:t>ith</w:t>
            </w:r>
            <w:r w:rsidR="00A35D3E" w:rsidRPr="007C1123">
              <w:rPr>
                <w:rFonts w:ascii="Times New Roman" w:eastAsia="Times New Roman" w:hAnsi="Times New Roman" w:cs="Times New Roman"/>
                <w:b/>
                <w:lang w:val="en-GB" w:eastAsia="en-GB"/>
              </w:rPr>
              <w:t xml:space="preserve"> </w:t>
            </w:r>
            <w:r w:rsidR="0065005D" w:rsidRPr="007C1123">
              <w:rPr>
                <w:rFonts w:ascii="Times New Roman" w:eastAsia="Times New Roman" w:hAnsi="Times New Roman" w:cs="Times New Roman"/>
                <w:b/>
                <w:lang w:val="en-GB" w:eastAsia="en-GB"/>
              </w:rPr>
              <w:t>previous cardiovascular disease</w:t>
            </w:r>
          </w:p>
        </w:tc>
      </w:tr>
      <w:tr w:rsidR="0065005D" w:rsidRPr="007C1123" w14:paraId="25ED23E3" w14:textId="77777777" w:rsidTr="0085368D">
        <w:trPr>
          <w:trHeight w:val="301"/>
        </w:trPr>
        <w:tc>
          <w:tcPr>
            <w:tcW w:w="1951" w:type="dxa"/>
            <w:tcBorders>
              <w:top w:val="nil"/>
              <w:bottom w:val="single" w:sz="6" w:space="0" w:color="auto"/>
            </w:tcBorders>
            <w:shd w:val="clear" w:color="auto" w:fill="auto"/>
            <w:noWrap/>
          </w:tcPr>
          <w:p w14:paraId="1997E43B" w14:textId="77777777" w:rsidR="0065005D" w:rsidRPr="007C1123" w:rsidRDefault="0065005D" w:rsidP="0096095C">
            <w:pPr>
              <w:spacing w:after="0" w:line="240" w:lineRule="auto"/>
              <w:rPr>
                <w:rFonts w:ascii="Times New Roman" w:hAnsi="Times New Roman" w:cs="Times New Roman"/>
                <w:lang w:val="en-GB"/>
              </w:rPr>
            </w:pPr>
          </w:p>
        </w:tc>
        <w:tc>
          <w:tcPr>
            <w:tcW w:w="1843" w:type="dxa"/>
            <w:tcBorders>
              <w:top w:val="nil"/>
              <w:bottom w:val="single" w:sz="6" w:space="0" w:color="auto"/>
            </w:tcBorders>
          </w:tcPr>
          <w:p w14:paraId="731B7A08" w14:textId="2E3C59EA" w:rsidR="0065005D" w:rsidRPr="007C1123" w:rsidRDefault="0065005D">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Indicated for treatment</w:t>
            </w:r>
          </w:p>
        </w:tc>
        <w:tc>
          <w:tcPr>
            <w:tcW w:w="1843" w:type="dxa"/>
            <w:tcBorders>
              <w:top w:val="nil"/>
              <w:bottom w:val="single" w:sz="6" w:space="0" w:color="auto"/>
            </w:tcBorders>
            <w:shd w:val="clear" w:color="auto" w:fill="auto"/>
            <w:noWrap/>
          </w:tcPr>
          <w:p w14:paraId="00257381" w14:textId="4D7E659A" w:rsidR="0065005D" w:rsidRPr="007C1123" w:rsidRDefault="00272260">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 p</w:t>
            </w:r>
            <w:r w:rsidR="0065005D" w:rsidRPr="007C1123">
              <w:rPr>
                <w:rFonts w:ascii="Times New Roman" w:hAnsi="Times New Roman" w:cs="Times New Roman"/>
                <w:lang w:val="en-GB"/>
              </w:rPr>
              <w:t>rescribed treatment</w:t>
            </w:r>
            <w:r w:rsidRPr="007C1123" w:rsidDel="00272260">
              <w:rPr>
                <w:rFonts w:ascii="Times New Roman" w:hAnsi="Times New Roman" w:cs="Times New Roman"/>
                <w:lang w:val="en-GB"/>
              </w:rPr>
              <w:t xml:space="preserve"> </w:t>
            </w:r>
          </w:p>
        </w:tc>
        <w:tc>
          <w:tcPr>
            <w:tcW w:w="1843" w:type="dxa"/>
            <w:tcBorders>
              <w:top w:val="nil"/>
              <w:bottom w:val="single" w:sz="6" w:space="0" w:color="auto"/>
            </w:tcBorders>
          </w:tcPr>
          <w:p w14:paraId="37CCD33C" w14:textId="050CAC6D" w:rsidR="0065005D" w:rsidRPr="007C1123" w:rsidRDefault="0065005D">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Indicated for treatment</w:t>
            </w:r>
          </w:p>
        </w:tc>
        <w:tc>
          <w:tcPr>
            <w:tcW w:w="1843" w:type="dxa"/>
            <w:tcBorders>
              <w:top w:val="nil"/>
              <w:bottom w:val="single" w:sz="6" w:space="0" w:color="auto"/>
            </w:tcBorders>
          </w:tcPr>
          <w:p w14:paraId="47D0878E" w14:textId="68FDE5CA" w:rsidR="0065005D" w:rsidRPr="007C1123" w:rsidRDefault="0096160F">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 p</w:t>
            </w:r>
            <w:r w:rsidR="0065005D" w:rsidRPr="007C1123">
              <w:rPr>
                <w:rFonts w:ascii="Times New Roman" w:hAnsi="Times New Roman" w:cs="Times New Roman"/>
                <w:lang w:val="en-GB"/>
              </w:rPr>
              <w:t>rescribed treatment</w:t>
            </w:r>
          </w:p>
        </w:tc>
      </w:tr>
      <w:tr w:rsidR="0065005D" w:rsidRPr="007C1123" w14:paraId="33B72D76" w14:textId="5513E1D0" w:rsidTr="0085368D">
        <w:trPr>
          <w:trHeight w:val="301"/>
        </w:trPr>
        <w:tc>
          <w:tcPr>
            <w:tcW w:w="1951" w:type="dxa"/>
            <w:tcBorders>
              <w:top w:val="single" w:sz="6" w:space="0" w:color="auto"/>
            </w:tcBorders>
            <w:shd w:val="clear" w:color="auto" w:fill="auto"/>
            <w:noWrap/>
            <w:hideMark/>
          </w:tcPr>
          <w:p w14:paraId="299CEAEB" w14:textId="680E27CB" w:rsidR="0065005D" w:rsidRPr="007C1123" w:rsidRDefault="0065005D" w:rsidP="0096095C">
            <w:pPr>
              <w:spacing w:after="0" w:line="240" w:lineRule="auto"/>
              <w:rPr>
                <w:rFonts w:ascii="Times New Roman" w:hAnsi="Times New Roman" w:cs="Times New Roman"/>
                <w:lang w:val="en-GB"/>
              </w:rPr>
            </w:pPr>
            <w:r w:rsidRPr="007C1123">
              <w:rPr>
                <w:rFonts w:ascii="Times New Roman" w:hAnsi="Times New Roman" w:cs="Times New Roman"/>
                <w:lang w:val="en-GB"/>
              </w:rPr>
              <w:t>Statin</w:t>
            </w:r>
          </w:p>
        </w:tc>
        <w:tc>
          <w:tcPr>
            <w:tcW w:w="1843" w:type="dxa"/>
            <w:tcBorders>
              <w:top w:val="single" w:sz="6" w:space="0" w:color="auto"/>
            </w:tcBorders>
          </w:tcPr>
          <w:p w14:paraId="14826C25" w14:textId="15C48DC7" w:rsidR="0065005D" w:rsidRPr="007C1123" w:rsidRDefault="00056D78"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233</w:t>
            </w:r>
            <w:r w:rsidR="00F03EBB" w:rsidRPr="007C1123">
              <w:rPr>
                <w:rFonts w:ascii="Times New Roman" w:hAnsi="Times New Roman" w:cs="Times New Roman"/>
                <w:lang w:val="en-GB"/>
              </w:rPr>
              <w:t>,</w:t>
            </w:r>
            <w:r w:rsidRPr="007C1123">
              <w:rPr>
                <w:rFonts w:ascii="Times New Roman" w:hAnsi="Times New Roman" w:cs="Times New Roman"/>
                <w:lang w:val="en-GB"/>
              </w:rPr>
              <w:t>373</w:t>
            </w:r>
          </w:p>
        </w:tc>
        <w:tc>
          <w:tcPr>
            <w:tcW w:w="1843" w:type="dxa"/>
            <w:tcBorders>
              <w:top w:val="single" w:sz="6" w:space="0" w:color="auto"/>
            </w:tcBorders>
            <w:shd w:val="clear" w:color="auto" w:fill="auto"/>
            <w:noWrap/>
            <w:hideMark/>
          </w:tcPr>
          <w:p w14:paraId="03ECEFC6" w14:textId="0512F96E"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29</w:t>
            </w:r>
            <w:r w:rsidR="0065005D" w:rsidRPr="007C1123">
              <w:rPr>
                <w:rFonts w:ascii="Times New Roman" w:hAnsi="Times New Roman" w:cs="Times New Roman"/>
                <w:lang w:val="en-GB"/>
              </w:rPr>
              <w:t>%</w:t>
            </w:r>
          </w:p>
        </w:tc>
        <w:tc>
          <w:tcPr>
            <w:tcW w:w="1843" w:type="dxa"/>
            <w:tcBorders>
              <w:top w:val="single" w:sz="6" w:space="0" w:color="auto"/>
            </w:tcBorders>
          </w:tcPr>
          <w:p w14:paraId="62C0C9AE" w14:textId="24682754"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134,150</w:t>
            </w:r>
          </w:p>
        </w:tc>
        <w:tc>
          <w:tcPr>
            <w:tcW w:w="1843" w:type="dxa"/>
            <w:tcBorders>
              <w:top w:val="single" w:sz="6" w:space="0" w:color="auto"/>
            </w:tcBorders>
          </w:tcPr>
          <w:p w14:paraId="76CAC94B" w14:textId="0DD6CC47"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73</w:t>
            </w:r>
            <w:r w:rsidR="0065005D" w:rsidRPr="007C1123">
              <w:rPr>
                <w:rFonts w:ascii="Times New Roman" w:hAnsi="Times New Roman" w:cs="Times New Roman"/>
                <w:lang w:val="en-GB"/>
              </w:rPr>
              <w:t>%</w:t>
            </w:r>
          </w:p>
        </w:tc>
      </w:tr>
      <w:tr w:rsidR="0065005D" w:rsidRPr="007C1123" w14:paraId="0A2DCA41" w14:textId="5C992F31" w:rsidTr="0085368D">
        <w:trPr>
          <w:trHeight w:val="301"/>
        </w:trPr>
        <w:tc>
          <w:tcPr>
            <w:tcW w:w="1951" w:type="dxa"/>
            <w:shd w:val="clear" w:color="auto" w:fill="auto"/>
            <w:noWrap/>
            <w:hideMark/>
          </w:tcPr>
          <w:p w14:paraId="1557D9FE" w14:textId="0219747C" w:rsidR="0065005D" w:rsidRPr="007C1123" w:rsidRDefault="0065005D" w:rsidP="0096095C">
            <w:pPr>
              <w:spacing w:after="0" w:line="240" w:lineRule="auto"/>
              <w:rPr>
                <w:rFonts w:ascii="Times New Roman" w:hAnsi="Times New Roman" w:cs="Times New Roman"/>
                <w:lang w:val="en-GB"/>
              </w:rPr>
            </w:pPr>
            <w:r w:rsidRPr="007C1123">
              <w:rPr>
                <w:rFonts w:ascii="Times New Roman" w:hAnsi="Times New Roman" w:cs="Times New Roman"/>
                <w:lang w:val="en-GB"/>
              </w:rPr>
              <w:t>Antihypertensive</w:t>
            </w:r>
          </w:p>
        </w:tc>
        <w:tc>
          <w:tcPr>
            <w:tcW w:w="1843" w:type="dxa"/>
          </w:tcPr>
          <w:p w14:paraId="20D93C02" w14:textId="001DD22B" w:rsidR="0065005D" w:rsidRPr="007C1123" w:rsidRDefault="00056D78"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110,674</w:t>
            </w:r>
          </w:p>
        </w:tc>
        <w:tc>
          <w:tcPr>
            <w:tcW w:w="1843" w:type="dxa"/>
            <w:shd w:val="clear" w:color="auto" w:fill="auto"/>
            <w:noWrap/>
            <w:hideMark/>
          </w:tcPr>
          <w:p w14:paraId="66529BBF" w14:textId="16470404"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44</w:t>
            </w:r>
            <w:r w:rsidR="0065005D" w:rsidRPr="007C1123">
              <w:rPr>
                <w:rFonts w:ascii="Times New Roman" w:hAnsi="Times New Roman" w:cs="Times New Roman"/>
                <w:lang w:val="en-GB"/>
              </w:rPr>
              <w:t>%</w:t>
            </w:r>
          </w:p>
        </w:tc>
        <w:tc>
          <w:tcPr>
            <w:tcW w:w="1843" w:type="dxa"/>
          </w:tcPr>
          <w:p w14:paraId="14B927AC" w14:textId="2D3EE2C9" w:rsidR="0065005D" w:rsidRPr="007C1123" w:rsidRDefault="00056D78"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49,951</w:t>
            </w:r>
          </w:p>
        </w:tc>
        <w:tc>
          <w:tcPr>
            <w:tcW w:w="1843" w:type="dxa"/>
          </w:tcPr>
          <w:p w14:paraId="7BB448D5" w14:textId="2959FD7A" w:rsidR="0065005D" w:rsidRPr="007C1123" w:rsidRDefault="00F03EBB" w:rsidP="005410B9">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6</w:t>
            </w:r>
            <w:r w:rsidR="005410B9" w:rsidRPr="007C1123">
              <w:rPr>
                <w:rFonts w:ascii="Times New Roman" w:hAnsi="Times New Roman" w:cs="Times New Roman"/>
                <w:lang w:val="en-GB"/>
              </w:rPr>
              <w:t>4</w:t>
            </w:r>
            <w:r w:rsidR="0065005D" w:rsidRPr="007C1123">
              <w:rPr>
                <w:rFonts w:ascii="Times New Roman" w:hAnsi="Times New Roman" w:cs="Times New Roman"/>
                <w:lang w:val="en-GB"/>
              </w:rPr>
              <w:t>%</w:t>
            </w:r>
          </w:p>
        </w:tc>
      </w:tr>
      <w:tr w:rsidR="0065005D" w:rsidRPr="007C1123" w14:paraId="6659EA35" w14:textId="4E5B1202" w:rsidTr="0085368D">
        <w:trPr>
          <w:trHeight w:val="301"/>
        </w:trPr>
        <w:tc>
          <w:tcPr>
            <w:tcW w:w="1951" w:type="dxa"/>
            <w:shd w:val="clear" w:color="auto" w:fill="auto"/>
            <w:noWrap/>
          </w:tcPr>
          <w:p w14:paraId="19B4C741" w14:textId="182432F8" w:rsidR="0065005D" w:rsidRPr="007C1123" w:rsidRDefault="0065005D" w:rsidP="0096095C">
            <w:pPr>
              <w:spacing w:after="0" w:line="240" w:lineRule="auto"/>
              <w:rPr>
                <w:rFonts w:ascii="Times New Roman" w:hAnsi="Times New Roman" w:cs="Times New Roman"/>
                <w:lang w:val="en-GB"/>
              </w:rPr>
            </w:pPr>
            <w:r w:rsidRPr="007C1123">
              <w:rPr>
                <w:rFonts w:ascii="Times New Roman" w:hAnsi="Times New Roman" w:cs="Times New Roman"/>
                <w:lang w:val="en-GB"/>
              </w:rPr>
              <w:t>Antiplatelet</w:t>
            </w:r>
          </w:p>
        </w:tc>
        <w:tc>
          <w:tcPr>
            <w:tcW w:w="1843" w:type="dxa"/>
          </w:tcPr>
          <w:p w14:paraId="4DDA6ADA" w14:textId="5E86314C" w:rsidR="0065005D" w:rsidRPr="007C1123" w:rsidRDefault="00272260"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0</w:t>
            </w:r>
          </w:p>
        </w:tc>
        <w:tc>
          <w:tcPr>
            <w:tcW w:w="1843" w:type="dxa"/>
            <w:shd w:val="clear" w:color="auto" w:fill="auto"/>
            <w:noWrap/>
          </w:tcPr>
          <w:p w14:paraId="474CBF76" w14:textId="48DFD425" w:rsidR="0065005D" w:rsidRPr="007C1123" w:rsidRDefault="0065005D"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N/A</w:t>
            </w:r>
          </w:p>
        </w:tc>
        <w:tc>
          <w:tcPr>
            <w:tcW w:w="1843" w:type="dxa"/>
          </w:tcPr>
          <w:p w14:paraId="409C6866" w14:textId="5083AC63"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134,150</w:t>
            </w:r>
          </w:p>
        </w:tc>
        <w:tc>
          <w:tcPr>
            <w:tcW w:w="1843" w:type="dxa"/>
          </w:tcPr>
          <w:p w14:paraId="16CEAFAB" w14:textId="49A35191" w:rsidR="0065005D" w:rsidRPr="007C1123" w:rsidRDefault="00F03EBB" w:rsidP="00946FC6">
            <w:pPr>
              <w:spacing w:after="0" w:line="240" w:lineRule="auto"/>
              <w:jc w:val="center"/>
              <w:rPr>
                <w:rFonts w:ascii="Times New Roman" w:hAnsi="Times New Roman" w:cs="Times New Roman"/>
                <w:lang w:val="en-GB"/>
              </w:rPr>
            </w:pPr>
            <w:r w:rsidRPr="007C1123">
              <w:rPr>
                <w:rFonts w:ascii="Times New Roman" w:hAnsi="Times New Roman" w:cs="Times New Roman"/>
                <w:lang w:val="en-GB"/>
              </w:rPr>
              <w:t>76</w:t>
            </w:r>
            <w:r w:rsidR="0065005D" w:rsidRPr="007C1123">
              <w:rPr>
                <w:rFonts w:ascii="Times New Roman" w:hAnsi="Times New Roman" w:cs="Times New Roman"/>
                <w:lang w:val="en-GB"/>
              </w:rPr>
              <w:t>%</w:t>
            </w:r>
          </w:p>
        </w:tc>
      </w:tr>
    </w:tbl>
    <w:p w14:paraId="5BD8BA6E" w14:textId="45D4294C" w:rsidR="00B11155" w:rsidRPr="00192911" w:rsidRDefault="00B11155" w:rsidP="00B70C10">
      <w:pPr>
        <w:spacing w:before="120" w:after="0" w:line="240" w:lineRule="auto"/>
        <w:rPr>
          <w:rFonts w:ascii="Times New Roman" w:hAnsi="Times New Roman" w:cs="Times New Roman"/>
          <w:sz w:val="20"/>
          <w:szCs w:val="20"/>
          <w:lang w:val="en-GB"/>
        </w:rPr>
      </w:pPr>
      <w:r w:rsidRPr="00192911">
        <w:rPr>
          <w:rFonts w:ascii="Times New Roman" w:hAnsi="Times New Roman" w:cs="Times New Roman"/>
          <w:sz w:val="20"/>
          <w:szCs w:val="20"/>
          <w:lang w:val="en-GB"/>
        </w:rPr>
        <w:t>N/A, not applicable</w:t>
      </w:r>
    </w:p>
    <w:p w14:paraId="7445F9E0" w14:textId="54A1A803" w:rsidR="00037C9B" w:rsidRPr="00192911" w:rsidRDefault="009139AE" w:rsidP="00B70C10">
      <w:pPr>
        <w:spacing w:before="120" w:after="0" w:line="240" w:lineRule="auto"/>
        <w:rPr>
          <w:rFonts w:ascii="Times New Roman" w:hAnsi="Times New Roman" w:cs="Times New Roman"/>
          <w:sz w:val="20"/>
          <w:szCs w:val="20"/>
          <w:lang w:val="en-GB"/>
        </w:rPr>
      </w:pPr>
      <w:r w:rsidRPr="00192911">
        <w:rPr>
          <w:rFonts w:ascii="Times New Roman" w:hAnsi="Times New Roman" w:cs="Times New Roman"/>
          <w:sz w:val="20"/>
          <w:szCs w:val="20"/>
          <w:lang w:val="en-GB"/>
        </w:rPr>
        <w:t xml:space="preserve">QRISK3 was used to calculate 10-year </w:t>
      </w:r>
      <w:r w:rsidR="00B11155" w:rsidRPr="00192911">
        <w:rPr>
          <w:rFonts w:ascii="Times New Roman" w:hAnsi="Times New Roman" w:cs="Times New Roman"/>
          <w:sz w:val="20"/>
          <w:szCs w:val="20"/>
          <w:lang w:val="en-GB"/>
        </w:rPr>
        <w:t xml:space="preserve">cardiovascular </w:t>
      </w:r>
      <w:r w:rsidRPr="00192911">
        <w:rPr>
          <w:rFonts w:ascii="Times New Roman" w:hAnsi="Times New Roman" w:cs="Times New Roman"/>
          <w:sz w:val="20"/>
          <w:szCs w:val="20"/>
          <w:lang w:val="en-GB"/>
        </w:rPr>
        <w:t xml:space="preserve">risk. </w:t>
      </w:r>
      <w:r w:rsidR="00BA02BE" w:rsidRPr="00192911">
        <w:rPr>
          <w:rFonts w:ascii="Times New Roman" w:hAnsi="Times New Roman" w:cs="Times New Roman"/>
          <w:sz w:val="20"/>
          <w:szCs w:val="20"/>
          <w:lang w:val="en-GB"/>
        </w:rPr>
        <w:t>Due to missing data, QRISK3 scor</w:t>
      </w:r>
      <w:r w:rsidR="00545086" w:rsidRPr="00192911">
        <w:rPr>
          <w:rFonts w:ascii="Times New Roman" w:hAnsi="Times New Roman" w:cs="Times New Roman"/>
          <w:sz w:val="20"/>
          <w:szCs w:val="20"/>
          <w:lang w:val="en-GB"/>
        </w:rPr>
        <w:t xml:space="preserve">e could only be calculated for </w:t>
      </w:r>
      <w:r w:rsidR="0065005D" w:rsidRPr="00192911">
        <w:rPr>
          <w:rFonts w:ascii="Times New Roman" w:hAnsi="Times New Roman" w:cs="Times New Roman"/>
          <w:sz w:val="20"/>
          <w:szCs w:val="20"/>
          <w:lang w:val="en-GB"/>
        </w:rPr>
        <w:t>6</w:t>
      </w:r>
      <w:r w:rsidR="00F03EBB" w:rsidRPr="00192911">
        <w:rPr>
          <w:rFonts w:ascii="Times New Roman" w:hAnsi="Times New Roman" w:cs="Times New Roman"/>
          <w:sz w:val="20"/>
          <w:szCs w:val="20"/>
          <w:lang w:val="en-GB"/>
        </w:rPr>
        <w:t>7</w:t>
      </w:r>
      <w:r w:rsidR="0065005D" w:rsidRPr="00192911">
        <w:rPr>
          <w:rFonts w:ascii="Times New Roman" w:hAnsi="Times New Roman" w:cs="Times New Roman"/>
          <w:sz w:val="20"/>
          <w:szCs w:val="20"/>
          <w:lang w:val="en-GB"/>
        </w:rPr>
        <w:t xml:space="preserve">% of the </w:t>
      </w:r>
      <w:r w:rsidR="007756BA" w:rsidRPr="00192911">
        <w:rPr>
          <w:rFonts w:ascii="Times New Roman" w:hAnsi="Times New Roman" w:cs="Times New Roman"/>
          <w:sz w:val="20"/>
          <w:szCs w:val="20"/>
          <w:lang w:val="en-GB"/>
        </w:rPr>
        <w:t>cohort</w:t>
      </w:r>
      <w:r w:rsidR="0003273E" w:rsidRPr="00192911">
        <w:rPr>
          <w:rFonts w:ascii="Times New Roman" w:hAnsi="Times New Roman" w:cs="Times New Roman"/>
          <w:sz w:val="20"/>
          <w:szCs w:val="20"/>
          <w:lang w:val="en-GB"/>
        </w:rPr>
        <w:t xml:space="preserve"> patients without previous cardiovascular disease</w:t>
      </w:r>
      <w:r w:rsidR="00037C9B" w:rsidRPr="00192911">
        <w:rPr>
          <w:rFonts w:ascii="Times New Roman" w:hAnsi="Times New Roman" w:cs="Times New Roman"/>
          <w:sz w:val="20"/>
          <w:szCs w:val="20"/>
          <w:lang w:val="en-GB"/>
        </w:rPr>
        <w:t xml:space="preserve">. </w:t>
      </w:r>
      <w:r w:rsidR="002922E3" w:rsidRPr="00192911">
        <w:rPr>
          <w:rFonts w:ascii="Times New Roman" w:hAnsi="Times New Roman" w:cs="Times New Roman"/>
          <w:sz w:val="20"/>
          <w:szCs w:val="20"/>
          <w:lang w:val="en-GB"/>
        </w:rPr>
        <w:t xml:space="preserve">To determine eligibility for treatment, for each covariate, data from </w:t>
      </w:r>
      <w:r w:rsidRPr="00192911">
        <w:rPr>
          <w:rFonts w:ascii="Times New Roman" w:hAnsi="Times New Roman" w:cs="Times New Roman"/>
          <w:sz w:val="20"/>
          <w:szCs w:val="20"/>
          <w:lang w:val="en-GB"/>
        </w:rPr>
        <w:t xml:space="preserve">the </w:t>
      </w:r>
      <w:r w:rsidR="002922E3" w:rsidRPr="00192911">
        <w:rPr>
          <w:rFonts w:ascii="Times New Roman" w:hAnsi="Times New Roman" w:cs="Times New Roman"/>
          <w:sz w:val="20"/>
          <w:szCs w:val="20"/>
          <w:lang w:val="en-GB"/>
        </w:rPr>
        <w:t xml:space="preserve">latest suitable record on or before 01/01/2013 was used. </w:t>
      </w:r>
      <w:r w:rsidR="0094367E" w:rsidRPr="00192911">
        <w:rPr>
          <w:rFonts w:ascii="Times New Roman" w:hAnsi="Times New Roman" w:cs="Times New Roman"/>
          <w:sz w:val="20"/>
          <w:szCs w:val="20"/>
          <w:lang w:val="en-GB"/>
        </w:rPr>
        <w:t xml:space="preserve">Prescribed </w:t>
      </w:r>
      <w:r w:rsidR="0096095C" w:rsidRPr="00192911">
        <w:rPr>
          <w:rFonts w:ascii="Times New Roman" w:hAnsi="Times New Roman" w:cs="Times New Roman"/>
          <w:sz w:val="20"/>
          <w:szCs w:val="20"/>
          <w:lang w:val="en-GB"/>
        </w:rPr>
        <w:t xml:space="preserve">treatment </w:t>
      </w:r>
      <w:r w:rsidR="00037C9B" w:rsidRPr="00192911">
        <w:rPr>
          <w:rFonts w:ascii="Times New Roman" w:hAnsi="Times New Roman" w:cs="Times New Roman"/>
          <w:sz w:val="20"/>
          <w:szCs w:val="20"/>
          <w:lang w:val="en-GB"/>
        </w:rPr>
        <w:t xml:space="preserve">was defined as having had at least </w:t>
      </w:r>
      <w:r w:rsidR="0096095C" w:rsidRPr="00192911">
        <w:rPr>
          <w:rFonts w:ascii="Times New Roman" w:hAnsi="Times New Roman" w:cs="Times New Roman"/>
          <w:sz w:val="20"/>
          <w:szCs w:val="20"/>
          <w:lang w:val="en-GB"/>
        </w:rPr>
        <w:t xml:space="preserve">two </w:t>
      </w:r>
      <w:r w:rsidR="00037C9B" w:rsidRPr="00192911">
        <w:rPr>
          <w:rFonts w:ascii="Times New Roman" w:hAnsi="Times New Roman" w:cs="Times New Roman"/>
          <w:sz w:val="20"/>
          <w:szCs w:val="20"/>
          <w:lang w:val="en-GB"/>
        </w:rPr>
        <w:t>prescriptions between 01/01/2013</w:t>
      </w:r>
      <w:r w:rsidR="00C9719F" w:rsidRPr="00192911">
        <w:rPr>
          <w:rFonts w:ascii="Times New Roman" w:hAnsi="Times New Roman" w:cs="Times New Roman"/>
          <w:sz w:val="20"/>
          <w:szCs w:val="20"/>
          <w:lang w:val="en-GB"/>
        </w:rPr>
        <w:t xml:space="preserve"> </w:t>
      </w:r>
      <w:r w:rsidR="00E8736A" w:rsidRPr="00192911">
        <w:rPr>
          <w:rFonts w:ascii="Times New Roman" w:hAnsi="Times New Roman" w:cs="Times New Roman"/>
          <w:sz w:val="20"/>
          <w:szCs w:val="20"/>
          <w:lang w:val="en-GB"/>
        </w:rPr>
        <w:t>and</w:t>
      </w:r>
      <w:r w:rsidR="00C9719F" w:rsidRPr="00192911">
        <w:rPr>
          <w:rFonts w:ascii="Times New Roman" w:hAnsi="Times New Roman" w:cs="Times New Roman"/>
          <w:sz w:val="20"/>
          <w:szCs w:val="20"/>
          <w:lang w:val="en-GB"/>
        </w:rPr>
        <w:t xml:space="preserve"> </w:t>
      </w:r>
      <w:r w:rsidR="0096095C" w:rsidRPr="00192911">
        <w:rPr>
          <w:rFonts w:ascii="Times New Roman" w:hAnsi="Times New Roman" w:cs="Times New Roman"/>
          <w:sz w:val="20"/>
          <w:szCs w:val="20"/>
          <w:lang w:val="en-GB"/>
        </w:rPr>
        <w:t>31</w:t>
      </w:r>
      <w:r w:rsidR="00037C9B" w:rsidRPr="00192911">
        <w:rPr>
          <w:rFonts w:ascii="Times New Roman" w:hAnsi="Times New Roman" w:cs="Times New Roman"/>
          <w:sz w:val="20"/>
          <w:szCs w:val="20"/>
          <w:lang w:val="en-GB"/>
        </w:rPr>
        <w:t xml:space="preserve">/12/2013. </w:t>
      </w:r>
    </w:p>
    <w:p w14:paraId="581FD032" w14:textId="77777777" w:rsidR="00037C9B" w:rsidRPr="00192911" w:rsidRDefault="00037C9B" w:rsidP="00946FC6">
      <w:pPr>
        <w:spacing w:before="120" w:after="0" w:line="240" w:lineRule="auto"/>
        <w:rPr>
          <w:rFonts w:ascii="Times New Roman" w:hAnsi="Times New Roman" w:cs="Times New Roman"/>
          <w:sz w:val="20"/>
          <w:szCs w:val="20"/>
          <w:lang w:val="en-GB"/>
        </w:rPr>
      </w:pPr>
    </w:p>
    <w:p w14:paraId="198C782C" w14:textId="7DE7F323" w:rsidR="00502F25" w:rsidRPr="00192911" w:rsidRDefault="00AC0D2F" w:rsidP="00946FC6">
      <w:pPr>
        <w:spacing w:line="480" w:lineRule="auto"/>
        <w:rPr>
          <w:rFonts w:ascii="Times New Roman" w:hAnsi="Times New Roman" w:cs="Times New Roman"/>
          <w:sz w:val="24"/>
          <w:szCs w:val="24"/>
          <w:lang w:val="en-GB"/>
        </w:rPr>
        <w:sectPr w:rsidR="00502F25" w:rsidRPr="00192911" w:rsidSect="00F74CAA">
          <w:pgSz w:w="11906" w:h="16838"/>
          <w:pgMar w:top="1440" w:right="1440" w:bottom="1440" w:left="1440" w:header="709" w:footer="709" w:gutter="0"/>
          <w:cols w:space="708"/>
          <w:docGrid w:linePitch="360"/>
        </w:sectPr>
      </w:pPr>
      <w:r w:rsidRPr="00192911">
        <w:rPr>
          <w:rFonts w:ascii="Times New Roman" w:hAnsi="Times New Roman" w:cs="Times New Roman"/>
          <w:sz w:val="24"/>
          <w:szCs w:val="24"/>
          <w:lang w:val="en-GB"/>
        </w:rPr>
        <w:t xml:space="preserve">Based on </w:t>
      </w:r>
      <w:r w:rsidR="009139AE" w:rsidRPr="00192911">
        <w:rPr>
          <w:rFonts w:ascii="Times New Roman" w:hAnsi="Times New Roman" w:cs="Times New Roman"/>
          <w:sz w:val="24"/>
          <w:szCs w:val="24"/>
          <w:lang w:val="en-GB"/>
        </w:rPr>
        <w:t xml:space="preserve">the </w:t>
      </w:r>
      <w:r w:rsidR="00DC3869" w:rsidRPr="00192911">
        <w:rPr>
          <w:rFonts w:ascii="Times New Roman" w:hAnsi="Times New Roman" w:cs="Times New Roman"/>
          <w:sz w:val="24"/>
          <w:szCs w:val="24"/>
          <w:lang w:val="en-GB"/>
        </w:rPr>
        <w:t xml:space="preserve">summaries in </w:t>
      </w:r>
      <w:r w:rsidR="00037C9B" w:rsidRPr="00192911">
        <w:rPr>
          <w:rFonts w:ascii="Times New Roman" w:hAnsi="Times New Roman" w:cs="Times New Roman"/>
          <w:sz w:val="24"/>
          <w:szCs w:val="24"/>
          <w:lang w:val="en-GB"/>
        </w:rPr>
        <w:t xml:space="preserve">Table </w:t>
      </w:r>
      <w:r w:rsidR="0044694D">
        <w:rPr>
          <w:rFonts w:ascii="Times New Roman" w:hAnsi="Times New Roman" w:cs="Times New Roman"/>
          <w:sz w:val="24"/>
          <w:szCs w:val="24"/>
          <w:lang w:val="en-GB"/>
        </w:rPr>
        <w:t>L</w:t>
      </w:r>
      <w:r w:rsidR="00037C9B" w:rsidRPr="00192911">
        <w:rPr>
          <w:rFonts w:ascii="Times New Roman" w:hAnsi="Times New Roman" w:cs="Times New Roman"/>
          <w:sz w:val="24"/>
          <w:szCs w:val="24"/>
          <w:lang w:val="en-GB"/>
        </w:rPr>
        <w:t xml:space="preserve">, </w:t>
      </w:r>
      <w:r w:rsidRPr="00192911">
        <w:rPr>
          <w:rFonts w:ascii="Times New Roman" w:hAnsi="Times New Roman" w:cs="Times New Roman"/>
          <w:sz w:val="24"/>
          <w:szCs w:val="24"/>
          <w:lang w:val="en-GB"/>
        </w:rPr>
        <w:t>we</w:t>
      </w:r>
      <w:r w:rsidR="00037C9B" w:rsidRPr="00192911">
        <w:rPr>
          <w:rFonts w:ascii="Times New Roman" w:hAnsi="Times New Roman" w:cs="Times New Roman"/>
          <w:sz w:val="24"/>
          <w:szCs w:val="24"/>
          <w:lang w:val="en-GB"/>
        </w:rPr>
        <w:t xml:space="preserve"> assumed that </w:t>
      </w:r>
      <w:r w:rsidR="00DC3869" w:rsidRPr="00192911">
        <w:rPr>
          <w:rFonts w:ascii="Times New Roman" w:hAnsi="Times New Roman" w:cs="Times New Roman"/>
          <w:sz w:val="24"/>
          <w:szCs w:val="24"/>
          <w:lang w:val="en-GB"/>
        </w:rPr>
        <w:t>among</w:t>
      </w:r>
      <w:r w:rsidRPr="00192911">
        <w:rPr>
          <w:rFonts w:ascii="Times New Roman" w:hAnsi="Times New Roman" w:cs="Times New Roman"/>
          <w:sz w:val="24"/>
          <w:szCs w:val="24"/>
          <w:lang w:val="en-GB"/>
        </w:rPr>
        <w:t xml:space="preserve"> patients indicated for</w:t>
      </w:r>
      <w:r w:rsidR="0096160F" w:rsidRPr="00192911">
        <w:rPr>
          <w:rFonts w:ascii="Times New Roman" w:hAnsi="Times New Roman" w:cs="Times New Roman"/>
          <w:sz w:val="24"/>
          <w:szCs w:val="24"/>
          <w:lang w:val="en-GB"/>
        </w:rPr>
        <w:t xml:space="preserve"> cardiovascular prevention treatment</w:t>
      </w:r>
      <w:r w:rsidR="009139AE" w:rsidRPr="00192911">
        <w:rPr>
          <w:rFonts w:ascii="Times New Roman" w:hAnsi="Times New Roman" w:cs="Times New Roman"/>
          <w:sz w:val="24"/>
          <w:szCs w:val="24"/>
          <w:lang w:val="en-GB"/>
        </w:rPr>
        <w:t>s</w:t>
      </w:r>
      <w:r w:rsidRPr="00192911">
        <w:rPr>
          <w:rFonts w:ascii="Times New Roman" w:hAnsi="Times New Roman" w:cs="Times New Roman"/>
          <w:sz w:val="24"/>
          <w:szCs w:val="24"/>
          <w:lang w:val="en-GB"/>
        </w:rPr>
        <w:t xml:space="preserve">, </w:t>
      </w:r>
      <w:r w:rsidR="002C2806" w:rsidRPr="00192911">
        <w:rPr>
          <w:rFonts w:ascii="Times New Roman" w:hAnsi="Times New Roman" w:cs="Times New Roman"/>
          <w:sz w:val="24"/>
          <w:szCs w:val="24"/>
          <w:lang w:val="en-GB"/>
        </w:rPr>
        <w:t>37</w:t>
      </w:r>
      <w:r w:rsidRPr="00192911">
        <w:rPr>
          <w:rFonts w:ascii="Times New Roman" w:hAnsi="Times New Roman" w:cs="Times New Roman"/>
          <w:sz w:val="24"/>
          <w:szCs w:val="24"/>
          <w:lang w:val="en-GB"/>
        </w:rPr>
        <w:t xml:space="preserve">% of those without previous cardiovascular disease and </w:t>
      </w:r>
      <w:r w:rsidR="0096160F" w:rsidRPr="00192911">
        <w:rPr>
          <w:rFonts w:ascii="Times New Roman" w:hAnsi="Times New Roman" w:cs="Times New Roman"/>
          <w:sz w:val="24"/>
          <w:szCs w:val="24"/>
          <w:lang w:val="en-GB"/>
        </w:rPr>
        <w:t>7</w:t>
      </w:r>
      <w:r w:rsidR="002C2806" w:rsidRPr="00192911">
        <w:rPr>
          <w:rFonts w:ascii="Times New Roman" w:hAnsi="Times New Roman" w:cs="Times New Roman"/>
          <w:sz w:val="24"/>
          <w:szCs w:val="24"/>
          <w:lang w:val="en-GB"/>
        </w:rPr>
        <w:t>1</w:t>
      </w:r>
      <w:r w:rsidRPr="00192911">
        <w:rPr>
          <w:rFonts w:ascii="Times New Roman" w:hAnsi="Times New Roman" w:cs="Times New Roman"/>
          <w:sz w:val="24"/>
          <w:szCs w:val="24"/>
          <w:lang w:val="en-GB"/>
        </w:rPr>
        <w:t xml:space="preserve">% of those with previous cardiovascular disease were </w:t>
      </w:r>
      <w:r w:rsidR="009139AE" w:rsidRPr="00192911">
        <w:rPr>
          <w:rFonts w:ascii="Times New Roman" w:hAnsi="Times New Roman" w:cs="Times New Roman"/>
          <w:sz w:val="24"/>
          <w:szCs w:val="24"/>
          <w:lang w:val="en-GB"/>
        </w:rPr>
        <w:t>receiving</w:t>
      </w:r>
      <w:r w:rsidR="0096160F" w:rsidRPr="00192911">
        <w:rPr>
          <w:rFonts w:ascii="Times New Roman" w:hAnsi="Times New Roman" w:cs="Times New Roman"/>
          <w:sz w:val="24"/>
          <w:szCs w:val="24"/>
          <w:lang w:val="en-GB"/>
        </w:rPr>
        <w:t xml:space="preserve"> the treatment</w:t>
      </w:r>
      <w:r w:rsidR="00037C9B" w:rsidRPr="00192911">
        <w:rPr>
          <w:rFonts w:ascii="Times New Roman" w:hAnsi="Times New Roman" w:cs="Times New Roman"/>
          <w:sz w:val="24"/>
          <w:szCs w:val="24"/>
          <w:lang w:val="en-GB"/>
        </w:rPr>
        <w:t>.</w:t>
      </w:r>
      <w:r w:rsidR="00502F25" w:rsidRPr="00192911">
        <w:rPr>
          <w:rFonts w:ascii="Times New Roman" w:hAnsi="Times New Roman" w:cs="Times New Roman"/>
          <w:sz w:val="24"/>
          <w:szCs w:val="24"/>
          <w:lang w:val="en-GB"/>
        </w:rPr>
        <w:t xml:space="preserve">  The effect of treatments (relative risks) on cardiovascular event risks in the model were informed from recent meta-analyses</w:t>
      </w:r>
      <w:r w:rsidR="000C75BD">
        <w:rPr>
          <w:rFonts w:ascii="Times New Roman" w:hAnsi="Times New Roman" w:cs="Times New Roman"/>
          <w:sz w:val="24"/>
          <w:szCs w:val="24"/>
          <w:lang w:val="en-GB"/>
        </w:rPr>
        <w:t xml:space="preserve"> of randomised trials (Table </w:t>
      </w:r>
      <w:r w:rsidR="001E7C32">
        <w:rPr>
          <w:rFonts w:ascii="Times New Roman" w:hAnsi="Times New Roman" w:cs="Times New Roman"/>
          <w:sz w:val="24"/>
          <w:szCs w:val="24"/>
          <w:lang w:val="en-GB"/>
        </w:rPr>
        <w:t>A.3</w:t>
      </w:r>
      <w:r w:rsidR="00502F25" w:rsidRPr="00192911">
        <w:rPr>
          <w:rFonts w:ascii="Times New Roman" w:hAnsi="Times New Roman" w:cs="Times New Roman"/>
          <w:sz w:val="24"/>
          <w:szCs w:val="24"/>
          <w:lang w:val="en-GB"/>
        </w:rPr>
        <w:t>).</w:t>
      </w:r>
    </w:p>
    <w:p w14:paraId="42CD1B39" w14:textId="71DA3CA2" w:rsidR="00502F25" w:rsidRPr="00192911" w:rsidRDefault="000C75BD" w:rsidP="00502F25">
      <w:pPr>
        <w:spacing w:after="0"/>
        <w:rPr>
          <w:rFonts w:ascii="Times New Roman" w:hAnsi="Times New Roman" w:cs="Times New Roman"/>
          <w:b/>
          <w:sz w:val="24"/>
          <w:szCs w:val="24"/>
        </w:rPr>
      </w:pPr>
      <w:r>
        <w:rPr>
          <w:rFonts w:ascii="Times New Roman" w:hAnsi="Times New Roman" w:cs="Times New Roman"/>
          <w:b/>
          <w:sz w:val="24"/>
          <w:szCs w:val="24"/>
        </w:rPr>
        <w:t xml:space="preserve">Table </w:t>
      </w:r>
      <w:r w:rsidR="001E7C32">
        <w:rPr>
          <w:rFonts w:ascii="Times New Roman" w:hAnsi="Times New Roman" w:cs="Times New Roman"/>
          <w:b/>
          <w:sz w:val="24"/>
          <w:szCs w:val="24"/>
        </w:rPr>
        <w:t>A.3</w:t>
      </w:r>
      <w:r w:rsidR="00CC0947">
        <w:rPr>
          <w:rFonts w:ascii="Times New Roman" w:hAnsi="Times New Roman" w:cs="Times New Roman"/>
          <w:b/>
          <w:sz w:val="24"/>
          <w:szCs w:val="24"/>
        </w:rPr>
        <w:t>.</w:t>
      </w:r>
      <w:r w:rsidR="00502F25" w:rsidRPr="00192911">
        <w:rPr>
          <w:rFonts w:ascii="Times New Roman" w:hAnsi="Times New Roman" w:cs="Times New Roman"/>
          <w:b/>
          <w:sz w:val="24"/>
          <w:szCs w:val="24"/>
        </w:rPr>
        <w:t xml:space="preserve"> Relative risks with cardioprotective </w:t>
      </w:r>
      <w:r w:rsidR="00192911" w:rsidRPr="00192911">
        <w:rPr>
          <w:rFonts w:ascii="Times New Roman" w:hAnsi="Times New Roman" w:cs="Times New Roman"/>
          <w:b/>
          <w:sz w:val="24"/>
          <w:szCs w:val="24"/>
        </w:rPr>
        <w:t xml:space="preserve">treatments </w:t>
      </w:r>
    </w:p>
    <w:tbl>
      <w:tblPr>
        <w:tblW w:w="4919" w:type="pct"/>
        <w:tblBorders>
          <w:top w:val="single" w:sz="8" w:space="0" w:color="auto"/>
          <w:bottom w:val="single" w:sz="8" w:space="0" w:color="auto"/>
        </w:tblBorders>
        <w:tblLook w:val="04A0" w:firstRow="1" w:lastRow="0" w:firstColumn="1" w:lastColumn="0" w:noHBand="0" w:noVBand="1"/>
      </w:tblPr>
      <w:tblGrid>
        <w:gridCol w:w="2340"/>
        <w:gridCol w:w="1815"/>
        <w:gridCol w:w="1675"/>
        <w:gridCol w:w="1815"/>
        <w:gridCol w:w="2096"/>
        <w:gridCol w:w="1813"/>
        <w:gridCol w:w="2093"/>
        <w:gridCol w:w="85"/>
      </w:tblGrid>
      <w:tr w:rsidR="00502F25" w:rsidRPr="007C1123" w14:paraId="5FAFCBAF" w14:textId="77777777" w:rsidTr="00D06A62">
        <w:tc>
          <w:tcPr>
            <w:tcW w:w="852" w:type="pct"/>
            <w:vMerge w:val="restart"/>
            <w:tcBorders>
              <w:top w:val="single" w:sz="8" w:space="0" w:color="auto"/>
              <w:bottom w:val="nil"/>
            </w:tcBorders>
          </w:tcPr>
          <w:p w14:paraId="39582733" w14:textId="77777777" w:rsidR="00E32465" w:rsidRPr="007C1123" w:rsidRDefault="00E32465" w:rsidP="00D06A62">
            <w:pPr>
              <w:spacing w:after="0" w:line="240" w:lineRule="auto"/>
              <w:jc w:val="center"/>
              <w:rPr>
                <w:rFonts w:ascii="Times New Roman" w:eastAsia="Times New Roman" w:hAnsi="Times New Roman" w:cs="Times New Roman"/>
                <w:b/>
                <w:bCs/>
                <w:lang w:eastAsia="en-GB"/>
              </w:rPr>
            </w:pPr>
          </w:p>
          <w:p w14:paraId="4C713CD9" w14:textId="77777777" w:rsidR="00E32465" w:rsidRPr="007C1123" w:rsidRDefault="00E32465" w:rsidP="00D06A62">
            <w:pPr>
              <w:spacing w:after="0" w:line="240" w:lineRule="auto"/>
              <w:jc w:val="center"/>
              <w:rPr>
                <w:rFonts w:ascii="Times New Roman" w:eastAsia="Times New Roman" w:hAnsi="Times New Roman" w:cs="Times New Roman"/>
                <w:b/>
                <w:bCs/>
                <w:lang w:eastAsia="en-GB"/>
              </w:rPr>
            </w:pPr>
          </w:p>
          <w:p w14:paraId="519A339F" w14:textId="7B782D5D" w:rsidR="00502F25" w:rsidRPr="007C1123" w:rsidRDefault="00502F25"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lang w:eastAsia="en-GB"/>
              </w:rPr>
              <w:t>Treatment and dose mg/day</w:t>
            </w:r>
          </w:p>
        </w:tc>
        <w:tc>
          <w:tcPr>
            <w:tcW w:w="4148" w:type="pct"/>
            <w:gridSpan w:val="7"/>
            <w:tcBorders>
              <w:top w:val="single" w:sz="8" w:space="0" w:color="auto"/>
              <w:bottom w:val="nil"/>
            </w:tcBorders>
          </w:tcPr>
          <w:p w14:paraId="2851F555" w14:textId="77777777" w:rsidR="00502F25" w:rsidRPr="007C1123" w:rsidRDefault="00E32465" w:rsidP="00E32465">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lang w:eastAsia="en-GB"/>
              </w:rPr>
              <w:t>Relative risk (95% CI)</w:t>
            </w:r>
          </w:p>
          <w:p w14:paraId="23BB3367" w14:textId="69D4EB40" w:rsidR="00E32465" w:rsidRPr="007C1123" w:rsidRDefault="00E32465" w:rsidP="00E32465">
            <w:pPr>
              <w:spacing w:after="0" w:line="240" w:lineRule="auto"/>
              <w:jc w:val="center"/>
              <w:rPr>
                <w:rFonts w:ascii="Times New Roman" w:eastAsia="Times New Roman" w:hAnsi="Times New Roman" w:cs="Times New Roman"/>
                <w:b/>
                <w:bCs/>
                <w:lang w:eastAsia="en-GB"/>
              </w:rPr>
            </w:pPr>
          </w:p>
        </w:tc>
      </w:tr>
      <w:tr w:rsidR="00D06A62" w:rsidRPr="007C1123" w14:paraId="0A23AC45" w14:textId="77777777" w:rsidTr="00D06A62">
        <w:trPr>
          <w:gridAfter w:val="1"/>
          <w:wAfter w:w="31" w:type="pct"/>
        </w:trPr>
        <w:tc>
          <w:tcPr>
            <w:tcW w:w="852" w:type="pct"/>
            <w:vMerge/>
            <w:tcBorders>
              <w:top w:val="nil"/>
              <w:bottom w:val="nil"/>
            </w:tcBorders>
          </w:tcPr>
          <w:p w14:paraId="7625ED89" w14:textId="77777777" w:rsidR="00D06A62" w:rsidRPr="007C1123" w:rsidRDefault="00D06A62" w:rsidP="00D06A62">
            <w:pPr>
              <w:spacing w:after="0" w:line="240" w:lineRule="auto"/>
              <w:jc w:val="center"/>
              <w:rPr>
                <w:rFonts w:ascii="Times New Roman" w:eastAsia="Times New Roman" w:hAnsi="Times New Roman" w:cs="Times New Roman"/>
                <w:b/>
                <w:bCs/>
                <w:lang w:eastAsia="en-GB"/>
              </w:rPr>
            </w:pPr>
          </w:p>
        </w:tc>
        <w:tc>
          <w:tcPr>
            <w:tcW w:w="661" w:type="pct"/>
            <w:tcBorders>
              <w:top w:val="nil"/>
              <w:bottom w:val="nil"/>
            </w:tcBorders>
            <w:shd w:val="clear" w:color="auto" w:fill="auto"/>
            <w:vAlign w:val="center"/>
          </w:tcPr>
          <w:p w14:paraId="0151AF6E"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eGFR 60-89 ml/min/1.73m</w:t>
            </w:r>
            <w:r w:rsidRPr="007C1123">
              <w:rPr>
                <w:rFonts w:ascii="Times New Roman" w:eastAsia="Times New Roman" w:hAnsi="Times New Roman" w:cs="Times New Roman"/>
                <w:b/>
                <w:bCs/>
                <w:color w:val="000000"/>
                <w:vertAlign w:val="superscript"/>
                <w:lang w:eastAsia="en-GB"/>
              </w:rPr>
              <w:t>2</w:t>
            </w:r>
          </w:p>
          <w:p w14:paraId="35C3BD7E"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p>
          <w:p w14:paraId="28168F5E" w14:textId="31495CE6"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color w:val="000000"/>
                <w:lang w:eastAsia="en-GB"/>
              </w:rPr>
              <w:t>(G2)</w:t>
            </w:r>
          </w:p>
        </w:tc>
        <w:tc>
          <w:tcPr>
            <w:tcW w:w="610" w:type="pct"/>
            <w:tcBorders>
              <w:top w:val="nil"/>
              <w:bottom w:val="nil"/>
            </w:tcBorders>
            <w:shd w:val="clear" w:color="auto" w:fill="auto"/>
            <w:vAlign w:val="center"/>
          </w:tcPr>
          <w:p w14:paraId="7D42A69D"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 xml:space="preserve">eGFR 45-59 </w:t>
            </w:r>
          </w:p>
          <w:p w14:paraId="00FEDF0F"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ml/min/1.73m</w:t>
            </w:r>
            <w:r w:rsidRPr="007C1123">
              <w:rPr>
                <w:rFonts w:ascii="Times New Roman" w:eastAsia="Times New Roman" w:hAnsi="Times New Roman" w:cs="Times New Roman"/>
                <w:b/>
                <w:bCs/>
                <w:color w:val="000000"/>
                <w:vertAlign w:val="superscript"/>
                <w:lang w:eastAsia="en-GB"/>
              </w:rPr>
              <w:t>2</w:t>
            </w:r>
          </w:p>
          <w:p w14:paraId="4CBFE60A"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p>
          <w:p w14:paraId="0486C086" w14:textId="78E8F22F"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color w:val="000000"/>
                <w:lang w:eastAsia="en-GB"/>
              </w:rPr>
              <w:t>(G3a)</w:t>
            </w:r>
          </w:p>
        </w:tc>
        <w:tc>
          <w:tcPr>
            <w:tcW w:w="661" w:type="pct"/>
            <w:tcBorders>
              <w:top w:val="nil"/>
              <w:bottom w:val="nil"/>
            </w:tcBorders>
            <w:shd w:val="clear" w:color="auto" w:fill="auto"/>
            <w:vAlign w:val="center"/>
          </w:tcPr>
          <w:p w14:paraId="62EA929B"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 xml:space="preserve">eGFR 30-44 </w:t>
            </w:r>
          </w:p>
          <w:p w14:paraId="5C071EF8"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ml/min/1.73m</w:t>
            </w:r>
            <w:r w:rsidRPr="007C1123">
              <w:rPr>
                <w:rFonts w:ascii="Times New Roman" w:eastAsia="Times New Roman" w:hAnsi="Times New Roman" w:cs="Times New Roman"/>
                <w:b/>
                <w:bCs/>
                <w:color w:val="000000"/>
                <w:vertAlign w:val="superscript"/>
                <w:lang w:eastAsia="en-GB"/>
              </w:rPr>
              <w:t>2</w:t>
            </w:r>
          </w:p>
          <w:p w14:paraId="183C080F"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p>
          <w:p w14:paraId="40949112" w14:textId="520DD382"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color w:val="000000"/>
                <w:lang w:eastAsia="en-GB"/>
              </w:rPr>
              <w:t>(G3b)</w:t>
            </w:r>
          </w:p>
        </w:tc>
        <w:tc>
          <w:tcPr>
            <w:tcW w:w="763" w:type="pct"/>
            <w:tcBorders>
              <w:top w:val="nil"/>
              <w:bottom w:val="nil"/>
            </w:tcBorders>
            <w:shd w:val="clear" w:color="auto" w:fill="auto"/>
            <w:vAlign w:val="center"/>
          </w:tcPr>
          <w:p w14:paraId="4FEE76C8"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 xml:space="preserve">eGFR 15-29 </w:t>
            </w:r>
          </w:p>
          <w:p w14:paraId="0A4FA64F"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ml/min/1.73m</w:t>
            </w:r>
            <w:r w:rsidRPr="007C1123">
              <w:rPr>
                <w:rFonts w:ascii="Times New Roman" w:eastAsia="Times New Roman" w:hAnsi="Times New Roman" w:cs="Times New Roman"/>
                <w:b/>
                <w:bCs/>
                <w:color w:val="000000"/>
                <w:vertAlign w:val="superscript"/>
                <w:lang w:eastAsia="en-GB"/>
              </w:rPr>
              <w:t>2</w:t>
            </w:r>
          </w:p>
          <w:p w14:paraId="2CABDB66"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p>
          <w:p w14:paraId="1E8E48D1" w14:textId="580CA275"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color w:val="000000"/>
                <w:lang w:eastAsia="en-GB"/>
              </w:rPr>
              <w:t>(G4)</w:t>
            </w:r>
          </w:p>
        </w:tc>
        <w:tc>
          <w:tcPr>
            <w:tcW w:w="660" w:type="pct"/>
            <w:tcBorders>
              <w:top w:val="nil"/>
              <w:bottom w:val="nil"/>
            </w:tcBorders>
            <w:shd w:val="clear" w:color="auto" w:fill="auto"/>
            <w:vAlign w:val="center"/>
          </w:tcPr>
          <w:p w14:paraId="4D541533"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 xml:space="preserve">eGFR &lt;15 </w:t>
            </w:r>
          </w:p>
          <w:p w14:paraId="2DBE1361"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r w:rsidRPr="007C1123">
              <w:rPr>
                <w:rFonts w:ascii="Times New Roman" w:eastAsia="Times New Roman" w:hAnsi="Times New Roman" w:cs="Times New Roman"/>
                <w:b/>
                <w:bCs/>
                <w:color w:val="000000"/>
                <w:lang w:eastAsia="en-GB"/>
              </w:rPr>
              <w:t>ml/min/1.73m</w:t>
            </w:r>
            <w:r w:rsidRPr="007C1123">
              <w:rPr>
                <w:rFonts w:ascii="Times New Roman" w:eastAsia="Times New Roman" w:hAnsi="Times New Roman" w:cs="Times New Roman"/>
                <w:b/>
                <w:bCs/>
                <w:color w:val="000000"/>
                <w:vertAlign w:val="superscript"/>
                <w:lang w:eastAsia="en-GB"/>
              </w:rPr>
              <w:t>2</w:t>
            </w:r>
          </w:p>
          <w:p w14:paraId="6FFA3F83" w14:textId="77777777" w:rsidR="00D06A62" w:rsidRPr="007C1123" w:rsidRDefault="00D06A62" w:rsidP="00D06A62">
            <w:pPr>
              <w:spacing w:after="0" w:line="240" w:lineRule="auto"/>
              <w:rPr>
                <w:rFonts w:ascii="Times New Roman" w:eastAsia="Times New Roman" w:hAnsi="Times New Roman" w:cs="Times New Roman"/>
                <w:b/>
                <w:bCs/>
                <w:color w:val="000000"/>
                <w:lang w:eastAsia="en-GB"/>
              </w:rPr>
            </w:pPr>
          </w:p>
          <w:p w14:paraId="538C3545" w14:textId="6E63652B"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color w:val="000000"/>
                <w:lang w:eastAsia="en-GB"/>
              </w:rPr>
              <w:t>(G5) not on RRT</w:t>
            </w:r>
          </w:p>
        </w:tc>
        <w:tc>
          <w:tcPr>
            <w:tcW w:w="762" w:type="pct"/>
            <w:tcBorders>
              <w:top w:val="nil"/>
              <w:bottom w:val="nil"/>
            </w:tcBorders>
          </w:tcPr>
          <w:p w14:paraId="44E46C83" w14:textId="77777777" w:rsidR="00D06A62" w:rsidRPr="007C1123" w:rsidRDefault="00D06A62" w:rsidP="00D06A62">
            <w:pPr>
              <w:spacing w:after="0" w:line="240" w:lineRule="auto"/>
              <w:jc w:val="center"/>
              <w:rPr>
                <w:rFonts w:ascii="Times New Roman" w:eastAsia="Times New Roman" w:hAnsi="Times New Roman" w:cs="Times New Roman"/>
                <w:b/>
                <w:bCs/>
                <w:lang w:eastAsia="en-GB"/>
              </w:rPr>
            </w:pPr>
            <w:r w:rsidRPr="007C1123">
              <w:rPr>
                <w:rFonts w:ascii="Times New Roman" w:eastAsia="Times New Roman" w:hAnsi="Times New Roman" w:cs="Times New Roman"/>
                <w:b/>
                <w:bCs/>
                <w:lang w:eastAsia="en-GB"/>
              </w:rPr>
              <w:t>Dialysis</w:t>
            </w:r>
          </w:p>
        </w:tc>
      </w:tr>
      <w:tr w:rsidR="00502F25" w:rsidRPr="007C1123" w14:paraId="5C6D1289" w14:textId="77777777" w:rsidTr="00D06A62">
        <w:tc>
          <w:tcPr>
            <w:tcW w:w="852" w:type="pct"/>
            <w:vMerge/>
            <w:tcBorders>
              <w:top w:val="nil"/>
              <w:bottom w:val="single" w:sz="8" w:space="0" w:color="auto"/>
            </w:tcBorders>
          </w:tcPr>
          <w:p w14:paraId="15947BE8" w14:textId="77777777" w:rsidR="00502F25" w:rsidRPr="007C1123" w:rsidRDefault="00502F25" w:rsidP="00D06A62">
            <w:pPr>
              <w:spacing w:after="0" w:line="240" w:lineRule="auto"/>
              <w:jc w:val="center"/>
              <w:rPr>
                <w:rFonts w:ascii="Times New Roman" w:eastAsia="Times New Roman" w:hAnsi="Times New Roman" w:cs="Times New Roman"/>
                <w:b/>
                <w:bCs/>
                <w:lang w:eastAsia="en-GB"/>
              </w:rPr>
            </w:pPr>
          </w:p>
        </w:tc>
        <w:tc>
          <w:tcPr>
            <w:tcW w:w="4148" w:type="pct"/>
            <w:gridSpan w:val="7"/>
            <w:tcBorders>
              <w:top w:val="nil"/>
              <w:bottom w:val="single" w:sz="8" w:space="0" w:color="auto"/>
            </w:tcBorders>
            <w:shd w:val="clear" w:color="auto" w:fill="auto"/>
          </w:tcPr>
          <w:p w14:paraId="7C622687" w14:textId="6631436F" w:rsidR="00502F25" w:rsidRPr="007C1123" w:rsidRDefault="00502F25" w:rsidP="00D06A62">
            <w:pPr>
              <w:spacing w:after="0" w:line="240" w:lineRule="auto"/>
              <w:jc w:val="center"/>
              <w:rPr>
                <w:rFonts w:ascii="Times New Roman" w:eastAsia="Times New Roman" w:hAnsi="Times New Roman" w:cs="Times New Roman"/>
                <w:b/>
                <w:bCs/>
                <w:lang w:eastAsia="en-GB"/>
              </w:rPr>
            </w:pPr>
          </w:p>
        </w:tc>
      </w:tr>
      <w:tr w:rsidR="00502F25" w:rsidRPr="007C1123" w14:paraId="72637CA6" w14:textId="77777777" w:rsidTr="00D06A62">
        <w:tc>
          <w:tcPr>
            <w:tcW w:w="5000" w:type="pct"/>
            <w:gridSpan w:val="8"/>
            <w:tcBorders>
              <w:top w:val="single" w:sz="8" w:space="0" w:color="auto"/>
            </w:tcBorders>
          </w:tcPr>
          <w:p w14:paraId="5F6CF798" w14:textId="77777777" w:rsidR="00502F25" w:rsidRPr="007C1123" w:rsidRDefault="00502F25" w:rsidP="00E32465">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
                <w:bCs/>
                <w:lang w:eastAsia="en-GB"/>
              </w:rPr>
              <w:t>Atorvastatin 20mg</w:t>
            </w:r>
            <w:r w:rsidRPr="007C1123">
              <w:rPr>
                <w:rFonts w:ascii="Times New Roman" w:eastAsia="Times New Roman" w:hAnsi="Times New Roman" w:cs="Times New Roman"/>
                <w:b/>
                <w:bCs/>
                <w:vertAlign w:val="superscript"/>
                <w:lang w:eastAsia="en-GB"/>
              </w:rPr>
              <w:t>1,2</w:t>
            </w:r>
          </w:p>
        </w:tc>
      </w:tr>
      <w:tr w:rsidR="00502F25" w:rsidRPr="007C1123" w14:paraId="0615D1CC" w14:textId="77777777" w:rsidTr="00D06A62">
        <w:trPr>
          <w:gridAfter w:val="1"/>
          <w:wAfter w:w="31" w:type="pct"/>
        </w:trPr>
        <w:tc>
          <w:tcPr>
            <w:tcW w:w="852" w:type="pct"/>
          </w:tcPr>
          <w:p w14:paraId="6DB1E4DD"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Vascular death</w:t>
            </w:r>
          </w:p>
        </w:tc>
        <w:tc>
          <w:tcPr>
            <w:tcW w:w="661" w:type="pct"/>
            <w:shd w:val="clear" w:color="auto" w:fill="auto"/>
          </w:tcPr>
          <w:p w14:paraId="5CA5D62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w:t>
            </w:r>
          </w:p>
          <w:p w14:paraId="6115E80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(0.73, 0.85)</w:t>
            </w:r>
          </w:p>
        </w:tc>
        <w:tc>
          <w:tcPr>
            <w:tcW w:w="610" w:type="pct"/>
            <w:shd w:val="clear" w:color="auto" w:fill="auto"/>
          </w:tcPr>
          <w:p w14:paraId="2073BF3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0.88</w:t>
            </w:r>
          </w:p>
          <w:p w14:paraId="137B9D4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(0.80, 0.97)</w:t>
            </w:r>
          </w:p>
        </w:tc>
        <w:tc>
          <w:tcPr>
            <w:tcW w:w="661" w:type="pct"/>
            <w:shd w:val="clear" w:color="auto" w:fill="auto"/>
          </w:tcPr>
          <w:p w14:paraId="084DE07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0.90</w:t>
            </w:r>
          </w:p>
          <w:p w14:paraId="2EA94B7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(0.79, 1.02)</w:t>
            </w:r>
          </w:p>
        </w:tc>
        <w:tc>
          <w:tcPr>
            <w:tcW w:w="763" w:type="pct"/>
            <w:shd w:val="clear" w:color="auto" w:fill="auto"/>
          </w:tcPr>
          <w:p w14:paraId="2FC0CEF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12D10FE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(0.69, 0.95)</w:t>
            </w:r>
          </w:p>
        </w:tc>
        <w:tc>
          <w:tcPr>
            <w:tcW w:w="660" w:type="pct"/>
            <w:shd w:val="clear" w:color="auto" w:fill="auto"/>
          </w:tcPr>
          <w:p w14:paraId="795B1A6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0.82</w:t>
            </w:r>
          </w:p>
          <w:p w14:paraId="370FEDC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(0.70, 0.96)</w:t>
            </w:r>
          </w:p>
        </w:tc>
        <w:tc>
          <w:tcPr>
            <w:tcW w:w="762" w:type="pct"/>
          </w:tcPr>
          <w:p w14:paraId="7922C75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4645FD5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(0.87, 1.15)</w:t>
            </w:r>
          </w:p>
        </w:tc>
      </w:tr>
      <w:tr w:rsidR="00502F25" w:rsidRPr="007C1123" w14:paraId="399AE7A5" w14:textId="77777777" w:rsidTr="00D06A62">
        <w:trPr>
          <w:gridAfter w:val="1"/>
          <w:wAfter w:w="31" w:type="pct"/>
        </w:trPr>
        <w:tc>
          <w:tcPr>
            <w:tcW w:w="852" w:type="pct"/>
          </w:tcPr>
          <w:p w14:paraId="0E1E4000" w14:textId="6E6D3A53" w:rsidR="00502F25" w:rsidRPr="007C1123" w:rsidRDefault="006A63F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Myocardial infarction</w:t>
            </w:r>
          </w:p>
        </w:tc>
        <w:tc>
          <w:tcPr>
            <w:tcW w:w="661" w:type="pct"/>
            <w:shd w:val="clear" w:color="auto" w:fill="auto"/>
          </w:tcPr>
          <w:p w14:paraId="3989FF0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w:t>
            </w:r>
          </w:p>
          <w:p w14:paraId="7E090D1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(0.60, 0.69)</w:t>
            </w:r>
          </w:p>
        </w:tc>
        <w:tc>
          <w:tcPr>
            <w:tcW w:w="610" w:type="pct"/>
            <w:shd w:val="clear" w:color="auto" w:fill="auto"/>
          </w:tcPr>
          <w:p w14:paraId="3C477CD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0.64</w:t>
            </w:r>
          </w:p>
          <w:p w14:paraId="1D8C8C4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(0.57, 0.73)</w:t>
            </w:r>
          </w:p>
        </w:tc>
        <w:tc>
          <w:tcPr>
            <w:tcW w:w="661" w:type="pct"/>
            <w:shd w:val="clear" w:color="auto" w:fill="auto"/>
          </w:tcPr>
          <w:p w14:paraId="33EE99F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0.74</w:t>
            </w:r>
          </w:p>
          <w:p w14:paraId="63969E6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(0.61, 0.91)</w:t>
            </w:r>
          </w:p>
        </w:tc>
        <w:tc>
          <w:tcPr>
            <w:tcW w:w="763" w:type="pct"/>
            <w:shd w:val="clear" w:color="auto" w:fill="auto"/>
          </w:tcPr>
          <w:p w14:paraId="2448D72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0.82</w:t>
            </w:r>
          </w:p>
          <w:p w14:paraId="1972A9F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(0.62, 1.09)</w:t>
            </w:r>
          </w:p>
        </w:tc>
        <w:tc>
          <w:tcPr>
            <w:tcW w:w="660" w:type="pct"/>
            <w:shd w:val="clear" w:color="auto" w:fill="auto"/>
          </w:tcPr>
          <w:p w14:paraId="5EEE53E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0.83</w:t>
            </w:r>
          </w:p>
          <w:p w14:paraId="7816689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(0.63, 1.09)</w:t>
            </w:r>
          </w:p>
        </w:tc>
        <w:tc>
          <w:tcPr>
            <w:tcW w:w="762" w:type="pct"/>
          </w:tcPr>
          <w:p w14:paraId="0EB82DB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0.85</w:t>
            </w:r>
          </w:p>
          <w:p w14:paraId="4ABFC2A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(0.66, 1.10)</w:t>
            </w:r>
          </w:p>
        </w:tc>
      </w:tr>
      <w:tr w:rsidR="00502F25" w:rsidRPr="007C1123" w14:paraId="7D072E48" w14:textId="77777777" w:rsidTr="00D06A62">
        <w:trPr>
          <w:gridAfter w:val="1"/>
          <w:wAfter w:w="31" w:type="pct"/>
        </w:trPr>
        <w:tc>
          <w:tcPr>
            <w:tcW w:w="852" w:type="pct"/>
          </w:tcPr>
          <w:p w14:paraId="06B56529"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Stroke</w:t>
            </w:r>
          </w:p>
        </w:tc>
        <w:tc>
          <w:tcPr>
            <w:tcW w:w="661" w:type="pct"/>
            <w:shd w:val="clear" w:color="auto" w:fill="auto"/>
          </w:tcPr>
          <w:p w14:paraId="77F67C8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0.77</w:t>
            </w:r>
          </w:p>
          <w:p w14:paraId="4615494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(0.70, 0.85)</w:t>
            </w:r>
          </w:p>
        </w:tc>
        <w:tc>
          <w:tcPr>
            <w:tcW w:w="610" w:type="pct"/>
            <w:shd w:val="clear" w:color="auto" w:fill="auto"/>
          </w:tcPr>
          <w:p w14:paraId="39A9D03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42A66FA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(0.65, 0.87)</w:t>
            </w:r>
          </w:p>
        </w:tc>
        <w:tc>
          <w:tcPr>
            <w:tcW w:w="661" w:type="pct"/>
            <w:shd w:val="clear" w:color="auto" w:fill="auto"/>
          </w:tcPr>
          <w:p w14:paraId="06163C0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0.89</w:t>
            </w:r>
          </w:p>
          <w:p w14:paraId="1E0A852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(0.72, 1.10)</w:t>
            </w:r>
          </w:p>
        </w:tc>
        <w:tc>
          <w:tcPr>
            <w:tcW w:w="763" w:type="pct"/>
            <w:shd w:val="clear" w:color="auto" w:fill="auto"/>
          </w:tcPr>
          <w:p w14:paraId="14A31F7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50FB844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(0.62, 1.03)</w:t>
            </w:r>
          </w:p>
        </w:tc>
        <w:tc>
          <w:tcPr>
            <w:tcW w:w="660" w:type="pct"/>
            <w:shd w:val="clear" w:color="auto" w:fill="auto"/>
          </w:tcPr>
          <w:p w14:paraId="5C0D91E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0FA2E7B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(0.63, 1.09)</w:t>
            </w:r>
          </w:p>
        </w:tc>
        <w:tc>
          <w:tcPr>
            <w:tcW w:w="762" w:type="pct"/>
          </w:tcPr>
          <w:p w14:paraId="779F418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1.11</w:t>
            </w:r>
          </w:p>
          <w:p w14:paraId="33A2864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(0.86, 1.42)</w:t>
            </w:r>
          </w:p>
        </w:tc>
      </w:tr>
      <w:tr w:rsidR="00502F25" w:rsidRPr="007C1123" w14:paraId="433D47CA" w14:textId="77777777" w:rsidTr="00D06A62">
        <w:tc>
          <w:tcPr>
            <w:tcW w:w="5000" w:type="pct"/>
            <w:gridSpan w:val="8"/>
          </w:tcPr>
          <w:p w14:paraId="17877918" w14:textId="77777777" w:rsidR="00502F25" w:rsidRPr="007C1123" w:rsidRDefault="00502F25" w:rsidP="00E32465">
            <w:pPr>
              <w:spacing w:after="0" w:line="240" w:lineRule="auto"/>
              <w:jc w:val="center"/>
              <w:rPr>
                <w:rFonts w:ascii="Times New Roman" w:eastAsia="Times New Roman" w:hAnsi="Times New Roman" w:cs="Times New Roman"/>
                <w:bCs/>
                <w:highlight w:val="yellow"/>
                <w:lang w:eastAsia="en-GB"/>
              </w:rPr>
            </w:pPr>
            <w:r w:rsidRPr="007C1123">
              <w:rPr>
                <w:rFonts w:ascii="Times New Roman" w:eastAsia="Times New Roman" w:hAnsi="Times New Roman" w:cs="Times New Roman"/>
                <w:b/>
                <w:bCs/>
                <w:lang w:eastAsia="en-GB"/>
              </w:rPr>
              <w:t>Atorvastatin 40mg</w:t>
            </w:r>
            <w:r w:rsidRPr="007C1123">
              <w:rPr>
                <w:rFonts w:ascii="Times New Roman" w:eastAsia="Times New Roman" w:hAnsi="Times New Roman" w:cs="Times New Roman"/>
                <w:b/>
                <w:bCs/>
                <w:vertAlign w:val="superscript"/>
                <w:lang w:eastAsia="en-GB"/>
              </w:rPr>
              <w:t>1,2</w:t>
            </w:r>
          </w:p>
        </w:tc>
      </w:tr>
      <w:tr w:rsidR="00502F25" w:rsidRPr="007C1123" w14:paraId="13E0AABB" w14:textId="77777777" w:rsidTr="00D06A62">
        <w:trPr>
          <w:gridAfter w:val="1"/>
          <w:wAfter w:w="31" w:type="pct"/>
        </w:trPr>
        <w:tc>
          <w:tcPr>
            <w:tcW w:w="852" w:type="pct"/>
          </w:tcPr>
          <w:p w14:paraId="20F7E175" w14:textId="14D083E7" w:rsidR="00502F25" w:rsidRPr="007C1123" w:rsidRDefault="00502F25" w:rsidP="00E32465">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 xml:space="preserve">Vascular </w:t>
            </w:r>
            <w:r w:rsidR="00E32465" w:rsidRPr="007C1123">
              <w:rPr>
                <w:rFonts w:ascii="Times New Roman" w:eastAsia="Times New Roman" w:hAnsi="Times New Roman" w:cs="Times New Roman"/>
                <w:bCs/>
                <w:lang w:eastAsia="en-GB"/>
              </w:rPr>
              <w:t>d</w:t>
            </w:r>
            <w:r w:rsidRPr="007C1123">
              <w:rPr>
                <w:rFonts w:ascii="Times New Roman" w:eastAsia="Times New Roman" w:hAnsi="Times New Roman" w:cs="Times New Roman"/>
                <w:bCs/>
                <w:lang w:eastAsia="en-GB"/>
              </w:rPr>
              <w:t>eath</w:t>
            </w:r>
          </w:p>
        </w:tc>
        <w:tc>
          <w:tcPr>
            <w:tcW w:w="661" w:type="pct"/>
            <w:shd w:val="clear" w:color="auto" w:fill="auto"/>
          </w:tcPr>
          <w:p w14:paraId="60910D8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 xml:space="preserve">0.77 </w:t>
            </w:r>
          </w:p>
          <w:p w14:paraId="37C0236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(0.71, 0.83)</w:t>
            </w:r>
          </w:p>
        </w:tc>
        <w:tc>
          <w:tcPr>
            <w:tcW w:w="610" w:type="pct"/>
            <w:shd w:val="clear" w:color="auto" w:fill="auto"/>
          </w:tcPr>
          <w:p w14:paraId="611BAEF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7E15080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(0.78, 0.97)</w:t>
            </w:r>
          </w:p>
        </w:tc>
        <w:tc>
          <w:tcPr>
            <w:tcW w:w="661" w:type="pct"/>
            <w:shd w:val="clear" w:color="auto" w:fill="auto"/>
          </w:tcPr>
          <w:p w14:paraId="07E313B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0.89</w:t>
            </w:r>
          </w:p>
          <w:p w14:paraId="2D7865D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(0.78, 1.02)</w:t>
            </w:r>
          </w:p>
        </w:tc>
        <w:tc>
          <w:tcPr>
            <w:tcW w:w="763" w:type="pct"/>
            <w:shd w:val="clear" w:color="auto" w:fill="auto"/>
          </w:tcPr>
          <w:p w14:paraId="7EE6D2F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0.79</w:t>
            </w:r>
          </w:p>
          <w:p w14:paraId="78378DD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(0.66, 0.95)</w:t>
            </w:r>
          </w:p>
        </w:tc>
        <w:tc>
          <w:tcPr>
            <w:tcW w:w="660" w:type="pct"/>
            <w:shd w:val="clear" w:color="auto" w:fill="auto"/>
          </w:tcPr>
          <w:p w14:paraId="0648672B"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22AA80D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(0.67, 0.95)</w:t>
            </w:r>
          </w:p>
        </w:tc>
        <w:tc>
          <w:tcPr>
            <w:tcW w:w="762" w:type="pct"/>
          </w:tcPr>
          <w:p w14:paraId="021C7B24" w14:textId="77777777" w:rsidR="00502F25" w:rsidRPr="007C1123" w:rsidRDefault="00502F25" w:rsidP="00D06A62">
            <w:pPr>
              <w:autoSpaceDE w:val="0"/>
              <w:autoSpaceDN w:val="0"/>
              <w:adjustRightInd w:val="0"/>
              <w:spacing w:after="0" w:line="240" w:lineRule="auto"/>
              <w:jc w:val="center"/>
              <w:rPr>
                <w:rFonts w:ascii="Times New Roman" w:hAnsi="Times New Roman" w:cs="Times New Roman"/>
              </w:rPr>
            </w:pPr>
            <w:r w:rsidRPr="007C1123">
              <w:rPr>
                <w:rFonts w:ascii="Times New Roman" w:hAnsi="Times New Roman" w:cs="Times New Roman"/>
              </w:rPr>
              <w:t>1.00</w:t>
            </w:r>
          </w:p>
          <w:p w14:paraId="19ACC3CF" w14:textId="77777777" w:rsidR="00502F25" w:rsidRPr="007C1123" w:rsidRDefault="00502F25" w:rsidP="00D06A62">
            <w:pPr>
              <w:spacing w:after="0" w:line="240" w:lineRule="auto"/>
              <w:jc w:val="center"/>
              <w:rPr>
                <w:rFonts w:ascii="Times New Roman" w:eastAsia="Times New Roman" w:hAnsi="Times New Roman" w:cs="Times New Roman"/>
                <w:bCs/>
                <w:highlight w:val="yellow"/>
                <w:lang w:eastAsia="en-GB"/>
              </w:rPr>
            </w:pPr>
            <w:r w:rsidRPr="007C1123">
              <w:rPr>
                <w:rFonts w:ascii="Times New Roman" w:hAnsi="Times New Roman" w:cs="Times New Roman"/>
              </w:rPr>
              <w:t>(0.86, 1.17)</w:t>
            </w:r>
          </w:p>
        </w:tc>
      </w:tr>
      <w:tr w:rsidR="00502F25" w:rsidRPr="007C1123" w14:paraId="46933E35" w14:textId="77777777" w:rsidTr="00D06A62">
        <w:trPr>
          <w:gridAfter w:val="1"/>
          <w:wAfter w:w="31" w:type="pct"/>
        </w:trPr>
        <w:tc>
          <w:tcPr>
            <w:tcW w:w="852" w:type="pct"/>
          </w:tcPr>
          <w:p w14:paraId="2D0279D6" w14:textId="2CD369F1" w:rsidR="00502F25" w:rsidRPr="007C1123" w:rsidRDefault="006A63F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Myocardial infarction</w:t>
            </w:r>
          </w:p>
        </w:tc>
        <w:tc>
          <w:tcPr>
            <w:tcW w:w="661" w:type="pct"/>
            <w:shd w:val="clear" w:color="auto" w:fill="auto"/>
          </w:tcPr>
          <w:p w14:paraId="5308DF8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0.62</w:t>
            </w:r>
          </w:p>
          <w:p w14:paraId="1674479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(0.57, 0.67)</w:t>
            </w:r>
          </w:p>
        </w:tc>
        <w:tc>
          <w:tcPr>
            <w:tcW w:w="610" w:type="pct"/>
            <w:shd w:val="clear" w:color="auto" w:fill="auto"/>
          </w:tcPr>
          <w:p w14:paraId="05EC186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0.62</w:t>
            </w:r>
          </w:p>
          <w:p w14:paraId="4D70A3A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(0.54, 0.71)</w:t>
            </w:r>
          </w:p>
        </w:tc>
        <w:tc>
          <w:tcPr>
            <w:tcW w:w="661" w:type="pct"/>
            <w:shd w:val="clear" w:color="auto" w:fill="auto"/>
          </w:tcPr>
          <w:p w14:paraId="7543D42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0.72</w:t>
            </w:r>
          </w:p>
          <w:p w14:paraId="462FA24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(0.58, 0.90)</w:t>
            </w:r>
          </w:p>
        </w:tc>
        <w:tc>
          <w:tcPr>
            <w:tcW w:w="763" w:type="pct"/>
            <w:shd w:val="clear" w:color="auto" w:fill="auto"/>
          </w:tcPr>
          <w:p w14:paraId="2C7084A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739D1FB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(0.59, 1.10)</w:t>
            </w:r>
          </w:p>
        </w:tc>
        <w:tc>
          <w:tcPr>
            <w:tcW w:w="660" w:type="pct"/>
            <w:shd w:val="clear" w:color="auto" w:fill="auto"/>
          </w:tcPr>
          <w:p w14:paraId="6DD628F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4BEE46D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(0.60, 1.10)</w:t>
            </w:r>
          </w:p>
        </w:tc>
        <w:tc>
          <w:tcPr>
            <w:tcW w:w="762" w:type="pct"/>
          </w:tcPr>
          <w:p w14:paraId="0F20D8D0" w14:textId="77777777" w:rsidR="00502F25" w:rsidRPr="007C1123" w:rsidRDefault="00502F25" w:rsidP="00D06A62">
            <w:pPr>
              <w:autoSpaceDE w:val="0"/>
              <w:autoSpaceDN w:val="0"/>
              <w:adjustRightInd w:val="0"/>
              <w:spacing w:after="0" w:line="240" w:lineRule="auto"/>
              <w:jc w:val="center"/>
              <w:rPr>
                <w:rFonts w:ascii="Times New Roman" w:hAnsi="Times New Roman" w:cs="Times New Roman"/>
              </w:rPr>
            </w:pPr>
            <w:r w:rsidRPr="007C1123">
              <w:rPr>
                <w:rFonts w:ascii="Times New Roman" w:hAnsi="Times New Roman" w:cs="Times New Roman"/>
              </w:rPr>
              <w:t>0.84</w:t>
            </w:r>
          </w:p>
          <w:p w14:paraId="7A2A5F34" w14:textId="77777777" w:rsidR="00502F25" w:rsidRPr="007C1123" w:rsidRDefault="00502F25" w:rsidP="00D06A62">
            <w:pPr>
              <w:spacing w:after="0" w:line="240" w:lineRule="auto"/>
              <w:jc w:val="center"/>
              <w:rPr>
                <w:rFonts w:ascii="Times New Roman" w:eastAsia="Times New Roman" w:hAnsi="Times New Roman" w:cs="Times New Roman"/>
                <w:bCs/>
                <w:highlight w:val="yellow"/>
                <w:lang w:eastAsia="en-GB"/>
              </w:rPr>
            </w:pPr>
            <w:r w:rsidRPr="007C1123">
              <w:rPr>
                <w:rFonts w:ascii="Times New Roman" w:hAnsi="Times New Roman" w:cs="Times New Roman"/>
              </w:rPr>
              <w:t>(0.63, 1.11)</w:t>
            </w:r>
          </w:p>
        </w:tc>
      </w:tr>
      <w:tr w:rsidR="00502F25" w:rsidRPr="007C1123" w14:paraId="04CCB556" w14:textId="77777777" w:rsidTr="00D06A62">
        <w:trPr>
          <w:gridAfter w:val="1"/>
          <w:wAfter w:w="31" w:type="pct"/>
        </w:trPr>
        <w:tc>
          <w:tcPr>
            <w:tcW w:w="852" w:type="pct"/>
          </w:tcPr>
          <w:p w14:paraId="19C65BE3"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Stroke</w:t>
            </w:r>
          </w:p>
        </w:tc>
        <w:tc>
          <w:tcPr>
            <w:tcW w:w="661" w:type="pct"/>
            <w:shd w:val="clear" w:color="auto" w:fill="auto"/>
          </w:tcPr>
          <w:p w14:paraId="69BFC4C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7CEC80F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(0.67, 0.84)</w:t>
            </w:r>
          </w:p>
        </w:tc>
        <w:tc>
          <w:tcPr>
            <w:tcW w:w="610" w:type="pct"/>
            <w:shd w:val="clear" w:color="auto" w:fill="auto"/>
          </w:tcPr>
          <w:p w14:paraId="181CAE4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0.73</w:t>
            </w:r>
          </w:p>
          <w:p w14:paraId="1F56506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(0.62, 0.86)</w:t>
            </w:r>
          </w:p>
        </w:tc>
        <w:tc>
          <w:tcPr>
            <w:tcW w:w="661" w:type="pct"/>
            <w:shd w:val="clear" w:color="auto" w:fill="auto"/>
          </w:tcPr>
          <w:p w14:paraId="4D584AC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0.88</w:t>
            </w:r>
          </w:p>
          <w:p w14:paraId="4F3889D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(0.70, 1.10)</w:t>
            </w:r>
          </w:p>
        </w:tc>
        <w:tc>
          <w:tcPr>
            <w:tcW w:w="763" w:type="pct"/>
            <w:shd w:val="clear" w:color="auto" w:fill="auto"/>
          </w:tcPr>
          <w:p w14:paraId="470C814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w:t>
            </w:r>
          </w:p>
          <w:p w14:paraId="45C9476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(0.59, 1.03)</w:t>
            </w:r>
          </w:p>
        </w:tc>
        <w:tc>
          <w:tcPr>
            <w:tcW w:w="660" w:type="pct"/>
            <w:shd w:val="clear" w:color="auto" w:fill="auto"/>
          </w:tcPr>
          <w:p w14:paraId="55C531D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0.79</w:t>
            </w:r>
          </w:p>
          <w:p w14:paraId="0916669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(0.60, 1.03)</w:t>
            </w:r>
          </w:p>
        </w:tc>
        <w:tc>
          <w:tcPr>
            <w:tcW w:w="762" w:type="pct"/>
          </w:tcPr>
          <w:p w14:paraId="3B699182" w14:textId="77777777" w:rsidR="00502F25" w:rsidRPr="007C1123" w:rsidRDefault="00502F25" w:rsidP="00D06A62">
            <w:pPr>
              <w:autoSpaceDE w:val="0"/>
              <w:autoSpaceDN w:val="0"/>
              <w:adjustRightInd w:val="0"/>
              <w:spacing w:after="0" w:line="240" w:lineRule="auto"/>
              <w:jc w:val="center"/>
              <w:rPr>
                <w:rFonts w:ascii="Times New Roman" w:hAnsi="Times New Roman" w:cs="Times New Roman"/>
              </w:rPr>
            </w:pPr>
            <w:r w:rsidRPr="007C1123">
              <w:rPr>
                <w:rFonts w:ascii="Times New Roman" w:hAnsi="Times New Roman" w:cs="Times New Roman"/>
              </w:rPr>
              <w:t>1.12</w:t>
            </w:r>
          </w:p>
          <w:p w14:paraId="5BFFF0FB" w14:textId="77777777" w:rsidR="00502F25" w:rsidRPr="007C1123" w:rsidRDefault="00502F25" w:rsidP="00D06A62">
            <w:pPr>
              <w:spacing w:after="0" w:line="240" w:lineRule="auto"/>
              <w:jc w:val="center"/>
              <w:rPr>
                <w:rFonts w:ascii="Times New Roman" w:eastAsia="Times New Roman" w:hAnsi="Times New Roman" w:cs="Times New Roman"/>
                <w:bCs/>
                <w:highlight w:val="yellow"/>
                <w:lang w:eastAsia="en-GB"/>
              </w:rPr>
            </w:pPr>
            <w:r w:rsidRPr="007C1123">
              <w:rPr>
                <w:rFonts w:ascii="Times New Roman" w:hAnsi="Times New Roman" w:cs="Times New Roman"/>
              </w:rPr>
              <w:t>(0.85, 1.47)</w:t>
            </w:r>
          </w:p>
        </w:tc>
      </w:tr>
      <w:tr w:rsidR="00502F25" w:rsidRPr="007C1123" w14:paraId="33D61FB4" w14:textId="77777777" w:rsidTr="00D06A62">
        <w:trPr>
          <w:gridAfter w:val="1"/>
          <w:wAfter w:w="31" w:type="pct"/>
        </w:trPr>
        <w:tc>
          <w:tcPr>
            <w:tcW w:w="4969" w:type="pct"/>
            <w:gridSpan w:val="7"/>
          </w:tcPr>
          <w:p w14:paraId="3C556A27" w14:textId="77777777" w:rsidR="00502F25" w:rsidRPr="007C1123" w:rsidRDefault="00502F25" w:rsidP="00E32465">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
                <w:bCs/>
                <w:lang w:eastAsia="en-GB"/>
              </w:rPr>
              <w:t>Atorvastatin 80mg</w:t>
            </w:r>
            <w:r w:rsidRPr="007C1123">
              <w:rPr>
                <w:rFonts w:ascii="Times New Roman" w:eastAsia="Times New Roman" w:hAnsi="Times New Roman" w:cs="Times New Roman"/>
                <w:b/>
                <w:bCs/>
                <w:vertAlign w:val="superscript"/>
                <w:lang w:eastAsia="en-GB"/>
              </w:rPr>
              <w:t>1,2</w:t>
            </w:r>
          </w:p>
        </w:tc>
      </w:tr>
      <w:tr w:rsidR="00502F25" w:rsidRPr="007C1123" w14:paraId="2F6F2910" w14:textId="77777777" w:rsidTr="00D06A62">
        <w:trPr>
          <w:gridAfter w:val="1"/>
          <w:wAfter w:w="31" w:type="pct"/>
        </w:trPr>
        <w:tc>
          <w:tcPr>
            <w:tcW w:w="852" w:type="pct"/>
          </w:tcPr>
          <w:p w14:paraId="388B0572" w14:textId="359CBCB2" w:rsidR="00502F25" w:rsidRPr="007C1123" w:rsidRDefault="00E3246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Vascular d</w:t>
            </w:r>
            <w:r w:rsidR="00502F25" w:rsidRPr="007C1123">
              <w:rPr>
                <w:rFonts w:ascii="Times New Roman" w:eastAsia="Times New Roman" w:hAnsi="Times New Roman" w:cs="Times New Roman"/>
                <w:bCs/>
                <w:lang w:eastAsia="en-GB"/>
              </w:rPr>
              <w:t>eath</w:t>
            </w:r>
          </w:p>
        </w:tc>
        <w:tc>
          <w:tcPr>
            <w:tcW w:w="661" w:type="pct"/>
            <w:shd w:val="clear" w:color="auto" w:fill="auto"/>
          </w:tcPr>
          <w:p w14:paraId="485CC41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29DAE8B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(0.68, 0.82)</w:t>
            </w:r>
          </w:p>
        </w:tc>
        <w:tc>
          <w:tcPr>
            <w:tcW w:w="610" w:type="pct"/>
            <w:shd w:val="clear" w:color="auto" w:fill="auto"/>
          </w:tcPr>
          <w:p w14:paraId="4E1D955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0.86</w:t>
            </w:r>
          </w:p>
          <w:p w14:paraId="5FF6BF3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(0.76, 0.97)</w:t>
            </w:r>
          </w:p>
        </w:tc>
        <w:tc>
          <w:tcPr>
            <w:tcW w:w="661" w:type="pct"/>
            <w:shd w:val="clear" w:color="auto" w:fill="auto"/>
          </w:tcPr>
          <w:p w14:paraId="1812529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0.88</w:t>
            </w:r>
          </w:p>
          <w:p w14:paraId="11F7016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(0.76, 0.97)</w:t>
            </w:r>
          </w:p>
        </w:tc>
        <w:tc>
          <w:tcPr>
            <w:tcW w:w="763" w:type="pct"/>
            <w:shd w:val="clear" w:color="auto" w:fill="auto"/>
          </w:tcPr>
          <w:p w14:paraId="4BFDE67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0.77</w:t>
            </w:r>
          </w:p>
          <w:p w14:paraId="667F74D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(0.63, 0.94)</w:t>
            </w:r>
          </w:p>
        </w:tc>
        <w:tc>
          <w:tcPr>
            <w:tcW w:w="660" w:type="pct"/>
            <w:shd w:val="clear" w:color="auto" w:fill="auto"/>
          </w:tcPr>
          <w:p w14:paraId="42B14CF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w:t>
            </w:r>
          </w:p>
          <w:p w14:paraId="26E388A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(0.65, 0.95)</w:t>
            </w:r>
          </w:p>
        </w:tc>
        <w:tc>
          <w:tcPr>
            <w:tcW w:w="762" w:type="pct"/>
          </w:tcPr>
          <w:p w14:paraId="01FE93D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1E7952E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(0.84 1.19)</w:t>
            </w:r>
          </w:p>
        </w:tc>
      </w:tr>
      <w:tr w:rsidR="00502F25" w:rsidRPr="007C1123" w14:paraId="6AC88525" w14:textId="77777777" w:rsidTr="00D06A62">
        <w:trPr>
          <w:gridAfter w:val="1"/>
          <w:wAfter w:w="31" w:type="pct"/>
        </w:trPr>
        <w:tc>
          <w:tcPr>
            <w:tcW w:w="852" w:type="pct"/>
          </w:tcPr>
          <w:p w14:paraId="568728EC" w14:textId="771D6E0B" w:rsidR="00502F25" w:rsidRPr="007C1123" w:rsidRDefault="006A63F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Myocardial infarction</w:t>
            </w:r>
          </w:p>
        </w:tc>
        <w:tc>
          <w:tcPr>
            <w:tcW w:w="661" w:type="pct"/>
            <w:shd w:val="clear" w:color="auto" w:fill="auto"/>
          </w:tcPr>
          <w:p w14:paraId="1A39C4F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0.59</w:t>
            </w:r>
          </w:p>
          <w:p w14:paraId="354632C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(0.54, 0.64)</w:t>
            </w:r>
          </w:p>
        </w:tc>
        <w:tc>
          <w:tcPr>
            <w:tcW w:w="610" w:type="pct"/>
            <w:shd w:val="clear" w:color="auto" w:fill="auto"/>
          </w:tcPr>
          <w:p w14:paraId="6116466B"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w:t>
            </w:r>
          </w:p>
          <w:p w14:paraId="2E98601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(0.50, 0.68)</w:t>
            </w:r>
          </w:p>
        </w:tc>
        <w:tc>
          <w:tcPr>
            <w:tcW w:w="661" w:type="pct"/>
            <w:shd w:val="clear" w:color="auto" w:fill="auto"/>
          </w:tcPr>
          <w:p w14:paraId="26AA6D4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0.70</w:t>
            </w:r>
          </w:p>
          <w:p w14:paraId="732F155B"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(0.55, 0.89)</w:t>
            </w:r>
          </w:p>
        </w:tc>
        <w:tc>
          <w:tcPr>
            <w:tcW w:w="763" w:type="pct"/>
            <w:shd w:val="clear" w:color="auto" w:fill="auto"/>
          </w:tcPr>
          <w:p w14:paraId="705338B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0.79</w:t>
            </w:r>
          </w:p>
          <w:p w14:paraId="43B3E40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(0.56, 1.11)</w:t>
            </w:r>
          </w:p>
        </w:tc>
        <w:tc>
          <w:tcPr>
            <w:tcW w:w="660" w:type="pct"/>
            <w:shd w:val="clear" w:color="auto" w:fill="auto"/>
          </w:tcPr>
          <w:p w14:paraId="673EC94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6EBBF37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(0.57, 1.11)</w:t>
            </w:r>
          </w:p>
        </w:tc>
        <w:tc>
          <w:tcPr>
            <w:tcW w:w="762" w:type="pct"/>
          </w:tcPr>
          <w:p w14:paraId="3B7729A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0.82</w:t>
            </w:r>
          </w:p>
          <w:p w14:paraId="6586431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(0.60, 1.13)</w:t>
            </w:r>
          </w:p>
        </w:tc>
      </w:tr>
      <w:tr w:rsidR="00502F25" w:rsidRPr="007C1123" w14:paraId="546358A7" w14:textId="77777777" w:rsidTr="00D06A62">
        <w:trPr>
          <w:gridAfter w:val="1"/>
          <w:wAfter w:w="31" w:type="pct"/>
        </w:trPr>
        <w:tc>
          <w:tcPr>
            <w:tcW w:w="852" w:type="pct"/>
          </w:tcPr>
          <w:p w14:paraId="29A8DAB3"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Stroke</w:t>
            </w:r>
          </w:p>
        </w:tc>
        <w:tc>
          <w:tcPr>
            <w:tcW w:w="661" w:type="pct"/>
            <w:shd w:val="clear" w:color="auto" w:fill="auto"/>
          </w:tcPr>
          <w:p w14:paraId="4DDABB0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0.73</w:t>
            </w:r>
          </w:p>
          <w:p w14:paraId="5B46BA2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(0.65, 0.83)</w:t>
            </w:r>
          </w:p>
        </w:tc>
        <w:tc>
          <w:tcPr>
            <w:tcW w:w="610" w:type="pct"/>
            <w:shd w:val="clear" w:color="auto" w:fill="auto"/>
          </w:tcPr>
          <w:p w14:paraId="435FB77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w:t>
            </w:r>
          </w:p>
          <w:p w14:paraId="4A0D450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(0.59, 0.85)</w:t>
            </w:r>
          </w:p>
        </w:tc>
        <w:tc>
          <w:tcPr>
            <w:tcW w:w="661" w:type="pct"/>
            <w:shd w:val="clear" w:color="auto" w:fill="auto"/>
          </w:tcPr>
          <w:p w14:paraId="7A1D718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569A634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(0.67, 1.12)</w:t>
            </w:r>
          </w:p>
        </w:tc>
        <w:tc>
          <w:tcPr>
            <w:tcW w:w="763" w:type="pct"/>
            <w:shd w:val="clear" w:color="auto" w:fill="auto"/>
          </w:tcPr>
          <w:p w14:paraId="7BDE621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0.76</w:t>
            </w:r>
          </w:p>
          <w:p w14:paraId="1D66166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(0.56, 1.04)</w:t>
            </w:r>
          </w:p>
        </w:tc>
        <w:tc>
          <w:tcPr>
            <w:tcW w:w="660" w:type="pct"/>
            <w:shd w:val="clear" w:color="auto" w:fill="auto"/>
          </w:tcPr>
          <w:p w14:paraId="70752AD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0.77</w:t>
            </w:r>
          </w:p>
          <w:p w14:paraId="59F8EB9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(0.57, 1.04)</w:t>
            </w:r>
          </w:p>
        </w:tc>
        <w:tc>
          <w:tcPr>
            <w:tcW w:w="762" w:type="pct"/>
          </w:tcPr>
          <w:p w14:paraId="3D7210E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1.13</w:t>
            </w:r>
          </w:p>
          <w:p w14:paraId="5BFEADE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(0.84, 1.53)</w:t>
            </w:r>
          </w:p>
        </w:tc>
      </w:tr>
      <w:tr w:rsidR="00502F25" w:rsidRPr="007C1123" w14:paraId="5C20021C" w14:textId="77777777" w:rsidTr="00D06A62">
        <w:trPr>
          <w:gridAfter w:val="1"/>
          <w:wAfter w:w="31" w:type="pct"/>
        </w:trPr>
        <w:tc>
          <w:tcPr>
            <w:tcW w:w="4969" w:type="pct"/>
            <w:gridSpan w:val="7"/>
          </w:tcPr>
          <w:p w14:paraId="024CECAB" w14:textId="6DC82302" w:rsidR="00502F25" w:rsidRPr="007C1123" w:rsidRDefault="00E32465" w:rsidP="00E32465">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
                <w:bCs/>
                <w:lang w:eastAsia="en-GB"/>
              </w:rPr>
              <w:t>Angiotensin-converting enzyme (ACE) inhibitors</w:t>
            </w:r>
            <w:r w:rsidR="00502F25" w:rsidRPr="007C1123">
              <w:rPr>
                <w:rFonts w:ascii="Times New Roman" w:eastAsia="Times New Roman" w:hAnsi="Times New Roman" w:cs="Times New Roman"/>
                <w:b/>
                <w:bCs/>
                <w:vertAlign w:val="superscript"/>
                <w:lang w:eastAsia="en-GB"/>
              </w:rPr>
              <w:t>3,5</w:t>
            </w:r>
          </w:p>
        </w:tc>
      </w:tr>
      <w:tr w:rsidR="00502F25" w:rsidRPr="007C1123" w14:paraId="61C425D6" w14:textId="77777777" w:rsidTr="00D06A62">
        <w:trPr>
          <w:gridAfter w:val="1"/>
          <w:wAfter w:w="31" w:type="pct"/>
        </w:trPr>
        <w:tc>
          <w:tcPr>
            <w:tcW w:w="852" w:type="pct"/>
          </w:tcPr>
          <w:p w14:paraId="52FDC989" w14:textId="25AEA387" w:rsidR="00502F25" w:rsidRPr="007C1123" w:rsidRDefault="00502F25" w:rsidP="00E32465">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 xml:space="preserve">Vascular </w:t>
            </w:r>
            <w:r w:rsidR="00E32465" w:rsidRPr="007C1123">
              <w:rPr>
                <w:rFonts w:ascii="Times New Roman" w:eastAsia="Times New Roman" w:hAnsi="Times New Roman" w:cs="Times New Roman"/>
                <w:bCs/>
                <w:lang w:eastAsia="en-GB"/>
              </w:rPr>
              <w:t>d</w:t>
            </w:r>
            <w:r w:rsidRPr="007C1123">
              <w:rPr>
                <w:rFonts w:ascii="Times New Roman" w:eastAsia="Times New Roman" w:hAnsi="Times New Roman" w:cs="Times New Roman"/>
                <w:bCs/>
                <w:lang w:eastAsia="en-GB"/>
              </w:rPr>
              <w:t>eath</w:t>
            </w:r>
          </w:p>
        </w:tc>
        <w:tc>
          <w:tcPr>
            <w:tcW w:w="661" w:type="pct"/>
            <w:shd w:val="clear" w:color="auto" w:fill="auto"/>
          </w:tcPr>
          <w:p w14:paraId="6D2963A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67E2256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(0.78, 0.98)</w:t>
            </w:r>
          </w:p>
        </w:tc>
        <w:tc>
          <w:tcPr>
            <w:tcW w:w="610" w:type="pct"/>
            <w:shd w:val="clear" w:color="auto" w:fill="auto"/>
          </w:tcPr>
          <w:p w14:paraId="69C127B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321CC49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(0.69, 0.93)</w:t>
            </w:r>
          </w:p>
        </w:tc>
        <w:tc>
          <w:tcPr>
            <w:tcW w:w="661" w:type="pct"/>
            <w:shd w:val="clear" w:color="auto" w:fill="auto"/>
          </w:tcPr>
          <w:p w14:paraId="14AF728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29CAA24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(0.69, 0.93)</w:t>
            </w:r>
          </w:p>
        </w:tc>
        <w:tc>
          <w:tcPr>
            <w:tcW w:w="763" w:type="pct"/>
            <w:shd w:val="clear" w:color="auto" w:fill="auto"/>
          </w:tcPr>
          <w:p w14:paraId="5DC05ED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3802A71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(0.69, 0.93)</w:t>
            </w:r>
          </w:p>
        </w:tc>
        <w:tc>
          <w:tcPr>
            <w:tcW w:w="660" w:type="pct"/>
            <w:shd w:val="clear" w:color="auto" w:fill="auto"/>
          </w:tcPr>
          <w:p w14:paraId="58D1AA9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7E89953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(0.69, 0.93)</w:t>
            </w:r>
          </w:p>
        </w:tc>
        <w:tc>
          <w:tcPr>
            <w:tcW w:w="762" w:type="pct"/>
          </w:tcPr>
          <w:p w14:paraId="7F2ECB6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0.80</w:t>
            </w:r>
          </w:p>
          <w:p w14:paraId="413D251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(0.69, 0.93)</w:t>
            </w:r>
          </w:p>
        </w:tc>
      </w:tr>
      <w:tr w:rsidR="00502F25" w:rsidRPr="007C1123" w14:paraId="156D9C13" w14:textId="77777777" w:rsidTr="00D06A62">
        <w:trPr>
          <w:gridAfter w:val="1"/>
          <w:wAfter w:w="31" w:type="pct"/>
        </w:trPr>
        <w:tc>
          <w:tcPr>
            <w:tcW w:w="852" w:type="pct"/>
          </w:tcPr>
          <w:p w14:paraId="3CEC7E13" w14:textId="2F239115" w:rsidR="00502F25" w:rsidRPr="007C1123" w:rsidRDefault="006A63F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Myocardial infarction</w:t>
            </w:r>
          </w:p>
        </w:tc>
        <w:tc>
          <w:tcPr>
            <w:tcW w:w="661" w:type="pct"/>
            <w:shd w:val="clear" w:color="auto" w:fill="auto"/>
          </w:tcPr>
          <w:p w14:paraId="57AD77F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0.79</w:t>
            </w:r>
          </w:p>
          <w:p w14:paraId="34E123F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(0.75 0.87)</w:t>
            </w:r>
          </w:p>
        </w:tc>
        <w:tc>
          <w:tcPr>
            <w:tcW w:w="610" w:type="pct"/>
            <w:shd w:val="clear" w:color="auto" w:fill="auto"/>
          </w:tcPr>
          <w:p w14:paraId="3C2E7D2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5E83E54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(0.71, 0.93)</w:t>
            </w:r>
          </w:p>
        </w:tc>
        <w:tc>
          <w:tcPr>
            <w:tcW w:w="661" w:type="pct"/>
            <w:shd w:val="clear" w:color="auto" w:fill="auto"/>
          </w:tcPr>
          <w:p w14:paraId="04FFEA2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68C5A7D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(0.71, 0.93)</w:t>
            </w:r>
          </w:p>
        </w:tc>
        <w:tc>
          <w:tcPr>
            <w:tcW w:w="763" w:type="pct"/>
            <w:shd w:val="clear" w:color="auto" w:fill="auto"/>
          </w:tcPr>
          <w:p w14:paraId="01C4B14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71D0F5C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(0.71, 0.93)</w:t>
            </w:r>
          </w:p>
        </w:tc>
        <w:tc>
          <w:tcPr>
            <w:tcW w:w="660" w:type="pct"/>
            <w:shd w:val="clear" w:color="auto" w:fill="auto"/>
          </w:tcPr>
          <w:p w14:paraId="787109F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239733B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(0.71, 0.93)</w:t>
            </w:r>
          </w:p>
        </w:tc>
        <w:tc>
          <w:tcPr>
            <w:tcW w:w="762" w:type="pct"/>
          </w:tcPr>
          <w:p w14:paraId="7AA7291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79DFAFF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(0.71, 0.93)</w:t>
            </w:r>
          </w:p>
        </w:tc>
      </w:tr>
      <w:tr w:rsidR="00502F25" w:rsidRPr="007C1123" w14:paraId="0A0D01F1" w14:textId="77777777" w:rsidTr="00D06A62">
        <w:trPr>
          <w:gridAfter w:val="1"/>
          <w:wAfter w:w="31" w:type="pct"/>
        </w:trPr>
        <w:tc>
          <w:tcPr>
            <w:tcW w:w="852" w:type="pct"/>
          </w:tcPr>
          <w:p w14:paraId="2909518E"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Stroke</w:t>
            </w:r>
          </w:p>
        </w:tc>
        <w:tc>
          <w:tcPr>
            <w:tcW w:w="661" w:type="pct"/>
            <w:shd w:val="clear" w:color="auto" w:fill="auto"/>
          </w:tcPr>
          <w:p w14:paraId="658A877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0.85</w:t>
            </w:r>
          </w:p>
          <w:p w14:paraId="0E7B694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(0.71, 1.03)</w:t>
            </w:r>
          </w:p>
        </w:tc>
        <w:tc>
          <w:tcPr>
            <w:tcW w:w="610" w:type="pct"/>
            <w:shd w:val="clear" w:color="auto" w:fill="auto"/>
          </w:tcPr>
          <w:p w14:paraId="2F8361A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5E4508D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(0.68, 0.96)</w:t>
            </w:r>
          </w:p>
        </w:tc>
        <w:tc>
          <w:tcPr>
            <w:tcW w:w="661" w:type="pct"/>
            <w:shd w:val="clear" w:color="auto" w:fill="auto"/>
          </w:tcPr>
          <w:p w14:paraId="1972335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4D298D9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(0.68, 0.96)</w:t>
            </w:r>
          </w:p>
        </w:tc>
        <w:tc>
          <w:tcPr>
            <w:tcW w:w="763" w:type="pct"/>
            <w:shd w:val="clear" w:color="auto" w:fill="auto"/>
          </w:tcPr>
          <w:p w14:paraId="4E2AB28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570FAD7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(0.68, 0.96)</w:t>
            </w:r>
          </w:p>
        </w:tc>
        <w:tc>
          <w:tcPr>
            <w:tcW w:w="660" w:type="pct"/>
            <w:shd w:val="clear" w:color="auto" w:fill="auto"/>
          </w:tcPr>
          <w:p w14:paraId="0F7FD3C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35EC4FB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(0.68, 0.96)</w:t>
            </w:r>
          </w:p>
        </w:tc>
        <w:tc>
          <w:tcPr>
            <w:tcW w:w="762" w:type="pct"/>
          </w:tcPr>
          <w:p w14:paraId="45B9D6F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0.81</w:t>
            </w:r>
          </w:p>
          <w:p w14:paraId="0578E59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(0.68, 0.96)</w:t>
            </w:r>
          </w:p>
        </w:tc>
      </w:tr>
      <w:tr w:rsidR="00502F25" w:rsidRPr="007C1123" w14:paraId="3F99C7CC" w14:textId="77777777" w:rsidTr="00D06A62">
        <w:trPr>
          <w:gridAfter w:val="1"/>
          <w:wAfter w:w="31" w:type="pct"/>
        </w:trPr>
        <w:tc>
          <w:tcPr>
            <w:tcW w:w="852" w:type="pct"/>
          </w:tcPr>
          <w:p w14:paraId="3010287C" w14:textId="294D1ED0" w:rsidR="00502F25" w:rsidRPr="007C1123" w:rsidRDefault="00E32465" w:rsidP="003B7233">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Heart f</w:t>
            </w:r>
            <w:r w:rsidR="00502F25" w:rsidRPr="007C1123">
              <w:rPr>
                <w:rFonts w:ascii="Times New Roman" w:eastAsia="Times New Roman" w:hAnsi="Times New Roman" w:cs="Times New Roman"/>
                <w:bCs/>
                <w:lang w:eastAsia="en-GB"/>
              </w:rPr>
              <w:t xml:space="preserve">ailure </w:t>
            </w:r>
            <w:r w:rsidR="003B7233">
              <w:rPr>
                <w:rFonts w:ascii="Times New Roman" w:eastAsia="Times New Roman" w:hAnsi="Times New Roman" w:cs="Times New Roman"/>
                <w:bCs/>
                <w:lang w:eastAsia="en-GB"/>
              </w:rPr>
              <w:t>hospital admission</w:t>
            </w:r>
          </w:p>
        </w:tc>
        <w:tc>
          <w:tcPr>
            <w:tcW w:w="661" w:type="pct"/>
            <w:shd w:val="clear" w:color="auto" w:fill="auto"/>
          </w:tcPr>
          <w:p w14:paraId="76EDDDC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0.90</w:t>
            </w:r>
          </w:p>
          <w:p w14:paraId="1E623F7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(0.74, 1.09)</w:t>
            </w:r>
          </w:p>
        </w:tc>
        <w:tc>
          <w:tcPr>
            <w:tcW w:w="610" w:type="pct"/>
            <w:shd w:val="clear" w:color="auto" w:fill="auto"/>
          </w:tcPr>
          <w:p w14:paraId="3A296AC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61F351F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(0.63, 0.91)</w:t>
            </w:r>
          </w:p>
        </w:tc>
        <w:tc>
          <w:tcPr>
            <w:tcW w:w="661" w:type="pct"/>
            <w:shd w:val="clear" w:color="auto" w:fill="auto"/>
          </w:tcPr>
          <w:p w14:paraId="4E9CC84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6FBCFBB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(0.63, 0.91)</w:t>
            </w:r>
          </w:p>
        </w:tc>
        <w:tc>
          <w:tcPr>
            <w:tcW w:w="763" w:type="pct"/>
            <w:shd w:val="clear" w:color="auto" w:fill="auto"/>
          </w:tcPr>
          <w:p w14:paraId="4010F80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660874C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(0.63, 0.91)</w:t>
            </w:r>
          </w:p>
        </w:tc>
        <w:tc>
          <w:tcPr>
            <w:tcW w:w="660" w:type="pct"/>
            <w:shd w:val="clear" w:color="auto" w:fill="auto"/>
          </w:tcPr>
          <w:p w14:paraId="6D747AF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289D2D1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(0.63, 0.91)</w:t>
            </w:r>
          </w:p>
        </w:tc>
        <w:tc>
          <w:tcPr>
            <w:tcW w:w="762" w:type="pct"/>
          </w:tcPr>
          <w:p w14:paraId="30D6C3F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0.75</w:t>
            </w:r>
          </w:p>
          <w:p w14:paraId="3A28859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(0.63, 0.91)</w:t>
            </w:r>
          </w:p>
        </w:tc>
      </w:tr>
      <w:tr w:rsidR="00502F25" w:rsidRPr="007C1123" w14:paraId="5E786351" w14:textId="77777777" w:rsidTr="00D06A62">
        <w:trPr>
          <w:gridAfter w:val="1"/>
          <w:wAfter w:w="31" w:type="pct"/>
        </w:trPr>
        <w:tc>
          <w:tcPr>
            <w:tcW w:w="4969" w:type="pct"/>
            <w:gridSpan w:val="7"/>
          </w:tcPr>
          <w:p w14:paraId="0992C411" w14:textId="77777777" w:rsidR="00502F25" w:rsidRPr="007C1123" w:rsidRDefault="00502F25" w:rsidP="00E32465">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
                <w:bCs/>
                <w:lang w:eastAsia="en-GB"/>
              </w:rPr>
              <w:t>Aspirin 75mg</w:t>
            </w:r>
            <w:r w:rsidRPr="007C1123">
              <w:rPr>
                <w:rFonts w:ascii="Times New Roman" w:eastAsia="Times New Roman" w:hAnsi="Times New Roman" w:cs="Times New Roman"/>
                <w:b/>
                <w:bCs/>
                <w:vertAlign w:val="superscript"/>
                <w:lang w:eastAsia="en-GB"/>
              </w:rPr>
              <w:t>4,5</w:t>
            </w:r>
          </w:p>
        </w:tc>
      </w:tr>
      <w:tr w:rsidR="00502F25" w:rsidRPr="007C1123" w14:paraId="7DC4F233" w14:textId="77777777" w:rsidTr="00D06A62">
        <w:trPr>
          <w:gridAfter w:val="1"/>
          <w:wAfter w:w="31" w:type="pct"/>
        </w:trPr>
        <w:tc>
          <w:tcPr>
            <w:tcW w:w="852" w:type="pct"/>
          </w:tcPr>
          <w:p w14:paraId="4B86FB88" w14:textId="7E11D33E" w:rsidR="00502F25" w:rsidRPr="007C1123" w:rsidRDefault="00E3246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Vascular d</w:t>
            </w:r>
            <w:r w:rsidR="00502F25" w:rsidRPr="007C1123">
              <w:rPr>
                <w:rFonts w:ascii="Times New Roman" w:eastAsia="Times New Roman" w:hAnsi="Times New Roman" w:cs="Times New Roman"/>
                <w:bCs/>
                <w:lang w:eastAsia="en-GB"/>
              </w:rPr>
              <w:t>eath</w:t>
            </w:r>
          </w:p>
        </w:tc>
        <w:tc>
          <w:tcPr>
            <w:tcW w:w="661" w:type="pct"/>
            <w:shd w:val="clear" w:color="auto" w:fill="auto"/>
          </w:tcPr>
          <w:p w14:paraId="146C79D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208AA9A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c>
          <w:tcPr>
            <w:tcW w:w="610" w:type="pct"/>
            <w:shd w:val="clear" w:color="auto" w:fill="auto"/>
          </w:tcPr>
          <w:p w14:paraId="029B849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233AB10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c>
          <w:tcPr>
            <w:tcW w:w="661" w:type="pct"/>
            <w:shd w:val="clear" w:color="auto" w:fill="auto"/>
          </w:tcPr>
          <w:p w14:paraId="1DA561E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6CA908D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c>
          <w:tcPr>
            <w:tcW w:w="763" w:type="pct"/>
            <w:shd w:val="clear" w:color="auto" w:fill="auto"/>
          </w:tcPr>
          <w:p w14:paraId="2BC630D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6D4BD20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c>
          <w:tcPr>
            <w:tcW w:w="660" w:type="pct"/>
            <w:shd w:val="clear" w:color="auto" w:fill="auto"/>
          </w:tcPr>
          <w:p w14:paraId="10C4A23F"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629106C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c>
          <w:tcPr>
            <w:tcW w:w="762" w:type="pct"/>
          </w:tcPr>
          <w:p w14:paraId="70BCF8F8"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0.87</w:t>
            </w:r>
          </w:p>
          <w:p w14:paraId="1CA840A6"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(0.65, 1.15)</w:t>
            </w:r>
          </w:p>
        </w:tc>
      </w:tr>
      <w:tr w:rsidR="00502F25" w:rsidRPr="007C1123" w14:paraId="21808F1D" w14:textId="77777777" w:rsidTr="00D06A62">
        <w:trPr>
          <w:gridAfter w:val="1"/>
          <w:wAfter w:w="31" w:type="pct"/>
        </w:trPr>
        <w:tc>
          <w:tcPr>
            <w:tcW w:w="852" w:type="pct"/>
          </w:tcPr>
          <w:p w14:paraId="078C7CD3" w14:textId="652F2A28" w:rsidR="00502F25" w:rsidRPr="007C1123" w:rsidRDefault="006A63F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Myocardial infarction</w:t>
            </w:r>
          </w:p>
        </w:tc>
        <w:tc>
          <w:tcPr>
            <w:tcW w:w="661" w:type="pct"/>
            <w:shd w:val="clear" w:color="auto" w:fill="auto"/>
          </w:tcPr>
          <w:p w14:paraId="339D6C8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3958D0D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c>
          <w:tcPr>
            <w:tcW w:w="610" w:type="pct"/>
            <w:shd w:val="clear" w:color="auto" w:fill="auto"/>
          </w:tcPr>
          <w:p w14:paraId="1F503CCB"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6439012D"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c>
          <w:tcPr>
            <w:tcW w:w="661" w:type="pct"/>
            <w:shd w:val="clear" w:color="auto" w:fill="auto"/>
          </w:tcPr>
          <w:p w14:paraId="79EEF57C"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5F4C839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c>
          <w:tcPr>
            <w:tcW w:w="763" w:type="pct"/>
            <w:shd w:val="clear" w:color="auto" w:fill="auto"/>
          </w:tcPr>
          <w:p w14:paraId="1561274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4B2C861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c>
          <w:tcPr>
            <w:tcW w:w="660" w:type="pct"/>
            <w:shd w:val="clear" w:color="auto" w:fill="auto"/>
          </w:tcPr>
          <w:p w14:paraId="0620FC2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3A75DE79"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c>
          <w:tcPr>
            <w:tcW w:w="762" w:type="pct"/>
          </w:tcPr>
          <w:p w14:paraId="56E4A94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0.68</w:t>
            </w:r>
          </w:p>
          <w:p w14:paraId="1D3F53DA"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(0.46, 0.99)</w:t>
            </w:r>
          </w:p>
        </w:tc>
      </w:tr>
      <w:tr w:rsidR="00502F25" w:rsidRPr="007C1123" w14:paraId="53352618" w14:textId="77777777" w:rsidTr="00D06A62">
        <w:trPr>
          <w:gridAfter w:val="1"/>
          <w:wAfter w:w="31" w:type="pct"/>
        </w:trPr>
        <w:tc>
          <w:tcPr>
            <w:tcW w:w="852" w:type="pct"/>
          </w:tcPr>
          <w:p w14:paraId="5BFF18DC" w14:textId="77777777" w:rsidR="00502F25" w:rsidRPr="007C1123" w:rsidRDefault="00502F25" w:rsidP="00D06A62">
            <w:pPr>
              <w:spacing w:after="0" w:line="240" w:lineRule="auto"/>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Stroke</w:t>
            </w:r>
          </w:p>
        </w:tc>
        <w:tc>
          <w:tcPr>
            <w:tcW w:w="661" w:type="pct"/>
            <w:shd w:val="clear" w:color="auto" w:fill="auto"/>
          </w:tcPr>
          <w:p w14:paraId="64699B2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4271B18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c>
          <w:tcPr>
            <w:tcW w:w="610" w:type="pct"/>
            <w:shd w:val="clear" w:color="auto" w:fill="auto"/>
          </w:tcPr>
          <w:p w14:paraId="1EB3A49E"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6CBEF37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c>
          <w:tcPr>
            <w:tcW w:w="661" w:type="pct"/>
            <w:shd w:val="clear" w:color="auto" w:fill="auto"/>
          </w:tcPr>
          <w:p w14:paraId="748E6980"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167254E7"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c>
          <w:tcPr>
            <w:tcW w:w="763" w:type="pct"/>
            <w:shd w:val="clear" w:color="auto" w:fill="auto"/>
          </w:tcPr>
          <w:p w14:paraId="3B2FF012"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3919A75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c>
          <w:tcPr>
            <w:tcW w:w="660" w:type="pct"/>
            <w:shd w:val="clear" w:color="auto" w:fill="auto"/>
          </w:tcPr>
          <w:p w14:paraId="2834EB41"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1131D6C3"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c>
          <w:tcPr>
            <w:tcW w:w="762" w:type="pct"/>
          </w:tcPr>
          <w:p w14:paraId="4008A885"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1.00</w:t>
            </w:r>
          </w:p>
          <w:p w14:paraId="2735BA34" w14:textId="77777777" w:rsidR="00502F25" w:rsidRPr="007C1123" w:rsidRDefault="00502F25" w:rsidP="00D06A62">
            <w:pPr>
              <w:spacing w:after="0" w:line="240" w:lineRule="auto"/>
              <w:jc w:val="center"/>
              <w:rPr>
                <w:rFonts w:ascii="Times New Roman" w:eastAsia="Times New Roman" w:hAnsi="Times New Roman" w:cs="Times New Roman"/>
                <w:bCs/>
                <w:lang w:eastAsia="en-GB"/>
              </w:rPr>
            </w:pPr>
            <w:r w:rsidRPr="007C1123">
              <w:rPr>
                <w:rFonts w:ascii="Times New Roman" w:eastAsia="Times New Roman" w:hAnsi="Times New Roman" w:cs="Times New Roman"/>
                <w:bCs/>
                <w:lang w:eastAsia="en-GB"/>
              </w:rPr>
              <w:t>(0.58, 1.72)</w:t>
            </w:r>
          </w:p>
        </w:tc>
      </w:tr>
    </w:tbl>
    <w:p w14:paraId="3AF5C672" w14:textId="64D0F6DC" w:rsidR="00E32465" w:rsidRDefault="00192911" w:rsidP="00502F25">
      <w:pPr>
        <w:spacing w:after="0"/>
        <w:rPr>
          <w:rFonts w:ascii="Times New Roman" w:eastAsia="Times New Roman" w:hAnsi="Times New Roman" w:cs="Times New Roman"/>
          <w:bCs/>
          <w:color w:val="000000"/>
          <w:sz w:val="20"/>
          <w:szCs w:val="20"/>
          <w:lang w:eastAsia="en-GB"/>
        </w:rPr>
      </w:pPr>
      <w:r w:rsidRPr="00192911">
        <w:rPr>
          <w:rFonts w:ascii="Times New Roman" w:eastAsia="Times New Roman" w:hAnsi="Times New Roman" w:cs="Times New Roman"/>
          <w:bCs/>
          <w:color w:val="000000"/>
          <w:sz w:val="20"/>
          <w:szCs w:val="20"/>
          <w:lang w:eastAsia="en-GB"/>
        </w:rPr>
        <w:t>eGFR, estimated glomerular filtration rate; RRT, renal replacement therapy</w:t>
      </w:r>
    </w:p>
    <w:p w14:paraId="3F9B53F4" w14:textId="77777777" w:rsidR="007C1123" w:rsidRPr="00192911" w:rsidRDefault="007C1123" w:rsidP="00502F25">
      <w:pPr>
        <w:spacing w:after="0"/>
        <w:rPr>
          <w:rFonts w:ascii="Times New Roman" w:hAnsi="Times New Roman" w:cs="Times New Roman"/>
          <w:sz w:val="20"/>
          <w:szCs w:val="20"/>
          <w:vertAlign w:val="superscript"/>
        </w:rPr>
      </w:pPr>
    </w:p>
    <w:p w14:paraId="39035251" w14:textId="657B0182" w:rsidR="00502F25" w:rsidRPr="00192911" w:rsidRDefault="00502F25" w:rsidP="00502F25">
      <w:pPr>
        <w:spacing w:after="0"/>
        <w:rPr>
          <w:rFonts w:ascii="Times New Roman" w:hAnsi="Times New Roman" w:cs="Times New Roman"/>
          <w:sz w:val="20"/>
          <w:szCs w:val="20"/>
        </w:rPr>
      </w:pPr>
      <w:r w:rsidRPr="00192911">
        <w:rPr>
          <w:rFonts w:ascii="Times New Roman" w:hAnsi="Times New Roman" w:cs="Times New Roman"/>
          <w:sz w:val="20"/>
          <w:szCs w:val="20"/>
          <w:vertAlign w:val="superscript"/>
        </w:rPr>
        <w:t>1</w:t>
      </w:r>
      <w:r w:rsidRPr="00192911">
        <w:rPr>
          <w:rFonts w:ascii="Times New Roman" w:hAnsi="Times New Roman" w:cs="Times New Roman"/>
          <w:sz w:val="20"/>
          <w:szCs w:val="20"/>
        </w:rPr>
        <w:t xml:space="preserve">Ballantyne CM, Abate N, Yuan Z, King TR, Palmisano J. Dose-comparison study of the combination of ezetimibe and simvastatin (Vytorin) versus atorvastatin in patients with hypercholesterolemia: the Vytorin Versus Atorvastatin (VYVA) study. Am Heart J. 2005; 149(3):363-73 </w:t>
      </w:r>
      <w:r w:rsidRPr="00192911">
        <w:rPr>
          <w:rFonts w:ascii="Times New Roman" w:hAnsi="Times New Roman" w:cs="Times New Roman"/>
          <w:i/>
          <w:sz w:val="20"/>
          <w:szCs w:val="20"/>
        </w:rPr>
        <w:t>(Table II: % change from baseline for LDL-C)</w:t>
      </w:r>
    </w:p>
    <w:p w14:paraId="4F79C0F8" w14:textId="77777777" w:rsidR="00502F25" w:rsidRPr="00192911" w:rsidRDefault="00502F25" w:rsidP="00502F25">
      <w:pPr>
        <w:spacing w:after="0"/>
        <w:rPr>
          <w:rFonts w:ascii="Times New Roman" w:hAnsi="Times New Roman" w:cs="Times New Roman"/>
          <w:sz w:val="20"/>
          <w:szCs w:val="20"/>
        </w:rPr>
      </w:pPr>
      <w:r w:rsidRPr="00192911">
        <w:rPr>
          <w:rFonts w:ascii="Times New Roman" w:hAnsi="Times New Roman" w:cs="Times New Roman"/>
          <w:sz w:val="20"/>
          <w:szCs w:val="20"/>
          <w:vertAlign w:val="superscript"/>
        </w:rPr>
        <w:t>2</w:t>
      </w:r>
      <w:r w:rsidRPr="00192911">
        <w:rPr>
          <w:rFonts w:ascii="Times New Roman" w:hAnsi="Times New Roman" w:cs="Times New Roman"/>
          <w:sz w:val="20"/>
          <w:szCs w:val="20"/>
        </w:rPr>
        <w:t>Cholesterol Treatment Trialists’ Collaboration, Impact of renal function on the effects of LDL cholesterol lowering with statin-based treatments: a meta-analysis of individual participant data from 28 randomised trials. Lancet Diabetes Endocrinol. 2016;4(10):829-839</w:t>
      </w:r>
    </w:p>
    <w:p w14:paraId="0CECD83E" w14:textId="77777777" w:rsidR="00502F25" w:rsidRPr="00192911" w:rsidRDefault="00502F25" w:rsidP="00502F25">
      <w:pPr>
        <w:spacing w:after="0"/>
        <w:rPr>
          <w:rFonts w:ascii="Times New Roman" w:hAnsi="Times New Roman" w:cs="Times New Roman"/>
          <w:sz w:val="20"/>
          <w:szCs w:val="20"/>
        </w:rPr>
      </w:pPr>
      <w:r w:rsidRPr="00192911">
        <w:rPr>
          <w:rFonts w:ascii="Times New Roman" w:hAnsi="Times New Roman" w:cs="Times New Roman"/>
          <w:sz w:val="20"/>
          <w:szCs w:val="20"/>
          <w:vertAlign w:val="superscript"/>
        </w:rPr>
        <w:t>3</w:t>
      </w:r>
      <w:r w:rsidRPr="00192911">
        <w:rPr>
          <w:rFonts w:ascii="Times New Roman" w:hAnsi="Times New Roman" w:cs="Times New Roman"/>
          <w:sz w:val="20"/>
          <w:szCs w:val="20"/>
        </w:rPr>
        <w:t xml:space="preserve">Blood Pressure Lowering Treatment Trialists’ Collaboration. Blood pressure lowering and major cardiovascular events in people with and without chronic kidney disease: meta-analysis of randomised controlled trials. BMJ. (2013):357:f5680. </w:t>
      </w:r>
    </w:p>
    <w:p w14:paraId="75307672" w14:textId="77777777" w:rsidR="00502F25" w:rsidRPr="00192911" w:rsidRDefault="00502F25" w:rsidP="00502F25">
      <w:pPr>
        <w:spacing w:after="0"/>
        <w:rPr>
          <w:rFonts w:ascii="Times New Roman" w:hAnsi="Times New Roman" w:cs="Times New Roman"/>
          <w:sz w:val="20"/>
          <w:szCs w:val="20"/>
        </w:rPr>
      </w:pPr>
      <w:r w:rsidRPr="00192911">
        <w:rPr>
          <w:rFonts w:ascii="Times New Roman" w:hAnsi="Times New Roman" w:cs="Times New Roman"/>
          <w:sz w:val="20"/>
          <w:szCs w:val="20"/>
          <w:vertAlign w:val="superscript"/>
        </w:rPr>
        <w:t>4</w:t>
      </w:r>
      <w:r w:rsidRPr="00192911">
        <w:rPr>
          <w:rFonts w:ascii="Times New Roman" w:hAnsi="Times New Roman" w:cs="Times New Roman"/>
          <w:sz w:val="20"/>
          <w:szCs w:val="20"/>
        </w:rPr>
        <w:t>Palmer SC, Di Micco L, Razavian M, et al. Antiplatelet agents for chronic kidney disease. Cochrane Database Syst Rev 2013; (2): CD008834</w:t>
      </w:r>
    </w:p>
    <w:p w14:paraId="1034B48F" w14:textId="219E2B7D" w:rsidR="00D06A62" w:rsidRDefault="00502F25" w:rsidP="007C1123">
      <w:pPr>
        <w:spacing w:after="0"/>
        <w:rPr>
          <w:rFonts w:ascii="Times New Roman" w:hAnsi="Times New Roman" w:cs="Times New Roman"/>
          <w:sz w:val="20"/>
          <w:szCs w:val="20"/>
        </w:rPr>
      </w:pPr>
      <w:r w:rsidRPr="00192911">
        <w:rPr>
          <w:rFonts w:ascii="Times New Roman" w:hAnsi="Times New Roman" w:cs="Times New Roman"/>
          <w:sz w:val="20"/>
          <w:szCs w:val="20"/>
          <w:vertAlign w:val="superscript"/>
        </w:rPr>
        <w:t>5</w:t>
      </w:r>
      <w:r w:rsidRPr="00192911">
        <w:rPr>
          <w:rFonts w:ascii="Times New Roman" w:hAnsi="Times New Roman" w:cs="Times New Roman"/>
          <w:sz w:val="20"/>
          <w:szCs w:val="20"/>
        </w:rPr>
        <w:t>Patients on transplant assumed to have the same treatment effects as those in G</w:t>
      </w:r>
      <w:r w:rsidR="007C1123">
        <w:rPr>
          <w:rFonts w:ascii="Times New Roman" w:hAnsi="Times New Roman" w:cs="Times New Roman"/>
          <w:sz w:val="20"/>
          <w:szCs w:val="20"/>
        </w:rPr>
        <w:t>3a in lieu of other information</w:t>
      </w:r>
    </w:p>
    <w:p w14:paraId="4BF72AF5" w14:textId="77777777" w:rsidR="007C1123" w:rsidRPr="00192911" w:rsidRDefault="007C1123" w:rsidP="007C1123">
      <w:pPr>
        <w:spacing w:after="0"/>
        <w:rPr>
          <w:rFonts w:ascii="Times New Roman" w:hAnsi="Times New Roman" w:cs="Times New Roman"/>
          <w:sz w:val="20"/>
          <w:szCs w:val="20"/>
        </w:rPr>
      </w:pPr>
    </w:p>
    <w:p w14:paraId="4BFA28BD" w14:textId="7F47F97A" w:rsidR="00502F25" w:rsidRPr="00192911" w:rsidRDefault="00502F25" w:rsidP="0085368D">
      <w:pPr>
        <w:rPr>
          <w:rFonts w:ascii="Times New Roman" w:hAnsi="Times New Roman" w:cs="Times New Roman"/>
          <w:sz w:val="20"/>
          <w:szCs w:val="20"/>
        </w:rPr>
        <w:sectPr w:rsidR="00502F25" w:rsidRPr="00192911" w:rsidSect="00502F25">
          <w:pgSz w:w="16838" w:h="11906" w:orient="landscape"/>
          <w:pgMar w:top="1440" w:right="1440" w:bottom="1440" w:left="1440" w:header="709" w:footer="709" w:gutter="0"/>
          <w:cols w:space="708"/>
          <w:docGrid w:linePitch="360"/>
        </w:sectPr>
      </w:pPr>
      <w:r w:rsidRPr="00192911">
        <w:rPr>
          <w:rFonts w:ascii="Times New Roman" w:hAnsi="Times New Roman" w:cs="Times New Roman"/>
          <w:sz w:val="20"/>
          <w:szCs w:val="20"/>
        </w:rPr>
        <w:t xml:space="preserve">The </w:t>
      </w:r>
      <w:r w:rsidR="007E75E1" w:rsidRPr="00192911">
        <w:rPr>
          <w:rFonts w:ascii="Times New Roman" w:hAnsi="Times New Roman" w:cs="Times New Roman"/>
          <w:sz w:val="20"/>
          <w:szCs w:val="20"/>
        </w:rPr>
        <w:t>relative risks with statin treatment</w:t>
      </w:r>
      <w:r w:rsidRPr="00192911">
        <w:rPr>
          <w:rFonts w:ascii="Times New Roman" w:hAnsi="Times New Roman" w:cs="Times New Roman"/>
          <w:sz w:val="20"/>
          <w:szCs w:val="20"/>
        </w:rPr>
        <w:t xml:space="preserve"> by eGFR category</w:t>
      </w:r>
      <w:r w:rsidRPr="00192911">
        <w:rPr>
          <w:rFonts w:ascii="Times New Roman" w:hAnsi="Times New Roman" w:cs="Times New Roman"/>
          <w:sz w:val="20"/>
          <w:szCs w:val="20"/>
          <w:vertAlign w:val="superscript"/>
        </w:rPr>
        <w:t>2</w:t>
      </w:r>
      <w:r w:rsidRPr="00192911">
        <w:rPr>
          <w:rFonts w:ascii="Times New Roman" w:hAnsi="Times New Roman" w:cs="Times New Roman"/>
          <w:sz w:val="20"/>
          <w:szCs w:val="20"/>
        </w:rPr>
        <w:t xml:space="preserve"> were weighted by the absolute reduction in LDL cholesterol</w:t>
      </w:r>
      <w:r w:rsidR="007E75E1" w:rsidRPr="00192911">
        <w:rPr>
          <w:rFonts w:ascii="Times New Roman" w:hAnsi="Times New Roman" w:cs="Times New Roman"/>
          <w:sz w:val="20"/>
          <w:szCs w:val="20"/>
        </w:rPr>
        <w:t>, derived</w:t>
      </w:r>
      <w:r w:rsidRPr="00192911">
        <w:rPr>
          <w:rFonts w:ascii="Times New Roman" w:hAnsi="Times New Roman" w:cs="Times New Roman"/>
          <w:sz w:val="20"/>
          <w:szCs w:val="20"/>
        </w:rPr>
        <w:t xml:space="preserve"> using proportional reduction</w:t>
      </w:r>
      <w:r w:rsidR="007E75E1" w:rsidRPr="00192911">
        <w:rPr>
          <w:rFonts w:ascii="Times New Roman" w:hAnsi="Times New Roman" w:cs="Times New Roman"/>
          <w:sz w:val="20"/>
          <w:szCs w:val="20"/>
        </w:rPr>
        <w:t>s</w:t>
      </w:r>
      <w:r w:rsidRPr="00192911">
        <w:rPr>
          <w:rFonts w:ascii="Times New Roman" w:hAnsi="Times New Roman" w:cs="Times New Roman"/>
          <w:sz w:val="20"/>
          <w:szCs w:val="20"/>
        </w:rPr>
        <w:t xml:space="preserve"> in LDL cholesterol with the particular atorvastatin dose</w:t>
      </w:r>
      <w:r w:rsidRPr="00192911">
        <w:rPr>
          <w:rFonts w:ascii="Times New Roman" w:hAnsi="Times New Roman" w:cs="Times New Roman"/>
          <w:sz w:val="20"/>
          <w:szCs w:val="20"/>
          <w:vertAlign w:val="superscript"/>
        </w:rPr>
        <w:t>1</w:t>
      </w:r>
      <w:r w:rsidR="00CB177B" w:rsidRPr="00192911">
        <w:rPr>
          <w:rFonts w:ascii="Times New Roman" w:hAnsi="Times New Roman" w:cs="Times New Roman"/>
          <w:sz w:val="20"/>
          <w:szCs w:val="20"/>
        </w:rPr>
        <w:t xml:space="preserve"> </w:t>
      </w:r>
      <w:r w:rsidRPr="00192911">
        <w:rPr>
          <w:rFonts w:ascii="Times New Roman" w:hAnsi="Times New Roman" w:cs="Times New Roman"/>
          <w:sz w:val="20"/>
          <w:szCs w:val="20"/>
        </w:rPr>
        <w:t>and LDL cholesterol</w:t>
      </w:r>
      <w:r w:rsidR="0044694D">
        <w:rPr>
          <w:rFonts w:ascii="Times New Roman" w:hAnsi="Times New Roman" w:cs="Times New Roman"/>
          <w:sz w:val="20"/>
          <w:szCs w:val="20"/>
        </w:rPr>
        <w:t xml:space="preserve"> of patients in the resp</w:t>
      </w:r>
      <w:r w:rsidR="007E75E1" w:rsidRPr="00192911">
        <w:rPr>
          <w:rFonts w:ascii="Times New Roman" w:hAnsi="Times New Roman" w:cs="Times New Roman"/>
          <w:sz w:val="20"/>
          <w:szCs w:val="20"/>
        </w:rPr>
        <w:t>ective</w:t>
      </w:r>
      <w:r w:rsidRPr="00192911">
        <w:rPr>
          <w:rFonts w:ascii="Times New Roman" w:hAnsi="Times New Roman" w:cs="Times New Roman"/>
          <w:sz w:val="20"/>
          <w:szCs w:val="20"/>
        </w:rPr>
        <w:t xml:space="preserve"> eGFR category </w:t>
      </w:r>
      <w:r w:rsidR="007E75E1" w:rsidRPr="00192911">
        <w:rPr>
          <w:rFonts w:ascii="Times New Roman" w:hAnsi="Times New Roman" w:cs="Times New Roman"/>
          <w:sz w:val="20"/>
          <w:szCs w:val="20"/>
        </w:rPr>
        <w:t xml:space="preserve">at cohort entry </w:t>
      </w:r>
      <w:r w:rsidRPr="00192911">
        <w:rPr>
          <w:rFonts w:ascii="Times New Roman" w:hAnsi="Times New Roman" w:cs="Times New Roman"/>
          <w:sz w:val="20"/>
          <w:szCs w:val="20"/>
        </w:rPr>
        <w:t>(Table</w:t>
      </w:r>
      <w:r w:rsidR="000C75BD">
        <w:rPr>
          <w:rFonts w:ascii="Times New Roman" w:hAnsi="Times New Roman" w:cs="Times New Roman"/>
          <w:sz w:val="20"/>
          <w:szCs w:val="20"/>
        </w:rPr>
        <w:t xml:space="preserve"> C</w:t>
      </w:r>
      <w:r w:rsidRPr="00192911">
        <w:rPr>
          <w:rFonts w:ascii="Times New Roman" w:hAnsi="Times New Roman" w:cs="Times New Roman"/>
          <w:sz w:val="20"/>
          <w:szCs w:val="20"/>
        </w:rPr>
        <w:t xml:space="preserve">). </w:t>
      </w:r>
    </w:p>
    <w:p w14:paraId="722FD503" w14:textId="77777777" w:rsidR="005B49DE" w:rsidRPr="005B49DE" w:rsidRDefault="003F118C" w:rsidP="005B49DE">
      <w:pPr>
        <w:pStyle w:val="EndNoteBibliography"/>
        <w:spacing w:after="0"/>
      </w:pPr>
      <w:r w:rsidRPr="00192911">
        <w:rPr>
          <w:rFonts w:ascii="Times New Roman" w:hAnsi="Times New Roman" w:cs="Times New Roman"/>
          <w:b/>
          <w:noProof w:val="0"/>
          <w:lang w:val="de-DE"/>
        </w:rPr>
        <w:fldChar w:fldCharType="begin"/>
      </w:r>
      <w:r w:rsidRPr="00192911">
        <w:rPr>
          <w:rFonts w:ascii="Times New Roman" w:hAnsi="Times New Roman" w:cs="Times New Roman"/>
          <w:b/>
        </w:rPr>
        <w:instrText xml:space="preserve"> ADDIN EN.REFLIST </w:instrText>
      </w:r>
      <w:r w:rsidRPr="00192911">
        <w:rPr>
          <w:rFonts w:ascii="Times New Roman" w:hAnsi="Times New Roman" w:cs="Times New Roman"/>
          <w:b/>
          <w:noProof w:val="0"/>
          <w:lang w:val="de-DE"/>
        </w:rPr>
        <w:fldChar w:fldCharType="separate"/>
      </w:r>
      <w:r w:rsidR="005B49DE" w:rsidRPr="005B49DE">
        <w:t>1.</w:t>
      </w:r>
      <w:r w:rsidR="005B49DE" w:rsidRPr="005B49DE">
        <w:tab/>
        <w:t>Royston P, White IR. Multiple Imputation by Chained Equations (MICE): Implementation in Stata. 2011. 2011;45(4):20.</w:t>
      </w:r>
    </w:p>
    <w:p w14:paraId="578DCC27" w14:textId="77777777" w:rsidR="005B49DE" w:rsidRPr="005B49DE" w:rsidRDefault="005B49DE" w:rsidP="005B49DE">
      <w:pPr>
        <w:pStyle w:val="EndNoteBibliography"/>
        <w:spacing w:after="0"/>
      </w:pPr>
      <w:r w:rsidRPr="005B49DE">
        <w:t>2.</w:t>
      </w:r>
      <w:r w:rsidRPr="005B49DE">
        <w:tab/>
        <w:t>Royston P. Multiple imputation of missing values: Further update of ice, with an emphasis on categorical variables. Stata Journal StataCorp LP. 2009;9(3):466--77.</w:t>
      </w:r>
    </w:p>
    <w:p w14:paraId="58EFF780" w14:textId="77777777" w:rsidR="005B49DE" w:rsidRPr="005B49DE" w:rsidRDefault="005B49DE" w:rsidP="005B49DE">
      <w:pPr>
        <w:pStyle w:val="EndNoteBibliography"/>
        <w:spacing w:after="0"/>
      </w:pPr>
      <w:r w:rsidRPr="005B49DE">
        <w:t>3.</w:t>
      </w:r>
      <w:r w:rsidRPr="005B49DE">
        <w:tab/>
        <w:t>Rubin DB. Multiple Imputation for Nonresponse in Surveys: Wiley; 2004.</w:t>
      </w:r>
    </w:p>
    <w:p w14:paraId="4704EF42" w14:textId="77777777" w:rsidR="005B49DE" w:rsidRPr="005B49DE" w:rsidRDefault="005B49DE" w:rsidP="005B49DE">
      <w:pPr>
        <w:pStyle w:val="EndNoteBibliography"/>
        <w:spacing w:after="0"/>
      </w:pPr>
      <w:r w:rsidRPr="005B49DE">
        <w:t>4.</w:t>
      </w:r>
      <w:r w:rsidRPr="005B49DE">
        <w:tab/>
        <w:t>Levey AS, Stevens LA, Schmid CH, Zhang YL, Castro AF, 3rd, Feldman HI, et al. A new equation to estimate glomerular filtration rate. Ann Intern Med. 2009;150(9):604-12.</w:t>
      </w:r>
    </w:p>
    <w:p w14:paraId="53C0CD71" w14:textId="77777777" w:rsidR="005B49DE" w:rsidRPr="005B49DE" w:rsidRDefault="005B49DE" w:rsidP="005B49DE">
      <w:pPr>
        <w:pStyle w:val="EndNoteBibliography"/>
        <w:spacing w:after="0"/>
      </w:pPr>
      <w:r w:rsidRPr="005B49DE">
        <w:t>5.</w:t>
      </w:r>
      <w:r w:rsidRPr="005B49DE">
        <w:tab/>
        <w:t>National Clinical Guideline Centre (UK). Lipid Modification: Cardiovascular Risk Assessment and the Modification of Blood Lipids for the Primary and Secondary Prevention of Cardiovascular Disease. NICE Clinical Guidelines, No. 181. London: National Institute for Health and Care Excellence (UK); 2014.</w:t>
      </w:r>
    </w:p>
    <w:p w14:paraId="7862DA8F" w14:textId="77777777" w:rsidR="005B49DE" w:rsidRPr="005B49DE" w:rsidRDefault="005B49DE" w:rsidP="005B49DE">
      <w:pPr>
        <w:pStyle w:val="EndNoteBibliography"/>
        <w:spacing w:after="0"/>
      </w:pPr>
      <w:r w:rsidRPr="005B49DE">
        <w:t>6.</w:t>
      </w:r>
      <w:r w:rsidRPr="005B49DE">
        <w:tab/>
        <w:t>National Clinical Guideline Centre (UK). Chronic kidney disease in adults: assessment and management. NICE Clinical Guidelines, No. 182. London: National Institute for Health and Care Excellence (UK); 2014.</w:t>
      </w:r>
    </w:p>
    <w:p w14:paraId="37E55C05" w14:textId="77777777" w:rsidR="005B49DE" w:rsidRPr="005B49DE" w:rsidRDefault="005B49DE" w:rsidP="005B49DE">
      <w:pPr>
        <w:pStyle w:val="EndNoteBibliography"/>
      </w:pPr>
      <w:r w:rsidRPr="005B49DE">
        <w:t>7.</w:t>
      </w:r>
      <w:r w:rsidRPr="005B49DE">
        <w:tab/>
        <w:t>National Clinical Guideline Centre (UK). Hypertension in adults: diagnosis and management.  NICE guideline [NG136]. London: National Institute for Health and Care Excellence (UK); 2019.</w:t>
      </w:r>
    </w:p>
    <w:p w14:paraId="577A7425" w14:textId="036795AA" w:rsidR="006A3554" w:rsidRPr="00192911" w:rsidRDefault="003F118C" w:rsidP="007B322D">
      <w:pPr>
        <w:pStyle w:val="EndNoteBibliography"/>
        <w:rPr>
          <w:rFonts w:ascii="Times New Roman" w:hAnsi="Times New Roman" w:cs="Times New Roman"/>
          <w:b/>
        </w:rPr>
      </w:pPr>
      <w:r w:rsidRPr="00192911">
        <w:rPr>
          <w:rFonts w:ascii="Times New Roman" w:hAnsi="Times New Roman" w:cs="Times New Roman"/>
          <w:b/>
        </w:rPr>
        <w:fldChar w:fldCharType="end"/>
      </w:r>
    </w:p>
    <w:sectPr w:rsidR="006A3554" w:rsidRPr="00192911" w:rsidSect="00502F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5781" w14:textId="77777777" w:rsidR="00FC0318" w:rsidRDefault="00FC0318" w:rsidP="00050A8A">
      <w:pPr>
        <w:spacing w:after="0" w:line="240" w:lineRule="auto"/>
      </w:pPr>
      <w:r>
        <w:separator/>
      </w:r>
    </w:p>
  </w:endnote>
  <w:endnote w:type="continuationSeparator" w:id="0">
    <w:p w14:paraId="51CC3BB8" w14:textId="77777777" w:rsidR="00FC0318" w:rsidRDefault="00FC0318" w:rsidP="00050A8A">
      <w:pPr>
        <w:spacing w:after="0" w:line="240" w:lineRule="auto"/>
      </w:pPr>
      <w:r>
        <w:continuationSeparator/>
      </w:r>
    </w:p>
  </w:endnote>
  <w:endnote w:type="continuationNotice" w:id="1">
    <w:p w14:paraId="7DCD857E" w14:textId="77777777" w:rsidR="00FC0318" w:rsidRDefault="00FC0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4617"/>
      <w:docPartObj>
        <w:docPartGallery w:val="Page Numbers (Bottom of Page)"/>
        <w:docPartUnique/>
      </w:docPartObj>
    </w:sdtPr>
    <w:sdtEndPr>
      <w:rPr>
        <w:noProof/>
      </w:rPr>
    </w:sdtEndPr>
    <w:sdtContent>
      <w:p w14:paraId="443DF576" w14:textId="395C6AF9" w:rsidR="00FC0318" w:rsidRDefault="00FC0318">
        <w:pPr>
          <w:pStyle w:val="Footer"/>
          <w:jc w:val="center"/>
        </w:pPr>
        <w:r>
          <w:fldChar w:fldCharType="begin"/>
        </w:r>
        <w:r>
          <w:instrText xml:space="preserve"> PAGE   \* MERGEFORMAT </w:instrText>
        </w:r>
        <w:r>
          <w:fldChar w:fldCharType="separate"/>
        </w:r>
        <w:r w:rsidR="005B49DE">
          <w:rPr>
            <w:noProof/>
          </w:rPr>
          <w:t>19</w:t>
        </w:r>
        <w:r>
          <w:rPr>
            <w:noProof/>
          </w:rPr>
          <w:fldChar w:fldCharType="end"/>
        </w:r>
      </w:p>
    </w:sdtContent>
  </w:sdt>
  <w:p w14:paraId="17FE8FEE" w14:textId="77777777" w:rsidR="00FC0318" w:rsidRDefault="00FC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4216" w14:textId="77777777" w:rsidR="00FC0318" w:rsidRDefault="00FC0318" w:rsidP="00050A8A">
      <w:pPr>
        <w:spacing w:after="0" w:line="240" w:lineRule="auto"/>
      </w:pPr>
      <w:r>
        <w:separator/>
      </w:r>
    </w:p>
  </w:footnote>
  <w:footnote w:type="continuationSeparator" w:id="0">
    <w:p w14:paraId="7E28225C" w14:textId="77777777" w:rsidR="00FC0318" w:rsidRDefault="00FC0318" w:rsidP="00050A8A">
      <w:pPr>
        <w:spacing w:after="0" w:line="240" w:lineRule="auto"/>
      </w:pPr>
      <w:r>
        <w:continuationSeparator/>
      </w:r>
    </w:p>
  </w:footnote>
  <w:footnote w:type="continuationNotice" w:id="1">
    <w:p w14:paraId="78DFB3A0" w14:textId="77777777" w:rsidR="00FC0318" w:rsidRDefault="00FC0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24E4" w14:textId="77777777" w:rsidR="00FC0318" w:rsidRDefault="00FC0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58"/>
    <w:multiLevelType w:val="hybridMultilevel"/>
    <w:tmpl w:val="7C7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70B"/>
    <w:multiLevelType w:val="hybridMultilevel"/>
    <w:tmpl w:val="5A4C9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B7861"/>
    <w:multiLevelType w:val="hybridMultilevel"/>
    <w:tmpl w:val="E094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07D79"/>
    <w:multiLevelType w:val="hybridMultilevel"/>
    <w:tmpl w:val="DCBE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A61C9"/>
    <w:multiLevelType w:val="hybridMultilevel"/>
    <w:tmpl w:val="002A9438"/>
    <w:lvl w:ilvl="0" w:tplc="51E4FC12">
      <w:start w:val="1"/>
      <w:numFmt w:val="lowerLetter"/>
      <w:lvlText w:val="(%1)"/>
      <w:lvlJc w:val="left"/>
      <w:pPr>
        <w:ind w:left="360" w:firstLine="0"/>
      </w:pPr>
      <w:rPr>
        <w:rFonts w:asciiTheme="minorHAnsi" w:hAnsi="Calibri" w:cstheme="minorBid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23BE8"/>
    <w:multiLevelType w:val="hybridMultilevel"/>
    <w:tmpl w:val="E32A4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E3D33"/>
    <w:multiLevelType w:val="hybridMultilevel"/>
    <w:tmpl w:val="88246F2A"/>
    <w:lvl w:ilvl="0" w:tplc="C096D17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13E7E"/>
    <w:multiLevelType w:val="hybridMultilevel"/>
    <w:tmpl w:val="2900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51F1A"/>
    <w:multiLevelType w:val="hybridMultilevel"/>
    <w:tmpl w:val="E49AAB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3D461E5"/>
    <w:multiLevelType w:val="hybridMultilevel"/>
    <w:tmpl w:val="D244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A78A8"/>
    <w:multiLevelType w:val="hybridMultilevel"/>
    <w:tmpl w:val="30A8F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85E30"/>
    <w:multiLevelType w:val="hybridMultilevel"/>
    <w:tmpl w:val="C05C1EC2"/>
    <w:lvl w:ilvl="0" w:tplc="4CB4F5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0470D1"/>
    <w:multiLevelType w:val="hybridMultilevel"/>
    <w:tmpl w:val="E7B46702"/>
    <w:lvl w:ilvl="0" w:tplc="A628FB0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C3597"/>
    <w:multiLevelType w:val="hybridMultilevel"/>
    <w:tmpl w:val="8C0C0F92"/>
    <w:lvl w:ilvl="0" w:tplc="446898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D2977"/>
    <w:multiLevelType w:val="hybridMultilevel"/>
    <w:tmpl w:val="CDE8C836"/>
    <w:lvl w:ilvl="0" w:tplc="AF76D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43E9A"/>
    <w:multiLevelType w:val="hybridMultilevel"/>
    <w:tmpl w:val="50E0F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D64A9"/>
    <w:multiLevelType w:val="hybridMultilevel"/>
    <w:tmpl w:val="3F308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955FAE"/>
    <w:multiLevelType w:val="hybridMultilevel"/>
    <w:tmpl w:val="712C2976"/>
    <w:lvl w:ilvl="0" w:tplc="6F6E29F8">
      <w:start w:val="1"/>
      <w:numFmt w:val="upperLetter"/>
      <w:lvlText w:val="%1."/>
      <w:lvlJc w:val="left"/>
      <w:pPr>
        <w:ind w:left="720" w:hanging="360"/>
      </w:pPr>
      <w:rPr>
        <w:rFonts w:asciiTheme="minorHAnsi" w:hAnsi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A6679F"/>
    <w:multiLevelType w:val="multilevel"/>
    <w:tmpl w:val="1DE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552F9"/>
    <w:multiLevelType w:val="hybridMultilevel"/>
    <w:tmpl w:val="D2DC01D4"/>
    <w:lvl w:ilvl="0" w:tplc="1C429280">
      <w:start w:val="1"/>
      <w:numFmt w:val="upperLetter"/>
      <w:lvlText w:val="%1."/>
      <w:lvlJc w:val="left"/>
      <w:pPr>
        <w:ind w:left="1080" w:hanging="360"/>
      </w:pPr>
      <w:rPr>
        <w:rFonts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2593079"/>
    <w:multiLevelType w:val="hybridMultilevel"/>
    <w:tmpl w:val="81A86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201CED"/>
    <w:multiLevelType w:val="hybridMultilevel"/>
    <w:tmpl w:val="E794B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70111"/>
    <w:multiLevelType w:val="hybridMultilevel"/>
    <w:tmpl w:val="E868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D6DB9"/>
    <w:multiLevelType w:val="hybridMultilevel"/>
    <w:tmpl w:val="798A16A0"/>
    <w:lvl w:ilvl="0" w:tplc="4F1EA8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C55F8"/>
    <w:multiLevelType w:val="hybridMultilevel"/>
    <w:tmpl w:val="E046981A"/>
    <w:lvl w:ilvl="0" w:tplc="61BA9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015EA"/>
    <w:multiLevelType w:val="hybridMultilevel"/>
    <w:tmpl w:val="B3BC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14C7F"/>
    <w:multiLevelType w:val="hybridMultilevel"/>
    <w:tmpl w:val="66646AB2"/>
    <w:lvl w:ilvl="0" w:tplc="901E43E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D6116"/>
    <w:multiLevelType w:val="hybridMultilevel"/>
    <w:tmpl w:val="941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96705"/>
    <w:multiLevelType w:val="hybridMultilevel"/>
    <w:tmpl w:val="EA5686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D66E18"/>
    <w:multiLevelType w:val="hybridMultilevel"/>
    <w:tmpl w:val="7CAE7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EA6DD5"/>
    <w:multiLevelType w:val="hybridMultilevel"/>
    <w:tmpl w:val="CB38AAFC"/>
    <w:lvl w:ilvl="0" w:tplc="9566F3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E7B16"/>
    <w:multiLevelType w:val="hybridMultilevel"/>
    <w:tmpl w:val="8AAA0F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CF28B6"/>
    <w:multiLevelType w:val="hybridMultilevel"/>
    <w:tmpl w:val="EBE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B3780"/>
    <w:multiLevelType w:val="hybridMultilevel"/>
    <w:tmpl w:val="F51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F1469"/>
    <w:multiLevelType w:val="hybridMultilevel"/>
    <w:tmpl w:val="887EA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E725D"/>
    <w:multiLevelType w:val="hybridMultilevel"/>
    <w:tmpl w:val="C1CE937C"/>
    <w:lvl w:ilvl="0" w:tplc="D77416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24C51"/>
    <w:multiLevelType w:val="hybridMultilevel"/>
    <w:tmpl w:val="0E901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095802"/>
    <w:multiLevelType w:val="hybridMultilevel"/>
    <w:tmpl w:val="ABC41540"/>
    <w:lvl w:ilvl="0" w:tplc="0CA0CA9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E8D1253"/>
    <w:multiLevelType w:val="multilevel"/>
    <w:tmpl w:val="69A8C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EF22EA7"/>
    <w:multiLevelType w:val="hybridMultilevel"/>
    <w:tmpl w:val="14F44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536AD2"/>
    <w:multiLevelType w:val="hybridMultilevel"/>
    <w:tmpl w:val="B83C4BC0"/>
    <w:lvl w:ilvl="0" w:tplc="BABC59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01C91"/>
    <w:multiLevelType w:val="hybridMultilevel"/>
    <w:tmpl w:val="F29A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273E8"/>
    <w:multiLevelType w:val="hybridMultilevel"/>
    <w:tmpl w:val="C8EEE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13831"/>
    <w:multiLevelType w:val="hybridMultilevel"/>
    <w:tmpl w:val="4CB63782"/>
    <w:lvl w:ilvl="0" w:tplc="A99AE41A">
      <w:start w:val="25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B33B1"/>
    <w:multiLevelType w:val="hybridMultilevel"/>
    <w:tmpl w:val="89480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815C43"/>
    <w:multiLevelType w:val="hybridMultilevel"/>
    <w:tmpl w:val="FAC605A6"/>
    <w:lvl w:ilvl="0" w:tplc="FFE469C4">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D74B9C"/>
    <w:multiLevelType w:val="hybridMultilevel"/>
    <w:tmpl w:val="F29A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8B55A1"/>
    <w:multiLevelType w:val="hybridMultilevel"/>
    <w:tmpl w:val="98103E2C"/>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BB485C"/>
    <w:multiLevelType w:val="hybridMultilevel"/>
    <w:tmpl w:val="61BC093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93D8B"/>
    <w:multiLevelType w:val="hybridMultilevel"/>
    <w:tmpl w:val="2A7E99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9"/>
  </w:num>
  <w:num w:numId="3">
    <w:abstractNumId w:val="10"/>
  </w:num>
  <w:num w:numId="4">
    <w:abstractNumId w:val="35"/>
  </w:num>
  <w:num w:numId="5">
    <w:abstractNumId w:val="16"/>
  </w:num>
  <w:num w:numId="6">
    <w:abstractNumId w:val="8"/>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29"/>
  </w:num>
  <w:num w:numId="12">
    <w:abstractNumId w:val="9"/>
  </w:num>
  <w:num w:numId="13">
    <w:abstractNumId w:val="27"/>
  </w:num>
  <w:num w:numId="14">
    <w:abstractNumId w:val="37"/>
  </w:num>
  <w:num w:numId="15">
    <w:abstractNumId w:val="11"/>
  </w:num>
  <w:num w:numId="16">
    <w:abstractNumId w:val="17"/>
  </w:num>
  <w:num w:numId="17">
    <w:abstractNumId w:val="19"/>
  </w:num>
  <w:num w:numId="18">
    <w:abstractNumId w:val="42"/>
  </w:num>
  <w:num w:numId="19">
    <w:abstractNumId w:val="18"/>
  </w:num>
  <w:num w:numId="20">
    <w:abstractNumId w:val="23"/>
  </w:num>
  <w:num w:numId="21">
    <w:abstractNumId w:val="7"/>
  </w:num>
  <w:num w:numId="22">
    <w:abstractNumId w:val="44"/>
  </w:num>
  <w:num w:numId="23">
    <w:abstractNumId w:val="45"/>
  </w:num>
  <w:num w:numId="24">
    <w:abstractNumId w:val="26"/>
  </w:num>
  <w:num w:numId="25">
    <w:abstractNumId w:val="39"/>
  </w:num>
  <w:num w:numId="26">
    <w:abstractNumId w:val="22"/>
  </w:num>
  <w:num w:numId="27">
    <w:abstractNumId w:val="5"/>
  </w:num>
  <w:num w:numId="28">
    <w:abstractNumId w:val="36"/>
  </w:num>
  <w:num w:numId="29">
    <w:abstractNumId w:val="12"/>
  </w:num>
  <w:num w:numId="30">
    <w:abstractNumId w:val="31"/>
  </w:num>
  <w:num w:numId="31">
    <w:abstractNumId w:val="33"/>
  </w:num>
  <w:num w:numId="32">
    <w:abstractNumId w:val="25"/>
  </w:num>
  <w:num w:numId="33">
    <w:abstractNumId w:val="2"/>
  </w:num>
  <w:num w:numId="34">
    <w:abstractNumId w:val="34"/>
  </w:num>
  <w:num w:numId="35">
    <w:abstractNumId w:val="48"/>
  </w:num>
  <w:num w:numId="36">
    <w:abstractNumId w:val="32"/>
  </w:num>
  <w:num w:numId="37">
    <w:abstractNumId w:val="0"/>
  </w:num>
  <w:num w:numId="38">
    <w:abstractNumId w:val="41"/>
  </w:num>
  <w:num w:numId="39">
    <w:abstractNumId w:val="47"/>
  </w:num>
  <w:num w:numId="40">
    <w:abstractNumId w:val="1"/>
  </w:num>
  <w:num w:numId="41">
    <w:abstractNumId w:val="20"/>
  </w:num>
  <w:num w:numId="42">
    <w:abstractNumId w:val="40"/>
  </w:num>
  <w:num w:numId="43">
    <w:abstractNumId w:val="28"/>
  </w:num>
  <w:num w:numId="44">
    <w:abstractNumId w:val="14"/>
  </w:num>
  <w:num w:numId="45">
    <w:abstractNumId w:val="46"/>
  </w:num>
  <w:num w:numId="46">
    <w:abstractNumId w:val="24"/>
  </w:num>
  <w:num w:numId="47">
    <w:abstractNumId w:val="6"/>
  </w:num>
  <w:num w:numId="48">
    <w:abstractNumId w:val="30"/>
  </w:num>
  <w:num w:numId="49">
    <w:abstractNumId w:val="13"/>
  </w:num>
  <w:num w:numId="50">
    <w:abstractNumId w:val="4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21F21"/>
    <w:rsid w:val="00002536"/>
    <w:rsid w:val="0002738D"/>
    <w:rsid w:val="00027F54"/>
    <w:rsid w:val="0003273E"/>
    <w:rsid w:val="000354EF"/>
    <w:rsid w:val="00035CA8"/>
    <w:rsid w:val="00037C9B"/>
    <w:rsid w:val="00046757"/>
    <w:rsid w:val="00050A8A"/>
    <w:rsid w:val="000561EF"/>
    <w:rsid w:val="00056D78"/>
    <w:rsid w:val="00057657"/>
    <w:rsid w:val="00074144"/>
    <w:rsid w:val="00074346"/>
    <w:rsid w:val="00076DCB"/>
    <w:rsid w:val="00076E56"/>
    <w:rsid w:val="00084DEC"/>
    <w:rsid w:val="00084F9A"/>
    <w:rsid w:val="00087E00"/>
    <w:rsid w:val="000A1B18"/>
    <w:rsid w:val="000A3F15"/>
    <w:rsid w:val="000B1180"/>
    <w:rsid w:val="000B57E4"/>
    <w:rsid w:val="000B587D"/>
    <w:rsid w:val="000B6285"/>
    <w:rsid w:val="000B783E"/>
    <w:rsid w:val="000C275D"/>
    <w:rsid w:val="000C33D4"/>
    <w:rsid w:val="000C3945"/>
    <w:rsid w:val="000C40CE"/>
    <w:rsid w:val="000C75BD"/>
    <w:rsid w:val="000C7BAC"/>
    <w:rsid w:val="000D03FE"/>
    <w:rsid w:val="000D1CEE"/>
    <w:rsid w:val="000D2DF9"/>
    <w:rsid w:val="000F0ED7"/>
    <w:rsid w:val="000F3CE6"/>
    <w:rsid w:val="00112954"/>
    <w:rsid w:val="00114783"/>
    <w:rsid w:val="00125010"/>
    <w:rsid w:val="00127A72"/>
    <w:rsid w:val="00130D7B"/>
    <w:rsid w:val="0013212E"/>
    <w:rsid w:val="00156BAF"/>
    <w:rsid w:val="00171E0B"/>
    <w:rsid w:val="00176F2D"/>
    <w:rsid w:val="001861D0"/>
    <w:rsid w:val="001868B5"/>
    <w:rsid w:val="00186E9C"/>
    <w:rsid w:val="0018739D"/>
    <w:rsid w:val="001904BB"/>
    <w:rsid w:val="001910B5"/>
    <w:rsid w:val="00192911"/>
    <w:rsid w:val="001931AB"/>
    <w:rsid w:val="001A0419"/>
    <w:rsid w:val="001A2FFD"/>
    <w:rsid w:val="001A5141"/>
    <w:rsid w:val="001A59BE"/>
    <w:rsid w:val="001B6F6D"/>
    <w:rsid w:val="001B7E0E"/>
    <w:rsid w:val="001C56C8"/>
    <w:rsid w:val="001C5D49"/>
    <w:rsid w:val="001D29D6"/>
    <w:rsid w:val="001D4043"/>
    <w:rsid w:val="001E445E"/>
    <w:rsid w:val="001E7C32"/>
    <w:rsid w:val="001F57A2"/>
    <w:rsid w:val="00202A42"/>
    <w:rsid w:val="00221603"/>
    <w:rsid w:val="00227752"/>
    <w:rsid w:val="002338AE"/>
    <w:rsid w:val="00233AA4"/>
    <w:rsid w:val="002342D7"/>
    <w:rsid w:val="00243567"/>
    <w:rsid w:val="00244EF5"/>
    <w:rsid w:val="0024543D"/>
    <w:rsid w:val="00246C4F"/>
    <w:rsid w:val="002502D8"/>
    <w:rsid w:val="00251FB4"/>
    <w:rsid w:val="002623BA"/>
    <w:rsid w:val="00262B66"/>
    <w:rsid w:val="0026536A"/>
    <w:rsid w:val="002663AD"/>
    <w:rsid w:val="002667F5"/>
    <w:rsid w:val="00272107"/>
    <w:rsid w:val="00272260"/>
    <w:rsid w:val="00276927"/>
    <w:rsid w:val="002834A9"/>
    <w:rsid w:val="0029027F"/>
    <w:rsid w:val="00291C99"/>
    <w:rsid w:val="002922E3"/>
    <w:rsid w:val="00294831"/>
    <w:rsid w:val="002C0ADE"/>
    <w:rsid w:val="002C2806"/>
    <w:rsid w:val="002D194D"/>
    <w:rsid w:val="002F477B"/>
    <w:rsid w:val="00302488"/>
    <w:rsid w:val="00303656"/>
    <w:rsid w:val="00305F93"/>
    <w:rsid w:val="003160FB"/>
    <w:rsid w:val="00316623"/>
    <w:rsid w:val="00323814"/>
    <w:rsid w:val="00323C9A"/>
    <w:rsid w:val="003325B1"/>
    <w:rsid w:val="00336C94"/>
    <w:rsid w:val="00336D40"/>
    <w:rsid w:val="003405C6"/>
    <w:rsid w:val="00347D01"/>
    <w:rsid w:val="00355D1E"/>
    <w:rsid w:val="00357542"/>
    <w:rsid w:val="00364E2F"/>
    <w:rsid w:val="00365A95"/>
    <w:rsid w:val="003677A4"/>
    <w:rsid w:val="003678E6"/>
    <w:rsid w:val="0037407E"/>
    <w:rsid w:val="00376604"/>
    <w:rsid w:val="00376E8F"/>
    <w:rsid w:val="00381C6F"/>
    <w:rsid w:val="00393968"/>
    <w:rsid w:val="003960AD"/>
    <w:rsid w:val="0039793F"/>
    <w:rsid w:val="003A08C9"/>
    <w:rsid w:val="003A3FC6"/>
    <w:rsid w:val="003A4B15"/>
    <w:rsid w:val="003B7233"/>
    <w:rsid w:val="003C11B1"/>
    <w:rsid w:val="003C47EE"/>
    <w:rsid w:val="003F0DDE"/>
    <w:rsid w:val="003F118C"/>
    <w:rsid w:val="003F7904"/>
    <w:rsid w:val="00401371"/>
    <w:rsid w:val="00406973"/>
    <w:rsid w:val="00411213"/>
    <w:rsid w:val="00415595"/>
    <w:rsid w:val="004213EB"/>
    <w:rsid w:val="00422509"/>
    <w:rsid w:val="004236B3"/>
    <w:rsid w:val="004247F6"/>
    <w:rsid w:val="00430382"/>
    <w:rsid w:val="00441679"/>
    <w:rsid w:val="0044694D"/>
    <w:rsid w:val="004506A4"/>
    <w:rsid w:val="004512E5"/>
    <w:rsid w:val="004529D0"/>
    <w:rsid w:val="004537C6"/>
    <w:rsid w:val="00471735"/>
    <w:rsid w:val="004842A7"/>
    <w:rsid w:val="00492D3B"/>
    <w:rsid w:val="0049536E"/>
    <w:rsid w:val="00495626"/>
    <w:rsid w:val="004A2826"/>
    <w:rsid w:val="004A41FE"/>
    <w:rsid w:val="004A5943"/>
    <w:rsid w:val="004A7F9D"/>
    <w:rsid w:val="004B571D"/>
    <w:rsid w:val="004C322A"/>
    <w:rsid w:val="004C4079"/>
    <w:rsid w:val="004C5C4D"/>
    <w:rsid w:val="004D0842"/>
    <w:rsid w:val="004D120C"/>
    <w:rsid w:val="004D1BCB"/>
    <w:rsid w:val="004D2CAE"/>
    <w:rsid w:val="004D52F6"/>
    <w:rsid w:val="004D72BE"/>
    <w:rsid w:val="004E059E"/>
    <w:rsid w:val="004E1A76"/>
    <w:rsid w:val="004E5B6F"/>
    <w:rsid w:val="004E5F91"/>
    <w:rsid w:val="004F0E47"/>
    <w:rsid w:val="004F33F2"/>
    <w:rsid w:val="004F5C68"/>
    <w:rsid w:val="00502947"/>
    <w:rsid w:val="00502F25"/>
    <w:rsid w:val="0050651A"/>
    <w:rsid w:val="00507DD5"/>
    <w:rsid w:val="00516653"/>
    <w:rsid w:val="00524678"/>
    <w:rsid w:val="00532F1A"/>
    <w:rsid w:val="0053461C"/>
    <w:rsid w:val="005410B9"/>
    <w:rsid w:val="00545086"/>
    <w:rsid w:val="00545A7B"/>
    <w:rsid w:val="005505EC"/>
    <w:rsid w:val="00551676"/>
    <w:rsid w:val="00552F82"/>
    <w:rsid w:val="0055387D"/>
    <w:rsid w:val="00553C07"/>
    <w:rsid w:val="00555BA3"/>
    <w:rsid w:val="00562CFA"/>
    <w:rsid w:val="005635D1"/>
    <w:rsid w:val="00565F6A"/>
    <w:rsid w:val="005702B5"/>
    <w:rsid w:val="00575319"/>
    <w:rsid w:val="00580FAB"/>
    <w:rsid w:val="00584B02"/>
    <w:rsid w:val="005855FB"/>
    <w:rsid w:val="005B3494"/>
    <w:rsid w:val="005B49DE"/>
    <w:rsid w:val="005C23D0"/>
    <w:rsid w:val="005C45AD"/>
    <w:rsid w:val="005D65E1"/>
    <w:rsid w:val="005D6FD2"/>
    <w:rsid w:val="005E525B"/>
    <w:rsid w:val="005E53BC"/>
    <w:rsid w:val="005E6F34"/>
    <w:rsid w:val="005E76CA"/>
    <w:rsid w:val="005F1CD8"/>
    <w:rsid w:val="005F3FA2"/>
    <w:rsid w:val="005F4706"/>
    <w:rsid w:val="00611202"/>
    <w:rsid w:val="00621008"/>
    <w:rsid w:val="00624E61"/>
    <w:rsid w:val="00625555"/>
    <w:rsid w:val="00627792"/>
    <w:rsid w:val="00633F23"/>
    <w:rsid w:val="00635DDE"/>
    <w:rsid w:val="0065005D"/>
    <w:rsid w:val="00654D8A"/>
    <w:rsid w:val="0066019F"/>
    <w:rsid w:val="00661F9F"/>
    <w:rsid w:val="0066318E"/>
    <w:rsid w:val="00666014"/>
    <w:rsid w:val="00666517"/>
    <w:rsid w:val="0067515C"/>
    <w:rsid w:val="00687C57"/>
    <w:rsid w:val="00695294"/>
    <w:rsid w:val="006A3554"/>
    <w:rsid w:val="006A3B5F"/>
    <w:rsid w:val="006A63F5"/>
    <w:rsid w:val="006A7F30"/>
    <w:rsid w:val="006B4901"/>
    <w:rsid w:val="006B6F7B"/>
    <w:rsid w:val="006C14D4"/>
    <w:rsid w:val="006C347A"/>
    <w:rsid w:val="006C5353"/>
    <w:rsid w:val="006C7602"/>
    <w:rsid w:val="006D586B"/>
    <w:rsid w:val="006D5D08"/>
    <w:rsid w:val="006E1385"/>
    <w:rsid w:val="006E230E"/>
    <w:rsid w:val="006E3BAB"/>
    <w:rsid w:val="006F1704"/>
    <w:rsid w:val="006F78A4"/>
    <w:rsid w:val="0070181A"/>
    <w:rsid w:val="007155E4"/>
    <w:rsid w:val="00715B6F"/>
    <w:rsid w:val="00717ADF"/>
    <w:rsid w:val="00723C57"/>
    <w:rsid w:val="00730D8D"/>
    <w:rsid w:val="0073316C"/>
    <w:rsid w:val="0073658E"/>
    <w:rsid w:val="00741AC9"/>
    <w:rsid w:val="00744F5D"/>
    <w:rsid w:val="00747AA1"/>
    <w:rsid w:val="0075266F"/>
    <w:rsid w:val="007547F4"/>
    <w:rsid w:val="0075779B"/>
    <w:rsid w:val="00757C94"/>
    <w:rsid w:val="00762568"/>
    <w:rsid w:val="007702F6"/>
    <w:rsid w:val="00770913"/>
    <w:rsid w:val="00772189"/>
    <w:rsid w:val="007756BA"/>
    <w:rsid w:val="00781830"/>
    <w:rsid w:val="00783B57"/>
    <w:rsid w:val="00787CD0"/>
    <w:rsid w:val="007A05B6"/>
    <w:rsid w:val="007A66C8"/>
    <w:rsid w:val="007B322D"/>
    <w:rsid w:val="007B3A35"/>
    <w:rsid w:val="007C1123"/>
    <w:rsid w:val="007C4067"/>
    <w:rsid w:val="007D5C58"/>
    <w:rsid w:val="007E009E"/>
    <w:rsid w:val="007E06D0"/>
    <w:rsid w:val="007E751D"/>
    <w:rsid w:val="007E75E1"/>
    <w:rsid w:val="00801765"/>
    <w:rsid w:val="0080395D"/>
    <w:rsid w:val="00804B12"/>
    <w:rsid w:val="00814A10"/>
    <w:rsid w:val="0081652A"/>
    <w:rsid w:val="00822293"/>
    <w:rsid w:val="00822E3F"/>
    <w:rsid w:val="00832909"/>
    <w:rsid w:val="00834F9C"/>
    <w:rsid w:val="00836BB9"/>
    <w:rsid w:val="00836C4F"/>
    <w:rsid w:val="008414A4"/>
    <w:rsid w:val="00841646"/>
    <w:rsid w:val="00846742"/>
    <w:rsid w:val="00851CBA"/>
    <w:rsid w:val="00852CC6"/>
    <w:rsid w:val="0085368D"/>
    <w:rsid w:val="008559FC"/>
    <w:rsid w:val="008609B8"/>
    <w:rsid w:val="00863C7E"/>
    <w:rsid w:val="00865892"/>
    <w:rsid w:val="008707B1"/>
    <w:rsid w:val="00871C78"/>
    <w:rsid w:val="00872790"/>
    <w:rsid w:val="00881AEE"/>
    <w:rsid w:val="00881F1E"/>
    <w:rsid w:val="00883266"/>
    <w:rsid w:val="008857F1"/>
    <w:rsid w:val="00891038"/>
    <w:rsid w:val="00895405"/>
    <w:rsid w:val="00895DC3"/>
    <w:rsid w:val="00895DE6"/>
    <w:rsid w:val="008965A7"/>
    <w:rsid w:val="008978E6"/>
    <w:rsid w:val="008B1629"/>
    <w:rsid w:val="008B20CA"/>
    <w:rsid w:val="008B44AC"/>
    <w:rsid w:val="008B6368"/>
    <w:rsid w:val="008C2630"/>
    <w:rsid w:val="008C7F44"/>
    <w:rsid w:val="008D02CF"/>
    <w:rsid w:val="008D065C"/>
    <w:rsid w:val="008E1B48"/>
    <w:rsid w:val="008F3DC4"/>
    <w:rsid w:val="008F48B9"/>
    <w:rsid w:val="008F5798"/>
    <w:rsid w:val="008F796B"/>
    <w:rsid w:val="00901196"/>
    <w:rsid w:val="009020B6"/>
    <w:rsid w:val="00911F1C"/>
    <w:rsid w:val="009139AE"/>
    <w:rsid w:val="009156F6"/>
    <w:rsid w:val="00916503"/>
    <w:rsid w:val="00925E3A"/>
    <w:rsid w:val="00933FE2"/>
    <w:rsid w:val="00936207"/>
    <w:rsid w:val="00936B34"/>
    <w:rsid w:val="00937355"/>
    <w:rsid w:val="009402E9"/>
    <w:rsid w:val="0094367E"/>
    <w:rsid w:val="00946FC6"/>
    <w:rsid w:val="00950E26"/>
    <w:rsid w:val="00954121"/>
    <w:rsid w:val="0096095C"/>
    <w:rsid w:val="0096160F"/>
    <w:rsid w:val="00976FF0"/>
    <w:rsid w:val="009823DB"/>
    <w:rsid w:val="00990A72"/>
    <w:rsid w:val="0099331C"/>
    <w:rsid w:val="00993E18"/>
    <w:rsid w:val="0099487E"/>
    <w:rsid w:val="00997A52"/>
    <w:rsid w:val="009A047B"/>
    <w:rsid w:val="009A51B7"/>
    <w:rsid w:val="009B3792"/>
    <w:rsid w:val="009B6706"/>
    <w:rsid w:val="009B7FAD"/>
    <w:rsid w:val="009C3E94"/>
    <w:rsid w:val="009D1231"/>
    <w:rsid w:val="009D4DFC"/>
    <w:rsid w:val="009D6DFB"/>
    <w:rsid w:val="009E02C6"/>
    <w:rsid w:val="009E0A33"/>
    <w:rsid w:val="009E3655"/>
    <w:rsid w:val="009F4917"/>
    <w:rsid w:val="009F6233"/>
    <w:rsid w:val="00A01326"/>
    <w:rsid w:val="00A04B1E"/>
    <w:rsid w:val="00A06E86"/>
    <w:rsid w:val="00A15212"/>
    <w:rsid w:val="00A1670D"/>
    <w:rsid w:val="00A21FF1"/>
    <w:rsid w:val="00A229FA"/>
    <w:rsid w:val="00A35D3E"/>
    <w:rsid w:val="00A37DC6"/>
    <w:rsid w:val="00A40052"/>
    <w:rsid w:val="00A4026F"/>
    <w:rsid w:val="00A40545"/>
    <w:rsid w:val="00A44D42"/>
    <w:rsid w:val="00A51259"/>
    <w:rsid w:val="00A5214E"/>
    <w:rsid w:val="00A6157B"/>
    <w:rsid w:val="00A6578B"/>
    <w:rsid w:val="00A71564"/>
    <w:rsid w:val="00A730D8"/>
    <w:rsid w:val="00A763EF"/>
    <w:rsid w:val="00A7756E"/>
    <w:rsid w:val="00A81D51"/>
    <w:rsid w:val="00A8351D"/>
    <w:rsid w:val="00A85F24"/>
    <w:rsid w:val="00A943BF"/>
    <w:rsid w:val="00AA20C8"/>
    <w:rsid w:val="00AA54AA"/>
    <w:rsid w:val="00AB3B1D"/>
    <w:rsid w:val="00AB4624"/>
    <w:rsid w:val="00AB5C97"/>
    <w:rsid w:val="00AC0D2F"/>
    <w:rsid w:val="00AC19C5"/>
    <w:rsid w:val="00AC1CBF"/>
    <w:rsid w:val="00AC39F6"/>
    <w:rsid w:val="00AC6234"/>
    <w:rsid w:val="00AC6BBD"/>
    <w:rsid w:val="00AC7353"/>
    <w:rsid w:val="00AD58F5"/>
    <w:rsid w:val="00AE101E"/>
    <w:rsid w:val="00AE285D"/>
    <w:rsid w:val="00AE2F2C"/>
    <w:rsid w:val="00AF10B7"/>
    <w:rsid w:val="00AF3BFF"/>
    <w:rsid w:val="00AF7489"/>
    <w:rsid w:val="00B017E5"/>
    <w:rsid w:val="00B01DDA"/>
    <w:rsid w:val="00B03996"/>
    <w:rsid w:val="00B11155"/>
    <w:rsid w:val="00B15A73"/>
    <w:rsid w:val="00B248F4"/>
    <w:rsid w:val="00B25B55"/>
    <w:rsid w:val="00B279DA"/>
    <w:rsid w:val="00B33BA6"/>
    <w:rsid w:val="00B346CF"/>
    <w:rsid w:val="00B349EF"/>
    <w:rsid w:val="00B43D37"/>
    <w:rsid w:val="00B60494"/>
    <w:rsid w:val="00B63C1D"/>
    <w:rsid w:val="00B67644"/>
    <w:rsid w:val="00B70C10"/>
    <w:rsid w:val="00B724B6"/>
    <w:rsid w:val="00B75147"/>
    <w:rsid w:val="00B80FA2"/>
    <w:rsid w:val="00B84315"/>
    <w:rsid w:val="00B848F8"/>
    <w:rsid w:val="00B8712A"/>
    <w:rsid w:val="00B92C63"/>
    <w:rsid w:val="00B93244"/>
    <w:rsid w:val="00B95FD1"/>
    <w:rsid w:val="00B9634F"/>
    <w:rsid w:val="00B971A5"/>
    <w:rsid w:val="00BA02BE"/>
    <w:rsid w:val="00BB2E64"/>
    <w:rsid w:val="00BC1765"/>
    <w:rsid w:val="00BC2FAB"/>
    <w:rsid w:val="00BC4AFE"/>
    <w:rsid w:val="00BD13E6"/>
    <w:rsid w:val="00BD5119"/>
    <w:rsid w:val="00C033C0"/>
    <w:rsid w:val="00C0410F"/>
    <w:rsid w:val="00C052E7"/>
    <w:rsid w:val="00C13BA3"/>
    <w:rsid w:val="00C14EE4"/>
    <w:rsid w:val="00C16D14"/>
    <w:rsid w:val="00C16FC5"/>
    <w:rsid w:val="00C33192"/>
    <w:rsid w:val="00C36C6A"/>
    <w:rsid w:val="00C4321E"/>
    <w:rsid w:val="00C5241F"/>
    <w:rsid w:val="00C55E74"/>
    <w:rsid w:val="00C7027D"/>
    <w:rsid w:val="00C72F5F"/>
    <w:rsid w:val="00C74EED"/>
    <w:rsid w:val="00C84577"/>
    <w:rsid w:val="00C84D0A"/>
    <w:rsid w:val="00C85598"/>
    <w:rsid w:val="00C87BCC"/>
    <w:rsid w:val="00C9719F"/>
    <w:rsid w:val="00CA3132"/>
    <w:rsid w:val="00CA4605"/>
    <w:rsid w:val="00CA518A"/>
    <w:rsid w:val="00CA53D5"/>
    <w:rsid w:val="00CB177B"/>
    <w:rsid w:val="00CB3A10"/>
    <w:rsid w:val="00CC0947"/>
    <w:rsid w:val="00CC15BA"/>
    <w:rsid w:val="00CC3B05"/>
    <w:rsid w:val="00CC4425"/>
    <w:rsid w:val="00CD29CD"/>
    <w:rsid w:val="00CD4484"/>
    <w:rsid w:val="00CD4A32"/>
    <w:rsid w:val="00CD6B75"/>
    <w:rsid w:val="00CE1DA1"/>
    <w:rsid w:val="00CE3005"/>
    <w:rsid w:val="00CE3068"/>
    <w:rsid w:val="00CF091F"/>
    <w:rsid w:val="00CF124B"/>
    <w:rsid w:val="00CF5CC5"/>
    <w:rsid w:val="00D06006"/>
    <w:rsid w:val="00D06A62"/>
    <w:rsid w:val="00D10794"/>
    <w:rsid w:val="00D10ED2"/>
    <w:rsid w:val="00D11DF6"/>
    <w:rsid w:val="00D17760"/>
    <w:rsid w:val="00D17CFC"/>
    <w:rsid w:val="00D22298"/>
    <w:rsid w:val="00D274FD"/>
    <w:rsid w:val="00D305B9"/>
    <w:rsid w:val="00D3080B"/>
    <w:rsid w:val="00D31A3A"/>
    <w:rsid w:val="00D31EAA"/>
    <w:rsid w:val="00D33438"/>
    <w:rsid w:val="00D368C5"/>
    <w:rsid w:val="00D44D9B"/>
    <w:rsid w:val="00D47081"/>
    <w:rsid w:val="00D47B7B"/>
    <w:rsid w:val="00D50ABE"/>
    <w:rsid w:val="00D53367"/>
    <w:rsid w:val="00D533F8"/>
    <w:rsid w:val="00D562AE"/>
    <w:rsid w:val="00D7017D"/>
    <w:rsid w:val="00D72CFE"/>
    <w:rsid w:val="00D7392B"/>
    <w:rsid w:val="00D75835"/>
    <w:rsid w:val="00D77CC4"/>
    <w:rsid w:val="00D94F71"/>
    <w:rsid w:val="00DA287C"/>
    <w:rsid w:val="00DB29D4"/>
    <w:rsid w:val="00DB4B61"/>
    <w:rsid w:val="00DB5BB8"/>
    <w:rsid w:val="00DC12CD"/>
    <w:rsid w:val="00DC3869"/>
    <w:rsid w:val="00DC3AAE"/>
    <w:rsid w:val="00DC41DA"/>
    <w:rsid w:val="00DD1C83"/>
    <w:rsid w:val="00DE19CD"/>
    <w:rsid w:val="00DE4317"/>
    <w:rsid w:val="00DE710D"/>
    <w:rsid w:val="00DF3C0E"/>
    <w:rsid w:val="00DF667E"/>
    <w:rsid w:val="00E02FC9"/>
    <w:rsid w:val="00E03AC7"/>
    <w:rsid w:val="00E05960"/>
    <w:rsid w:val="00E13B4D"/>
    <w:rsid w:val="00E209FF"/>
    <w:rsid w:val="00E21626"/>
    <w:rsid w:val="00E21F21"/>
    <w:rsid w:val="00E2588E"/>
    <w:rsid w:val="00E30CDE"/>
    <w:rsid w:val="00E30DEE"/>
    <w:rsid w:val="00E32465"/>
    <w:rsid w:val="00E34E13"/>
    <w:rsid w:val="00E43036"/>
    <w:rsid w:val="00E544A4"/>
    <w:rsid w:val="00E61B4B"/>
    <w:rsid w:val="00E620D8"/>
    <w:rsid w:val="00E6242F"/>
    <w:rsid w:val="00E737ED"/>
    <w:rsid w:val="00E76FC8"/>
    <w:rsid w:val="00E77541"/>
    <w:rsid w:val="00E82743"/>
    <w:rsid w:val="00E83834"/>
    <w:rsid w:val="00E86ABC"/>
    <w:rsid w:val="00E8736A"/>
    <w:rsid w:val="00E87BFE"/>
    <w:rsid w:val="00E87D9A"/>
    <w:rsid w:val="00E9637A"/>
    <w:rsid w:val="00E971ED"/>
    <w:rsid w:val="00EA04C3"/>
    <w:rsid w:val="00EA1232"/>
    <w:rsid w:val="00EA5A96"/>
    <w:rsid w:val="00EA6624"/>
    <w:rsid w:val="00EB156E"/>
    <w:rsid w:val="00EB1DE6"/>
    <w:rsid w:val="00EB363E"/>
    <w:rsid w:val="00EC3268"/>
    <w:rsid w:val="00EC5889"/>
    <w:rsid w:val="00ED61F1"/>
    <w:rsid w:val="00ED7898"/>
    <w:rsid w:val="00ED7DC7"/>
    <w:rsid w:val="00EE2B97"/>
    <w:rsid w:val="00EF2974"/>
    <w:rsid w:val="00EF4685"/>
    <w:rsid w:val="00F03EBB"/>
    <w:rsid w:val="00F213D0"/>
    <w:rsid w:val="00F22B64"/>
    <w:rsid w:val="00F247E5"/>
    <w:rsid w:val="00F2743C"/>
    <w:rsid w:val="00F31B58"/>
    <w:rsid w:val="00F4413A"/>
    <w:rsid w:val="00F449BA"/>
    <w:rsid w:val="00F506B1"/>
    <w:rsid w:val="00F51C63"/>
    <w:rsid w:val="00F57A35"/>
    <w:rsid w:val="00F6090E"/>
    <w:rsid w:val="00F619AA"/>
    <w:rsid w:val="00F63030"/>
    <w:rsid w:val="00F65538"/>
    <w:rsid w:val="00F66045"/>
    <w:rsid w:val="00F666A5"/>
    <w:rsid w:val="00F72DAB"/>
    <w:rsid w:val="00F73A02"/>
    <w:rsid w:val="00F74CAA"/>
    <w:rsid w:val="00F779EA"/>
    <w:rsid w:val="00F840C5"/>
    <w:rsid w:val="00F84E45"/>
    <w:rsid w:val="00F85DEB"/>
    <w:rsid w:val="00F875ED"/>
    <w:rsid w:val="00F977D7"/>
    <w:rsid w:val="00FA42D4"/>
    <w:rsid w:val="00FB18E9"/>
    <w:rsid w:val="00FB3EA3"/>
    <w:rsid w:val="00FC0318"/>
    <w:rsid w:val="00FC04BC"/>
    <w:rsid w:val="00FC2B42"/>
    <w:rsid w:val="00FC4443"/>
    <w:rsid w:val="00FC5B8D"/>
    <w:rsid w:val="00FC61FF"/>
    <w:rsid w:val="00FD1B70"/>
    <w:rsid w:val="00FE289C"/>
    <w:rsid w:val="00FE2BC5"/>
    <w:rsid w:val="00FE7685"/>
    <w:rsid w:val="00FF0EB3"/>
    <w:rsid w:val="00FF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A86F06"/>
  <w15:docId w15:val="{8782B610-0453-4235-8E91-50550FA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21"/>
    <w:pPr>
      <w:spacing w:after="200" w:line="276" w:lineRule="auto"/>
    </w:pPr>
    <w:rPr>
      <w:rFonts w:eastAsiaTheme="minorEastAsia"/>
      <w:lang w:val="de-DE" w:eastAsia="de-DE"/>
    </w:rPr>
  </w:style>
  <w:style w:type="paragraph" w:styleId="Heading1">
    <w:name w:val="heading 1"/>
    <w:basedOn w:val="Normal"/>
    <w:next w:val="Normal"/>
    <w:link w:val="Heading1Char"/>
    <w:uiPriority w:val="9"/>
    <w:qFormat/>
    <w:rsid w:val="00050A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0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2F5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72F5F"/>
    <w:pPr>
      <w:spacing w:before="200" w:after="0"/>
      <w:outlineLvl w:val="3"/>
    </w:pPr>
    <w:rPr>
      <w:rFonts w:asciiTheme="majorHAnsi" w:eastAsiaTheme="majorEastAsia" w:hAnsiTheme="majorHAnsi" w:cstheme="majorBidi"/>
      <w:b/>
      <w:bCs/>
      <w:i/>
      <w:iCs/>
      <w:lang w:val="en-GB" w:eastAsia="en-US"/>
    </w:rPr>
  </w:style>
  <w:style w:type="paragraph" w:styleId="Heading5">
    <w:name w:val="heading 5"/>
    <w:basedOn w:val="Normal"/>
    <w:next w:val="Normal"/>
    <w:link w:val="Heading5Char"/>
    <w:uiPriority w:val="9"/>
    <w:semiHidden/>
    <w:unhideWhenUsed/>
    <w:qFormat/>
    <w:rsid w:val="00C72F5F"/>
    <w:pPr>
      <w:spacing w:before="200" w:after="0"/>
      <w:outlineLvl w:val="4"/>
    </w:pPr>
    <w:rPr>
      <w:rFonts w:asciiTheme="majorHAnsi" w:eastAsiaTheme="majorEastAsia" w:hAnsiTheme="majorHAnsi" w:cstheme="majorBidi"/>
      <w:b/>
      <w:bCs/>
      <w:color w:val="7F7F7F" w:themeColor="text1" w:themeTint="80"/>
      <w:lang w:val="en-GB" w:eastAsia="en-US"/>
    </w:rPr>
  </w:style>
  <w:style w:type="paragraph" w:styleId="Heading6">
    <w:name w:val="heading 6"/>
    <w:basedOn w:val="Normal"/>
    <w:next w:val="Normal"/>
    <w:link w:val="Heading6Char"/>
    <w:uiPriority w:val="9"/>
    <w:semiHidden/>
    <w:unhideWhenUsed/>
    <w:qFormat/>
    <w:rsid w:val="00C72F5F"/>
    <w:pPr>
      <w:spacing w:after="0" w:line="271" w:lineRule="auto"/>
      <w:outlineLvl w:val="5"/>
    </w:pPr>
    <w:rPr>
      <w:rFonts w:asciiTheme="majorHAnsi" w:eastAsiaTheme="majorEastAsia" w:hAnsiTheme="majorHAnsi" w:cstheme="majorBidi"/>
      <w:b/>
      <w:bCs/>
      <w:i/>
      <w:iCs/>
      <w:color w:val="7F7F7F" w:themeColor="text1" w:themeTint="80"/>
      <w:lang w:val="en-GB" w:eastAsia="en-US"/>
    </w:rPr>
  </w:style>
  <w:style w:type="paragraph" w:styleId="Heading7">
    <w:name w:val="heading 7"/>
    <w:basedOn w:val="Normal"/>
    <w:next w:val="Normal"/>
    <w:link w:val="Heading7Char"/>
    <w:uiPriority w:val="9"/>
    <w:semiHidden/>
    <w:unhideWhenUsed/>
    <w:qFormat/>
    <w:rsid w:val="00C72F5F"/>
    <w:pPr>
      <w:spacing w:after="0"/>
      <w:outlineLvl w:val="6"/>
    </w:pPr>
    <w:rPr>
      <w:rFonts w:asciiTheme="majorHAnsi" w:eastAsiaTheme="majorEastAsia" w:hAnsiTheme="majorHAnsi" w:cstheme="majorBidi"/>
      <w:i/>
      <w:iCs/>
      <w:lang w:val="en-GB" w:eastAsia="en-US"/>
    </w:rPr>
  </w:style>
  <w:style w:type="paragraph" w:styleId="Heading8">
    <w:name w:val="heading 8"/>
    <w:basedOn w:val="Normal"/>
    <w:next w:val="Normal"/>
    <w:link w:val="Heading8Char"/>
    <w:uiPriority w:val="9"/>
    <w:semiHidden/>
    <w:unhideWhenUsed/>
    <w:qFormat/>
    <w:rsid w:val="00C72F5F"/>
    <w:pPr>
      <w:spacing w:after="0"/>
      <w:outlineLvl w:val="7"/>
    </w:pPr>
    <w:rPr>
      <w:rFonts w:asciiTheme="majorHAnsi" w:eastAsiaTheme="majorEastAsia" w:hAnsiTheme="majorHAnsi" w:cstheme="majorBidi"/>
      <w:sz w:val="20"/>
      <w:szCs w:val="20"/>
      <w:lang w:val="en-GB" w:eastAsia="en-US"/>
    </w:rPr>
  </w:style>
  <w:style w:type="paragraph" w:styleId="Heading9">
    <w:name w:val="heading 9"/>
    <w:basedOn w:val="Normal"/>
    <w:next w:val="Normal"/>
    <w:link w:val="Heading9Char"/>
    <w:uiPriority w:val="9"/>
    <w:semiHidden/>
    <w:unhideWhenUsed/>
    <w:qFormat/>
    <w:rsid w:val="00C72F5F"/>
    <w:pPr>
      <w:spacing w:after="0"/>
      <w:outlineLvl w:val="8"/>
    </w:pPr>
    <w:rPr>
      <w:rFonts w:asciiTheme="majorHAnsi" w:eastAsiaTheme="majorEastAsia" w:hAnsiTheme="majorHAnsi" w:cstheme="majorBidi"/>
      <w:i/>
      <w:iCs/>
      <w:spacing w:val="5"/>
      <w:sz w:val="20"/>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21F21"/>
    <w:rPr>
      <w:b/>
      <w:bCs/>
      <w:i/>
      <w:iCs/>
      <w:spacing w:val="10"/>
      <w:bdr w:val="none" w:sz="0" w:space="0" w:color="auto"/>
      <w:shd w:val="clear" w:color="auto" w:fill="auto"/>
    </w:rPr>
  </w:style>
  <w:style w:type="table" w:styleId="TableGrid">
    <w:name w:val="Table Grid"/>
    <w:basedOn w:val="TableNormal"/>
    <w:uiPriority w:val="39"/>
    <w:rsid w:val="00DA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A8A"/>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050A8A"/>
    <w:pPr>
      <w:spacing w:line="259" w:lineRule="auto"/>
      <w:outlineLvl w:val="9"/>
    </w:pPr>
    <w:rPr>
      <w:lang w:val="en-US" w:eastAsia="en-US"/>
    </w:rPr>
  </w:style>
  <w:style w:type="paragraph" w:styleId="TOC1">
    <w:name w:val="toc 1"/>
    <w:basedOn w:val="Normal"/>
    <w:next w:val="Normal"/>
    <w:autoRedefine/>
    <w:uiPriority w:val="39"/>
    <w:unhideWhenUsed/>
    <w:rsid w:val="00050A8A"/>
    <w:pPr>
      <w:spacing w:after="100"/>
    </w:pPr>
  </w:style>
  <w:style w:type="character" w:styleId="Hyperlink">
    <w:name w:val="Hyperlink"/>
    <w:basedOn w:val="DefaultParagraphFont"/>
    <w:uiPriority w:val="99"/>
    <w:unhideWhenUsed/>
    <w:rsid w:val="00050A8A"/>
    <w:rPr>
      <w:color w:val="0563C1" w:themeColor="hyperlink"/>
      <w:u w:val="single"/>
    </w:rPr>
  </w:style>
  <w:style w:type="paragraph" w:styleId="Header">
    <w:name w:val="header"/>
    <w:basedOn w:val="Normal"/>
    <w:link w:val="HeaderChar"/>
    <w:uiPriority w:val="99"/>
    <w:unhideWhenUsed/>
    <w:rsid w:val="0005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A8A"/>
    <w:rPr>
      <w:rFonts w:eastAsiaTheme="minorEastAsia"/>
      <w:lang w:val="de-DE" w:eastAsia="de-DE"/>
    </w:rPr>
  </w:style>
  <w:style w:type="paragraph" w:styleId="Footer">
    <w:name w:val="footer"/>
    <w:basedOn w:val="Normal"/>
    <w:link w:val="FooterChar"/>
    <w:uiPriority w:val="99"/>
    <w:unhideWhenUsed/>
    <w:rsid w:val="0005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A8A"/>
    <w:rPr>
      <w:rFonts w:eastAsiaTheme="minorEastAsia"/>
      <w:lang w:val="de-DE" w:eastAsia="de-DE"/>
    </w:rPr>
  </w:style>
  <w:style w:type="character" w:customStyle="1" w:styleId="Heading2Char">
    <w:name w:val="Heading 2 Char"/>
    <w:basedOn w:val="DefaultParagraphFont"/>
    <w:link w:val="Heading2"/>
    <w:uiPriority w:val="9"/>
    <w:rsid w:val="00050A8A"/>
    <w:rPr>
      <w:rFonts w:asciiTheme="majorHAnsi" w:eastAsiaTheme="majorEastAsia" w:hAnsiTheme="majorHAnsi" w:cstheme="majorBidi"/>
      <w:color w:val="2E74B5" w:themeColor="accent1" w:themeShade="BF"/>
      <w:sz w:val="26"/>
      <w:szCs w:val="26"/>
      <w:lang w:val="de-DE" w:eastAsia="de-DE"/>
    </w:rPr>
  </w:style>
  <w:style w:type="paragraph" w:styleId="TOC2">
    <w:name w:val="toc 2"/>
    <w:basedOn w:val="Normal"/>
    <w:next w:val="Normal"/>
    <w:autoRedefine/>
    <w:uiPriority w:val="39"/>
    <w:unhideWhenUsed/>
    <w:rsid w:val="00050A8A"/>
    <w:pPr>
      <w:spacing w:after="100"/>
      <w:ind w:left="220"/>
    </w:pPr>
  </w:style>
  <w:style w:type="paragraph" w:styleId="ListParagraph">
    <w:name w:val="List Paragraph"/>
    <w:basedOn w:val="Normal"/>
    <w:uiPriority w:val="34"/>
    <w:qFormat/>
    <w:rsid w:val="00A51259"/>
    <w:pPr>
      <w:ind w:left="720"/>
      <w:contextualSpacing/>
    </w:pPr>
  </w:style>
  <w:style w:type="paragraph" w:styleId="Caption">
    <w:name w:val="caption"/>
    <w:basedOn w:val="Normal"/>
    <w:next w:val="Normal"/>
    <w:link w:val="CaptionChar"/>
    <w:uiPriority w:val="35"/>
    <w:unhideWhenUsed/>
    <w:qFormat/>
    <w:rsid w:val="002502D8"/>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2502D8"/>
    <w:rPr>
      <w:sz w:val="16"/>
      <w:szCs w:val="16"/>
    </w:rPr>
  </w:style>
  <w:style w:type="paragraph" w:styleId="CommentText">
    <w:name w:val="annotation text"/>
    <w:basedOn w:val="Normal"/>
    <w:link w:val="CommentTextChar"/>
    <w:uiPriority w:val="99"/>
    <w:unhideWhenUsed/>
    <w:rsid w:val="002502D8"/>
    <w:pPr>
      <w:spacing w:line="240" w:lineRule="auto"/>
    </w:pPr>
    <w:rPr>
      <w:sz w:val="20"/>
      <w:szCs w:val="20"/>
    </w:rPr>
  </w:style>
  <w:style w:type="character" w:customStyle="1" w:styleId="CommentTextChar">
    <w:name w:val="Comment Text Char"/>
    <w:basedOn w:val="DefaultParagraphFont"/>
    <w:link w:val="CommentText"/>
    <w:uiPriority w:val="99"/>
    <w:rsid w:val="002502D8"/>
    <w:rPr>
      <w:rFonts w:eastAsiaTheme="minorEastAsia"/>
      <w:sz w:val="20"/>
      <w:szCs w:val="20"/>
      <w:lang w:val="de-DE" w:eastAsia="de-DE"/>
    </w:rPr>
  </w:style>
  <w:style w:type="paragraph" w:styleId="BalloonText">
    <w:name w:val="Balloon Text"/>
    <w:basedOn w:val="Normal"/>
    <w:link w:val="BalloonTextChar"/>
    <w:uiPriority w:val="99"/>
    <w:semiHidden/>
    <w:unhideWhenUsed/>
    <w:rsid w:val="00250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D8"/>
    <w:rPr>
      <w:rFonts w:ascii="Segoe UI" w:eastAsiaTheme="minorEastAsia" w:hAnsi="Segoe UI" w:cs="Segoe UI"/>
      <w:sz w:val="18"/>
      <w:szCs w:val="18"/>
      <w:lang w:val="de-DE" w:eastAsia="de-DE"/>
    </w:rPr>
  </w:style>
  <w:style w:type="paragraph" w:styleId="CommentSubject">
    <w:name w:val="annotation subject"/>
    <w:basedOn w:val="CommentText"/>
    <w:next w:val="CommentText"/>
    <w:link w:val="CommentSubjectChar"/>
    <w:uiPriority w:val="99"/>
    <w:semiHidden/>
    <w:unhideWhenUsed/>
    <w:rsid w:val="00F449BA"/>
    <w:rPr>
      <w:b/>
      <w:bCs/>
    </w:rPr>
  </w:style>
  <w:style w:type="character" w:customStyle="1" w:styleId="CommentSubjectChar">
    <w:name w:val="Comment Subject Char"/>
    <w:basedOn w:val="CommentTextChar"/>
    <w:link w:val="CommentSubject"/>
    <w:uiPriority w:val="99"/>
    <w:semiHidden/>
    <w:rsid w:val="00F449BA"/>
    <w:rPr>
      <w:rFonts w:eastAsiaTheme="minorEastAsia"/>
      <w:b/>
      <w:bCs/>
      <w:sz w:val="20"/>
      <w:szCs w:val="20"/>
      <w:lang w:val="de-DE" w:eastAsia="de-DE"/>
    </w:rPr>
  </w:style>
  <w:style w:type="character" w:customStyle="1" w:styleId="Heading3Char">
    <w:name w:val="Heading 3 Char"/>
    <w:basedOn w:val="DefaultParagraphFont"/>
    <w:link w:val="Heading3"/>
    <w:uiPriority w:val="9"/>
    <w:rsid w:val="00C72F5F"/>
    <w:rPr>
      <w:rFonts w:asciiTheme="majorHAnsi" w:eastAsiaTheme="majorEastAsia" w:hAnsiTheme="majorHAnsi" w:cstheme="majorBidi"/>
      <w:b/>
      <w:bCs/>
      <w:color w:val="5B9BD5" w:themeColor="accent1"/>
      <w:lang w:val="de-DE" w:eastAsia="de-DE"/>
    </w:rPr>
  </w:style>
  <w:style w:type="character" w:customStyle="1" w:styleId="Heading4Char">
    <w:name w:val="Heading 4 Char"/>
    <w:basedOn w:val="DefaultParagraphFont"/>
    <w:link w:val="Heading4"/>
    <w:uiPriority w:val="9"/>
    <w:semiHidden/>
    <w:rsid w:val="00C72F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72F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2F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2F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2F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2F5F"/>
    <w:rPr>
      <w:rFonts w:asciiTheme="majorHAnsi" w:eastAsiaTheme="majorEastAsia" w:hAnsiTheme="majorHAnsi" w:cstheme="majorBidi"/>
      <w:i/>
      <w:iCs/>
      <w:spacing w:val="5"/>
      <w:sz w:val="20"/>
      <w:szCs w:val="20"/>
    </w:rPr>
  </w:style>
  <w:style w:type="paragraph" w:styleId="NormalWeb">
    <w:name w:val="Normal (Web)"/>
    <w:basedOn w:val="Normal"/>
    <w:uiPriority w:val="99"/>
    <w:unhideWhenUsed/>
    <w:rsid w:val="00C72F5F"/>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C72F5F"/>
    <w:pPr>
      <w:spacing w:after="0" w:line="240" w:lineRule="auto"/>
    </w:pPr>
    <w:rPr>
      <w:rFonts w:eastAsiaTheme="minorEastAsia"/>
      <w:lang w:val="de-DE" w:eastAsia="de-DE"/>
    </w:rPr>
  </w:style>
  <w:style w:type="paragraph" w:styleId="Title">
    <w:name w:val="Title"/>
    <w:basedOn w:val="Normal"/>
    <w:next w:val="Normal"/>
    <w:link w:val="TitleChar"/>
    <w:uiPriority w:val="10"/>
    <w:qFormat/>
    <w:rsid w:val="00C72F5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2F5F"/>
    <w:rPr>
      <w:rFonts w:asciiTheme="majorHAnsi" w:eastAsiaTheme="majorEastAsia" w:hAnsiTheme="majorHAnsi" w:cstheme="majorBidi"/>
      <w:color w:val="323E4F" w:themeColor="text2" w:themeShade="BF"/>
      <w:spacing w:val="5"/>
      <w:kern w:val="28"/>
      <w:sz w:val="52"/>
      <w:szCs w:val="52"/>
      <w:lang w:val="de-DE" w:eastAsia="de-DE"/>
    </w:rPr>
  </w:style>
  <w:style w:type="paragraph" w:styleId="Subtitle">
    <w:name w:val="Subtitle"/>
    <w:basedOn w:val="Normal"/>
    <w:next w:val="Normal"/>
    <w:link w:val="SubtitleChar"/>
    <w:uiPriority w:val="11"/>
    <w:qFormat/>
    <w:rsid w:val="00C72F5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72F5F"/>
    <w:rPr>
      <w:rFonts w:asciiTheme="majorHAnsi" w:eastAsiaTheme="majorEastAsia" w:hAnsiTheme="majorHAnsi" w:cstheme="majorBidi"/>
      <w:i/>
      <w:iCs/>
      <w:color w:val="5B9BD5" w:themeColor="accent1"/>
      <w:spacing w:val="15"/>
      <w:sz w:val="24"/>
      <w:szCs w:val="24"/>
      <w:lang w:val="de-DE" w:eastAsia="de-DE"/>
    </w:rPr>
  </w:style>
  <w:style w:type="paragraph" w:styleId="NoSpacing">
    <w:name w:val="No Spacing"/>
    <w:link w:val="NoSpacingChar"/>
    <w:uiPriority w:val="1"/>
    <w:qFormat/>
    <w:rsid w:val="00C72F5F"/>
    <w:pPr>
      <w:spacing w:after="0" w:line="240" w:lineRule="auto"/>
    </w:pPr>
    <w:rPr>
      <w:rFonts w:eastAsiaTheme="minorEastAsia"/>
      <w:lang w:val="de-DE" w:eastAsia="de-DE"/>
    </w:rPr>
  </w:style>
  <w:style w:type="table" w:customStyle="1" w:styleId="TableGrid1">
    <w:name w:val="Table Grid1"/>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2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F5F"/>
    <w:rPr>
      <w:rFonts w:eastAsiaTheme="minorEastAsia"/>
      <w:sz w:val="20"/>
      <w:szCs w:val="20"/>
      <w:lang w:val="de-DE" w:eastAsia="de-DE"/>
    </w:rPr>
  </w:style>
  <w:style w:type="character" w:styleId="FootnoteReference">
    <w:name w:val="footnote reference"/>
    <w:basedOn w:val="DefaultParagraphFont"/>
    <w:uiPriority w:val="99"/>
    <w:semiHidden/>
    <w:unhideWhenUsed/>
    <w:rsid w:val="00C72F5F"/>
    <w:rPr>
      <w:vertAlign w:val="superscript"/>
    </w:rPr>
  </w:style>
  <w:style w:type="table" w:customStyle="1" w:styleId="TableGrid3">
    <w:name w:val="Table Grid3"/>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2F5F"/>
    <w:rPr>
      <w:color w:val="954F72" w:themeColor="followedHyperlink"/>
      <w:u w:val="single"/>
    </w:rPr>
  </w:style>
  <w:style w:type="paragraph" w:styleId="HTMLPreformatted">
    <w:name w:val="HTML Preformatted"/>
    <w:basedOn w:val="Normal"/>
    <w:link w:val="HTMLPreformattedChar"/>
    <w:uiPriority w:val="99"/>
    <w:semiHidden/>
    <w:unhideWhenUsed/>
    <w:rsid w:val="00C72F5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2F5F"/>
    <w:rPr>
      <w:rFonts w:ascii="Consolas" w:eastAsiaTheme="minorEastAsia" w:hAnsi="Consolas" w:cs="Consolas"/>
      <w:sz w:val="20"/>
      <w:szCs w:val="20"/>
      <w:lang w:val="de-DE" w:eastAsia="de-DE"/>
    </w:rPr>
  </w:style>
  <w:style w:type="paragraph" w:styleId="EndnoteText">
    <w:name w:val="endnote text"/>
    <w:basedOn w:val="Normal"/>
    <w:link w:val="EndnoteTextChar"/>
    <w:uiPriority w:val="99"/>
    <w:semiHidden/>
    <w:unhideWhenUsed/>
    <w:rsid w:val="00C72F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F5F"/>
    <w:rPr>
      <w:rFonts w:eastAsiaTheme="minorEastAsia"/>
      <w:sz w:val="20"/>
      <w:szCs w:val="20"/>
      <w:lang w:val="de-DE" w:eastAsia="de-DE"/>
    </w:rPr>
  </w:style>
  <w:style w:type="character" w:styleId="EndnoteReference">
    <w:name w:val="endnote reference"/>
    <w:basedOn w:val="DefaultParagraphFont"/>
    <w:uiPriority w:val="99"/>
    <w:semiHidden/>
    <w:unhideWhenUsed/>
    <w:rsid w:val="00C72F5F"/>
    <w:rPr>
      <w:vertAlign w:val="superscript"/>
    </w:rPr>
  </w:style>
  <w:style w:type="paragraph" w:customStyle="1" w:styleId="EndNoteBibliographyTitle">
    <w:name w:val="EndNote Bibliography Title"/>
    <w:basedOn w:val="Normal"/>
    <w:link w:val="EndNoteBibliographyTitleChar"/>
    <w:rsid w:val="00C72F5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2F5F"/>
    <w:rPr>
      <w:rFonts w:ascii="Calibri" w:eastAsiaTheme="minorEastAsia" w:hAnsi="Calibri" w:cs="Calibri"/>
      <w:noProof/>
      <w:lang w:val="en-US" w:eastAsia="de-DE"/>
    </w:rPr>
  </w:style>
  <w:style w:type="paragraph" w:customStyle="1" w:styleId="EndNoteBibliography">
    <w:name w:val="EndNote Bibliography"/>
    <w:basedOn w:val="Normal"/>
    <w:link w:val="EndNoteBibliographyChar"/>
    <w:rsid w:val="00C72F5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2F5F"/>
    <w:rPr>
      <w:rFonts w:ascii="Calibri" w:eastAsiaTheme="minorEastAsia" w:hAnsi="Calibri" w:cs="Calibri"/>
      <w:noProof/>
      <w:lang w:val="en-US" w:eastAsia="de-DE"/>
    </w:rPr>
  </w:style>
  <w:style w:type="character" w:styleId="LineNumber">
    <w:name w:val="line number"/>
    <w:basedOn w:val="DefaultParagraphFont"/>
    <w:uiPriority w:val="99"/>
    <w:semiHidden/>
    <w:unhideWhenUsed/>
    <w:rsid w:val="00C72F5F"/>
  </w:style>
  <w:style w:type="numbering" w:customStyle="1" w:styleId="NoList1">
    <w:name w:val="No List1"/>
    <w:next w:val="NoList"/>
    <w:uiPriority w:val="99"/>
    <w:semiHidden/>
    <w:unhideWhenUsed/>
    <w:rsid w:val="00C72F5F"/>
  </w:style>
  <w:style w:type="table" w:customStyle="1" w:styleId="TableGrid4">
    <w:name w:val="Table Grid4"/>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72F5F"/>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C72F5F"/>
    <w:pPr>
      <w:tabs>
        <w:tab w:val="center" w:pos="4520"/>
        <w:tab w:val="right" w:pos="9020"/>
      </w:tabs>
      <w:spacing w:after="0" w:line="480" w:lineRule="auto"/>
    </w:pPr>
    <w:rPr>
      <w:rFonts w:ascii="Times New Roman" w:hAnsi="Times New Roman" w:cs="Times New Roman"/>
      <w:sz w:val="24"/>
      <w:szCs w:val="24"/>
      <w:lang w:eastAsia="en-GB"/>
    </w:rPr>
  </w:style>
  <w:style w:type="character" w:customStyle="1" w:styleId="MTDisplayEquationChar">
    <w:name w:val="MTDisplayEquation Char"/>
    <w:basedOn w:val="DefaultParagraphFont"/>
    <w:link w:val="MTDisplayEquation"/>
    <w:rsid w:val="00C72F5F"/>
    <w:rPr>
      <w:rFonts w:ascii="Times New Roman" w:eastAsiaTheme="minorEastAsia" w:hAnsi="Times New Roman" w:cs="Times New Roman"/>
      <w:sz w:val="24"/>
      <w:szCs w:val="24"/>
      <w:lang w:val="de-DE" w:eastAsia="en-GB"/>
    </w:rPr>
  </w:style>
  <w:style w:type="character" w:styleId="Strong">
    <w:name w:val="Strong"/>
    <w:basedOn w:val="DefaultParagraphFont"/>
    <w:uiPriority w:val="22"/>
    <w:qFormat/>
    <w:rsid w:val="00C72F5F"/>
    <w:rPr>
      <w:b/>
      <w:bCs/>
    </w:rPr>
  </w:style>
  <w:style w:type="character" w:customStyle="1" w:styleId="apple-converted-space">
    <w:name w:val="apple-converted-space"/>
    <w:basedOn w:val="DefaultParagraphFont"/>
    <w:rsid w:val="00C72F5F"/>
  </w:style>
  <w:style w:type="table" w:customStyle="1" w:styleId="TableGridLight1">
    <w:name w:val="Table Grid Light1"/>
    <w:basedOn w:val="TableNormal"/>
    <w:uiPriority w:val="40"/>
    <w:rsid w:val="00C72F5F"/>
    <w:pPr>
      <w:spacing w:after="0" w:line="240" w:lineRule="auto"/>
    </w:pPr>
    <w:rPr>
      <w:rFonts w:eastAsiaTheme="minorEastAsia"/>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SubjectChar1">
    <w:name w:val="Comment Subject Char1"/>
    <w:basedOn w:val="CommentTextChar"/>
    <w:uiPriority w:val="99"/>
    <w:semiHidden/>
    <w:rsid w:val="00C72F5F"/>
    <w:rPr>
      <w:rFonts w:eastAsiaTheme="minorEastAsia"/>
      <w:b/>
      <w:bCs/>
      <w:sz w:val="20"/>
      <w:szCs w:val="20"/>
      <w:lang w:val="de-DE" w:eastAsia="de-DE"/>
    </w:rPr>
  </w:style>
  <w:style w:type="paragraph" w:customStyle="1" w:styleId="Default">
    <w:name w:val="Default"/>
    <w:rsid w:val="00C72F5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C72F5F"/>
    <w:rPr>
      <w:rFonts w:eastAsiaTheme="minorEastAsia"/>
      <w:lang w:val="de-DE" w:eastAsia="de-DE"/>
    </w:rPr>
  </w:style>
  <w:style w:type="paragraph" w:styleId="Quote">
    <w:name w:val="Quote"/>
    <w:basedOn w:val="Normal"/>
    <w:next w:val="Normal"/>
    <w:link w:val="QuoteChar"/>
    <w:uiPriority w:val="29"/>
    <w:qFormat/>
    <w:rsid w:val="00C72F5F"/>
    <w:pPr>
      <w:spacing w:before="200" w:after="0"/>
      <w:ind w:left="360" w:right="360"/>
    </w:pPr>
    <w:rPr>
      <w:i/>
      <w:iCs/>
      <w:lang w:val="en-GB" w:eastAsia="en-US"/>
    </w:rPr>
  </w:style>
  <w:style w:type="character" w:customStyle="1" w:styleId="QuoteChar">
    <w:name w:val="Quote Char"/>
    <w:basedOn w:val="DefaultParagraphFont"/>
    <w:link w:val="Quote"/>
    <w:uiPriority w:val="29"/>
    <w:rsid w:val="00C72F5F"/>
    <w:rPr>
      <w:rFonts w:eastAsiaTheme="minorEastAsia"/>
      <w:i/>
      <w:iCs/>
    </w:rPr>
  </w:style>
  <w:style w:type="paragraph" w:styleId="IntenseQuote">
    <w:name w:val="Intense Quote"/>
    <w:basedOn w:val="Normal"/>
    <w:next w:val="Normal"/>
    <w:link w:val="IntenseQuoteChar"/>
    <w:uiPriority w:val="30"/>
    <w:qFormat/>
    <w:rsid w:val="00C72F5F"/>
    <w:pPr>
      <w:pBdr>
        <w:bottom w:val="single" w:sz="4" w:space="1" w:color="auto"/>
      </w:pBdr>
      <w:spacing w:before="200" w:after="280"/>
      <w:ind w:left="1008" w:right="1152"/>
      <w:jc w:val="both"/>
    </w:pPr>
    <w:rPr>
      <w:b/>
      <w:bCs/>
      <w:i/>
      <w:iCs/>
      <w:lang w:val="en-GB" w:eastAsia="en-US"/>
    </w:rPr>
  </w:style>
  <w:style w:type="character" w:customStyle="1" w:styleId="IntenseQuoteChar">
    <w:name w:val="Intense Quote Char"/>
    <w:basedOn w:val="DefaultParagraphFont"/>
    <w:link w:val="IntenseQuote"/>
    <w:uiPriority w:val="30"/>
    <w:rsid w:val="00C72F5F"/>
    <w:rPr>
      <w:rFonts w:eastAsiaTheme="minorEastAsia"/>
      <w:b/>
      <w:bCs/>
      <w:i/>
      <w:iCs/>
    </w:rPr>
  </w:style>
  <w:style w:type="character" w:styleId="SubtleEmphasis">
    <w:name w:val="Subtle Emphasis"/>
    <w:uiPriority w:val="19"/>
    <w:qFormat/>
    <w:rsid w:val="00C72F5F"/>
    <w:rPr>
      <w:i/>
      <w:iCs/>
    </w:rPr>
  </w:style>
  <w:style w:type="character" w:styleId="IntenseEmphasis">
    <w:name w:val="Intense Emphasis"/>
    <w:uiPriority w:val="21"/>
    <w:qFormat/>
    <w:rsid w:val="00C72F5F"/>
    <w:rPr>
      <w:b/>
      <w:bCs/>
    </w:rPr>
  </w:style>
  <w:style w:type="character" w:styleId="SubtleReference">
    <w:name w:val="Subtle Reference"/>
    <w:uiPriority w:val="31"/>
    <w:qFormat/>
    <w:rsid w:val="00C72F5F"/>
    <w:rPr>
      <w:smallCaps/>
    </w:rPr>
  </w:style>
  <w:style w:type="character" w:styleId="IntenseReference">
    <w:name w:val="Intense Reference"/>
    <w:uiPriority w:val="32"/>
    <w:qFormat/>
    <w:rsid w:val="00C72F5F"/>
    <w:rPr>
      <w:smallCaps/>
      <w:spacing w:val="5"/>
      <w:u w:val="single"/>
    </w:rPr>
  </w:style>
  <w:style w:type="character" w:styleId="BookTitle">
    <w:name w:val="Book Title"/>
    <w:uiPriority w:val="33"/>
    <w:qFormat/>
    <w:rsid w:val="00C72F5F"/>
    <w:rPr>
      <w:i/>
      <w:iCs/>
      <w:smallCaps/>
      <w:spacing w:val="5"/>
    </w:rPr>
  </w:style>
  <w:style w:type="table" w:styleId="LightShading">
    <w:name w:val="Light Shading"/>
    <w:basedOn w:val="TableNormal"/>
    <w:uiPriority w:val="60"/>
    <w:rsid w:val="00C72F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ptionChar">
    <w:name w:val="Caption Char"/>
    <w:basedOn w:val="DefaultParagraphFont"/>
    <w:link w:val="Caption"/>
    <w:uiPriority w:val="35"/>
    <w:rsid w:val="00046757"/>
    <w:rPr>
      <w:rFonts w:eastAsiaTheme="minorEastAsia"/>
      <w:b/>
      <w:bCs/>
      <w:color w:val="5B9BD5" w:themeColor="accent1"/>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9100">
      <w:bodyDiv w:val="1"/>
      <w:marLeft w:val="0"/>
      <w:marRight w:val="0"/>
      <w:marTop w:val="0"/>
      <w:marBottom w:val="0"/>
      <w:divBdr>
        <w:top w:val="none" w:sz="0" w:space="0" w:color="auto"/>
        <w:left w:val="none" w:sz="0" w:space="0" w:color="auto"/>
        <w:bottom w:val="none" w:sz="0" w:space="0" w:color="auto"/>
        <w:right w:val="none" w:sz="0" w:space="0" w:color="auto"/>
      </w:divBdr>
    </w:div>
    <w:div w:id="550926092">
      <w:bodyDiv w:val="1"/>
      <w:marLeft w:val="0"/>
      <w:marRight w:val="0"/>
      <w:marTop w:val="0"/>
      <w:marBottom w:val="0"/>
      <w:divBdr>
        <w:top w:val="none" w:sz="0" w:space="0" w:color="auto"/>
        <w:left w:val="none" w:sz="0" w:space="0" w:color="auto"/>
        <w:bottom w:val="none" w:sz="0" w:space="0" w:color="auto"/>
        <w:right w:val="none" w:sz="0" w:space="0" w:color="auto"/>
      </w:divBdr>
    </w:div>
    <w:div w:id="774986621">
      <w:bodyDiv w:val="1"/>
      <w:marLeft w:val="0"/>
      <w:marRight w:val="0"/>
      <w:marTop w:val="0"/>
      <w:marBottom w:val="0"/>
      <w:divBdr>
        <w:top w:val="none" w:sz="0" w:space="0" w:color="auto"/>
        <w:left w:val="none" w:sz="0" w:space="0" w:color="auto"/>
        <w:bottom w:val="none" w:sz="0" w:space="0" w:color="auto"/>
        <w:right w:val="none" w:sz="0" w:space="0" w:color="auto"/>
      </w:divBdr>
    </w:div>
    <w:div w:id="1098989660">
      <w:bodyDiv w:val="1"/>
      <w:marLeft w:val="0"/>
      <w:marRight w:val="0"/>
      <w:marTop w:val="0"/>
      <w:marBottom w:val="0"/>
      <w:divBdr>
        <w:top w:val="none" w:sz="0" w:space="0" w:color="auto"/>
        <w:left w:val="none" w:sz="0" w:space="0" w:color="auto"/>
        <w:bottom w:val="none" w:sz="0" w:space="0" w:color="auto"/>
        <w:right w:val="none" w:sz="0" w:space="0" w:color="auto"/>
      </w:divBdr>
    </w:div>
    <w:div w:id="1565726051">
      <w:bodyDiv w:val="1"/>
      <w:marLeft w:val="0"/>
      <w:marRight w:val="0"/>
      <w:marTop w:val="0"/>
      <w:marBottom w:val="0"/>
      <w:divBdr>
        <w:top w:val="none" w:sz="0" w:space="0" w:color="auto"/>
        <w:left w:val="none" w:sz="0" w:space="0" w:color="auto"/>
        <w:bottom w:val="none" w:sz="0" w:space="0" w:color="auto"/>
        <w:right w:val="none" w:sz="0" w:space="0" w:color="auto"/>
      </w:divBdr>
    </w:div>
    <w:div w:id="1621571676">
      <w:bodyDiv w:val="1"/>
      <w:marLeft w:val="0"/>
      <w:marRight w:val="0"/>
      <w:marTop w:val="0"/>
      <w:marBottom w:val="0"/>
      <w:divBdr>
        <w:top w:val="none" w:sz="0" w:space="0" w:color="auto"/>
        <w:left w:val="none" w:sz="0" w:space="0" w:color="auto"/>
        <w:bottom w:val="none" w:sz="0" w:space="0" w:color="auto"/>
        <w:right w:val="none" w:sz="0" w:space="0" w:color="auto"/>
      </w:divBdr>
    </w:div>
    <w:div w:id="1633898961">
      <w:bodyDiv w:val="1"/>
      <w:marLeft w:val="0"/>
      <w:marRight w:val="0"/>
      <w:marTop w:val="0"/>
      <w:marBottom w:val="0"/>
      <w:divBdr>
        <w:top w:val="none" w:sz="0" w:space="0" w:color="auto"/>
        <w:left w:val="none" w:sz="0" w:space="0" w:color="auto"/>
        <w:bottom w:val="none" w:sz="0" w:space="0" w:color="auto"/>
        <w:right w:val="none" w:sz="0" w:space="0" w:color="auto"/>
      </w:divBdr>
    </w:div>
    <w:div w:id="1639728830">
      <w:bodyDiv w:val="1"/>
      <w:marLeft w:val="0"/>
      <w:marRight w:val="0"/>
      <w:marTop w:val="0"/>
      <w:marBottom w:val="0"/>
      <w:divBdr>
        <w:top w:val="none" w:sz="0" w:space="0" w:color="auto"/>
        <w:left w:val="none" w:sz="0" w:space="0" w:color="auto"/>
        <w:bottom w:val="none" w:sz="0" w:space="0" w:color="auto"/>
        <w:right w:val="none" w:sz="0" w:space="0" w:color="auto"/>
      </w:divBdr>
    </w:div>
    <w:div w:id="1963532154">
      <w:bodyDiv w:val="1"/>
      <w:marLeft w:val="0"/>
      <w:marRight w:val="0"/>
      <w:marTop w:val="0"/>
      <w:marBottom w:val="0"/>
      <w:divBdr>
        <w:top w:val="none" w:sz="0" w:space="0" w:color="auto"/>
        <w:left w:val="none" w:sz="0" w:space="0" w:color="auto"/>
        <w:bottom w:val="none" w:sz="0" w:space="0" w:color="auto"/>
        <w:right w:val="none" w:sz="0" w:space="0" w:color="auto"/>
      </w:divBdr>
    </w:div>
    <w:div w:id="2069105824">
      <w:bodyDiv w:val="1"/>
      <w:marLeft w:val="0"/>
      <w:marRight w:val="0"/>
      <w:marTop w:val="0"/>
      <w:marBottom w:val="0"/>
      <w:divBdr>
        <w:top w:val="none" w:sz="0" w:space="0" w:color="auto"/>
        <w:left w:val="none" w:sz="0" w:space="0" w:color="auto"/>
        <w:bottom w:val="none" w:sz="0" w:space="0" w:color="auto"/>
        <w:right w:val="none" w:sz="0" w:space="0" w:color="auto"/>
      </w:divBdr>
    </w:div>
    <w:div w:id="21273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publications/statistical/health-survey-for-england"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package" Target="embeddings/Microsoft_PowerPoint_Presentation.pptx"/><Relationship Id="rId23"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B52C93597146912436AD542187F9" ma:contentTypeVersion="2" ma:contentTypeDescription="Create a new document." ma:contentTypeScope="" ma:versionID="3b2824c696252150663728cd86ea2cef">
  <xsd:schema xmlns:xsd="http://www.w3.org/2001/XMLSchema" xmlns:xs="http://www.w3.org/2001/XMLSchema" xmlns:p="http://schemas.microsoft.com/office/2006/metadata/properties" xmlns:ns3="3820d1a4-c9e2-4476-b33e-5695699c92fb" targetNamespace="http://schemas.microsoft.com/office/2006/metadata/properties" ma:root="true" ma:fieldsID="c7cb6e008fbd88eac2d2e7a727cd2243" ns3:_="">
    <xsd:import namespace="3820d1a4-c9e2-4476-b33e-5695699c92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d1a4-c9e2-4476-b33e-5695699c9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D02C-2781-433F-901B-8C7B68DB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d1a4-c9e2-4476-b33e-5695699c9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2756F-FE0F-4261-8730-C77289EAF719}">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3820d1a4-c9e2-4476-b33e-5695699c92fb"/>
    <ds:schemaRef ds:uri="http://www.w3.org/XML/1998/namespace"/>
  </ds:schemaRefs>
</ds:datastoreItem>
</file>

<file path=customXml/itemProps3.xml><?xml version="1.0" encoding="utf-8"?>
<ds:datastoreItem xmlns:ds="http://schemas.openxmlformats.org/officeDocument/2006/customXml" ds:itemID="{2C68B476-8D4D-42AE-AF36-99397ED7CE0E}">
  <ds:schemaRefs>
    <ds:schemaRef ds:uri="http://schemas.microsoft.com/sharepoint/v3/contenttype/forms"/>
  </ds:schemaRefs>
</ds:datastoreItem>
</file>

<file path=customXml/itemProps4.xml><?xml version="1.0" encoding="utf-8"?>
<ds:datastoreItem xmlns:ds="http://schemas.openxmlformats.org/officeDocument/2006/customXml" ds:itemID="{B4E4869E-660A-493B-9156-A033E318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7805</Words>
  <Characters>44492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NDPH</Company>
  <LinksUpToDate>false</LinksUpToDate>
  <CharactersWithSpaces>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Simons</dc:creator>
  <cp:keywords/>
  <dc:description/>
  <cp:lastModifiedBy>Boby Mihaylova</cp:lastModifiedBy>
  <cp:revision>4</cp:revision>
  <cp:lastPrinted>2019-08-08T14:34:00Z</cp:lastPrinted>
  <dcterms:created xsi:type="dcterms:W3CDTF">2020-12-14T01:05:00Z</dcterms:created>
  <dcterms:modified xsi:type="dcterms:W3CDTF">2020-12-14T01:10:00Z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0x010100CC70B52C93597146912436AD542187F9</vt:lpwstr>
  </property>
</Properties>
</file>