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D61A" w14:textId="77777777" w:rsidR="00461A24" w:rsidRPr="00331CC1" w:rsidRDefault="00461A24" w:rsidP="00461A2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1CC1">
        <w:rPr>
          <w:rFonts w:ascii="Times New Roman" w:hAnsi="Times New Roman" w:cs="Times New Roman"/>
          <w:b/>
          <w:color w:val="auto"/>
          <w:sz w:val="24"/>
          <w:szCs w:val="24"/>
        </w:rPr>
        <w:t>S8 Table. Continuous association of pulmonary hemodynamic measures with incident HFrEF, HFpEF, and the composite of each of these with death (per 1SD change).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672"/>
        <w:gridCol w:w="660"/>
        <w:gridCol w:w="971"/>
        <w:gridCol w:w="2187"/>
        <w:gridCol w:w="1219"/>
        <w:gridCol w:w="320"/>
        <w:gridCol w:w="1709"/>
        <w:gridCol w:w="1154"/>
        <w:gridCol w:w="320"/>
        <w:gridCol w:w="1594"/>
        <w:gridCol w:w="1154"/>
      </w:tblGrid>
      <w:tr w:rsidR="00461A24" w:rsidRPr="00331CC1" w14:paraId="248A1052" w14:textId="77777777" w:rsidTr="00D60D22">
        <w:trPr>
          <w:trHeight w:val="340"/>
        </w:trPr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7C62" w14:textId="77777777" w:rsidR="00461A24" w:rsidRPr="00331CC1" w:rsidRDefault="00461A24" w:rsidP="00D60D22">
            <w:pPr>
              <w:rPr>
                <w:color w:val="000000"/>
              </w:rPr>
            </w:pPr>
            <w:r w:rsidRPr="00331CC1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CBF" w14:textId="77777777" w:rsidR="00461A24" w:rsidRPr="00331CC1" w:rsidRDefault="00461A24" w:rsidP="00D60D22">
            <w:pPr>
              <w:rPr>
                <w:color w:val="000000"/>
              </w:rPr>
            </w:pPr>
            <w:r w:rsidRPr="00331CC1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9A8" w14:textId="77777777" w:rsidR="00461A24" w:rsidRPr="00331CC1" w:rsidRDefault="00461A24" w:rsidP="00D60D22">
            <w:pPr>
              <w:rPr>
                <w:color w:val="000000"/>
              </w:rPr>
            </w:pPr>
            <w:r w:rsidRPr="00331CC1">
              <w:rPr>
                <w:color w:val="000000"/>
              </w:rPr>
              <w:t> 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B35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Model 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1A7" w14:textId="77777777" w:rsidR="00461A24" w:rsidRPr="00331CC1" w:rsidRDefault="00461A24" w:rsidP="00D60D22">
            <w:pPr>
              <w:rPr>
                <w:color w:val="000000"/>
              </w:rPr>
            </w:pPr>
            <w:r w:rsidRPr="00331CC1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8221F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Model 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B98F" w14:textId="77777777" w:rsidR="00461A24" w:rsidRPr="00331CC1" w:rsidRDefault="00461A24" w:rsidP="00D60D22">
            <w:pPr>
              <w:rPr>
                <w:color w:val="000000"/>
              </w:rPr>
            </w:pPr>
            <w:r w:rsidRPr="00331CC1">
              <w:rPr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6290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Model 3</w:t>
            </w:r>
          </w:p>
        </w:tc>
      </w:tr>
      <w:tr w:rsidR="00461A24" w:rsidRPr="00331CC1" w14:paraId="590E955C" w14:textId="77777777" w:rsidTr="00D60D22">
        <w:trPr>
          <w:trHeight w:val="620"/>
        </w:trPr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0E3BE" w14:textId="77777777" w:rsidR="00461A24" w:rsidRPr="00331CC1" w:rsidRDefault="00461A24" w:rsidP="00D60D22">
            <w:pPr>
              <w:rPr>
                <w:color w:val="000000"/>
              </w:rPr>
            </w:pPr>
            <w:r w:rsidRPr="00331CC1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DD494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Total 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1027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Number of events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5AC3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HR [95% CI]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A1E9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p-value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54E4" w14:textId="77777777" w:rsidR="00461A24" w:rsidRPr="00331CC1" w:rsidRDefault="00461A24" w:rsidP="00D60D22">
            <w:pPr>
              <w:rPr>
                <w:color w:val="000000"/>
              </w:rPr>
            </w:pPr>
            <w:r w:rsidRPr="00331CC1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8239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HR [95% CI]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A4EA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p-value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8789" w14:textId="77777777" w:rsidR="00461A24" w:rsidRPr="00331CC1" w:rsidRDefault="00461A24" w:rsidP="00D60D22">
            <w:pPr>
              <w:rPr>
                <w:color w:val="000000"/>
              </w:rPr>
            </w:pPr>
            <w:r w:rsidRPr="00331CC1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8D80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HR [95% CI]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5592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p-value</w:t>
            </w:r>
          </w:p>
        </w:tc>
      </w:tr>
      <w:tr w:rsidR="00461A24" w:rsidRPr="00331CC1" w14:paraId="58B62FA6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C3AA" w14:textId="77777777" w:rsidR="00461A24" w:rsidRPr="00331CC1" w:rsidRDefault="00461A24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31CC1">
              <w:rPr>
                <w:b/>
                <w:bCs/>
                <w:color w:val="000000"/>
                <w:sz w:val="21"/>
                <w:szCs w:val="21"/>
                <w:lang w:eastAsia="en-US"/>
              </w:rPr>
              <w:t>PASP (mmHg)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110C" w14:textId="77777777" w:rsidR="00461A24" w:rsidRPr="00331CC1" w:rsidRDefault="00461A24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CD5A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E749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C373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C3DB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816D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F668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DC61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4F5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DE2D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</w:tr>
      <w:tr w:rsidR="00461A24" w:rsidRPr="00331CC1" w14:paraId="618A81AA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E232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HFrEF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91C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2810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2B33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2E4D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0.94 [0.71-1.23]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13AA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5CD7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7627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0.93 [0.71-1.23]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8C08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1542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2C51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0.90 [0.68-1.19]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E0C3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0.46</w:t>
            </w:r>
          </w:p>
        </w:tc>
      </w:tr>
      <w:tr w:rsidR="00461A24" w:rsidRPr="00331CC1" w14:paraId="0F14B381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3518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HFpEF</w:t>
            </w:r>
          </w:p>
        </w:tc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AA77F" w14:textId="77777777" w:rsidR="00461A24" w:rsidRPr="00331CC1" w:rsidRDefault="00461A24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7B72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68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82C2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1.85 [1.54-2.22]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04C0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FD09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2074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1.56 [1.26-1.93]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57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884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D3E9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1.57 [1.27-1.96]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50F5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</w:tr>
      <w:tr w:rsidR="00461A24" w:rsidRPr="00331CC1" w14:paraId="2E69AAD2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0FF1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HFrEF or death</w:t>
            </w:r>
          </w:p>
        </w:tc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B4D3E" w14:textId="77777777" w:rsidR="00461A24" w:rsidRPr="00331CC1" w:rsidRDefault="00461A24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224F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378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01EB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1.23 [1.11-1.35]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90AE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23E0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18D8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1.18 [1.06-1.31]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19D2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50CC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9533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1.20 [1.08-1.34]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9F5D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0.001</w:t>
            </w:r>
          </w:p>
        </w:tc>
      </w:tr>
      <w:tr w:rsidR="00461A24" w:rsidRPr="00331CC1" w14:paraId="73D1B737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13AE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HFpEF or death</w:t>
            </w:r>
          </w:p>
        </w:tc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EC86F" w14:textId="77777777" w:rsidR="00461A24" w:rsidRPr="00331CC1" w:rsidRDefault="00461A24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3C71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387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8707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1.32 [1.21-1.45]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F86E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21E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4E8A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1.25 [1.14-1.38]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F593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E265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F5F0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1.28 [1.15-1.41]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C95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</w:tr>
      <w:tr w:rsidR="00461A24" w:rsidRPr="00331CC1" w14:paraId="7B033D75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A40D" w14:textId="77777777" w:rsidR="00461A24" w:rsidRPr="00331CC1" w:rsidRDefault="00461A24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31CC1">
              <w:rPr>
                <w:b/>
                <w:bCs/>
                <w:color w:val="000000"/>
                <w:sz w:val="21"/>
                <w:szCs w:val="21"/>
                <w:lang w:eastAsia="en-US"/>
              </w:rPr>
              <w:t>PVR (WU)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764A" w14:textId="77777777" w:rsidR="00461A24" w:rsidRPr="00331CC1" w:rsidRDefault="00461A24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E07C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A23C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7937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D45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E52F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319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6CEB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5082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5C9A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</w:tr>
      <w:tr w:rsidR="00461A24" w:rsidRPr="00331CC1" w14:paraId="2A5C52BB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B694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HFrEF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1604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2729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97E1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62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7978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1.20 [0.95-1.52]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A531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3645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DD5E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0.97 [0.77-1.21]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32FE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1DED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FD45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0.97 [0.77-1.21]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F052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0.76</w:t>
            </w:r>
          </w:p>
        </w:tc>
      </w:tr>
      <w:tr w:rsidR="00461A24" w:rsidRPr="00331CC1" w14:paraId="7B5B9632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9AB7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HFpEF</w:t>
            </w:r>
          </w:p>
        </w:tc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21C99" w14:textId="77777777" w:rsidR="00461A24" w:rsidRPr="00331CC1" w:rsidRDefault="00461A24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E350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66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43B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1.30 [1.05-1.62]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7A2E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011D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9D89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1.24 [0.99-1.55]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6F1A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2C9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3ECC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1.23 [0.98-1.53]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FCD1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0.07</w:t>
            </w:r>
          </w:p>
        </w:tc>
      </w:tr>
      <w:tr w:rsidR="00461A24" w:rsidRPr="00331CC1" w14:paraId="32EA7F5C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E5D1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HFrEF or death</w:t>
            </w:r>
          </w:p>
        </w:tc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63AE5" w14:textId="77777777" w:rsidR="00461A24" w:rsidRPr="00331CC1" w:rsidRDefault="00461A24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5755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375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202F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1.16 [1.05-1.28]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8FC7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A3EE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A4D2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1.11 [1.00-1.22]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F171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5E21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0F4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1.10 [1.00-1.22]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D0DE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0.06</w:t>
            </w:r>
          </w:p>
        </w:tc>
      </w:tr>
      <w:tr w:rsidR="00461A24" w:rsidRPr="00331CC1" w14:paraId="56B72A86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B46D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HFpEF or death</w:t>
            </w:r>
          </w:p>
        </w:tc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AA8CB" w14:textId="77777777" w:rsidR="00461A24" w:rsidRPr="00331CC1" w:rsidRDefault="00461A24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3C80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</w:rPr>
              <w:t>384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E2A7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1.15 [1.05-1.27]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E693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814D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3007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1.12 [1.02-1.24]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5A34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58AD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D23F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1.12 [1.01-1.24]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75DC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0.025</w:t>
            </w:r>
          </w:p>
        </w:tc>
      </w:tr>
      <w:tr w:rsidR="00461A24" w:rsidRPr="00331CC1" w14:paraId="1C6E7B53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39F6" w14:textId="77777777" w:rsidR="00461A24" w:rsidRPr="00331CC1" w:rsidRDefault="00461A24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31CC1">
              <w:rPr>
                <w:b/>
                <w:bCs/>
                <w:color w:val="000000"/>
                <w:sz w:val="21"/>
                <w:szCs w:val="21"/>
                <w:lang w:eastAsia="en-US"/>
              </w:rPr>
              <w:t>PAC (mL/mmHg)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5FB3" w14:textId="77777777" w:rsidR="00461A24" w:rsidRPr="00331CC1" w:rsidRDefault="00461A24" w:rsidP="00D60D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486" w14:textId="77777777" w:rsidR="00461A24" w:rsidRPr="00331CC1" w:rsidRDefault="00461A24" w:rsidP="00D60D2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8FBF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7A47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B688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6D9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9BB2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E5D6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B58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9854" w14:textId="77777777" w:rsidR="00461A24" w:rsidRPr="00331CC1" w:rsidRDefault="00461A24" w:rsidP="00D60D22">
            <w:pPr>
              <w:rPr>
                <w:sz w:val="21"/>
                <w:szCs w:val="21"/>
              </w:rPr>
            </w:pPr>
          </w:p>
        </w:tc>
      </w:tr>
      <w:tr w:rsidR="00461A24" w:rsidRPr="00331CC1" w14:paraId="494EAA83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EA74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HFrEF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85308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2044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5384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41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C13A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1.69 [1.16-2.46]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927C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4C4D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1B1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1.34 [0.92-1.93]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F12A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763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C479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1.32 [0.92-1.89]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11D3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0.14</w:t>
            </w:r>
          </w:p>
        </w:tc>
      </w:tr>
      <w:tr w:rsidR="00461A24" w:rsidRPr="00331CC1" w14:paraId="2F5D8145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3BC7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HFpEF</w:t>
            </w:r>
          </w:p>
        </w:tc>
        <w:tc>
          <w:tcPr>
            <w:tcW w:w="6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32397A" w14:textId="77777777" w:rsidR="00461A24" w:rsidRPr="00331CC1" w:rsidRDefault="00461A24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E4A5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7A4A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1.16 [0.86-1.57]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3562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DBE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E497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1.07 [0.81-1.42]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4D20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770D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10EE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1.09 [0.82-1.44]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40D2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0.55</w:t>
            </w:r>
          </w:p>
        </w:tc>
      </w:tr>
      <w:tr w:rsidR="00461A24" w:rsidRPr="00331CC1" w14:paraId="41319637" w14:textId="77777777" w:rsidTr="00D60D22">
        <w:trPr>
          <w:trHeight w:val="32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0AC2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HFrEF or death</w:t>
            </w:r>
          </w:p>
        </w:tc>
        <w:tc>
          <w:tcPr>
            <w:tcW w:w="6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EA9462" w14:textId="77777777" w:rsidR="00461A24" w:rsidRPr="00331CC1" w:rsidRDefault="00461A24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609F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283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989E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1.39 [1.22-1.60]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ABC1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FA75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3158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1.31 [1.15-1.50]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EAD1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125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7936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1.28 [1.12-1.47]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CBC9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</w:tr>
      <w:tr w:rsidR="00461A24" w:rsidRPr="00331CC1" w14:paraId="46C2EC37" w14:textId="77777777" w:rsidTr="00D60D22">
        <w:trPr>
          <w:trHeight w:val="340"/>
        </w:trPr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C9EAA" w14:textId="77777777" w:rsidR="00461A24" w:rsidRPr="00331CC1" w:rsidRDefault="00461A24" w:rsidP="00D60D22">
            <w:pPr>
              <w:jc w:val="right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HFpEF or death</w:t>
            </w:r>
          </w:p>
        </w:tc>
        <w:tc>
          <w:tcPr>
            <w:tcW w:w="6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3F9BB3" w14:textId="77777777" w:rsidR="00461A24" w:rsidRPr="00331CC1" w:rsidRDefault="00461A24" w:rsidP="00D60D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07DC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  <w:lang w:eastAsia="en-US"/>
              </w:rPr>
              <w:t>294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B30A1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1.31 [1.15-1.49]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62B0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&lt; 0.001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B760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2DBFC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1.26 [1.10-1.43]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DFA8F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19A3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6C4F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1.23 [1.08-1.40]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1AB2" w14:textId="77777777" w:rsidR="00461A24" w:rsidRPr="00331CC1" w:rsidRDefault="00461A24" w:rsidP="00D60D22">
            <w:pPr>
              <w:jc w:val="center"/>
              <w:rPr>
                <w:color w:val="000000"/>
                <w:sz w:val="21"/>
                <w:szCs w:val="21"/>
              </w:rPr>
            </w:pPr>
            <w:r w:rsidRPr="00331CC1">
              <w:rPr>
                <w:color w:val="000000"/>
                <w:sz w:val="21"/>
                <w:szCs w:val="21"/>
              </w:rPr>
              <w:t>0.002</w:t>
            </w:r>
          </w:p>
        </w:tc>
      </w:tr>
    </w:tbl>
    <w:p w14:paraId="3EECD3BF" w14:textId="77777777" w:rsidR="00461A24" w:rsidRPr="00331CC1" w:rsidRDefault="00461A24" w:rsidP="00461A24">
      <w:r w:rsidRPr="00331CC1">
        <w:t xml:space="preserve">Legend: HFrEF, heart failure with reduced ejection fraction (LVEF &lt;50%); HFpEF, heart failure with preserved ejection fraction (LVEF ≥50%). P-values were derived from multivariable Cox regression models. </w:t>
      </w:r>
    </w:p>
    <w:p w14:paraId="1E841118" w14:textId="77777777" w:rsidR="00461A24" w:rsidRPr="00331CC1" w:rsidRDefault="00461A24" w:rsidP="00461A24">
      <w:r w:rsidRPr="00331CC1">
        <w:t xml:space="preserve">Model 1 adjusts for age, sex, race and visit center. </w:t>
      </w:r>
    </w:p>
    <w:p w14:paraId="4B907CDE" w14:textId="77777777" w:rsidR="00461A24" w:rsidRPr="00331CC1" w:rsidRDefault="00461A24" w:rsidP="00461A24">
      <w:r w:rsidRPr="00331CC1">
        <w:t xml:space="preserve">Model 2 adjusts for LVEF, LAVi, LVMI and septal E/e’ in addition to Model 1. </w:t>
      </w:r>
    </w:p>
    <w:p w14:paraId="11A1C22E" w14:textId="01131E81" w:rsidR="00895BC8" w:rsidRDefault="00461A24" w:rsidP="00461A24">
      <w:r w:rsidRPr="00331CC1">
        <w:t>Model 3 adjusts for hypertension, diabetes, and body mass index in addition to Model 2.</w:t>
      </w:r>
    </w:p>
    <w:sectPr w:rsidR="00895BC8" w:rsidSect="00461A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24"/>
    <w:rsid w:val="00223FEC"/>
    <w:rsid w:val="00461A24"/>
    <w:rsid w:val="006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85426"/>
  <w15:chartTrackingRefBased/>
  <w15:docId w15:val="{3FE033F8-2C6D-3747-BB8C-005144E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2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A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Teramoto Kanako</dc:creator>
  <cp:keywords/>
  <dc:description/>
  <cp:lastModifiedBy>Teramoto Kanako</cp:lastModifiedBy>
  <cp:revision>1</cp:revision>
  <dcterms:created xsi:type="dcterms:W3CDTF">2020-08-15T00:58:00Z</dcterms:created>
  <dcterms:modified xsi:type="dcterms:W3CDTF">2020-08-15T00:58:00Z</dcterms:modified>
</cp:coreProperties>
</file>