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221" w:rsidRPr="00082395" w:rsidRDefault="00A50221" w:rsidP="00A50221">
      <w:pPr>
        <w:rPr>
          <w:rFonts w:cs="Arial"/>
          <w:b/>
          <w:lang w:val="en-US"/>
        </w:rPr>
      </w:pPr>
      <w:r w:rsidRPr="00082395">
        <w:rPr>
          <w:b/>
          <w:lang w:val="en-US"/>
        </w:rPr>
        <w:t xml:space="preserve">S2 Table. </w:t>
      </w:r>
      <w:r w:rsidRPr="00082395">
        <w:rPr>
          <w:rFonts w:cs="Arial"/>
          <w:b/>
          <w:lang w:val="en-US"/>
        </w:rPr>
        <w:t>Chronic conditions at age 50 according to frailty status at the end of follow-up*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2385"/>
        <w:gridCol w:w="2386"/>
        <w:gridCol w:w="1061"/>
      </w:tblGrid>
      <w:tr w:rsidR="00A50221" w:rsidRPr="00082395" w:rsidTr="00604AB4">
        <w:tc>
          <w:tcPr>
            <w:tcW w:w="2385" w:type="dxa"/>
            <w:tcBorders>
              <w:bottom w:val="single" w:sz="4" w:space="0" w:color="auto"/>
            </w:tcBorders>
          </w:tcPr>
          <w:p w:rsidR="00A50221" w:rsidRPr="00082395" w:rsidRDefault="00A50221" w:rsidP="00604AB4">
            <w:pPr>
              <w:spacing w:line="240" w:lineRule="auto"/>
              <w:rPr>
                <w:b/>
                <w:lang w:val="en-US"/>
              </w:rPr>
            </w:pPr>
            <w:r w:rsidRPr="00082395">
              <w:rPr>
                <w:b/>
                <w:lang w:val="en-US"/>
              </w:rPr>
              <w:t>Chronic conditions at age 50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b/>
                <w:lang w:val="en-US"/>
              </w:rPr>
            </w:pPr>
            <w:r w:rsidRPr="00082395">
              <w:rPr>
                <w:b/>
                <w:lang w:val="en-US"/>
              </w:rPr>
              <w:t>Non-frail</w:t>
            </w:r>
          </w:p>
          <w:p w:rsidR="00A50221" w:rsidRPr="00082395" w:rsidRDefault="00A50221" w:rsidP="00604AB4">
            <w:pPr>
              <w:spacing w:line="240" w:lineRule="auto"/>
              <w:jc w:val="center"/>
              <w:rPr>
                <w:b/>
                <w:lang w:val="en-US"/>
              </w:rPr>
            </w:pPr>
            <w:r w:rsidRPr="00082395">
              <w:rPr>
                <w:b/>
                <w:lang w:val="en-US"/>
              </w:rPr>
              <w:t>N=5912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b/>
                <w:lang w:val="en-US"/>
              </w:rPr>
            </w:pPr>
            <w:r w:rsidRPr="00082395">
              <w:rPr>
                <w:b/>
                <w:lang w:val="en-US"/>
              </w:rPr>
              <w:t>Frail</w:t>
            </w:r>
          </w:p>
          <w:p w:rsidR="00A50221" w:rsidRPr="00082395" w:rsidRDefault="00A50221" w:rsidP="00604AB4">
            <w:pPr>
              <w:spacing w:line="240" w:lineRule="auto"/>
              <w:jc w:val="center"/>
              <w:rPr>
                <w:b/>
                <w:lang w:val="en-US"/>
              </w:rPr>
            </w:pPr>
            <w:r w:rsidRPr="00082395">
              <w:rPr>
                <w:b/>
                <w:lang w:val="en-US"/>
              </w:rPr>
              <w:t>N=445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b/>
                <w:lang w:val="en-US"/>
              </w:rPr>
            </w:pPr>
            <w:r w:rsidRPr="00082395">
              <w:rPr>
                <w:b/>
                <w:lang w:val="en-US"/>
              </w:rPr>
              <w:t>p</w:t>
            </w:r>
          </w:p>
        </w:tc>
      </w:tr>
      <w:tr w:rsidR="00A50221" w:rsidRPr="00082395" w:rsidTr="00604AB4">
        <w:tc>
          <w:tcPr>
            <w:tcW w:w="2385" w:type="dxa"/>
            <w:tcBorders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Obesity</w:t>
            </w:r>
          </w:p>
        </w:tc>
        <w:tc>
          <w:tcPr>
            <w:tcW w:w="2385" w:type="dxa"/>
            <w:tcBorders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593 (10.0)</w:t>
            </w:r>
          </w:p>
        </w:tc>
        <w:tc>
          <w:tcPr>
            <w:tcW w:w="2386" w:type="dxa"/>
            <w:tcBorders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84 (18.9)</w:t>
            </w: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&lt;0.001</w:t>
            </w:r>
          </w:p>
        </w:tc>
      </w:tr>
      <w:tr w:rsidR="00A50221" w:rsidRPr="00082395" w:rsidTr="00604AB4"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Hypertension</w:t>
            </w:r>
          </w:p>
        </w:tc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1225 (20.7)</w:t>
            </w:r>
          </w:p>
        </w:tc>
        <w:tc>
          <w:tcPr>
            <w:tcW w:w="2386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108 (24.3)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0.0</w:t>
            </w: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</w:tr>
      <w:tr w:rsidR="00A50221" w:rsidRPr="00082395" w:rsidTr="00604AB4"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Diabetes</w:t>
            </w:r>
          </w:p>
        </w:tc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106 (1.8)</w:t>
            </w:r>
          </w:p>
        </w:tc>
        <w:tc>
          <w:tcPr>
            <w:tcW w:w="2386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12 (2.7)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0.17</w:t>
            </w:r>
          </w:p>
        </w:tc>
      </w:tr>
      <w:tr w:rsidR="00A50221" w:rsidRPr="00082395" w:rsidTr="00604AB4"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Depression</w:t>
            </w:r>
          </w:p>
        </w:tc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139 (2.3)</w:t>
            </w:r>
          </w:p>
        </w:tc>
        <w:tc>
          <w:tcPr>
            <w:tcW w:w="2386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22 (4.9)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0.001</w:t>
            </w:r>
          </w:p>
        </w:tc>
      </w:tr>
      <w:tr w:rsidR="00A50221" w:rsidRPr="00082395" w:rsidTr="00604AB4"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Arthritis</w:t>
            </w:r>
          </w:p>
        </w:tc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3 (0.1)</w:t>
            </w:r>
          </w:p>
        </w:tc>
        <w:tc>
          <w:tcPr>
            <w:tcW w:w="2386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 (0.0)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0.64</w:t>
            </w:r>
          </w:p>
        </w:tc>
      </w:tr>
      <w:tr w:rsidR="00A50221" w:rsidRPr="00082395" w:rsidTr="00604AB4"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 xml:space="preserve">Chronic obstructive </w:t>
            </w:r>
            <w:r>
              <w:rPr>
                <w:rFonts w:ascii="Calibri" w:hAnsi="Calibri" w:cs="Calibri"/>
                <w:color w:val="000000"/>
                <w:lang w:val="en-US"/>
              </w:rPr>
              <w:t>P</w:t>
            </w:r>
            <w:r w:rsidRPr="00082395">
              <w:rPr>
                <w:rFonts w:ascii="Calibri" w:hAnsi="Calibri" w:cs="Calibri"/>
                <w:color w:val="000000"/>
                <w:lang w:val="en-US"/>
              </w:rPr>
              <w:t>ulmonary disease</w:t>
            </w:r>
          </w:p>
        </w:tc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 (0.0)</w:t>
            </w:r>
          </w:p>
        </w:tc>
        <w:tc>
          <w:tcPr>
            <w:tcW w:w="2386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 (0.0)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0.78</w:t>
            </w:r>
          </w:p>
        </w:tc>
      </w:tr>
      <w:tr w:rsidR="00A50221" w:rsidRPr="00082395" w:rsidTr="00604AB4"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Coronary h</w:t>
            </w:r>
            <w:r w:rsidRPr="00082395">
              <w:rPr>
                <w:rFonts w:ascii="Calibri" w:hAnsi="Calibri" w:cs="Calibri"/>
                <w:color w:val="000000"/>
                <w:lang w:val="en-US"/>
              </w:rPr>
              <w:t>eart disease</w:t>
            </w:r>
          </w:p>
        </w:tc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137 (2.3)</w:t>
            </w:r>
          </w:p>
        </w:tc>
        <w:tc>
          <w:tcPr>
            <w:tcW w:w="2386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14 (3.1)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0.27</w:t>
            </w:r>
          </w:p>
        </w:tc>
        <w:bookmarkStart w:id="0" w:name="_GoBack"/>
        <w:bookmarkEnd w:id="0"/>
      </w:tr>
      <w:tr w:rsidR="00A50221" w:rsidRPr="00082395" w:rsidTr="00604AB4"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Stroke</w:t>
            </w:r>
          </w:p>
        </w:tc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4 (0.1)</w:t>
            </w:r>
          </w:p>
        </w:tc>
        <w:tc>
          <w:tcPr>
            <w:tcW w:w="2386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1 (0.2)</w:t>
            </w:r>
          </w:p>
        </w:tc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0.25</w:t>
            </w:r>
          </w:p>
        </w:tc>
      </w:tr>
      <w:tr w:rsidR="00A50221" w:rsidRPr="00082395" w:rsidTr="00604AB4">
        <w:tc>
          <w:tcPr>
            <w:tcW w:w="2385" w:type="dxa"/>
            <w:tcBorders>
              <w:top w:val="nil"/>
              <w:bottom w:val="single" w:sz="4" w:space="0" w:color="auto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Cancer</w:t>
            </w:r>
          </w:p>
        </w:tc>
        <w:tc>
          <w:tcPr>
            <w:tcW w:w="2385" w:type="dxa"/>
            <w:tcBorders>
              <w:top w:val="nil"/>
              <w:bottom w:val="single" w:sz="4" w:space="0" w:color="auto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32 (0.5)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2 (0.4)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center"/>
          </w:tcPr>
          <w:p w:rsidR="00A50221" w:rsidRPr="00082395" w:rsidRDefault="00A50221" w:rsidP="00604AB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2395">
              <w:rPr>
                <w:rFonts w:ascii="Calibri" w:hAnsi="Calibri" w:cs="Calibri"/>
                <w:color w:val="000000"/>
                <w:lang w:val="en-US"/>
              </w:rPr>
              <w:t>0.78</w:t>
            </w:r>
          </w:p>
        </w:tc>
      </w:tr>
    </w:tbl>
    <w:p w:rsidR="00A50221" w:rsidRPr="00082395" w:rsidRDefault="00A50221" w:rsidP="00A50221">
      <w:pPr>
        <w:spacing w:after="0" w:line="240" w:lineRule="auto"/>
        <w:rPr>
          <w:lang w:val="en-US"/>
        </w:rPr>
      </w:pPr>
    </w:p>
    <w:p w:rsidR="00AE1A90" w:rsidRPr="00A50221" w:rsidRDefault="00AE1A90">
      <w:pPr>
        <w:rPr>
          <w:lang w:val="en-US"/>
        </w:rPr>
      </w:pPr>
    </w:p>
    <w:sectPr w:rsidR="00AE1A90" w:rsidRPr="00A502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E26" w:rsidRDefault="009E6E26" w:rsidP="00F552F9">
      <w:pPr>
        <w:spacing w:after="0" w:line="240" w:lineRule="auto"/>
      </w:pPr>
      <w:r>
        <w:separator/>
      </w:r>
    </w:p>
  </w:endnote>
  <w:endnote w:type="continuationSeparator" w:id="0">
    <w:p w:rsidR="009E6E26" w:rsidRDefault="009E6E26" w:rsidP="00F5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E26" w:rsidRDefault="009E6E26" w:rsidP="00F552F9">
      <w:pPr>
        <w:spacing w:after="0" w:line="240" w:lineRule="auto"/>
      </w:pPr>
      <w:r>
        <w:separator/>
      </w:r>
    </w:p>
  </w:footnote>
  <w:footnote w:type="continuationSeparator" w:id="0">
    <w:p w:rsidR="009E6E26" w:rsidRDefault="009E6E26" w:rsidP="00F5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2F9" w:rsidRPr="00A71FD6" w:rsidRDefault="00F552F9" w:rsidP="00F552F9">
    <w:pPr>
      <w:spacing w:line="240" w:lineRule="auto"/>
      <w:rPr>
        <w:rFonts w:cstheme="minorHAnsi"/>
        <w:b/>
        <w:lang w:val="en-US"/>
      </w:rPr>
    </w:pPr>
    <w:r w:rsidRPr="00A71FD6">
      <w:rPr>
        <w:rFonts w:cstheme="minorHAnsi"/>
        <w:b/>
        <w:lang w:val="en-US" w:eastAsia="fr-FR"/>
      </w:rPr>
      <w:t>Healthy behaviors at age 50 years and frailty at older ages in a 20-year follow-up of the Whitehall II cohort: a longitudinal study</w:t>
    </w:r>
    <w:r w:rsidRPr="00A71FD6" w:rsidDel="00F808F9">
      <w:rPr>
        <w:rFonts w:cstheme="minorHAnsi"/>
        <w:b/>
        <w:lang w:val="en-US"/>
      </w:rPr>
      <w:t xml:space="preserve"> </w:t>
    </w:r>
  </w:p>
  <w:p w:rsidR="00F552F9" w:rsidRPr="00A71FD6" w:rsidRDefault="00F552F9" w:rsidP="00F552F9">
    <w:pPr>
      <w:spacing w:line="240" w:lineRule="auto"/>
      <w:rPr>
        <w:rFonts w:cstheme="minorHAnsi"/>
        <w:lang w:val="en-US"/>
      </w:rPr>
    </w:pPr>
    <w:r w:rsidRPr="00A71FD6">
      <w:rPr>
        <w:rFonts w:cstheme="minorHAnsi"/>
        <w:lang w:val="en-US"/>
      </w:rPr>
      <w:t>Andres Gil-Salcedo,</w:t>
    </w:r>
    <w:r w:rsidRPr="00A71FD6">
      <w:rPr>
        <w:rFonts w:cstheme="minorHAnsi"/>
        <w:vertAlign w:val="superscript"/>
        <w:lang w:val="en-US"/>
      </w:rPr>
      <w:t xml:space="preserve"> </w:t>
    </w:r>
    <w:r w:rsidRPr="00A71FD6">
      <w:rPr>
        <w:rFonts w:cstheme="minorHAnsi"/>
        <w:lang w:val="en-US"/>
      </w:rPr>
      <w:t xml:space="preserve">Aline </w:t>
    </w:r>
    <w:proofErr w:type="spellStart"/>
    <w:r w:rsidRPr="00A71FD6">
      <w:rPr>
        <w:rFonts w:cstheme="minorHAnsi"/>
        <w:lang w:val="en-US"/>
      </w:rPr>
      <w:t>Dugravot</w:t>
    </w:r>
    <w:proofErr w:type="spellEnd"/>
    <w:r w:rsidRPr="00A71FD6">
      <w:rPr>
        <w:rFonts w:cstheme="minorHAnsi"/>
        <w:lang w:val="en-US"/>
      </w:rPr>
      <w:t xml:space="preserve">, Aurore </w:t>
    </w:r>
    <w:proofErr w:type="spellStart"/>
    <w:r w:rsidRPr="00A71FD6">
      <w:rPr>
        <w:rFonts w:cstheme="minorHAnsi"/>
        <w:lang w:val="en-US"/>
      </w:rPr>
      <w:t>Fayosse,Julien</w:t>
    </w:r>
    <w:proofErr w:type="spellEnd"/>
    <w:r w:rsidRPr="00A71FD6">
      <w:rPr>
        <w:rFonts w:cstheme="minorHAnsi"/>
        <w:lang w:val="en-US"/>
      </w:rPr>
      <w:t xml:space="preserve">  </w:t>
    </w:r>
    <w:proofErr w:type="spellStart"/>
    <w:r w:rsidRPr="00A71FD6">
      <w:rPr>
        <w:rFonts w:cstheme="minorHAnsi"/>
        <w:lang w:val="en-US"/>
      </w:rPr>
      <w:t>Dumurgier</w:t>
    </w:r>
    <w:proofErr w:type="spellEnd"/>
    <w:r w:rsidRPr="00A71FD6">
      <w:rPr>
        <w:rFonts w:cstheme="minorHAnsi"/>
        <w:lang w:val="en-US"/>
      </w:rPr>
      <w:t xml:space="preserve">, Kim Bouillon, Alexis Schnitzler, Mika </w:t>
    </w:r>
    <w:proofErr w:type="spellStart"/>
    <w:r w:rsidRPr="00A71FD6">
      <w:rPr>
        <w:rFonts w:cstheme="minorHAnsi"/>
        <w:lang w:val="en-US"/>
      </w:rPr>
      <w:t>Kivimäki</w:t>
    </w:r>
    <w:proofErr w:type="spellEnd"/>
    <w:r w:rsidRPr="00A71FD6">
      <w:rPr>
        <w:rFonts w:cstheme="minorHAnsi"/>
        <w:lang w:val="en-US"/>
      </w:rPr>
      <w:t>, Archana Singh-</w:t>
    </w:r>
    <w:proofErr w:type="spellStart"/>
    <w:r w:rsidRPr="00A71FD6">
      <w:rPr>
        <w:rFonts w:cstheme="minorHAnsi"/>
        <w:lang w:val="en-US"/>
      </w:rPr>
      <w:t>Manoux</w:t>
    </w:r>
    <w:proofErr w:type="spellEnd"/>
    <w:r w:rsidRPr="00A71FD6">
      <w:rPr>
        <w:rFonts w:cstheme="minorHAnsi"/>
        <w:lang w:val="en-US"/>
      </w:rPr>
      <w:t>,</w:t>
    </w:r>
    <w:r w:rsidRPr="00A71FD6">
      <w:rPr>
        <w:rFonts w:cstheme="minorHAnsi"/>
        <w:vertAlign w:val="superscript"/>
        <w:lang w:val="en-US"/>
      </w:rPr>
      <w:t xml:space="preserve"> </w:t>
    </w:r>
    <w:r w:rsidRPr="00A71FD6">
      <w:rPr>
        <w:rFonts w:cstheme="minorHAnsi"/>
        <w:lang w:val="en-US"/>
      </w:rPr>
      <w:t>Séverine Sabia.</w:t>
    </w:r>
  </w:p>
  <w:p w:rsidR="00F552F9" w:rsidRPr="00F552F9" w:rsidRDefault="00F552F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21"/>
    <w:rsid w:val="009B4550"/>
    <w:rsid w:val="009E6E26"/>
    <w:rsid w:val="00A50221"/>
    <w:rsid w:val="00AE1A90"/>
    <w:rsid w:val="00BC144C"/>
    <w:rsid w:val="00F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769E9-269D-4F01-B5D1-9BDAF90F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221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F9"/>
  </w:style>
  <w:style w:type="paragraph" w:styleId="Footer">
    <w:name w:val="footer"/>
    <w:basedOn w:val="Normal"/>
    <w:link w:val="FooterChar"/>
    <w:uiPriority w:val="99"/>
    <w:unhideWhenUsed/>
    <w:rsid w:val="00F5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GIL</dc:creator>
  <cp:keywords/>
  <dc:description/>
  <cp:lastModifiedBy>Séverine Sabia</cp:lastModifiedBy>
  <cp:revision>2</cp:revision>
  <dcterms:created xsi:type="dcterms:W3CDTF">2020-02-25T13:26:00Z</dcterms:created>
  <dcterms:modified xsi:type="dcterms:W3CDTF">2020-05-07T10:01:00Z</dcterms:modified>
</cp:coreProperties>
</file>