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2340"/>
        <w:gridCol w:w="2790"/>
        <w:gridCol w:w="1170"/>
        <w:gridCol w:w="2610"/>
      </w:tblGrid>
      <w:tr w:rsidR="00DD746B" w:rsidRPr="00D30B1F" w14:paraId="6D2B3947" w14:textId="77777777" w:rsidTr="00DD746B">
        <w:trPr>
          <w:jc w:val="center"/>
        </w:trPr>
        <w:tc>
          <w:tcPr>
            <w:tcW w:w="97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577A2" w14:textId="7E74E1F6" w:rsidR="00DD746B" w:rsidRDefault="00DD746B" w:rsidP="004379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S1 </w:t>
            </w:r>
            <w:r>
              <w:rPr>
                <w:b/>
                <w:bCs/>
              </w:rPr>
              <w:t>Table</w:t>
            </w:r>
            <w:r w:rsidRPr="003819D4">
              <w:rPr>
                <w:b/>
                <w:bCs/>
              </w:rPr>
              <w:t xml:space="preserve">. </w:t>
            </w:r>
            <w:r w:rsidRPr="003819D4">
              <w:rPr>
                <w:color w:val="000000"/>
              </w:rPr>
              <w:t xml:space="preserve">Details of the BAMA, ICS, and </w:t>
            </w:r>
            <w:proofErr w:type="spellStart"/>
            <w:r w:rsidRPr="003819D4">
              <w:rPr>
                <w:color w:val="000000"/>
              </w:rPr>
              <w:t>nAb</w:t>
            </w:r>
            <w:proofErr w:type="spellEnd"/>
            <w:r w:rsidRPr="003819D4">
              <w:rPr>
                <w:color w:val="000000"/>
              </w:rPr>
              <w:t xml:space="preserve"> antigens used in laboratory assays, including HIV-1 viral strain information.</w:t>
            </w:r>
          </w:p>
          <w:p w14:paraId="01CB3E8C" w14:textId="77777777" w:rsidR="00DD746B" w:rsidRPr="00D30B1F" w:rsidRDefault="00DD746B" w:rsidP="004379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b/>
                <w:bCs/>
                <w:sz w:val="16"/>
                <w:szCs w:val="16"/>
              </w:rPr>
            </w:pPr>
          </w:p>
        </w:tc>
      </w:tr>
      <w:tr w:rsidR="00DD746B" w:rsidRPr="00D30B1F" w14:paraId="09B51693" w14:textId="77777777" w:rsidTr="00DD746B">
        <w:trPr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14:paraId="2E415062" w14:textId="77777777" w:rsidR="00DD746B" w:rsidRPr="00E147B5" w:rsidRDefault="00DD746B" w:rsidP="00437912">
            <w:pPr>
              <w:jc w:val="center"/>
              <w:rPr>
                <w:b/>
                <w:bCs/>
                <w:sz w:val="18"/>
                <w:szCs w:val="18"/>
              </w:rPr>
            </w:pPr>
            <w:r w:rsidRPr="00E147B5">
              <w:rPr>
                <w:b/>
                <w:bCs/>
                <w:sz w:val="18"/>
                <w:szCs w:val="18"/>
              </w:rPr>
              <w:t>Assay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14:paraId="1AB58643" w14:textId="77777777" w:rsidR="00DD746B" w:rsidRPr="00E147B5" w:rsidRDefault="00DD746B" w:rsidP="00437912">
            <w:pPr>
              <w:jc w:val="center"/>
              <w:rPr>
                <w:rStyle w:val="normaltextrun"/>
                <w:b/>
                <w:bCs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b/>
                <w:bCs/>
                <w:color w:val="1C2B12"/>
                <w:sz w:val="18"/>
                <w:szCs w:val="18"/>
              </w:rPr>
              <w:t>Antigen/virus name used in plots and/or throughout text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</w:tcPr>
          <w:p w14:paraId="40EC76D5" w14:textId="77777777" w:rsidR="00DD746B" w:rsidRPr="00E147B5" w:rsidRDefault="00DD746B" w:rsidP="00437912">
            <w:pPr>
              <w:jc w:val="center"/>
              <w:rPr>
                <w:b/>
                <w:bCs/>
                <w:sz w:val="18"/>
                <w:szCs w:val="18"/>
              </w:rPr>
            </w:pPr>
            <w:r w:rsidRPr="00E147B5">
              <w:rPr>
                <w:rStyle w:val="normaltextrun"/>
                <w:b/>
                <w:bCs/>
                <w:color w:val="000000"/>
                <w:sz w:val="18"/>
                <w:szCs w:val="18"/>
                <w:shd w:val="clear" w:color="auto" w:fill="FFFFFF"/>
              </w:rPr>
              <w:t>Full antigen/virus name</w:t>
            </w:r>
            <w:r w:rsidRPr="00E147B5">
              <w:rPr>
                <w:rStyle w:val="eop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A978F96" w14:textId="77777777" w:rsidR="00DD746B" w:rsidRPr="00E147B5" w:rsidRDefault="00DD746B" w:rsidP="004379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MS Gothic"/>
                <w:b/>
                <w:bCs/>
                <w:sz w:val="18"/>
                <w:szCs w:val="18"/>
              </w:rPr>
            </w:pPr>
            <w:r w:rsidRPr="00E147B5">
              <w:rPr>
                <w:rStyle w:val="normaltextrun"/>
                <w:rFonts w:eastAsia="MS Gothic"/>
                <w:b/>
                <w:bCs/>
                <w:sz w:val="18"/>
                <w:szCs w:val="18"/>
              </w:rPr>
              <w:t>Antigen class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auto"/>
          </w:tcPr>
          <w:p w14:paraId="336C4EE6" w14:textId="77777777" w:rsidR="00DD746B" w:rsidRPr="00E147B5" w:rsidRDefault="00DD746B" w:rsidP="004379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r w:rsidRPr="00E147B5">
              <w:rPr>
                <w:rStyle w:val="normaltextrun"/>
                <w:b/>
                <w:bCs/>
                <w:sz w:val="18"/>
                <w:szCs w:val="18"/>
              </w:rPr>
              <w:t>Viral strain information:</w:t>
            </w:r>
          </w:p>
          <w:p w14:paraId="5D1BAC7D" w14:textId="77777777" w:rsidR="00DD746B" w:rsidRPr="00E147B5" w:rsidRDefault="00DD746B" w:rsidP="0043791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b/>
                <w:bCs/>
                <w:sz w:val="18"/>
                <w:szCs w:val="18"/>
              </w:rPr>
            </w:pPr>
            <w:proofErr w:type="spellStart"/>
            <w:r w:rsidRPr="00E147B5">
              <w:rPr>
                <w:rStyle w:val="spellingerror"/>
                <w:b/>
                <w:bCs/>
                <w:sz w:val="18"/>
                <w:szCs w:val="18"/>
              </w:rPr>
              <w:t>Subtype.Country.Year.Stage</w:t>
            </w:r>
            <w:proofErr w:type="spellEnd"/>
            <w:r w:rsidRPr="00E147B5">
              <w:rPr>
                <w:rStyle w:val="normaltextrun"/>
                <w:b/>
                <w:bCs/>
                <w:sz w:val="18"/>
                <w:szCs w:val="18"/>
              </w:rPr>
              <w:t>*</w:t>
            </w:r>
          </w:p>
        </w:tc>
      </w:tr>
      <w:tr w:rsidR="00DD746B" w:rsidRPr="00D30B1F" w14:paraId="13F7FEE6" w14:textId="77777777" w:rsidTr="00DD746B">
        <w:trPr>
          <w:trHeight w:val="140"/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032FACBE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BAMA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5702B65C" w14:textId="77777777" w:rsidR="00DD746B" w:rsidRPr="00E147B5" w:rsidRDefault="00DD746B" w:rsidP="00437912">
            <w:pPr>
              <w:rPr>
                <w:color w:val="1C2B12"/>
                <w:sz w:val="18"/>
                <w:szCs w:val="18"/>
              </w:rPr>
            </w:pPr>
            <w:r w:rsidRPr="00E147B5">
              <w:rPr>
                <w:color w:val="1C2B12"/>
                <w:sz w:val="18"/>
                <w:szCs w:val="18"/>
              </w:rPr>
              <w:t>ZM96.C gp120</w:t>
            </w:r>
          </w:p>
        </w:tc>
        <w:tc>
          <w:tcPr>
            <w:tcW w:w="2790" w:type="dxa"/>
            <w:shd w:val="clear" w:color="auto" w:fill="auto"/>
          </w:tcPr>
          <w:p w14:paraId="1E1AD040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96ZM651.D11gp120.avi (HVTN 100)</w:t>
            </w:r>
          </w:p>
        </w:tc>
        <w:tc>
          <w:tcPr>
            <w:tcW w:w="1170" w:type="dxa"/>
            <w:shd w:val="clear" w:color="auto" w:fill="auto"/>
          </w:tcPr>
          <w:p w14:paraId="05B3F627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gp120</w:t>
            </w:r>
          </w:p>
        </w:tc>
        <w:tc>
          <w:tcPr>
            <w:tcW w:w="2610" w:type="dxa"/>
            <w:shd w:val="clear" w:color="auto" w:fill="auto"/>
          </w:tcPr>
          <w:p w14:paraId="63F6F3E8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C.ZM.96.6</w:t>
            </w:r>
          </w:p>
        </w:tc>
      </w:tr>
      <w:tr w:rsidR="00DD746B" w:rsidRPr="00D30B1F" w14:paraId="2A2ECD68" w14:textId="77777777" w:rsidTr="00DD746B">
        <w:trPr>
          <w:trHeight w:val="139"/>
          <w:jc w:val="center"/>
        </w:trPr>
        <w:tc>
          <w:tcPr>
            <w:tcW w:w="810" w:type="dxa"/>
            <w:vMerge/>
          </w:tcPr>
          <w:p w14:paraId="2BFA7B72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35E9F9A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shd w:val="clear" w:color="auto" w:fill="auto"/>
          </w:tcPr>
          <w:p w14:paraId="201DB2F6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96ZM651.gp140C.avi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(HVTN 111)</w:t>
            </w:r>
          </w:p>
        </w:tc>
        <w:tc>
          <w:tcPr>
            <w:tcW w:w="1170" w:type="dxa"/>
            <w:shd w:val="clear" w:color="auto" w:fill="auto"/>
          </w:tcPr>
          <w:p w14:paraId="2E673CF1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gp140</w:t>
            </w:r>
          </w:p>
        </w:tc>
        <w:tc>
          <w:tcPr>
            <w:tcW w:w="2610" w:type="dxa"/>
            <w:shd w:val="clear" w:color="auto" w:fill="auto"/>
          </w:tcPr>
          <w:p w14:paraId="4999BE85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C.ZM.96.6</w:t>
            </w:r>
          </w:p>
        </w:tc>
      </w:tr>
      <w:tr w:rsidR="00DD746B" w:rsidRPr="00D30B1F" w14:paraId="7DDE289B" w14:textId="77777777" w:rsidTr="00DD746B">
        <w:trPr>
          <w:jc w:val="center"/>
        </w:trPr>
        <w:tc>
          <w:tcPr>
            <w:tcW w:w="810" w:type="dxa"/>
            <w:vMerge/>
          </w:tcPr>
          <w:p w14:paraId="608AE77F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BDFCF60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color w:val="1C2B12"/>
                <w:sz w:val="18"/>
                <w:szCs w:val="18"/>
              </w:rPr>
              <w:t>1086.C gp120</w:t>
            </w:r>
          </w:p>
        </w:tc>
        <w:tc>
          <w:tcPr>
            <w:tcW w:w="2790" w:type="dxa"/>
            <w:shd w:val="clear" w:color="auto" w:fill="auto"/>
          </w:tcPr>
          <w:p w14:paraId="6423605A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1086C_D7gp120.avi/293F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14:paraId="3C344BAA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gp120</w:t>
            </w:r>
          </w:p>
        </w:tc>
        <w:tc>
          <w:tcPr>
            <w:tcW w:w="2610" w:type="dxa"/>
            <w:shd w:val="clear" w:color="auto" w:fill="auto"/>
          </w:tcPr>
          <w:p w14:paraId="3D4792F9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C.MW.04.1-2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491C7A4F" w14:textId="77777777" w:rsidTr="00DD746B">
        <w:trPr>
          <w:jc w:val="center"/>
        </w:trPr>
        <w:tc>
          <w:tcPr>
            <w:tcW w:w="810" w:type="dxa"/>
            <w:vMerge/>
          </w:tcPr>
          <w:p w14:paraId="4EC8AD75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03B331C2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  <w:t>TV1c8.2.C gp120</w:t>
            </w:r>
            <w:r w:rsidRPr="00E147B5">
              <w:rPr>
                <w:rStyle w:val="eop"/>
                <w:color w:val="1C2B1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0C888133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TV1c8_D11gp120.avi/293F</w:t>
            </w:r>
          </w:p>
        </w:tc>
        <w:tc>
          <w:tcPr>
            <w:tcW w:w="1170" w:type="dxa"/>
            <w:shd w:val="clear" w:color="auto" w:fill="auto"/>
          </w:tcPr>
          <w:p w14:paraId="6BD12AF6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gp120</w:t>
            </w:r>
          </w:p>
        </w:tc>
        <w:tc>
          <w:tcPr>
            <w:tcW w:w="2610" w:type="dxa"/>
            <w:shd w:val="clear" w:color="auto" w:fill="auto"/>
          </w:tcPr>
          <w:p w14:paraId="526A0A5D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C.ZA.98.6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0D0EA926" w14:textId="77777777" w:rsidTr="00DD746B">
        <w:trPr>
          <w:jc w:val="center"/>
        </w:trPr>
        <w:tc>
          <w:tcPr>
            <w:tcW w:w="810" w:type="dxa"/>
            <w:vMerge/>
          </w:tcPr>
          <w:p w14:paraId="648D1172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2E34012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bdr w:val="none" w:sz="0" w:space="0" w:color="auto" w:frame="1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  <w:t>1086.C V1V2</w:t>
            </w:r>
            <w:r w:rsidRPr="00E147B5">
              <w:rPr>
                <w:rStyle w:val="eop"/>
                <w:color w:val="1C2B1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331DBD78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C.1086_V1_V2 Tags</w:t>
            </w:r>
          </w:p>
        </w:tc>
        <w:tc>
          <w:tcPr>
            <w:tcW w:w="1170" w:type="dxa"/>
            <w:shd w:val="clear" w:color="auto" w:fill="auto"/>
          </w:tcPr>
          <w:p w14:paraId="16FA70A6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V1V2</w:t>
            </w:r>
          </w:p>
        </w:tc>
        <w:tc>
          <w:tcPr>
            <w:tcW w:w="2610" w:type="dxa"/>
            <w:shd w:val="clear" w:color="auto" w:fill="auto"/>
          </w:tcPr>
          <w:p w14:paraId="20C051CB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C.MW.04.1-2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1F13C56F" w14:textId="77777777" w:rsidTr="00DD746B">
        <w:trPr>
          <w:jc w:val="center"/>
        </w:trPr>
        <w:tc>
          <w:tcPr>
            <w:tcW w:w="810" w:type="dxa"/>
            <w:vMerge/>
          </w:tcPr>
          <w:p w14:paraId="067BC677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5579646C" w14:textId="77777777" w:rsidR="00DD746B" w:rsidRPr="00E147B5" w:rsidRDefault="00DD746B" w:rsidP="00437912">
            <w:pPr>
              <w:rPr>
                <w:color w:val="1C2B12"/>
                <w:sz w:val="18"/>
                <w:szCs w:val="18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  <w:t>TV1c8.2.C V1V2</w:t>
            </w:r>
            <w:r w:rsidRPr="00E147B5">
              <w:rPr>
                <w:rStyle w:val="eop"/>
                <w:color w:val="1C2B1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2D0E6EFC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gp70-TV1.GSKvacV1V2/293F</w:t>
            </w:r>
          </w:p>
        </w:tc>
        <w:tc>
          <w:tcPr>
            <w:tcW w:w="1170" w:type="dxa"/>
            <w:shd w:val="clear" w:color="auto" w:fill="auto"/>
          </w:tcPr>
          <w:p w14:paraId="1DC474AB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V1V2</w:t>
            </w:r>
          </w:p>
        </w:tc>
        <w:tc>
          <w:tcPr>
            <w:tcW w:w="2610" w:type="dxa"/>
            <w:shd w:val="clear" w:color="auto" w:fill="auto"/>
          </w:tcPr>
          <w:p w14:paraId="14BC83AA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C.ZA.98.6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38A9F494" w14:textId="77777777" w:rsidTr="00DD746B">
        <w:trPr>
          <w:jc w:val="center"/>
        </w:trPr>
        <w:tc>
          <w:tcPr>
            <w:tcW w:w="810" w:type="dxa"/>
            <w:vMerge/>
          </w:tcPr>
          <w:p w14:paraId="548A0166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D648A3C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color w:val="1C2B12"/>
                <w:sz w:val="18"/>
                <w:szCs w:val="18"/>
              </w:rPr>
              <w:t>CaseA2_gp70_V1V2.B</w:t>
            </w:r>
          </w:p>
        </w:tc>
        <w:tc>
          <w:tcPr>
            <w:tcW w:w="2790" w:type="dxa"/>
            <w:shd w:val="clear" w:color="auto" w:fill="auto"/>
          </w:tcPr>
          <w:p w14:paraId="2517F405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gp70_</w:t>
            </w:r>
            <w:r w:rsidRPr="00E147B5">
              <w:rPr>
                <w:rStyle w:val="contextualspellingandgrammarerror"/>
                <w:color w:val="000000"/>
                <w:sz w:val="18"/>
                <w:szCs w:val="18"/>
                <w:shd w:val="clear" w:color="auto" w:fill="FFFFFF"/>
              </w:rPr>
              <w:t>B.Case</w:t>
            </w: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 A V1_V2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14:paraId="22F91D97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V2V2</w:t>
            </w:r>
          </w:p>
        </w:tc>
        <w:tc>
          <w:tcPr>
            <w:tcW w:w="2610" w:type="dxa"/>
            <w:shd w:val="clear" w:color="auto" w:fill="auto"/>
          </w:tcPr>
          <w:p w14:paraId="49F0DF0E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B.US.88.6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483469D0" w14:textId="77777777" w:rsidTr="00DD746B">
        <w:trPr>
          <w:jc w:val="center"/>
        </w:trPr>
        <w:tc>
          <w:tcPr>
            <w:tcW w:w="810" w:type="dxa"/>
            <w:vMerge/>
          </w:tcPr>
          <w:p w14:paraId="6B189918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29B62AED" w14:textId="77777777" w:rsidR="00DD746B" w:rsidRPr="00E147B5" w:rsidRDefault="00DD746B" w:rsidP="00437912">
            <w:pPr>
              <w:rPr>
                <w:color w:val="1C2B12"/>
                <w:sz w:val="18"/>
                <w:szCs w:val="18"/>
              </w:rPr>
            </w:pPr>
            <w:r w:rsidRPr="00E147B5">
              <w:rPr>
                <w:color w:val="1C2B12"/>
                <w:sz w:val="18"/>
                <w:szCs w:val="18"/>
              </w:rPr>
              <w:t>gp41</w:t>
            </w:r>
          </w:p>
        </w:tc>
        <w:tc>
          <w:tcPr>
            <w:tcW w:w="2790" w:type="dxa"/>
            <w:shd w:val="clear" w:color="auto" w:fill="auto"/>
          </w:tcPr>
          <w:p w14:paraId="4C998DA7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gp41</w:t>
            </w:r>
          </w:p>
        </w:tc>
        <w:tc>
          <w:tcPr>
            <w:tcW w:w="1170" w:type="dxa"/>
            <w:shd w:val="clear" w:color="auto" w:fill="auto"/>
          </w:tcPr>
          <w:p w14:paraId="39DC2B6A" w14:textId="77777777" w:rsidR="00DD746B" w:rsidRPr="00E147B5" w:rsidRDefault="00DD746B" w:rsidP="00437912">
            <w:pPr>
              <w:rPr>
                <w:rStyle w:val="spellingerror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spellingerror"/>
                <w:color w:val="000000"/>
                <w:sz w:val="18"/>
                <w:szCs w:val="18"/>
                <w:shd w:val="clear" w:color="auto" w:fill="FFFFFF"/>
              </w:rPr>
              <w:t>gp41</w:t>
            </w:r>
          </w:p>
        </w:tc>
        <w:tc>
          <w:tcPr>
            <w:tcW w:w="2610" w:type="dxa"/>
            <w:shd w:val="clear" w:color="auto" w:fill="auto"/>
          </w:tcPr>
          <w:p w14:paraId="4E7A62FD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proofErr w:type="spellStart"/>
            <w:r w:rsidRPr="00E147B5">
              <w:rPr>
                <w:rStyle w:val="spellingerror"/>
                <w:color w:val="000000"/>
                <w:sz w:val="18"/>
                <w:szCs w:val="18"/>
                <w:shd w:val="clear" w:color="auto" w:fill="FFFFFF"/>
              </w:rPr>
              <w:t>B.xx.xx.xx</w:t>
            </w:r>
            <w:proofErr w:type="spellEnd"/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61E91453" w14:textId="77777777" w:rsidTr="00DD746B">
        <w:trPr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1DCC2B9A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proofErr w:type="spellStart"/>
            <w:r w:rsidRPr="00E147B5">
              <w:rPr>
                <w:sz w:val="18"/>
                <w:szCs w:val="18"/>
              </w:rPr>
              <w:t>nAb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14:paraId="3CB18105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bdr w:val="none" w:sz="0" w:space="0" w:color="auto" w:frame="1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  <w:t>TV1c8.2.C</w:t>
            </w:r>
            <w:r w:rsidRPr="00E147B5">
              <w:rPr>
                <w:rStyle w:val="eop"/>
                <w:color w:val="1C2B1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00AF8100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bdr w:val="none" w:sz="0" w:space="0" w:color="auto" w:frame="1"/>
              </w:rPr>
              <w:t>TV1c8.2</w:t>
            </w:r>
          </w:p>
        </w:tc>
        <w:tc>
          <w:tcPr>
            <w:tcW w:w="1170" w:type="dxa"/>
            <w:shd w:val="clear" w:color="auto" w:fill="auto"/>
          </w:tcPr>
          <w:p w14:paraId="67F48ADB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PSV**</w:t>
            </w:r>
          </w:p>
        </w:tc>
        <w:tc>
          <w:tcPr>
            <w:tcW w:w="2610" w:type="dxa"/>
            <w:shd w:val="clear" w:color="auto" w:fill="auto"/>
          </w:tcPr>
          <w:p w14:paraId="2B7FD3B2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</w:rPr>
              <w:t>C.ZA.98.6</w:t>
            </w:r>
            <w:r w:rsidRPr="00E147B5"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DD746B" w:rsidRPr="00D30B1F" w14:paraId="155A15F3" w14:textId="77777777" w:rsidTr="00DD746B">
        <w:trPr>
          <w:jc w:val="center"/>
        </w:trPr>
        <w:tc>
          <w:tcPr>
            <w:tcW w:w="810" w:type="dxa"/>
            <w:vMerge/>
          </w:tcPr>
          <w:p w14:paraId="45BDAAFD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185588E6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</w:rPr>
            </w:pPr>
            <w:r w:rsidRPr="00E147B5">
              <w:rPr>
                <w:color w:val="1C2B12"/>
                <w:sz w:val="18"/>
                <w:szCs w:val="18"/>
              </w:rPr>
              <w:t>MW965.26.C</w:t>
            </w:r>
          </w:p>
        </w:tc>
        <w:tc>
          <w:tcPr>
            <w:tcW w:w="2790" w:type="dxa"/>
            <w:shd w:val="clear" w:color="auto" w:fill="auto"/>
          </w:tcPr>
          <w:p w14:paraId="2471A2FE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</w:rPr>
              <w:t>MW965.26</w:t>
            </w:r>
            <w:r w:rsidRPr="00E147B5"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14:paraId="3686B008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PSV**</w:t>
            </w:r>
          </w:p>
        </w:tc>
        <w:tc>
          <w:tcPr>
            <w:tcW w:w="2610" w:type="dxa"/>
            <w:shd w:val="clear" w:color="auto" w:fill="auto"/>
          </w:tcPr>
          <w:p w14:paraId="681C00DD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</w:rPr>
              <w:t>C.MW.93.6</w:t>
            </w:r>
            <w:r w:rsidRPr="00E147B5">
              <w:rPr>
                <w:rStyle w:val="eop"/>
                <w:color w:val="000000"/>
                <w:sz w:val="18"/>
                <w:szCs w:val="18"/>
              </w:rPr>
              <w:t> </w:t>
            </w:r>
          </w:p>
        </w:tc>
      </w:tr>
      <w:tr w:rsidR="00DD746B" w:rsidRPr="00D30B1F" w14:paraId="1E1900D9" w14:textId="77777777" w:rsidTr="00DD746B">
        <w:trPr>
          <w:trHeight w:val="113"/>
          <w:jc w:val="center"/>
        </w:trPr>
        <w:tc>
          <w:tcPr>
            <w:tcW w:w="810" w:type="dxa"/>
            <w:vMerge w:val="restart"/>
            <w:shd w:val="clear" w:color="auto" w:fill="auto"/>
          </w:tcPr>
          <w:p w14:paraId="3C08C1D3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ICS</w:t>
            </w:r>
          </w:p>
        </w:tc>
        <w:tc>
          <w:tcPr>
            <w:tcW w:w="2340" w:type="dxa"/>
            <w:vMerge w:val="restart"/>
            <w:shd w:val="clear" w:color="auto" w:fill="auto"/>
          </w:tcPr>
          <w:p w14:paraId="37009E7C" w14:textId="77777777" w:rsidR="00DD746B" w:rsidRPr="00E147B5" w:rsidRDefault="00DD746B" w:rsidP="00437912">
            <w:pPr>
              <w:spacing w:after="120"/>
              <w:rPr>
                <w:color w:val="1C2B12"/>
                <w:sz w:val="18"/>
                <w:szCs w:val="18"/>
              </w:rPr>
            </w:pPr>
            <w:r w:rsidRPr="00E147B5">
              <w:rPr>
                <w:color w:val="1C2B12"/>
                <w:sz w:val="18"/>
                <w:szCs w:val="18"/>
              </w:rPr>
              <w:t>Env.ZM96.C</w:t>
            </w:r>
          </w:p>
        </w:tc>
        <w:tc>
          <w:tcPr>
            <w:tcW w:w="2790" w:type="dxa"/>
            <w:shd w:val="clear" w:color="auto" w:fill="auto"/>
          </w:tcPr>
          <w:p w14:paraId="2DCCC4ED" w14:textId="77777777" w:rsidR="00DD746B" w:rsidRPr="00E147B5" w:rsidRDefault="00DD746B" w:rsidP="00437912">
            <w:pPr>
              <w:spacing w:after="120"/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ZM96 gp120 (HVTN 100)</w:t>
            </w:r>
          </w:p>
        </w:tc>
        <w:tc>
          <w:tcPr>
            <w:tcW w:w="1170" w:type="dxa"/>
            <w:shd w:val="clear" w:color="auto" w:fill="auto"/>
          </w:tcPr>
          <w:p w14:paraId="23AB95AF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2610" w:type="dxa"/>
            <w:shd w:val="clear" w:color="auto" w:fill="auto"/>
          </w:tcPr>
          <w:p w14:paraId="089A2F66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C.ZM.96.6</w:t>
            </w:r>
          </w:p>
        </w:tc>
      </w:tr>
      <w:tr w:rsidR="00DD746B" w:rsidRPr="00D30B1F" w14:paraId="2EA8EE41" w14:textId="77777777" w:rsidTr="00DD746B">
        <w:trPr>
          <w:trHeight w:val="113"/>
          <w:jc w:val="center"/>
        </w:trPr>
        <w:tc>
          <w:tcPr>
            <w:tcW w:w="810" w:type="dxa"/>
            <w:vMerge/>
          </w:tcPr>
          <w:p w14:paraId="40423F6D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14:paraId="48881416" w14:textId="77777777" w:rsidR="00DD746B" w:rsidRPr="00E147B5" w:rsidRDefault="00DD746B" w:rsidP="00437912">
            <w:pPr>
              <w:spacing w:after="120"/>
              <w:rPr>
                <w:color w:val="1C2B12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14:paraId="27776184" w14:textId="77777777" w:rsidR="00DD746B" w:rsidRPr="00E147B5" w:rsidRDefault="00DD746B" w:rsidP="00437912">
            <w:pPr>
              <w:spacing w:after="120"/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Any Env ZM96 (HVTN 111)</w:t>
            </w:r>
          </w:p>
        </w:tc>
        <w:tc>
          <w:tcPr>
            <w:tcW w:w="1170" w:type="dxa"/>
            <w:shd w:val="clear" w:color="auto" w:fill="auto"/>
          </w:tcPr>
          <w:p w14:paraId="29E4D068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2610" w:type="dxa"/>
            <w:shd w:val="clear" w:color="auto" w:fill="auto"/>
          </w:tcPr>
          <w:p w14:paraId="4A1BFC40" w14:textId="77777777" w:rsidR="00DD746B" w:rsidRPr="00E147B5" w:rsidRDefault="00DD746B" w:rsidP="00437912">
            <w:pPr>
              <w:rPr>
                <w:color w:val="000000"/>
                <w:sz w:val="18"/>
                <w:szCs w:val="18"/>
              </w:rPr>
            </w:pPr>
            <w:r w:rsidRPr="00E147B5">
              <w:rPr>
                <w:color w:val="000000"/>
                <w:sz w:val="18"/>
                <w:szCs w:val="18"/>
              </w:rPr>
              <w:t>C.ZM.96.6</w:t>
            </w:r>
          </w:p>
        </w:tc>
      </w:tr>
      <w:tr w:rsidR="00DD746B" w:rsidRPr="00D30B1F" w14:paraId="26DCD0E9" w14:textId="77777777" w:rsidTr="00DD746B">
        <w:trPr>
          <w:jc w:val="center"/>
        </w:trPr>
        <w:tc>
          <w:tcPr>
            <w:tcW w:w="810" w:type="dxa"/>
            <w:vMerge/>
          </w:tcPr>
          <w:p w14:paraId="21C906A3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38105895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</w:rPr>
              <w:t>Env.1086.C</w:t>
            </w:r>
            <w:r w:rsidRPr="00E147B5">
              <w:rPr>
                <w:rStyle w:val="eop"/>
                <w:color w:val="1C2B12"/>
                <w:sz w:val="18"/>
                <w:szCs w:val="18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66231CE6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1086 gp120 Env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14:paraId="6C189C69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--</w:t>
            </w:r>
          </w:p>
        </w:tc>
        <w:tc>
          <w:tcPr>
            <w:tcW w:w="2610" w:type="dxa"/>
            <w:shd w:val="clear" w:color="auto" w:fill="auto"/>
          </w:tcPr>
          <w:p w14:paraId="073567D3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C.MW.04.1-2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0166E442" w14:textId="77777777" w:rsidTr="00DD746B">
        <w:trPr>
          <w:jc w:val="center"/>
        </w:trPr>
        <w:tc>
          <w:tcPr>
            <w:tcW w:w="810" w:type="dxa"/>
            <w:vMerge/>
          </w:tcPr>
          <w:p w14:paraId="00474A86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14:paraId="4A029BEB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  <w:t>Env.TV1.C</w:t>
            </w:r>
            <w:r w:rsidRPr="00E147B5">
              <w:rPr>
                <w:rStyle w:val="eop"/>
                <w:b/>
                <w:bCs/>
                <w:color w:val="1C2B12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790" w:type="dxa"/>
            <w:shd w:val="clear" w:color="auto" w:fill="auto"/>
          </w:tcPr>
          <w:p w14:paraId="61246AC6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TV1 gp120 Env</w:t>
            </w:r>
            <w:r w:rsidRPr="00E147B5">
              <w:rPr>
                <w:rStyle w:val="eop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170" w:type="dxa"/>
            <w:shd w:val="clear" w:color="auto" w:fill="auto"/>
          </w:tcPr>
          <w:p w14:paraId="4D212571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--</w:t>
            </w:r>
          </w:p>
        </w:tc>
        <w:tc>
          <w:tcPr>
            <w:tcW w:w="2610" w:type="dxa"/>
            <w:shd w:val="clear" w:color="auto" w:fill="auto"/>
          </w:tcPr>
          <w:p w14:paraId="0BA62F07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C.ZA.98.6</w:t>
            </w:r>
            <w:r w:rsidRPr="00E147B5">
              <w:rPr>
                <w:rStyle w:val="eop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7371B052" w14:textId="77777777" w:rsidTr="00DD746B">
        <w:trPr>
          <w:trHeight w:val="210"/>
          <w:jc w:val="center"/>
        </w:trPr>
        <w:tc>
          <w:tcPr>
            <w:tcW w:w="810" w:type="dxa"/>
            <w:vMerge/>
          </w:tcPr>
          <w:p w14:paraId="634F5ABE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76590FA6" w14:textId="77777777" w:rsidR="00DD746B" w:rsidRPr="00E147B5" w:rsidRDefault="00DD746B" w:rsidP="00437912">
            <w:pPr>
              <w:rPr>
                <w:color w:val="1C2B12"/>
                <w:sz w:val="18"/>
                <w:szCs w:val="18"/>
              </w:rPr>
            </w:pPr>
            <w:r w:rsidRPr="00E147B5">
              <w:rPr>
                <w:color w:val="1C2B12"/>
                <w:sz w:val="18"/>
                <w:szCs w:val="18"/>
              </w:rPr>
              <w:t>Gag-LAI/ZM96</w:t>
            </w:r>
          </w:p>
        </w:tc>
        <w:tc>
          <w:tcPr>
            <w:tcW w:w="2790" w:type="dxa"/>
            <w:shd w:val="clear" w:color="auto" w:fill="auto"/>
          </w:tcPr>
          <w:p w14:paraId="51BA5CCC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Gag LAI (HVTN 100)</w:t>
            </w:r>
          </w:p>
        </w:tc>
        <w:tc>
          <w:tcPr>
            <w:tcW w:w="1170" w:type="dxa"/>
            <w:shd w:val="clear" w:color="auto" w:fill="auto"/>
          </w:tcPr>
          <w:p w14:paraId="7586E3EF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--</w:t>
            </w:r>
          </w:p>
        </w:tc>
        <w:tc>
          <w:tcPr>
            <w:tcW w:w="2610" w:type="dxa"/>
            <w:shd w:val="clear" w:color="auto" w:fill="auto"/>
          </w:tcPr>
          <w:p w14:paraId="52E34242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sz w:val="18"/>
                <w:szCs w:val="18"/>
              </w:rPr>
              <w:t>B.FR.83.6</w:t>
            </w:r>
          </w:p>
        </w:tc>
      </w:tr>
      <w:tr w:rsidR="00DD746B" w:rsidRPr="00D30B1F" w14:paraId="5F557AE4" w14:textId="77777777" w:rsidTr="00DD746B">
        <w:trPr>
          <w:trHeight w:val="209"/>
          <w:jc w:val="center"/>
        </w:trPr>
        <w:tc>
          <w:tcPr>
            <w:tcW w:w="810" w:type="dxa"/>
            <w:vMerge/>
            <w:tcBorders>
              <w:bottom w:val="single" w:sz="4" w:space="0" w:color="auto"/>
            </w:tcBorders>
          </w:tcPr>
          <w:p w14:paraId="6B862B87" w14:textId="77777777" w:rsidR="00DD746B" w:rsidRPr="00E147B5" w:rsidRDefault="00DD746B" w:rsidP="00437912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1540D00F" w14:textId="77777777" w:rsidR="00DD746B" w:rsidRPr="00E147B5" w:rsidRDefault="00DD746B" w:rsidP="00437912">
            <w:pPr>
              <w:rPr>
                <w:rStyle w:val="normaltextrun"/>
                <w:color w:val="1C2B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27A8638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Gag-ZM96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E147B5">
              <w:rPr>
                <w:sz w:val="18"/>
                <w:szCs w:val="18"/>
              </w:rPr>
              <w:t>(HVTN 111)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617C0A14" w14:textId="77777777" w:rsidR="00DD746B" w:rsidRPr="00E147B5" w:rsidRDefault="00DD746B" w:rsidP="00437912">
            <w:pPr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--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14:paraId="6E9B854B" w14:textId="77777777" w:rsidR="00DD746B" w:rsidRPr="00E147B5" w:rsidRDefault="00DD746B" w:rsidP="00437912">
            <w:pPr>
              <w:rPr>
                <w:sz w:val="18"/>
                <w:szCs w:val="18"/>
              </w:rPr>
            </w:pPr>
            <w:r w:rsidRPr="00E147B5">
              <w:rPr>
                <w:rStyle w:val="normaltextrun"/>
                <w:color w:val="000000"/>
                <w:sz w:val="18"/>
                <w:szCs w:val="18"/>
                <w:shd w:val="clear" w:color="auto" w:fill="FFFFFF"/>
              </w:rPr>
              <w:t>C.ZM.96.6</w:t>
            </w:r>
            <w:r w:rsidRPr="00E147B5">
              <w:rPr>
                <w:rStyle w:val="eop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DD746B" w:rsidRPr="00D30B1F" w14:paraId="56AAEADB" w14:textId="77777777" w:rsidTr="00DD746B">
        <w:trPr>
          <w:trHeight w:val="209"/>
          <w:jc w:val="center"/>
        </w:trPr>
        <w:tc>
          <w:tcPr>
            <w:tcW w:w="97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8655A" w14:textId="77777777" w:rsidR="00DD746B" w:rsidRPr="00D30B1F" w:rsidRDefault="00DD746B" w:rsidP="0043791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b/>
                <w:bCs/>
                <w:sz w:val="16"/>
                <w:szCs w:val="16"/>
              </w:rPr>
            </w:pPr>
            <w:r w:rsidRPr="00D30B1F">
              <w:rPr>
                <w:rStyle w:val="normaltextrun"/>
                <w:sz w:val="16"/>
                <w:szCs w:val="16"/>
              </w:rPr>
              <w:t>* Subtype is denoted by a capital letter; country of origin is denoted by the 2 digit International Organization for Standardization code; year isolated is denoted by 2 digits; when country of origin and year isolated are unknown, they are denoted as “xx”; and stage is denoted by “a” (acute, if </w:t>
            </w:r>
            <w:proofErr w:type="spellStart"/>
            <w:r w:rsidRPr="00D30B1F">
              <w:rPr>
                <w:rStyle w:val="normaltextrun"/>
                <w:sz w:val="16"/>
                <w:szCs w:val="16"/>
              </w:rPr>
              <w:t>Fiebig</w:t>
            </w:r>
            <w:proofErr w:type="spellEnd"/>
            <w:r w:rsidRPr="00D30B1F">
              <w:rPr>
                <w:rStyle w:val="normaltextrun"/>
                <w:sz w:val="16"/>
                <w:szCs w:val="16"/>
              </w:rPr>
              <w:t> stage is unknown) or “1”, “2”, “3”, “4”, “5”, or “6” (acute or early chronic, where the number or range corresponds to the </w:t>
            </w:r>
            <w:proofErr w:type="spellStart"/>
            <w:r w:rsidRPr="00D30B1F">
              <w:rPr>
                <w:rStyle w:val="normaltextrun"/>
                <w:sz w:val="16"/>
                <w:szCs w:val="16"/>
              </w:rPr>
              <w:t>Fiebig</w:t>
            </w:r>
            <w:proofErr w:type="spellEnd"/>
            <w:r w:rsidRPr="00D30B1F">
              <w:rPr>
                <w:rStyle w:val="normaltextrun"/>
                <w:sz w:val="16"/>
                <w:szCs w:val="16"/>
              </w:rPr>
              <w:t> stage or range of stages when known) </w:t>
            </w:r>
            <w:r w:rsidRPr="00D30B1F">
              <w:rPr>
                <w:rStyle w:val="eop"/>
                <w:b/>
                <w:bCs/>
                <w:sz w:val="16"/>
                <w:szCs w:val="16"/>
              </w:rPr>
              <w:t> </w:t>
            </w:r>
          </w:p>
          <w:p w14:paraId="73351671" w14:textId="77777777" w:rsidR="00DD746B" w:rsidRPr="00D30B1F" w:rsidRDefault="00DD746B" w:rsidP="00437912">
            <w:pPr>
              <w:rPr>
                <w:rStyle w:val="normaltextrun"/>
                <w:color w:val="000000"/>
                <w:sz w:val="16"/>
                <w:szCs w:val="16"/>
                <w:shd w:val="clear" w:color="auto" w:fill="FFFFFF"/>
              </w:rPr>
            </w:pPr>
            <w:r w:rsidRPr="00D30B1F">
              <w:rPr>
                <w:rStyle w:val="normaltextrun"/>
                <w:sz w:val="16"/>
                <w:szCs w:val="16"/>
              </w:rPr>
              <w:t>**</w:t>
            </w:r>
            <w:r w:rsidRPr="00D30B1F">
              <w:rPr>
                <w:rStyle w:val="normaltextrun"/>
                <w:rFonts w:eastAsia="MS Gothic"/>
                <w:sz w:val="16"/>
                <w:szCs w:val="16"/>
              </w:rPr>
              <w:t xml:space="preserve"> </w:t>
            </w:r>
            <w:r w:rsidRPr="00D30B1F">
              <w:rPr>
                <w:rStyle w:val="normaltextrun"/>
                <w:sz w:val="16"/>
                <w:szCs w:val="16"/>
              </w:rPr>
              <w:t>PSV = Env-</w:t>
            </w:r>
            <w:proofErr w:type="spellStart"/>
            <w:r w:rsidRPr="00D30B1F">
              <w:rPr>
                <w:rStyle w:val="spellingerror"/>
                <w:sz w:val="16"/>
                <w:szCs w:val="16"/>
              </w:rPr>
              <w:t>pseudotyped</w:t>
            </w:r>
            <w:proofErr w:type="spellEnd"/>
            <w:r w:rsidRPr="00D30B1F">
              <w:rPr>
                <w:rStyle w:val="normaltextrun"/>
                <w:sz w:val="16"/>
                <w:szCs w:val="16"/>
              </w:rPr>
              <w:t> virus</w:t>
            </w:r>
            <w:r w:rsidRPr="00D30B1F">
              <w:rPr>
                <w:rStyle w:val="eop"/>
                <w:b/>
                <w:bCs/>
                <w:sz w:val="16"/>
                <w:szCs w:val="16"/>
              </w:rPr>
              <w:t> </w:t>
            </w:r>
          </w:p>
        </w:tc>
      </w:tr>
    </w:tbl>
    <w:p w14:paraId="00848D3C" w14:textId="77777777" w:rsidR="001E0278" w:rsidRDefault="001E0278">
      <w:bookmarkStart w:id="0" w:name="_GoBack"/>
      <w:bookmarkEnd w:id="0"/>
    </w:p>
    <w:sectPr w:rsidR="001E0278" w:rsidSect="00AA6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6B"/>
    <w:rsid w:val="001E0278"/>
    <w:rsid w:val="00AA6D98"/>
    <w:rsid w:val="00DD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745B9"/>
  <w15:chartTrackingRefBased/>
  <w15:docId w15:val="{A5EF3A93-2220-4E0A-967F-595B7325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746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rsid w:val="00DD746B"/>
  </w:style>
  <w:style w:type="character" w:customStyle="1" w:styleId="contextualspellingandgrammarerror">
    <w:name w:val="contextualspellingandgrammarerror"/>
    <w:rsid w:val="00DD746B"/>
  </w:style>
  <w:style w:type="character" w:customStyle="1" w:styleId="eop">
    <w:name w:val="eop"/>
    <w:rsid w:val="00DD746B"/>
  </w:style>
  <w:style w:type="paragraph" w:customStyle="1" w:styleId="paragraph">
    <w:name w:val="paragraph"/>
    <w:basedOn w:val="Normal"/>
    <w:rsid w:val="00DD746B"/>
    <w:pPr>
      <w:spacing w:before="100" w:beforeAutospacing="1" w:after="100" w:afterAutospacing="1"/>
    </w:pPr>
    <w:rPr>
      <w:rFonts w:eastAsia="Times New Roman"/>
    </w:rPr>
  </w:style>
  <w:style w:type="character" w:customStyle="1" w:styleId="spellingerror">
    <w:name w:val="spellingerror"/>
    <w:rsid w:val="00DD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422A83D0A904FB3DDAE6B112A3293" ma:contentTypeVersion="12" ma:contentTypeDescription="Create a new document." ma:contentTypeScope="" ma:versionID="54379a3199a61af4db149aba3965dc52">
  <xsd:schema xmlns:xsd="http://www.w3.org/2001/XMLSchema" xmlns:xs="http://www.w3.org/2001/XMLSchema" xmlns:p="http://schemas.microsoft.com/office/2006/metadata/properties" xmlns:ns3="89dfb7ae-ee59-4517-8946-6ed871fec9d1" xmlns:ns4="f041d41c-7b38-4711-a97d-1a8dd952ea05" targetNamespace="http://schemas.microsoft.com/office/2006/metadata/properties" ma:root="true" ma:fieldsID="86852709960d1ebeabaea81ef6a261e6" ns3:_="" ns4:_="">
    <xsd:import namespace="89dfb7ae-ee59-4517-8946-6ed871fec9d1"/>
    <xsd:import namespace="f041d41c-7b38-4711-a97d-1a8dd952ea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fb7ae-ee59-4517-8946-6ed871fec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41d41c-7b38-4711-a97d-1a8dd952e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92987E-314A-4B1E-AC78-60F69B3C7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fb7ae-ee59-4517-8946-6ed871fec9d1"/>
    <ds:schemaRef ds:uri="f041d41c-7b38-4711-a97d-1a8dd952e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22D36D-1D37-4604-975E-AA1D7EC08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759E7-32AF-4A77-A661-AA62B22ACE96}">
  <ds:schemaRefs>
    <ds:schemaRef ds:uri="http://schemas.microsoft.com/office/2006/documentManagement/types"/>
    <ds:schemaRef ds:uri="f041d41c-7b38-4711-a97d-1a8dd952ea0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89dfb7ae-ee59-4517-8946-6ed871fec9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Miner, Mindy</dc:creator>
  <cp:keywords/>
  <dc:description/>
  <cp:lastModifiedBy>Miner, Mindy</cp:lastModifiedBy>
  <cp:revision>1</cp:revision>
  <dcterms:created xsi:type="dcterms:W3CDTF">2020-04-02T22:36:00Z</dcterms:created>
  <dcterms:modified xsi:type="dcterms:W3CDTF">2020-04-02T22:37:00Z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0x0101007C3422A83D0A904FB3DDAE6B112A3293</vt:lpwstr>
  </property>
</Properties>
</file>