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B0F8" w14:textId="77777777" w:rsidR="009830FD" w:rsidRPr="006E4DA9" w:rsidRDefault="009830FD" w:rsidP="009830FD">
      <w:pPr>
        <w:wordWrap/>
        <w:spacing w:line="480" w:lineRule="auto"/>
        <w:contextualSpacing/>
        <w:rPr>
          <w:rFonts w:ascii="Times New Roman" w:eastAsia="신명조"/>
          <w:color w:val="000000" w:themeColor="text1"/>
          <w:sz w:val="24"/>
        </w:rPr>
      </w:pPr>
      <w:bookmarkStart w:id="0" w:name="_GoBack"/>
      <w:bookmarkEnd w:id="0"/>
      <w:r w:rsidRPr="006E4DA9">
        <w:rPr>
          <w:rFonts w:ascii="Times New Roman" w:eastAsia="신명조"/>
          <w:b/>
          <w:color w:val="000000" w:themeColor="text1"/>
          <w:sz w:val="28"/>
          <w:szCs w:val="28"/>
        </w:rPr>
        <w:t>S1 Method.</w:t>
      </w:r>
      <w:r w:rsidRPr="006E4DA9">
        <w:rPr>
          <w:rFonts w:ascii="Times New Roman" w:eastAsia="신명조" w:hint="eastAsia"/>
          <w:color w:val="000000" w:themeColor="text1"/>
          <w:sz w:val="24"/>
        </w:rPr>
        <w:t xml:space="preserve"> </w:t>
      </w:r>
      <w:r w:rsidRPr="006E4DA9">
        <w:rPr>
          <w:rFonts w:ascii="Times New Roman" w:eastAsia="신명조"/>
          <w:b/>
          <w:color w:val="000000" w:themeColor="text1"/>
          <w:sz w:val="28"/>
          <w:szCs w:val="28"/>
        </w:rPr>
        <w:t>Image</w:t>
      </w:r>
      <w:r w:rsidRPr="006E4DA9">
        <w:rPr>
          <w:rFonts w:ascii="Times New Roman"/>
          <w:b/>
          <w:color w:val="000000" w:themeColor="text1"/>
          <w:sz w:val="28"/>
          <w:szCs w:val="28"/>
        </w:rPr>
        <w:t xml:space="preserve"> acquisition and preprocessing</w:t>
      </w:r>
    </w:p>
    <w:p w14:paraId="0ECEC82E" w14:textId="77777777" w:rsidR="009830FD" w:rsidRPr="006E4DA9" w:rsidRDefault="009830FD" w:rsidP="009830FD">
      <w:pPr>
        <w:wordWrap/>
        <w:spacing w:after="240" w:line="480" w:lineRule="auto"/>
        <w:contextualSpacing/>
        <w:jc w:val="left"/>
        <w:rPr>
          <w:rFonts w:ascii="Times New Roman" w:eastAsiaTheme="minorEastAsia"/>
          <w:b/>
          <w:color w:val="000000" w:themeColor="text1"/>
          <w:kern w:val="0"/>
          <w:sz w:val="16"/>
          <w:szCs w:val="16"/>
        </w:rPr>
      </w:pPr>
      <w:r w:rsidRPr="006E4DA9">
        <w:rPr>
          <w:rFonts w:ascii="Times New Roman" w:eastAsiaTheme="minorEastAsia"/>
          <w:b/>
          <w:color w:val="000000" w:themeColor="text1"/>
          <w:kern w:val="0"/>
          <w:sz w:val="24"/>
        </w:rPr>
        <w:t xml:space="preserve"> </w:t>
      </w:r>
      <w:r w:rsidRPr="006E4DA9">
        <w:rPr>
          <w:rFonts w:ascii="Times New Roman"/>
          <w:b/>
          <w:color w:val="000000" w:themeColor="text1"/>
          <w:kern w:val="0"/>
          <w:sz w:val="24"/>
        </w:rPr>
        <w:t>[</w:t>
      </w:r>
      <w:r w:rsidRPr="006E4DA9">
        <w:rPr>
          <w:rFonts w:ascii="Times New Roman"/>
          <w:b/>
          <w:color w:val="000000" w:themeColor="text1"/>
          <w:kern w:val="0"/>
          <w:sz w:val="24"/>
          <w:vertAlign w:val="superscript"/>
        </w:rPr>
        <w:t>11</w:t>
      </w:r>
      <w:r w:rsidRPr="006E4DA9">
        <w:rPr>
          <w:rFonts w:ascii="Times New Roman"/>
          <w:b/>
          <w:color w:val="000000" w:themeColor="text1"/>
          <w:kern w:val="0"/>
          <w:sz w:val="24"/>
        </w:rPr>
        <w:t>C]</w:t>
      </w:r>
      <w:r w:rsidRPr="006E4DA9">
        <w:rPr>
          <w:rFonts w:ascii="Times New Roman"/>
          <w:color w:val="000000" w:themeColor="text1"/>
          <w:kern w:val="0"/>
          <w:sz w:val="24"/>
        </w:rPr>
        <w:t xml:space="preserve"> </w:t>
      </w:r>
      <w:r w:rsidRPr="006E4DA9">
        <w:rPr>
          <w:rFonts w:ascii="Times New Roman" w:eastAsiaTheme="minorEastAsia"/>
          <w:b/>
          <w:color w:val="000000" w:themeColor="text1"/>
          <w:kern w:val="0"/>
          <w:sz w:val="24"/>
        </w:rPr>
        <w:t>Pittsburg compound B (</w:t>
      </w:r>
      <w:proofErr w:type="spellStart"/>
      <w:r w:rsidRPr="006E4DA9">
        <w:rPr>
          <w:rFonts w:ascii="Times New Roman" w:eastAsiaTheme="minorEastAsia"/>
          <w:b/>
          <w:color w:val="000000" w:themeColor="text1"/>
          <w:kern w:val="0"/>
          <w:sz w:val="24"/>
        </w:rPr>
        <w:t>PiB</w:t>
      </w:r>
      <w:proofErr w:type="spellEnd"/>
      <w:r w:rsidRPr="006E4DA9">
        <w:rPr>
          <w:rFonts w:ascii="Times New Roman" w:eastAsiaTheme="minorEastAsia"/>
          <w:b/>
          <w:color w:val="000000" w:themeColor="text1"/>
          <w:kern w:val="0"/>
          <w:sz w:val="24"/>
        </w:rPr>
        <w:t xml:space="preserve">) – positron emission tomography (PET) image acquisition and preprocessing </w:t>
      </w:r>
    </w:p>
    <w:p w14:paraId="2DE23506" w14:textId="32D81770" w:rsidR="009830FD" w:rsidRPr="006E4DA9" w:rsidRDefault="009830FD" w:rsidP="009830FD">
      <w:pPr>
        <w:wordWrap/>
        <w:spacing w:after="240" w:line="480" w:lineRule="auto"/>
        <w:contextualSpacing/>
        <w:rPr>
          <w:rFonts w:ascii="Times New Roman" w:eastAsiaTheme="minorEastAsia"/>
          <w:color w:val="000000" w:themeColor="text1"/>
          <w:kern w:val="0"/>
          <w:sz w:val="22"/>
          <w:szCs w:val="22"/>
        </w:rPr>
      </w:pPr>
      <w:r w:rsidRPr="006E4DA9">
        <w:rPr>
          <w:rFonts w:ascii="Times New Roman" w:eastAsiaTheme="minorEastAsia"/>
          <w:color w:val="000000" w:themeColor="text1"/>
          <w:kern w:val="0"/>
          <w:sz w:val="22"/>
          <w:szCs w:val="22"/>
        </w:rPr>
        <w:t xml:space="preserve">Participants underwent simultaneous three-dimensional (3D) </w:t>
      </w:r>
      <w:proofErr w:type="spellStart"/>
      <w:r w:rsidRPr="006E4DA9">
        <w:rPr>
          <w:rFonts w:ascii="Times New Roman" w:eastAsiaTheme="minorEastAsia"/>
          <w:color w:val="000000" w:themeColor="text1"/>
          <w:kern w:val="0"/>
          <w:sz w:val="22"/>
          <w:szCs w:val="22"/>
        </w:rPr>
        <w:t>PiB</w:t>
      </w:r>
      <w:proofErr w:type="spellEnd"/>
      <w:r w:rsidRPr="006E4DA9">
        <w:rPr>
          <w:rFonts w:ascii="Times New Roman" w:eastAsiaTheme="minorEastAsia"/>
          <w:color w:val="000000" w:themeColor="text1"/>
          <w:kern w:val="0"/>
          <w:sz w:val="22"/>
          <w:szCs w:val="22"/>
        </w:rPr>
        <w:t xml:space="preserve">-PET and 3D T1-weighted magnetic resonance (MR) imaging using a 3.0T Biograph </w:t>
      </w:r>
      <w:proofErr w:type="spellStart"/>
      <w:r w:rsidRPr="006E4DA9">
        <w:rPr>
          <w:rFonts w:ascii="Times New Roman" w:eastAsiaTheme="minorEastAsia"/>
          <w:color w:val="000000" w:themeColor="text1"/>
          <w:kern w:val="0"/>
          <w:sz w:val="22"/>
          <w:szCs w:val="22"/>
        </w:rPr>
        <w:t>mMR</w:t>
      </w:r>
      <w:proofErr w:type="spellEnd"/>
      <w:r w:rsidRPr="006E4DA9">
        <w:rPr>
          <w:rFonts w:ascii="Times New Roman" w:eastAsiaTheme="minorEastAsia"/>
          <w:color w:val="000000" w:themeColor="text1"/>
          <w:kern w:val="0"/>
          <w:sz w:val="22"/>
          <w:szCs w:val="22"/>
        </w:rPr>
        <w:t xml:space="preserve"> scanner (PET-MR scanner; Siemens, Washington DC, USA) according to the manufacturer’s approved guidelines. After intravenous administration of 555 </w:t>
      </w:r>
      <w:proofErr w:type="spellStart"/>
      <w:r w:rsidRPr="006E4DA9">
        <w:rPr>
          <w:rFonts w:ascii="Times New Roman" w:eastAsiaTheme="minorEastAsia"/>
          <w:color w:val="000000" w:themeColor="text1"/>
          <w:kern w:val="0"/>
          <w:sz w:val="22"/>
          <w:szCs w:val="22"/>
        </w:rPr>
        <w:t>MBq</w:t>
      </w:r>
      <w:proofErr w:type="spellEnd"/>
      <w:r w:rsidRPr="006E4DA9">
        <w:rPr>
          <w:rFonts w:ascii="Times New Roman" w:eastAsiaTheme="minorEastAsia"/>
          <w:color w:val="000000" w:themeColor="text1"/>
          <w:kern w:val="0"/>
          <w:sz w:val="22"/>
          <w:szCs w:val="22"/>
        </w:rPr>
        <w:t xml:space="preserve"> of </w:t>
      </w:r>
      <w:r w:rsidRPr="006E4DA9">
        <w:rPr>
          <w:rFonts w:ascii="Times New Roman"/>
          <w:color w:val="000000" w:themeColor="text1"/>
          <w:kern w:val="0"/>
          <w:sz w:val="22"/>
          <w:szCs w:val="22"/>
        </w:rPr>
        <w:t>[</w:t>
      </w:r>
      <w:r w:rsidRPr="006E4DA9">
        <w:rPr>
          <w:rFonts w:ascii="Times New Roman"/>
          <w:color w:val="000000" w:themeColor="text1"/>
          <w:kern w:val="0"/>
          <w:sz w:val="22"/>
          <w:szCs w:val="22"/>
          <w:vertAlign w:val="superscript"/>
        </w:rPr>
        <w:t>11</w:t>
      </w:r>
      <w:r w:rsidRPr="006E4DA9">
        <w:rPr>
          <w:rFonts w:ascii="Times New Roman"/>
          <w:color w:val="000000" w:themeColor="text1"/>
          <w:kern w:val="0"/>
          <w:sz w:val="22"/>
          <w:szCs w:val="22"/>
        </w:rPr>
        <w:t xml:space="preserve">C] </w:t>
      </w:r>
      <w:proofErr w:type="spellStart"/>
      <w:r w:rsidRPr="006E4DA9">
        <w:rPr>
          <w:rFonts w:ascii="Times New Roman" w:eastAsiaTheme="minorEastAsia"/>
          <w:color w:val="000000" w:themeColor="text1"/>
          <w:kern w:val="0"/>
          <w:sz w:val="22"/>
          <w:szCs w:val="22"/>
        </w:rPr>
        <w:t>PiB</w:t>
      </w:r>
      <w:proofErr w:type="spellEnd"/>
      <w:r w:rsidRPr="006E4DA9">
        <w:rPr>
          <w:rFonts w:ascii="Times New Roman" w:eastAsiaTheme="minorEastAsia"/>
          <w:color w:val="000000" w:themeColor="text1"/>
          <w:kern w:val="0"/>
          <w:sz w:val="22"/>
          <w:szCs w:val="22"/>
        </w:rPr>
        <w:t xml:space="preserve"> (range, 450-610 </w:t>
      </w:r>
      <w:proofErr w:type="spellStart"/>
      <w:r w:rsidRPr="006E4DA9">
        <w:rPr>
          <w:rFonts w:ascii="Times New Roman" w:eastAsiaTheme="minorEastAsia"/>
          <w:color w:val="000000" w:themeColor="text1"/>
          <w:kern w:val="0"/>
          <w:sz w:val="22"/>
          <w:szCs w:val="22"/>
        </w:rPr>
        <w:t>MBq</w:t>
      </w:r>
      <w:proofErr w:type="spellEnd"/>
      <w:r w:rsidRPr="006E4DA9">
        <w:rPr>
          <w:rFonts w:ascii="Times New Roman" w:eastAsiaTheme="minorEastAsia"/>
          <w:color w:val="000000" w:themeColor="text1"/>
          <w:kern w:val="0"/>
          <w:sz w:val="22"/>
          <w:szCs w:val="22"/>
        </w:rPr>
        <w:t xml:space="preserve">), a 30-minute emission scan was obtained 40 minutes after injection. The </w:t>
      </w:r>
      <w:proofErr w:type="spellStart"/>
      <w:r w:rsidRPr="006E4DA9">
        <w:rPr>
          <w:rFonts w:ascii="Times New Roman" w:eastAsiaTheme="minorEastAsia"/>
          <w:color w:val="000000" w:themeColor="text1"/>
          <w:kern w:val="0"/>
          <w:sz w:val="22"/>
          <w:szCs w:val="22"/>
        </w:rPr>
        <w:t>PiB</w:t>
      </w:r>
      <w:proofErr w:type="spellEnd"/>
      <w:r w:rsidRPr="006E4DA9">
        <w:rPr>
          <w:rFonts w:ascii="Times New Roman" w:eastAsiaTheme="minorEastAsia"/>
          <w:color w:val="000000" w:themeColor="text1"/>
          <w:kern w:val="0"/>
          <w:sz w:val="22"/>
          <w:szCs w:val="22"/>
        </w:rPr>
        <w:t xml:space="preserve">-PET data collected in list mode were processed for routine corrections such as uniformity, UTE-based attenuation, and decay corrections, and were reconstructed into a 256 x 256 image matrix using iterative methods (6 iterations with 21 subsets). The following image preprocessing steps were performed using Statistical Parametric Mapping 12 (SPM12; http://www.fil.ion.ucl.ac.uk/spm12) implemented in </w:t>
      </w:r>
      <w:proofErr w:type="spellStart"/>
      <w:r w:rsidRPr="006E4DA9">
        <w:rPr>
          <w:rFonts w:ascii="Times New Roman" w:eastAsiaTheme="minorEastAsia"/>
          <w:color w:val="000000" w:themeColor="text1"/>
          <w:kern w:val="0"/>
          <w:sz w:val="22"/>
          <w:szCs w:val="22"/>
        </w:rPr>
        <w:t>Matlab</w:t>
      </w:r>
      <w:proofErr w:type="spellEnd"/>
      <w:r w:rsidRPr="006E4DA9">
        <w:rPr>
          <w:rFonts w:ascii="Times New Roman" w:eastAsiaTheme="minorEastAsia"/>
          <w:color w:val="000000" w:themeColor="text1"/>
          <w:kern w:val="0"/>
          <w:sz w:val="22"/>
          <w:szCs w:val="22"/>
        </w:rPr>
        <w:t xml:space="preserve"> 2015b (</w:t>
      </w:r>
      <w:proofErr w:type="spellStart"/>
      <w:r w:rsidRPr="006E4DA9">
        <w:rPr>
          <w:rFonts w:ascii="Times New Roman" w:eastAsiaTheme="minorEastAsia"/>
          <w:color w:val="000000" w:themeColor="text1"/>
          <w:kern w:val="0"/>
          <w:sz w:val="22"/>
          <w:szCs w:val="22"/>
        </w:rPr>
        <w:t>Mathworks</w:t>
      </w:r>
      <w:proofErr w:type="spellEnd"/>
      <w:r w:rsidRPr="006E4DA9">
        <w:rPr>
          <w:rFonts w:ascii="Times New Roman" w:eastAsiaTheme="minorEastAsia"/>
          <w:color w:val="000000" w:themeColor="text1"/>
          <w:kern w:val="0"/>
          <w:sz w:val="22"/>
          <w:szCs w:val="22"/>
        </w:rPr>
        <w:t xml:space="preserve">, Natick, MA, USA). Static </w:t>
      </w:r>
      <w:proofErr w:type="spellStart"/>
      <w:r w:rsidRPr="006E4DA9">
        <w:rPr>
          <w:rFonts w:ascii="Times New Roman" w:eastAsiaTheme="minorEastAsia"/>
          <w:color w:val="000000" w:themeColor="text1"/>
          <w:kern w:val="0"/>
          <w:sz w:val="22"/>
          <w:szCs w:val="22"/>
        </w:rPr>
        <w:t>PiB</w:t>
      </w:r>
      <w:proofErr w:type="spellEnd"/>
      <w:r w:rsidRPr="006E4DA9">
        <w:rPr>
          <w:rFonts w:ascii="Times New Roman" w:eastAsiaTheme="minorEastAsia"/>
          <w:color w:val="000000" w:themeColor="text1"/>
          <w:kern w:val="0"/>
          <w:sz w:val="22"/>
          <w:szCs w:val="22"/>
        </w:rPr>
        <w:t xml:space="preserve">-PET images were co-registered to individual T1 structural images and transformation parameters for the spatial normalization of individual T1 images to a standard Montreal Neurological Institute (MNI) template were calculated. Using IBASPM software, we used the inverse transformation parameters to transform coordinates from the automatic anatomic labeling (AAL) 116 atlas </w:t>
      </w:r>
      <w:r w:rsidR="00002B7C" w:rsidRPr="00002B7C">
        <w:rPr>
          <w:rFonts w:ascii="Times New Roman" w:eastAsiaTheme="minorEastAsia"/>
          <w:color w:val="0432FF"/>
          <w:kern w:val="0"/>
          <w:sz w:val="22"/>
          <w:szCs w:val="22"/>
        </w:rPr>
        <w:t>[</w:t>
      </w:r>
      <w:r w:rsidR="00701B24">
        <w:rPr>
          <w:rFonts w:ascii="Times New Roman" w:eastAsiaTheme="minorEastAsia"/>
          <w:color w:val="0432FF"/>
          <w:kern w:val="0"/>
          <w:sz w:val="22"/>
          <w:szCs w:val="22"/>
        </w:rPr>
        <w:t>1</w:t>
      </w:r>
      <w:r w:rsidR="00002B7C" w:rsidRPr="00002B7C">
        <w:rPr>
          <w:rFonts w:ascii="Times New Roman" w:eastAsiaTheme="minorEastAsia"/>
          <w:color w:val="0432FF"/>
          <w:kern w:val="0"/>
          <w:sz w:val="22"/>
          <w:szCs w:val="22"/>
        </w:rPr>
        <w:t>]</w:t>
      </w:r>
      <w:r w:rsidR="00D02865" w:rsidRPr="00002B7C">
        <w:rPr>
          <w:rFonts w:ascii="Times New Roman" w:eastAsiaTheme="minorEastAsia"/>
          <w:color w:val="0432FF"/>
          <w:kern w:val="0"/>
          <w:sz w:val="22"/>
          <w:szCs w:val="22"/>
        </w:rPr>
        <w:t xml:space="preserve"> </w:t>
      </w:r>
      <w:r w:rsidRPr="006E4DA9">
        <w:rPr>
          <w:rFonts w:ascii="Times New Roman" w:eastAsiaTheme="minorEastAsia"/>
          <w:color w:val="000000" w:themeColor="text1"/>
          <w:kern w:val="0"/>
          <w:sz w:val="22"/>
          <w:szCs w:val="22"/>
        </w:rPr>
        <w:t xml:space="preserve">into an individual space for each subject (a resampling voxel size = 1 x 0.98 x 0.98 mm), and the non-gray matter portions of the atlas were individually masked using the cerebral gray matter segment image from each subject. The mean regional </w:t>
      </w:r>
      <w:r w:rsidRPr="006E4DA9">
        <w:rPr>
          <w:rFonts w:ascii="Times New Roman"/>
          <w:color w:val="000000" w:themeColor="text1"/>
          <w:kern w:val="0"/>
          <w:sz w:val="22"/>
          <w:szCs w:val="22"/>
          <w:vertAlign w:val="superscript"/>
        </w:rPr>
        <w:t>11</w:t>
      </w:r>
      <w:r w:rsidRPr="006E4DA9">
        <w:rPr>
          <w:rFonts w:ascii="Times New Roman"/>
          <w:color w:val="000000" w:themeColor="text1"/>
          <w:kern w:val="0"/>
          <w:sz w:val="22"/>
          <w:szCs w:val="22"/>
        </w:rPr>
        <w:t>C</w:t>
      </w:r>
      <w:r w:rsidRPr="006E4DA9">
        <w:rPr>
          <w:rFonts w:ascii="Times New Roman" w:eastAsiaTheme="minorEastAsia"/>
          <w:color w:val="000000" w:themeColor="text1"/>
          <w:kern w:val="0"/>
          <w:sz w:val="22"/>
          <w:szCs w:val="22"/>
        </w:rPr>
        <w:t xml:space="preserve"> -</w:t>
      </w:r>
      <w:proofErr w:type="spellStart"/>
      <w:r w:rsidRPr="006E4DA9">
        <w:rPr>
          <w:rFonts w:ascii="Times New Roman" w:eastAsiaTheme="minorEastAsia"/>
          <w:color w:val="000000" w:themeColor="text1"/>
          <w:kern w:val="0"/>
          <w:sz w:val="22"/>
          <w:szCs w:val="22"/>
        </w:rPr>
        <w:t>PiB</w:t>
      </w:r>
      <w:proofErr w:type="spellEnd"/>
      <w:r w:rsidRPr="006E4DA9">
        <w:rPr>
          <w:rFonts w:ascii="Times New Roman" w:eastAsiaTheme="minorEastAsia"/>
          <w:color w:val="000000" w:themeColor="text1"/>
          <w:kern w:val="0"/>
          <w:sz w:val="22"/>
          <w:szCs w:val="22"/>
        </w:rPr>
        <w:t xml:space="preserve"> uptake values from cerebral regions were extracted using the individual AAL116 atlas from T1-coregistered </w:t>
      </w:r>
      <w:proofErr w:type="spellStart"/>
      <w:r w:rsidRPr="006E4DA9">
        <w:rPr>
          <w:rFonts w:ascii="Times New Roman" w:eastAsiaTheme="minorEastAsia"/>
          <w:color w:val="000000" w:themeColor="text1"/>
          <w:kern w:val="0"/>
          <w:sz w:val="22"/>
          <w:szCs w:val="22"/>
        </w:rPr>
        <w:t>PiB</w:t>
      </w:r>
      <w:proofErr w:type="spellEnd"/>
      <w:r w:rsidRPr="006E4DA9">
        <w:rPr>
          <w:rFonts w:ascii="Times New Roman" w:eastAsiaTheme="minorEastAsia"/>
          <w:color w:val="000000" w:themeColor="text1"/>
          <w:kern w:val="0"/>
          <w:sz w:val="22"/>
          <w:szCs w:val="22"/>
        </w:rPr>
        <w:t xml:space="preserve">-PET images. Cerebellar gray matter was used as the reference region for quantitative normalization of cerebral </w:t>
      </w:r>
      <w:proofErr w:type="spellStart"/>
      <w:r w:rsidRPr="006E4DA9">
        <w:rPr>
          <w:rFonts w:ascii="Times New Roman" w:eastAsiaTheme="minorEastAsia"/>
          <w:color w:val="000000" w:themeColor="text1"/>
          <w:kern w:val="0"/>
          <w:sz w:val="22"/>
          <w:szCs w:val="22"/>
        </w:rPr>
        <w:t>PiB</w:t>
      </w:r>
      <w:proofErr w:type="spellEnd"/>
      <w:r w:rsidRPr="006E4DA9">
        <w:rPr>
          <w:rFonts w:ascii="Times New Roman" w:eastAsiaTheme="minorEastAsia"/>
          <w:color w:val="000000" w:themeColor="text1"/>
          <w:kern w:val="0"/>
          <w:sz w:val="22"/>
          <w:szCs w:val="22"/>
        </w:rPr>
        <w:t xml:space="preserve"> uptake values due to its relatively low Aβ deposition </w:t>
      </w:r>
      <w:r w:rsidR="00002B7C" w:rsidRPr="00002B7C">
        <w:rPr>
          <w:rFonts w:ascii="Times New Roman" w:eastAsiaTheme="minorEastAsia"/>
          <w:color w:val="0432FF"/>
          <w:kern w:val="0"/>
          <w:sz w:val="22"/>
          <w:szCs w:val="22"/>
        </w:rPr>
        <w:t>[</w:t>
      </w:r>
      <w:r w:rsidR="00701B24">
        <w:rPr>
          <w:rFonts w:ascii="Times New Roman" w:eastAsiaTheme="minorEastAsia"/>
          <w:color w:val="0432FF"/>
          <w:kern w:val="0"/>
          <w:sz w:val="22"/>
          <w:szCs w:val="22"/>
        </w:rPr>
        <w:t>2</w:t>
      </w:r>
      <w:r w:rsidR="00002B7C" w:rsidRPr="00002B7C">
        <w:rPr>
          <w:rFonts w:ascii="Times New Roman" w:eastAsiaTheme="minorEastAsia"/>
          <w:color w:val="0432FF"/>
          <w:kern w:val="0"/>
          <w:sz w:val="22"/>
          <w:szCs w:val="22"/>
        </w:rPr>
        <w:t>]</w:t>
      </w:r>
      <w:r w:rsidR="00D02865" w:rsidRPr="00002B7C">
        <w:rPr>
          <w:rFonts w:ascii="Times New Roman" w:eastAsiaTheme="minorEastAsia"/>
          <w:color w:val="0432FF"/>
          <w:kern w:val="0"/>
          <w:sz w:val="22"/>
          <w:szCs w:val="22"/>
        </w:rPr>
        <w:t xml:space="preserve">. </w:t>
      </w:r>
      <w:r w:rsidRPr="006E4DA9">
        <w:rPr>
          <w:rFonts w:ascii="Times New Roman" w:eastAsiaTheme="minorEastAsia"/>
          <w:color w:val="000000" w:themeColor="text1"/>
          <w:kern w:val="0"/>
          <w:sz w:val="22"/>
          <w:szCs w:val="22"/>
        </w:rPr>
        <w:t xml:space="preserve">To measure </w:t>
      </w:r>
      <w:proofErr w:type="spellStart"/>
      <w:r w:rsidRPr="006E4DA9">
        <w:rPr>
          <w:rFonts w:ascii="Times New Roman" w:eastAsiaTheme="minorEastAsia"/>
          <w:color w:val="000000" w:themeColor="text1"/>
          <w:kern w:val="0"/>
          <w:sz w:val="22"/>
          <w:szCs w:val="22"/>
        </w:rPr>
        <w:t>PiB</w:t>
      </w:r>
      <w:proofErr w:type="spellEnd"/>
      <w:r w:rsidRPr="006E4DA9">
        <w:rPr>
          <w:rFonts w:ascii="Times New Roman" w:eastAsiaTheme="minorEastAsia"/>
          <w:color w:val="000000" w:themeColor="text1"/>
          <w:kern w:val="0"/>
          <w:sz w:val="22"/>
          <w:szCs w:val="22"/>
        </w:rPr>
        <w:t xml:space="preserve"> uptake in the cerebellar gray matter regions, a probabilistic cerebellar atlas (Institute of Cognitive Neuroscience, UCL; Cognitive Neuroscience Laboratory, Royal Holloway) was transformed into individual space in the same manner as described above. Of the 28 anatomical structural regions in the cerebellar atlas, all cerebellar lobular regions except the vermis were included to extract the mean cerebellar uptake values. </w:t>
      </w:r>
    </w:p>
    <w:p w14:paraId="5A18F661" w14:textId="77777777" w:rsidR="009830FD" w:rsidRPr="006E4DA9" w:rsidRDefault="009830FD" w:rsidP="009830FD">
      <w:pPr>
        <w:wordWrap/>
        <w:adjustRightInd w:val="0"/>
        <w:snapToGrid w:val="0"/>
        <w:spacing w:after="240" w:line="480" w:lineRule="auto"/>
        <w:jc w:val="left"/>
        <w:rPr>
          <w:rFonts w:ascii="Times New Roman" w:eastAsiaTheme="minorEastAsia"/>
          <w:b/>
          <w:color w:val="000000" w:themeColor="text1"/>
          <w:kern w:val="0"/>
          <w:sz w:val="24"/>
        </w:rPr>
      </w:pPr>
    </w:p>
    <w:p w14:paraId="0AB0C0DB" w14:textId="77777777" w:rsidR="009830FD" w:rsidRPr="006E4DA9" w:rsidRDefault="009830FD" w:rsidP="009830FD">
      <w:pPr>
        <w:wordWrap/>
        <w:adjustRightInd w:val="0"/>
        <w:spacing w:after="240"/>
        <w:rPr>
          <w:rFonts w:ascii="Times New Roman" w:eastAsiaTheme="minorEastAsia"/>
          <w:b/>
          <w:color w:val="000000" w:themeColor="text1"/>
          <w:kern w:val="0"/>
          <w:sz w:val="22"/>
          <w:szCs w:val="22"/>
        </w:rPr>
      </w:pPr>
      <w:r w:rsidRPr="006E4DA9">
        <w:rPr>
          <w:rFonts w:ascii="Times New Roman" w:eastAsiaTheme="minorEastAsia"/>
          <w:b/>
          <w:color w:val="000000" w:themeColor="text1"/>
          <w:kern w:val="0"/>
          <w:sz w:val="24"/>
        </w:rPr>
        <w:lastRenderedPageBreak/>
        <w:t>[</w:t>
      </w:r>
      <w:r w:rsidRPr="006E4DA9">
        <w:rPr>
          <w:rFonts w:ascii="Times New Roman"/>
          <w:b/>
          <w:color w:val="000000" w:themeColor="text1"/>
          <w:kern w:val="0"/>
          <w:sz w:val="24"/>
          <w:vertAlign w:val="superscript"/>
        </w:rPr>
        <w:t>18</w:t>
      </w:r>
      <w:r w:rsidRPr="006E4DA9">
        <w:rPr>
          <w:rFonts w:ascii="Times New Roman"/>
          <w:b/>
          <w:color w:val="000000" w:themeColor="text1"/>
          <w:kern w:val="0"/>
          <w:sz w:val="24"/>
        </w:rPr>
        <w:t>F</w:t>
      </w:r>
      <w:r w:rsidRPr="006E4DA9">
        <w:rPr>
          <w:rFonts w:ascii="Times New Roman" w:eastAsiaTheme="minorEastAsia"/>
          <w:b/>
          <w:color w:val="000000" w:themeColor="text1"/>
          <w:kern w:val="0"/>
          <w:sz w:val="24"/>
        </w:rPr>
        <w:t>] Fluorodeoxyglucose (FDG)-PET image acquisition and preprocessing</w:t>
      </w:r>
      <w:r w:rsidRPr="006E4DA9">
        <w:rPr>
          <w:rFonts w:ascii="Times New Roman" w:eastAsiaTheme="minorEastAsia"/>
          <w:b/>
          <w:color w:val="000000" w:themeColor="text1"/>
          <w:kern w:val="0"/>
          <w:sz w:val="22"/>
          <w:szCs w:val="22"/>
        </w:rPr>
        <w:t xml:space="preserve"> </w:t>
      </w:r>
    </w:p>
    <w:p w14:paraId="39E34E53" w14:textId="2707FA9B" w:rsidR="009830FD" w:rsidRPr="006E4DA9" w:rsidRDefault="009830FD" w:rsidP="009830FD">
      <w:pPr>
        <w:wordWrap/>
        <w:adjustRightInd w:val="0"/>
        <w:spacing w:after="240" w:line="480" w:lineRule="auto"/>
        <w:ind w:firstLine="720"/>
        <w:rPr>
          <w:rFonts w:ascii="Times New Roman" w:eastAsiaTheme="minorEastAsia"/>
          <w:color w:val="000000" w:themeColor="text1"/>
          <w:kern w:val="0"/>
          <w:sz w:val="22"/>
          <w:szCs w:val="22"/>
        </w:rPr>
      </w:pPr>
      <w:r w:rsidRPr="006E4DA9">
        <w:rPr>
          <w:rFonts w:ascii="Times New Roman" w:eastAsiaTheme="minorEastAsia"/>
          <w:color w:val="000000" w:themeColor="text1"/>
          <w:kern w:val="0"/>
          <w:sz w:val="22"/>
          <w:szCs w:val="22"/>
        </w:rPr>
        <w:t xml:space="preserve">The participants fasted for at least 6 hours and rested in a waiting room for 40 minutes prior to the scans after intravenous administration of 0.1 </w:t>
      </w:r>
      <w:proofErr w:type="spellStart"/>
      <w:r w:rsidRPr="006E4DA9">
        <w:rPr>
          <w:rFonts w:ascii="Times New Roman" w:eastAsiaTheme="minorEastAsia"/>
          <w:color w:val="000000" w:themeColor="text1"/>
          <w:kern w:val="0"/>
          <w:sz w:val="22"/>
          <w:szCs w:val="22"/>
        </w:rPr>
        <w:t>mCi</w:t>
      </w:r>
      <w:proofErr w:type="spellEnd"/>
      <w:r w:rsidRPr="006E4DA9">
        <w:rPr>
          <w:rFonts w:ascii="Times New Roman" w:eastAsiaTheme="minorEastAsia"/>
          <w:color w:val="000000" w:themeColor="text1"/>
          <w:kern w:val="0"/>
          <w:sz w:val="22"/>
          <w:szCs w:val="22"/>
        </w:rPr>
        <w:t>/Kg of [</w:t>
      </w:r>
      <w:r w:rsidRPr="006E4DA9">
        <w:rPr>
          <w:rFonts w:ascii="Times New Roman"/>
          <w:color w:val="000000" w:themeColor="text1"/>
          <w:kern w:val="0"/>
          <w:sz w:val="22"/>
          <w:szCs w:val="22"/>
          <w:vertAlign w:val="superscript"/>
        </w:rPr>
        <w:t>18</w:t>
      </w:r>
      <w:r w:rsidRPr="006E4DA9">
        <w:rPr>
          <w:rFonts w:ascii="Times New Roman"/>
          <w:color w:val="000000" w:themeColor="text1"/>
          <w:kern w:val="0"/>
          <w:sz w:val="22"/>
          <w:szCs w:val="22"/>
        </w:rPr>
        <w:t>F</w:t>
      </w:r>
      <w:r w:rsidRPr="006E4DA9">
        <w:rPr>
          <w:rFonts w:ascii="Times New Roman" w:eastAsiaTheme="minorEastAsia"/>
          <w:color w:val="000000" w:themeColor="text1"/>
          <w:kern w:val="0"/>
          <w:sz w:val="22"/>
          <w:szCs w:val="22"/>
        </w:rPr>
        <w:t xml:space="preserve">] FDG radioligands. The PET data collected in list mode (5 minutes x 4 frames) were processed for routine corrections such as uniformity, UTE-based attenuation, and decay corrections. After inspecting the data for any significant head movements, we reconstructed them into a 20-minute summed image using iterative methods (6 iterations with 21 subsets). The following image processing steps were performed using SPM12 (http://www.fil.ion.ucl.ac.uk/spm12) implemented in </w:t>
      </w:r>
      <w:proofErr w:type="spellStart"/>
      <w:r w:rsidRPr="006E4DA9">
        <w:rPr>
          <w:rFonts w:ascii="Times New Roman" w:eastAsiaTheme="minorEastAsia"/>
          <w:color w:val="000000" w:themeColor="text1"/>
          <w:kern w:val="0"/>
          <w:sz w:val="22"/>
          <w:szCs w:val="22"/>
        </w:rPr>
        <w:t>Matlab</w:t>
      </w:r>
      <w:proofErr w:type="spellEnd"/>
      <w:r w:rsidRPr="006E4DA9">
        <w:rPr>
          <w:rFonts w:ascii="Times New Roman" w:eastAsiaTheme="minorEastAsia"/>
          <w:color w:val="000000" w:themeColor="text1"/>
          <w:kern w:val="0"/>
          <w:sz w:val="22"/>
          <w:szCs w:val="22"/>
        </w:rPr>
        <w:t xml:space="preserve"> 2015b (</w:t>
      </w:r>
      <w:proofErr w:type="spellStart"/>
      <w:r w:rsidRPr="006E4DA9">
        <w:rPr>
          <w:rFonts w:ascii="Times New Roman" w:eastAsiaTheme="minorEastAsia"/>
          <w:color w:val="000000" w:themeColor="text1"/>
          <w:kern w:val="0"/>
          <w:sz w:val="22"/>
          <w:szCs w:val="22"/>
        </w:rPr>
        <w:t>Mathworks</w:t>
      </w:r>
      <w:proofErr w:type="spellEnd"/>
      <w:r w:rsidRPr="006E4DA9">
        <w:rPr>
          <w:rFonts w:ascii="Times New Roman" w:eastAsiaTheme="minorEastAsia"/>
          <w:color w:val="000000" w:themeColor="text1"/>
          <w:kern w:val="0"/>
          <w:sz w:val="22"/>
          <w:szCs w:val="22"/>
        </w:rPr>
        <w:t xml:space="preserve">, Natick, MA, USA). First, static FDG-PET images were co-registered to individual T1 structural images, and transformation parameters for the spatial normalization of individual T1 images to a standard MNI template were calculated and used to spatially normalize the PET images to the MNI template. After smoothing the spatially normalized FDG-PET images with a 12-mm Gaussian filter, intensity normalization was performed using the pons as the reference region. </w:t>
      </w:r>
      <w:r w:rsidRPr="006E4DA9">
        <w:rPr>
          <w:rFonts w:ascii="Times New Roman" w:eastAsiaTheme="minorEastAsia"/>
          <w:bCs/>
          <w:color w:val="000000" w:themeColor="text1"/>
          <w:kern w:val="0"/>
          <w:sz w:val="22"/>
          <w:szCs w:val="22"/>
        </w:rPr>
        <w:t>The prefrontal mask was created based on the AAL atlas</w:t>
      </w:r>
      <w:r w:rsidRPr="006E4DA9">
        <w:rPr>
          <w:rFonts w:ascii="Times New Roman" w:eastAsiaTheme="minorEastAsia" w:hint="eastAsia"/>
          <w:bCs/>
          <w:color w:val="000000" w:themeColor="text1"/>
          <w:kern w:val="0"/>
          <w:sz w:val="22"/>
          <w:szCs w:val="22"/>
        </w:rPr>
        <w:t xml:space="preserve"> </w:t>
      </w:r>
      <w:r w:rsidR="00002B7C" w:rsidRPr="00002B7C">
        <w:rPr>
          <w:rFonts w:ascii="Times New Roman" w:eastAsiaTheme="minorEastAsia"/>
          <w:bCs/>
          <w:color w:val="0432FF"/>
          <w:kern w:val="0"/>
          <w:sz w:val="22"/>
          <w:szCs w:val="22"/>
        </w:rPr>
        <w:t>[</w:t>
      </w:r>
      <w:r w:rsidR="00701B24">
        <w:rPr>
          <w:rFonts w:ascii="Times New Roman" w:eastAsiaTheme="minorEastAsia"/>
          <w:bCs/>
          <w:color w:val="0432FF"/>
          <w:kern w:val="0"/>
          <w:sz w:val="22"/>
          <w:szCs w:val="22"/>
        </w:rPr>
        <w:t>1</w:t>
      </w:r>
      <w:r w:rsidR="00002B7C" w:rsidRPr="00002B7C">
        <w:rPr>
          <w:rFonts w:ascii="Times New Roman" w:eastAsiaTheme="minorEastAsia"/>
          <w:bCs/>
          <w:color w:val="0432FF"/>
          <w:kern w:val="0"/>
          <w:sz w:val="22"/>
          <w:szCs w:val="22"/>
        </w:rPr>
        <w:t>]</w:t>
      </w:r>
      <w:r w:rsidR="00D02865" w:rsidRPr="006E4DA9">
        <w:rPr>
          <w:rFonts w:ascii="Times New Roman" w:eastAsiaTheme="minorEastAsia"/>
          <w:bCs/>
          <w:color w:val="000000" w:themeColor="text1"/>
          <w:kern w:val="0"/>
          <w:sz w:val="22"/>
          <w:szCs w:val="22"/>
        </w:rPr>
        <w:t xml:space="preserve">, </w:t>
      </w:r>
      <w:r w:rsidRPr="006E4DA9">
        <w:rPr>
          <w:rFonts w:ascii="Times New Roman" w:eastAsiaTheme="minorEastAsia"/>
          <w:bCs/>
          <w:color w:val="000000" w:themeColor="text1"/>
          <w:kern w:val="0"/>
          <w:sz w:val="22"/>
          <w:szCs w:val="22"/>
        </w:rPr>
        <w:t>which included the superior frontal gyrus-dorsolateral (</w:t>
      </w:r>
      <w:proofErr w:type="spellStart"/>
      <w:r w:rsidRPr="006E4DA9">
        <w:rPr>
          <w:rFonts w:ascii="Times New Roman" w:eastAsiaTheme="minorEastAsia"/>
          <w:bCs/>
          <w:color w:val="000000" w:themeColor="text1"/>
          <w:kern w:val="0"/>
          <w:sz w:val="22"/>
          <w:szCs w:val="22"/>
        </w:rPr>
        <w:t>Frontal_Sup</w:t>
      </w:r>
      <w:proofErr w:type="spellEnd"/>
      <w:r w:rsidRPr="006E4DA9">
        <w:rPr>
          <w:rFonts w:ascii="Times New Roman" w:eastAsiaTheme="minorEastAsia"/>
          <w:bCs/>
          <w:color w:val="000000" w:themeColor="text1"/>
          <w:kern w:val="0"/>
          <w:sz w:val="22"/>
          <w:szCs w:val="22"/>
        </w:rPr>
        <w:t>), superior frontal gyrus-orbital part (</w:t>
      </w:r>
      <w:proofErr w:type="spellStart"/>
      <w:r w:rsidRPr="006E4DA9">
        <w:rPr>
          <w:rFonts w:ascii="Times New Roman" w:eastAsiaTheme="minorEastAsia"/>
          <w:bCs/>
          <w:color w:val="000000" w:themeColor="text1"/>
          <w:kern w:val="0"/>
          <w:sz w:val="22"/>
          <w:szCs w:val="22"/>
        </w:rPr>
        <w:t>Frontal_Sup_Orb</w:t>
      </w:r>
      <w:proofErr w:type="spellEnd"/>
      <w:r w:rsidRPr="006E4DA9">
        <w:rPr>
          <w:rFonts w:ascii="Times New Roman" w:eastAsiaTheme="minorEastAsia"/>
          <w:bCs/>
          <w:color w:val="000000" w:themeColor="text1"/>
          <w:kern w:val="0"/>
          <w:sz w:val="22"/>
          <w:szCs w:val="22"/>
        </w:rPr>
        <w:t>), middle frontal gyrus (</w:t>
      </w:r>
      <w:proofErr w:type="spellStart"/>
      <w:r w:rsidRPr="006E4DA9">
        <w:rPr>
          <w:rFonts w:ascii="Times New Roman" w:eastAsiaTheme="minorEastAsia"/>
          <w:bCs/>
          <w:color w:val="000000" w:themeColor="text1"/>
          <w:kern w:val="0"/>
          <w:sz w:val="22"/>
          <w:szCs w:val="22"/>
        </w:rPr>
        <w:t>Frontal_Mid</w:t>
      </w:r>
      <w:proofErr w:type="spellEnd"/>
      <w:r w:rsidRPr="006E4DA9">
        <w:rPr>
          <w:rFonts w:ascii="Times New Roman" w:eastAsiaTheme="minorEastAsia"/>
          <w:bCs/>
          <w:color w:val="000000" w:themeColor="text1"/>
          <w:kern w:val="0"/>
          <w:sz w:val="22"/>
          <w:szCs w:val="22"/>
        </w:rPr>
        <w:t>), middle frontal gyrus-orbital part (</w:t>
      </w:r>
      <w:proofErr w:type="spellStart"/>
      <w:r w:rsidRPr="006E4DA9">
        <w:rPr>
          <w:rFonts w:ascii="Times New Roman" w:eastAsiaTheme="minorEastAsia"/>
          <w:bCs/>
          <w:color w:val="000000" w:themeColor="text1"/>
          <w:kern w:val="0"/>
          <w:sz w:val="22"/>
          <w:szCs w:val="22"/>
        </w:rPr>
        <w:t>Frontal_Mid_Orb</w:t>
      </w:r>
      <w:proofErr w:type="spellEnd"/>
      <w:r w:rsidRPr="006E4DA9">
        <w:rPr>
          <w:rFonts w:ascii="Times New Roman" w:eastAsiaTheme="minorEastAsia"/>
          <w:bCs/>
          <w:color w:val="000000" w:themeColor="text1"/>
          <w:kern w:val="0"/>
          <w:sz w:val="22"/>
          <w:szCs w:val="22"/>
        </w:rPr>
        <w:t>), superior frontal gyrus-medial (</w:t>
      </w:r>
      <w:proofErr w:type="spellStart"/>
      <w:r w:rsidRPr="006E4DA9">
        <w:rPr>
          <w:rFonts w:ascii="Times New Roman" w:eastAsiaTheme="minorEastAsia"/>
          <w:bCs/>
          <w:color w:val="000000" w:themeColor="text1"/>
          <w:kern w:val="0"/>
          <w:sz w:val="22"/>
          <w:szCs w:val="22"/>
        </w:rPr>
        <w:t>Frontal_Sub_Medial</w:t>
      </w:r>
      <w:proofErr w:type="spellEnd"/>
      <w:r w:rsidRPr="006E4DA9">
        <w:rPr>
          <w:rFonts w:ascii="Times New Roman" w:eastAsiaTheme="minorEastAsia"/>
          <w:bCs/>
          <w:color w:val="000000" w:themeColor="text1"/>
          <w:kern w:val="0"/>
          <w:sz w:val="22"/>
          <w:szCs w:val="22"/>
        </w:rPr>
        <w:t>), superior frontal gyrus-medial orbital (</w:t>
      </w:r>
      <w:proofErr w:type="spellStart"/>
      <w:r w:rsidRPr="006E4DA9">
        <w:rPr>
          <w:rFonts w:ascii="Times New Roman" w:eastAsiaTheme="minorEastAsia"/>
          <w:bCs/>
          <w:color w:val="000000" w:themeColor="text1"/>
          <w:kern w:val="0"/>
          <w:sz w:val="22"/>
          <w:szCs w:val="22"/>
        </w:rPr>
        <w:t>Frontal_Med_Orb</w:t>
      </w:r>
      <w:proofErr w:type="spellEnd"/>
      <w:r w:rsidRPr="006E4DA9">
        <w:rPr>
          <w:rFonts w:ascii="Times New Roman" w:eastAsiaTheme="minorEastAsia"/>
          <w:bCs/>
          <w:color w:val="000000" w:themeColor="text1"/>
          <w:kern w:val="0"/>
          <w:sz w:val="22"/>
          <w:szCs w:val="22"/>
        </w:rPr>
        <w:t>), inferior frontal gyrus-opercular part (</w:t>
      </w:r>
      <w:proofErr w:type="spellStart"/>
      <w:r w:rsidRPr="006E4DA9">
        <w:rPr>
          <w:rFonts w:ascii="Times New Roman" w:eastAsiaTheme="minorEastAsia"/>
          <w:bCs/>
          <w:color w:val="000000" w:themeColor="text1"/>
          <w:kern w:val="0"/>
          <w:sz w:val="22"/>
          <w:szCs w:val="22"/>
        </w:rPr>
        <w:t>Frontal_Inf_Oper</w:t>
      </w:r>
      <w:proofErr w:type="spellEnd"/>
      <w:r w:rsidRPr="006E4DA9">
        <w:rPr>
          <w:rFonts w:ascii="Times New Roman" w:eastAsiaTheme="minorEastAsia"/>
          <w:bCs/>
          <w:color w:val="000000" w:themeColor="text1"/>
          <w:kern w:val="0"/>
          <w:sz w:val="22"/>
          <w:szCs w:val="22"/>
        </w:rPr>
        <w:t>), inferior frontal gyrus-triangular part (</w:t>
      </w:r>
      <w:proofErr w:type="spellStart"/>
      <w:r w:rsidRPr="006E4DA9">
        <w:rPr>
          <w:rFonts w:ascii="Times New Roman" w:eastAsiaTheme="minorEastAsia"/>
          <w:bCs/>
          <w:color w:val="000000" w:themeColor="text1"/>
          <w:kern w:val="0"/>
          <w:sz w:val="22"/>
          <w:szCs w:val="22"/>
        </w:rPr>
        <w:t>Frontal_Inf_Tri</w:t>
      </w:r>
      <w:proofErr w:type="spellEnd"/>
      <w:r w:rsidRPr="006E4DA9">
        <w:rPr>
          <w:rFonts w:ascii="Times New Roman" w:eastAsiaTheme="minorEastAsia"/>
          <w:bCs/>
          <w:color w:val="000000" w:themeColor="text1"/>
          <w:kern w:val="0"/>
          <w:sz w:val="22"/>
          <w:szCs w:val="22"/>
        </w:rPr>
        <w:t>), inferior frontal gyrus-orbital part (</w:t>
      </w:r>
      <w:proofErr w:type="spellStart"/>
      <w:r w:rsidRPr="006E4DA9">
        <w:rPr>
          <w:rFonts w:ascii="Times New Roman" w:eastAsiaTheme="minorEastAsia"/>
          <w:bCs/>
          <w:color w:val="000000" w:themeColor="text1"/>
          <w:kern w:val="0"/>
          <w:sz w:val="22"/>
          <w:szCs w:val="22"/>
        </w:rPr>
        <w:t>Frontal_Inf_Orb</w:t>
      </w:r>
      <w:proofErr w:type="spellEnd"/>
      <w:r w:rsidRPr="006E4DA9">
        <w:rPr>
          <w:rFonts w:ascii="Times New Roman" w:eastAsiaTheme="minorEastAsia"/>
          <w:bCs/>
          <w:color w:val="000000" w:themeColor="text1"/>
          <w:kern w:val="0"/>
          <w:sz w:val="22"/>
          <w:szCs w:val="22"/>
        </w:rPr>
        <w:t>), and olfactory cortex of the both hemispheres. The prefrontal mask was then used to extract the regional mean of glucose metabolism in the prefrontal region of interest (Prefrontal ROI) using the REX toolbox (http://web.mit.edu/swg/software.htm).</w:t>
      </w:r>
    </w:p>
    <w:p w14:paraId="6040ABE7" w14:textId="77777777" w:rsidR="009830FD" w:rsidRPr="006E4DA9" w:rsidRDefault="009830FD" w:rsidP="009830FD">
      <w:pPr>
        <w:wordWrap/>
        <w:spacing w:after="240" w:line="480" w:lineRule="auto"/>
        <w:contextualSpacing/>
        <w:rPr>
          <w:rFonts w:ascii="Times New Roman" w:eastAsiaTheme="minorEastAsia"/>
          <w:b/>
          <w:color w:val="000000" w:themeColor="text1"/>
          <w:kern w:val="0"/>
          <w:sz w:val="22"/>
          <w:szCs w:val="22"/>
        </w:rPr>
      </w:pPr>
    </w:p>
    <w:p w14:paraId="2C0FB062" w14:textId="77777777" w:rsidR="009830FD" w:rsidRPr="006E4DA9" w:rsidRDefault="009830FD" w:rsidP="009830FD">
      <w:pPr>
        <w:wordWrap/>
        <w:spacing w:after="240" w:line="480" w:lineRule="auto"/>
        <w:contextualSpacing/>
        <w:jc w:val="left"/>
        <w:rPr>
          <w:rFonts w:ascii="Times New Roman" w:eastAsiaTheme="minorEastAsia"/>
          <w:b/>
          <w:color w:val="000000" w:themeColor="text1"/>
          <w:kern w:val="0"/>
          <w:sz w:val="24"/>
        </w:rPr>
      </w:pPr>
      <w:r w:rsidRPr="006E4DA9">
        <w:rPr>
          <w:rFonts w:ascii="Times New Roman" w:eastAsiaTheme="minorEastAsia"/>
          <w:b/>
          <w:color w:val="000000" w:themeColor="text1"/>
          <w:kern w:val="0"/>
          <w:sz w:val="24"/>
        </w:rPr>
        <w:t xml:space="preserve">MR image acquisition and preprocessing </w:t>
      </w:r>
    </w:p>
    <w:p w14:paraId="70EE75EB" w14:textId="77777777" w:rsidR="009830FD" w:rsidRPr="006E4DA9" w:rsidRDefault="009830FD" w:rsidP="009830FD">
      <w:pPr>
        <w:wordWrap/>
        <w:spacing w:after="240" w:line="480" w:lineRule="auto"/>
        <w:contextualSpacing/>
        <w:rPr>
          <w:rFonts w:ascii="Times New Roman" w:eastAsiaTheme="minorEastAsia"/>
          <w:color w:val="000000" w:themeColor="text1"/>
          <w:kern w:val="0"/>
          <w:sz w:val="22"/>
          <w:szCs w:val="22"/>
        </w:rPr>
      </w:pPr>
      <w:r w:rsidRPr="006E4DA9">
        <w:rPr>
          <w:rFonts w:ascii="Times New Roman" w:eastAsiaTheme="minorEastAsia"/>
          <w:color w:val="000000" w:themeColor="text1"/>
          <w:kern w:val="0"/>
          <w:sz w:val="22"/>
          <w:szCs w:val="22"/>
        </w:rPr>
        <w:t xml:space="preserve">All T1-weighted images were acquired in the sagittal orientation using the abovementioned 3.0T PET-MR machine. MR image acquisition parameters were as follows: repetition time = 1670 </w:t>
      </w:r>
      <w:proofErr w:type="spellStart"/>
      <w:r w:rsidRPr="006E4DA9">
        <w:rPr>
          <w:rFonts w:ascii="Times New Roman" w:eastAsiaTheme="minorEastAsia"/>
          <w:color w:val="000000" w:themeColor="text1"/>
          <w:kern w:val="0"/>
          <w:sz w:val="22"/>
          <w:szCs w:val="22"/>
        </w:rPr>
        <w:t>ms</w:t>
      </w:r>
      <w:proofErr w:type="spellEnd"/>
      <w:r w:rsidRPr="006E4DA9">
        <w:rPr>
          <w:rFonts w:ascii="Times New Roman" w:eastAsiaTheme="minorEastAsia"/>
          <w:color w:val="000000" w:themeColor="text1"/>
          <w:kern w:val="0"/>
          <w:sz w:val="22"/>
          <w:szCs w:val="22"/>
        </w:rPr>
        <w:t xml:space="preserve">, echo time = 1.89 </w:t>
      </w:r>
      <w:proofErr w:type="spellStart"/>
      <w:r w:rsidRPr="006E4DA9">
        <w:rPr>
          <w:rFonts w:ascii="Times New Roman" w:eastAsiaTheme="minorEastAsia"/>
          <w:color w:val="000000" w:themeColor="text1"/>
          <w:kern w:val="0"/>
          <w:sz w:val="22"/>
          <w:szCs w:val="22"/>
        </w:rPr>
        <w:t>ms</w:t>
      </w:r>
      <w:proofErr w:type="spellEnd"/>
      <w:r w:rsidRPr="006E4DA9">
        <w:rPr>
          <w:rFonts w:ascii="Times New Roman" w:eastAsiaTheme="minorEastAsia"/>
          <w:color w:val="000000" w:themeColor="text1"/>
          <w:kern w:val="0"/>
          <w:sz w:val="22"/>
          <w:szCs w:val="22"/>
        </w:rPr>
        <w:t xml:space="preserve">, field of view 250 mm, and 256 X 256 matrix with 1.0-mm slice thickness. </w:t>
      </w:r>
    </w:p>
    <w:p w14:paraId="072E9BCE" w14:textId="77777777" w:rsidR="009830FD" w:rsidRPr="006E4DA9" w:rsidRDefault="009830FD" w:rsidP="009830FD">
      <w:pPr>
        <w:wordWrap/>
        <w:spacing w:after="240" w:line="480" w:lineRule="auto"/>
        <w:contextualSpacing/>
        <w:rPr>
          <w:rFonts w:ascii="Times New Roman" w:eastAsiaTheme="minorEastAsia"/>
          <w:color w:val="000000" w:themeColor="text1"/>
          <w:kern w:val="0"/>
          <w:sz w:val="22"/>
          <w:szCs w:val="22"/>
        </w:rPr>
      </w:pPr>
    </w:p>
    <w:p w14:paraId="221BE2D0" w14:textId="77777777" w:rsidR="009830FD" w:rsidRPr="006E4DA9" w:rsidRDefault="009830FD" w:rsidP="009830FD">
      <w:pPr>
        <w:wordWrap/>
        <w:spacing w:after="240" w:line="480" w:lineRule="auto"/>
        <w:contextualSpacing/>
        <w:rPr>
          <w:rFonts w:ascii="Times New Roman" w:eastAsiaTheme="minorEastAsia"/>
          <w:color w:val="000000" w:themeColor="text1"/>
          <w:kern w:val="0"/>
          <w:sz w:val="22"/>
          <w:szCs w:val="22"/>
        </w:rPr>
      </w:pPr>
      <w:r w:rsidRPr="006E4DA9">
        <w:rPr>
          <w:rFonts w:ascii="Times New Roman" w:eastAsiaTheme="minorEastAsia"/>
          <w:b/>
          <w:color w:val="000000" w:themeColor="text1"/>
          <w:kern w:val="0"/>
          <w:sz w:val="22"/>
          <w:szCs w:val="22"/>
        </w:rPr>
        <w:lastRenderedPageBreak/>
        <w:t>T1 weight MRI preprocessing</w:t>
      </w:r>
      <w:r w:rsidRPr="006E4DA9">
        <w:rPr>
          <w:rFonts w:ascii="Times New Roman" w:eastAsiaTheme="minorEastAsia" w:hint="eastAsia"/>
          <w:color w:val="000000" w:themeColor="text1"/>
          <w:kern w:val="0"/>
          <w:sz w:val="22"/>
          <w:szCs w:val="22"/>
        </w:rPr>
        <w:t xml:space="preserve">  </w:t>
      </w:r>
    </w:p>
    <w:p w14:paraId="22D90926" w14:textId="5F462522" w:rsidR="009830FD" w:rsidRPr="006E4DA9" w:rsidRDefault="009830FD" w:rsidP="009830FD">
      <w:pPr>
        <w:wordWrap/>
        <w:spacing w:after="240" w:line="480" w:lineRule="auto"/>
        <w:contextualSpacing/>
        <w:rPr>
          <w:rFonts w:ascii="Times New Roman" w:eastAsiaTheme="minorEastAsia"/>
          <w:color w:val="000000" w:themeColor="text1"/>
          <w:kern w:val="0"/>
          <w:sz w:val="22"/>
          <w:szCs w:val="22"/>
        </w:rPr>
      </w:pPr>
      <w:r w:rsidRPr="006E4DA9">
        <w:rPr>
          <w:rFonts w:ascii="Times New Roman" w:eastAsiaTheme="minorEastAsia"/>
          <w:color w:val="000000" w:themeColor="text1"/>
          <w:kern w:val="0"/>
          <w:sz w:val="22"/>
          <w:szCs w:val="22"/>
        </w:rPr>
        <w:t xml:space="preserve">All MR images were automatically segmented using </w:t>
      </w:r>
      <w:proofErr w:type="spellStart"/>
      <w:r w:rsidRPr="006E4DA9">
        <w:rPr>
          <w:rFonts w:ascii="Times New Roman" w:eastAsiaTheme="minorEastAsia"/>
          <w:color w:val="000000" w:themeColor="text1"/>
          <w:kern w:val="0"/>
          <w:sz w:val="22"/>
          <w:szCs w:val="22"/>
        </w:rPr>
        <w:t>FreeSurfer</w:t>
      </w:r>
      <w:proofErr w:type="spellEnd"/>
      <w:r w:rsidRPr="006E4DA9">
        <w:rPr>
          <w:rFonts w:ascii="Times New Roman" w:eastAsiaTheme="minorEastAsia"/>
          <w:color w:val="000000" w:themeColor="text1"/>
          <w:kern w:val="0"/>
          <w:sz w:val="22"/>
          <w:szCs w:val="22"/>
        </w:rPr>
        <w:t xml:space="preserve"> version 5.3 (http://surfer.nmr.mgh.harvard.edu/) with manual correction of minor segmentation errors. Based on the </w:t>
      </w:r>
      <w:proofErr w:type="spellStart"/>
      <w:r w:rsidRPr="006E4DA9">
        <w:rPr>
          <w:rFonts w:ascii="Times New Roman" w:eastAsiaTheme="minorEastAsia"/>
          <w:color w:val="000000" w:themeColor="text1"/>
          <w:kern w:val="0"/>
          <w:sz w:val="22"/>
          <w:szCs w:val="22"/>
        </w:rPr>
        <w:t>Desikan</w:t>
      </w:r>
      <w:proofErr w:type="spellEnd"/>
      <w:r w:rsidRPr="006E4DA9">
        <w:rPr>
          <w:rFonts w:ascii="Times New Roman" w:eastAsiaTheme="minorEastAsia"/>
          <w:color w:val="000000" w:themeColor="text1"/>
          <w:kern w:val="0"/>
          <w:sz w:val="22"/>
          <w:szCs w:val="22"/>
        </w:rPr>
        <w:t>–</w:t>
      </w:r>
      <w:proofErr w:type="spellStart"/>
      <w:r w:rsidRPr="006E4DA9">
        <w:rPr>
          <w:rFonts w:ascii="Times New Roman" w:eastAsiaTheme="minorEastAsia"/>
          <w:color w:val="000000" w:themeColor="text1"/>
          <w:kern w:val="0"/>
          <w:sz w:val="22"/>
          <w:szCs w:val="22"/>
        </w:rPr>
        <w:t>Killiany</w:t>
      </w:r>
      <w:proofErr w:type="spellEnd"/>
      <w:r w:rsidRPr="006E4DA9">
        <w:rPr>
          <w:rFonts w:ascii="Times New Roman" w:eastAsiaTheme="minorEastAsia"/>
          <w:color w:val="000000" w:themeColor="text1"/>
          <w:kern w:val="0"/>
          <w:sz w:val="22"/>
          <w:szCs w:val="22"/>
        </w:rPr>
        <w:t xml:space="preserve"> atlas </w:t>
      </w:r>
      <w:r w:rsidR="00701B24">
        <w:rPr>
          <w:rFonts w:ascii="Times New Roman" w:eastAsiaTheme="minorEastAsia"/>
          <w:color w:val="000000" w:themeColor="text1"/>
          <w:kern w:val="0"/>
          <w:sz w:val="22"/>
          <w:szCs w:val="22"/>
        </w:rPr>
        <w:t>[3]</w:t>
      </w:r>
      <w:r w:rsidR="00D02865" w:rsidRPr="006E4DA9">
        <w:rPr>
          <w:rFonts w:ascii="Times New Roman" w:eastAsiaTheme="minorEastAsia"/>
          <w:color w:val="000000" w:themeColor="text1"/>
          <w:kern w:val="0"/>
          <w:sz w:val="22"/>
          <w:szCs w:val="22"/>
        </w:rPr>
        <w:t xml:space="preserve">, </w:t>
      </w:r>
      <w:r w:rsidRPr="006E4DA9">
        <w:rPr>
          <w:rFonts w:ascii="Times New Roman" w:eastAsiaTheme="minorEastAsia"/>
          <w:color w:val="000000" w:themeColor="text1"/>
          <w:kern w:val="0"/>
          <w:sz w:val="22"/>
          <w:szCs w:val="22"/>
        </w:rPr>
        <w:t xml:space="preserve">mean cortical thickness values were obtained from Alzheimer’s Disease (AD)-signature regions, including the entorhinal, inferior temporal, middle temporal, and fusiform gyrus according to a previous study </w:t>
      </w:r>
      <w:r w:rsidR="00002B7C" w:rsidRPr="00002B7C">
        <w:rPr>
          <w:rFonts w:ascii="Times New Roman" w:eastAsiaTheme="minorEastAsia"/>
          <w:color w:val="0432FF"/>
          <w:kern w:val="0"/>
          <w:sz w:val="22"/>
          <w:szCs w:val="22"/>
        </w:rPr>
        <w:t>[</w:t>
      </w:r>
      <w:r w:rsidR="00701B24">
        <w:rPr>
          <w:rFonts w:ascii="Times New Roman" w:eastAsiaTheme="minorEastAsia"/>
          <w:color w:val="0432FF"/>
          <w:kern w:val="0"/>
          <w:sz w:val="22"/>
          <w:szCs w:val="22"/>
        </w:rPr>
        <w:t>4</w:t>
      </w:r>
      <w:r w:rsidR="00002B7C" w:rsidRPr="00002B7C">
        <w:rPr>
          <w:rFonts w:ascii="Times New Roman" w:eastAsiaTheme="minorEastAsia"/>
          <w:color w:val="0432FF"/>
          <w:kern w:val="0"/>
          <w:sz w:val="22"/>
          <w:szCs w:val="22"/>
        </w:rPr>
        <w:t>]</w:t>
      </w:r>
      <w:r w:rsidR="00D02865" w:rsidRPr="006E4DA9">
        <w:rPr>
          <w:rFonts w:ascii="Times New Roman" w:eastAsiaTheme="minorEastAsia"/>
          <w:color w:val="000000" w:themeColor="text1"/>
          <w:kern w:val="0"/>
          <w:sz w:val="22"/>
          <w:szCs w:val="22"/>
        </w:rPr>
        <w:t xml:space="preserve">. </w:t>
      </w:r>
      <w:r w:rsidRPr="006E4DA9">
        <w:rPr>
          <w:rFonts w:ascii="Times New Roman" w:eastAsiaTheme="minorEastAsia"/>
          <w:color w:val="000000" w:themeColor="text1"/>
          <w:kern w:val="0"/>
          <w:sz w:val="22"/>
          <w:szCs w:val="22"/>
        </w:rPr>
        <w:t xml:space="preserve">Regarding the prefrontal ROI, the output from the </w:t>
      </w:r>
      <w:proofErr w:type="spellStart"/>
      <w:r w:rsidRPr="006E4DA9">
        <w:rPr>
          <w:rFonts w:ascii="Times New Roman" w:eastAsiaTheme="minorEastAsia"/>
          <w:color w:val="000000" w:themeColor="text1"/>
          <w:kern w:val="0"/>
          <w:sz w:val="22"/>
          <w:szCs w:val="22"/>
        </w:rPr>
        <w:t>FreeSurfer</w:t>
      </w:r>
      <w:proofErr w:type="spellEnd"/>
      <w:r w:rsidRPr="006E4DA9">
        <w:rPr>
          <w:rFonts w:ascii="Times New Roman" w:eastAsiaTheme="minorEastAsia"/>
          <w:color w:val="000000" w:themeColor="text1"/>
          <w:kern w:val="0"/>
          <w:sz w:val="22"/>
          <w:szCs w:val="22"/>
        </w:rPr>
        <w:t xml:space="preserve"> based on the </w:t>
      </w:r>
      <w:proofErr w:type="spellStart"/>
      <w:r w:rsidRPr="006E4DA9">
        <w:rPr>
          <w:rFonts w:ascii="Times New Roman" w:eastAsiaTheme="minorEastAsia"/>
          <w:color w:val="000000" w:themeColor="text1"/>
          <w:kern w:val="0"/>
          <w:sz w:val="22"/>
          <w:szCs w:val="22"/>
        </w:rPr>
        <w:t>Desikan-Killiany</w:t>
      </w:r>
      <w:proofErr w:type="spellEnd"/>
      <w:r w:rsidRPr="006E4DA9">
        <w:rPr>
          <w:rFonts w:ascii="Times New Roman" w:eastAsiaTheme="minorEastAsia"/>
          <w:color w:val="000000" w:themeColor="text1"/>
          <w:kern w:val="0"/>
          <w:sz w:val="22"/>
          <w:szCs w:val="22"/>
        </w:rPr>
        <w:t xml:space="preserve"> atlas was used to calculate the mean cortical thickness by taking the average of the lateral‐orbito‐frontal, medial‐orbito‐frontal, superior‐frontal, rostral‐middle‐frontal, caudal‐middle‐frontal, frontal‐pole, and pars‐orbitalis thickness of both hemispheres.</w:t>
      </w:r>
    </w:p>
    <w:p w14:paraId="7B40CA7F" w14:textId="77777777" w:rsidR="009830FD" w:rsidRPr="006E4DA9" w:rsidRDefault="009830FD" w:rsidP="009830FD">
      <w:pPr>
        <w:wordWrap/>
        <w:spacing w:after="240" w:line="480" w:lineRule="auto"/>
        <w:contextualSpacing/>
        <w:rPr>
          <w:rFonts w:ascii="Times New Roman" w:eastAsiaTheme="minorEastAsia"/>
          <w:color w:val="000000" w:themeColor="text1"/>
          <w:kern w:val="0"/>
          <w:sz w:val="22"/>
          <w:szCs w:val="22"/>
        </w:rPr>
      </w:pPr>
    </w:p>
    <w:p w14:paraId="7FA56637" w14:textId="77777777" w:rsidR="009830FD" w:rsidRPr="006E4DA9" w:rsidRDefault="009830FD" w:rsidP="009830FD">
      <w:pPr>
        <w:wordWrap/>
        <w:spacing w:after="240" w:line="480" w:lineRule="auto"/>
        <w:contextualSpacing/>
        <w:rPr>
          <w:rFonts w:ascii="Times New Roman" w:eastAsiaTheme="minorEastAsia"/>
          <w:b/>
          <w:color w:val="000000" w:themeColor="text1"/>
          <w:kern w:val="0"/>
          <w:sz w:val="22"/>
          <w:szCs w:val="22"/>
        </w:rPr>
      </w:pPr>
      <w:r w:rsidRPr="006E4DA9">
        <w:rPr>
          <w:rFonts w:ascii="Times New Roman" w:eastAsiaTheme="minorEastAsia"/>
          <w:b/>
          <w:color w:val="000000" w:themeColor="text1"/>
          <w:kern w:val="0"/>
          <w:sz w:val="22"/>
          <w:szCs w:val="22"/>
        </w:rPr>
        <w:t>Volume measurement of white matter hyperintensities</w:t>
      </w:r>
    </w:p>
    <w:p w14:paraId="074F4465" w14:textId="210B6F7B" w:rsidR="009830FD" w:rsidRPr="006E4DA9" w:rsidRDefault="009830FD" w:rsidP="009830FD">
      <w:pPr>
        <w:wordWrap/>
        <w:spacing w:after="240" w:line="480" w:lineRule="auto"/>
        <w:contextualSpacing/>
        <w:rPr>
          <w:rFonts w:ascii="Times New Roman" w:eastAsiaTheme="minorEastAsia"/>
          <w:color w:val="000000" w:themeColor="text1"/>
          <w:kern w:val="0"/>
          <w:sz w:val="22"/>
          <w:szCs w:val="22"/>
        </w:rPr>
      </w:pPr>
      <w:r w:rsidRPr="006E4DA9">
        <w:rPr>
          <w:rFonts w:ascii="Times New Roman" w:eastAsiaTheme="minorEastAsia"/>
          <w:color w:val="000000" w:themeColor="text1"/>
          <w:kern w:val="0"/>
          <w:sz w:val="22"/>
          <w:szCs w:val="22"/>
        </w:rPr>
        <w:t xml:space="preserve">We followed a validated automatic procedure published previously </w:t>
      </w:r>
      <w:r w:rsidR="00002B7C" w:rsidRPr="00002B7C">
        <w:rPr>
          <w:rFonts w:ascii="Times New Roman" w:eastAsiaTheme="minorEastAsia"/>
          <w:color w:val="0432FF"/>
          <w:kern w:val="0"/>
          <w:sz w:val="22"/>
          <w:szCs w:val="22"/>
        </w:rPr>
        <w:t>[</w:t>
      </w:r>
      <w:r w:rsidR="00284408">
        <w:rPr>
          <w:rFonts w:ascii="Times New Roman" w:eastAsiaTheme="minorEastAsia"/>
          <w:color w:val="0432FF"/>
          <w:kern w:val="0"/>
          <w:sz w:val="22"/>
          <w:szCs w:val="22"/>
        </w:rPr>
        <w:t>5</w:t>
      </w:r>
      <w:r w:rsidR="00002B7C" w:rsidRPr="00002B7C">
        <w:rPr>
          <w:rFonts w:ascii="Times New Roman" w:eastAsiaTheme="minorEastAsia"/>
          <w:color w:val="0432FF"/>
          <w:kern w:val="0"/>
          <w:sz w:val="22"/>
          <w:szCs w:val="22"/>
        </w:rPr>
        <w:t>]</w:t>
      </w:r>
      <w:r w:rsidRPr="006E4DA9">
        <w:rPr>
          <w:rFonts w:ascii="Times New Roman" w:eastAsiaTheme="minorEastAsia"/>
          <w:color w:val="000000" w:themeColor="text1"/>
          <w:kern w:val="0"/>
          <w:sz w:val="22"/>
          <w:szCs w:val="22"/>
        </w:rPr>
        <w:t xml:space="preserve">. Briefly, the procedure consisted of 11 steps, including spatial </w:t>
      </w:r>
      <w:proofErr w:type="spellStart"/>
      <w:r w:rsidRPr="006E4DA9">
        <w:rPr>
          <w:rFonts w:ascii="Times New Roman" w:eastAsiaTheme="minorEastAsia"/>
          <w:color w:val="000000" w:themeColor="text1"/>
          <w:kern w:val="0"/>
          <w:sz w:val="22"/>
          <w:szCs w:val="22"/>
        </w:rPr>
        <w:t>coregistration</w:t>
      </w:r>
      <w:proofErr w:type="spellEnd"/>
      <w:r w:rsidRPr="006E4DA9">
        <w:rPr>
          <w:rFonts w:ascii="Times New Roman" w:eastAsiaTheme="minorEastAsia"/>
          <w:color w:val="000000" w:themeColor="text1"/>
          <w:kern w:val="0"/>
          <w:sz w:val="22"/>
          <w:szCs w:val="22"/>
        </w:rPr>
        <w:t xml:space="preserve"> of T1 and FLAIR images, fusing of T1 and FLAIR images, segmentation of T1, attainment of transformation parameters, deformation and obtainment of the white matter mask, obtainment of FLAIR within the white matter mask, intensity normalization of the masked FLAIR, nomination of candidate white matter hyperintensities (WMH</w:t>
      </w:r>
      <w:r w:rsidR="00043F41" w:rsidRPr="006E4DA9">
        <w:rPr>
          <w:rFonts w:ascii="Times New Roman" w:eastAsiaTheme="minorEastAsia"/>
          <w:color w:val="000000" w:themeColor="text1"/>
          <w:kern w:val="0"/>
          <w:sz w:val="22"/>
          <w:szCs w:val="22"/>
        </w:rPr>
        <w:t>s</w:t>
      </w:r>
      <w:r w:rsidRPr="006E4DA9">
        <w:rPr>
          <w:rFonts w:ascii="Times New Roman" w:eastAsiaTheme="minorEastAsia"/>
          <w:color w:val="000000" w:themeColor="text1"/>
          <w:kern w:val="0"/>
          <w:sz w:val="22"/>
          <w:szCs w:val="22"/>
        </w:rPr>
        <w:t>) with a designated threshold, creation of a junction map, and elimination of the junction. There were two modifications in the current processing procedure compared to the original study: (a) an optimal threshold of 70 was applied, as it was more suitable for our data compared to the threshold of 65 used in the original study; and, (b) given that individuals with acute cerebral infarcts were not enrolled in our sample, we did not use diffusion weighted imaging in the current automated procedure.</w:t>
      </w:r>
    </w:p>
    <w:p w14:paraId="06FF8646" w14:textId="4EC08B43" w:rsidR="009830FD" w:rsidRDefault="009830FD" w:rsidP="009830FD">
      <w:pPr>
        <w:wordWrap/>
        <w:spacing w:after="240" w:line="480" w:lineRule="auto"/>
        <w:ind w:firstLineChars="150" w:firstLine="330"/>
        <w:contextualSpacing/>
        <w:rPr>
          <w:rFonts w:ascii="Times New Roman" w:eastAsiaTheme="minorEastAsia"/>
          <w:color w:val="000000" w:themeColor="text1"/>
          <w:kern w:val="0"/>
          <w:sz w:val="22"/>
          <w:szCs w:val="22"/>
        </w:rPr>
      </w:pPr>
      <w:r w:rsidRPr="006E4DA9">
        <w:rPr>
          <w:rFonts w:ascii="Times New Roman" w:eastAsiaTheme="minorEastAsia"/>
          <w:color w:val="000000" w:themeColor="text1"/>
          <w:kern w:val="0"/>
          <w:sz w:val="22"/>
          <w:szCs w:val="22"/>
        </w:rPr>
        <w:t>Using the final WMH</w:t>
      </w:r>
      <w:r w:rsidR="00043F41" w:rsidRPr="006E4DA9">
        <w:rPr>
          <w:rFonts w:ascii="Times New Roman" w:eastAsiaTheme="minorEastAsia"/>
          <w:color w:val="000000" w:themeColor="text1"/>
          <w:kern w:val="0"/>
          <w:sz w:val="22"/>
          <w:szCs w:val="22"/>
        </w:rPr>
        <w:t>s</w:t>
      </w:r>
      <w:r w:rsidRPr="006E4DA9">
        <w:rPr>
          <w:rFonts w:ascii="Times New Roman" w:eastAsiaTheme="minorEastAsia"/>
          <w:color w:val="000000" w:themeColor="text1"/>
          <w:kern w:val="0"/>
          <w:sz w:val="22"/>
          <w:szCs w:val="22"/>
        </w:rPr>
        <w:t xml:space="preserve"> candidate image, WMH</w:t>
      </w:r>
      <w:r w:rsidR="00043F41" w:rsidRPr="006E4DA9">
        <w:rPr>
          <w:rFonts w:ascii="Times New Roman" w:eastAsiaTheme="minorEastAsia"/>
          <w:color w:val="000000" w:themeColor="text1"/>
          <w:kern w:val="0"/>
          <w:sz w:val="22"/>
          <w:szCs w:val="22"/>
        </w:rPr>
        <w:t>s</w:t>
      </w:r>
      <w:r w:rsidRPr="006E4DA9">
        <w:rPr>
          <w:rFonts w:ascii="Times New Roman" w:eastAsiaTheme="minorEastAsia"/>
          <w:color w:val="000000" w:themeColor="text1"/>
          <w:kern w:val="0"/>
          <w:sz w:val="22"/>
          <w:szCs w:val="22"/>
        </w:rPr>
        <w:t xml:space="preserve"> volumes were extracted based on lobar ROIs in the native space of each subject. More specifically, the lobar ROIs template was adapted from a previously published minimal deformation template (MDT3) </w:t>
      </w:r>
      <w:r w:rsidR="00002B7C" w:rsidRPr="00002B7C">
        <w:rPr>
          <w:rFonts w:ascii="Times New Roman" w:eastAsiaTheme="minorEastAsia"/>
          <w:color w:val="0432FF"/>
          <w:kern w:val="0"/>
          <w:sz w:val="22"/>
          <w:szCs w:val="22"/>
        </w:rPr>
        <w:t>[</w:t>
      </w:r>
      <w:r w:rsidR="00284408">
        <w:rPr>
          <w:rFonts w:ascii="Times New Roman" w:eastAsiaTheme="minorEastAsia"/>
          <w:color w:val="0432FF"/>
          <w:kern w:val="0"/>
          <w:sz w:val="22"/>
          <w:szCs w:val="22"/>
        </w:rPr>
        <w:t>6</w:t>
      </w:r>
      <w:r w:rsidR="00002B7C" w:rsidRPr="00002B7C">
        <w:rPr>
          <w:rFonts w:ascii="Times New Roman" w:eastAsiaTheme="minorEastAsia"/>
          <w:color w:val="0432FF"/>
          <w:kern w:val="0"/>
          <w:sz w:val="22"/>
          <w:szCs w:val="22"/>
        </w:rPr>
        <w:t>]</w:t>
      </w:r>
      <w:r w:rsidR="00A56BC2" w:rsidRPr="00002B7C">
        <w:rPr>
          <w:rFonts w:ascii="Times New Roman" w:eastAsiaTheme="minorEastAsia"/>
          <w:color w:val="0432FF"/>
          <w:kern w:val="0"/>
          <w:sz w:val="22"/>
          <w:szCs w:val="22"/>
        </w:rPr>
        <w:t xml:space="preserve">. </w:t>
      </w:r>
      <w:r w:rsidRPr="006E4DA9">
        <w:rPr>
          <w:rFonts w:ascii="Times New Roman" w:eastAsiaTheme="minorEastAsia"/>
          <w:color w:val="000000" w:themeColor="text1"/>
          <w:kern w:val="0"/>
          <w:sz w:val="22"/>
          <w:szCs w:val="22"/>
        </w:rPr>
        <w:t>The acquired transformation parameter of each subject from the automated procedure was applied to the template to transform the lobar ROIs template into native space to be used for extracting WMH</w:t>
      </w:r>
      <w:r w:rsidR="00043F41" w:rsidRPr="006E4DA9">
        <w:rPr>
          <w:rFonts w:ascii="Times New Roman" w:eastAsiaTheme="minorEastAsia"/>
          <w:color w:val="000000" w:themeColor="text1"/>
          <w:kern w:val="0"/>
          <w:sz w:val="22"/>
          <w:szCs w:val="22"/>
        </w:rPr>
        <w:t>s</w:t>
      </w:r>
      <w:r w:rsidRPr="006E4DA9">
        <w:rPr>
          <w:rFonts w:ascii="Times New Roman" w:eastAsiaTheme="minorEastAsia"/>
          <w:color w:val="000000" w:themeColor="text1"/>
          <w:kern w:val="0"/>
          <w:sz w:val="22"/>
          <w:szCs w:val="22"/>
        </w:rPr>
        <w:t xml:space="preserve"> volumes in each lobe.</w:t>
      </w:r>
    </w:p>
    <w:p w14:paraId="13CEEC05" w14:textId="77777777" w:rsidR="00701B24" w:rsidRDefault="00701B24" w:rsidP="009830FD">
      <w:pPr>
        <w:wordWrap/>
        <w:spacing w:after="240" w:line="480" w:lineRule="auto"/>
        <w:ind w:firstLineChars="150" w:firstLine="330"/>
        <w:contextualSpacing/>
        <w:rPr>
          <w:rFonts w:ascii="Times New Roman" w:eastAsiaTheme="minorEastAsia"/>
          <w:color w:val="000000" w:themeColor="text1"/>
          <w:kern w:val="0"/>
          <w:sz w:val="22"/>
          <w:szCs w:val="22"/>
        </w:rPr>
      </w:pPr>
    </w:p>
    <w:p w14:paraId="04414553" w14:textId="77777777" w:rsidR="00284408" w:rsidRDefault="00284408" w:rsidP="009830FD">
      <w:pPr>
        <w:wordWrap/>
        <w:spacing w:after="240" w:line="480" w:lineRule="auto"/>
        <w:ind w:firstLineChars="150" w:firstLine="330"/>
        <w:contextualSpacing/>
        <w:rPr>
          <w:rFonts w:ascii="Times New Roman" w:eastAsiaTheme="minorEastAsia"/>
          <w:color w:val="000000" w:themeColor="text1"/>
          <w:kern w:val="0"/>
          <w:sz w:val="22"/>
          <w:szCs w:val="22"/>
        </w:rPr>
      </w:pPr>
      <w:r>
        <w:rPr>
          <w:rFonts w:ascii="Times New Roman" w:eastAsiaTheme="minorEastAsia" w:hint="eastAsia"/>
          <w:color w:val="000000" w:themeColor="text1"/>
          <w:kern w:val="0"/>
          <w:sz w:val="22"/>
          <w:szCs w:val="22"/>
        </w:rPr>
        <w:t xml:space="preserve">References&gt; </w:t>
      </w:r>
    </w:p>
    <w:p w14:paraId="570D3BE5" w14:textId="77777777" w:rsidR="00701B24" w:rsidRPr="00701B24" w:rsidRDefault="00701B24" w:rsidP="00701B24">
      <w:pPr>
        <w:wordWrap/>
        <w:spacing w:after="240" w:line="480" w:lineRule="auto"/>
        <w:ind w:firstLineChars="150" w:firstLine="330"/>
        <w:contextualSpacing/>
        <w:rPr>
          <w:rFonts w:ascii="Times New Roman" w:eastAsiaTheme="minorEastAsia"/>
          <w:color w:val="000000" w:themeColor="text1"/>
          <w:kern w:val="0"/>
          <w:sz w:val="22"/>
          <w:szCs w:val="22"/>
        </w:rPr>
      </w:pPr>
      <w:r>
        <w:rPr>
          <w:rFonts w:ascii="Times New Roman" w:eastAsiaTheme="minorEastAsia"/>
          <w:color w:val="000000" w:themeColor="text1"/>
          <w:kern w:val="0"/>
          <w:sz w:val="22"/>
          <w:szCs w:val="22"/>
        </w:rPr>
        <w:lastRenderedPageBreak/>
        <w:t>1</w:t>
      </w:r>
      <w:r w:rsidRPr="00701B24">
        <w:rPr>
          <w:rFonts w:ascii="Times New Roman" w:eastAsiaTheme="minorEastAsia"/>
          <w:color w:val="000000" w:themeColor="text1"/>
          <w:kern w:val="0"/>
          <w:sz w:val="22"/>
          <w:szCs w:val="22"/>
        </w:rPr>
        <w:t xml:space="preserve">. </w:t>
      </w:r>
      <w:proofErr w:type="spellStart"/>
      <w:r w:rsidRPr="00701B24">
        <w:rPr>
          <w:rFonts w:ascii="Times New Roman" w:eastAsiaTheme="minorEastAsia"/>
          <w:color w:val="000000" w:themeColor="text1"/>
          <w:kern w:val="0"/>
          <w:sz w:val="22"/>
          <w:szCs w:val="22"/>
        </w:rPr>
        <w:t>Tzourio-Mazoyer</w:t>
      </w:r>
      <w:proofErr w:type="spellEnd"/>
      <w:r w:rsidRPr="00701B24">
        <w:rPr>
          <w:rFonts w:ascii="Times New Roman" w:eastAsiaTheme="minorEastAsia"/>
          <w:color w:val="000000" w:themeColor="text1"/>
          <w:kern w:val="0"/>
          <w:sz w:val="22"/>
          <w:szCs w:val="22"/>
        </w:rPr>
        <w:t xml:space="preserve"> N, Landeau B, Papathanassiou D, Crivello F, </w:t>
      </w:r>
      <w:proofErr w:type="spellStart"/>
      <w:r w:rsidRPr="00701B24">
        <w:rPr>
          <w:rFonts w:ascii="Times New Roman" w:eastAsiaTheme="minorEastAsia"/>
          <w:color w:val="000000" w:themeColor="text1"/>
          <w:kern w:val="0"/>
          <w:sz w:val="22"/>
          <w:szCs w:val="22"/>
        </w:rPr>
        <w:t>Etard</w:t>
      </w:r>
      <w:proofErr w:type="spellEnd"/>
      <w:r w:rsidRPr="00701B24">
        <w:rPr>
          <w:rFonts w:ascii="Times New Roman" w:eastAsiaTheme="minorEastAsia"/>
          <w:color w:val="000000" w:themeColor="text1"/>
          <w:kern w:val="0"/>
          <w:sz w:val="22"/>
          <w:szCs w:val="22"/>
        </w:rPr>
        <w:t xml:space="preserve"> O, Delcroix N, et al. Automated anatomical labeling of activations in SPM using a macroscopic anatomical parcellation of the MNI MRI single-subject brain. </w:t>
      </w:r>
      <w:proofErr w:type="spellStart"/>
      <w:r w:rsidRPr="00701B24">
        <w:rPr>
          <w:rFonts w:ascii="Times New Roman" w:eastAsiaTheme="minorEastAsia"/>
          <w:color w:val="000000" w:themeColor="text1"/>
          <w:kern w:val="0"/>
          <w:sz w:val="22"/>
          <w:szCs w:val="22"/>
        </w:rPr>
        <w:t>NeuroImage</w:t>
      </w:r>
      <w:proofErr w:type="spellEnd"/>
      <w:r w:rsidRPr="00701B24">
        <w:rPr>
          <w:rFonts w:ascii="Times New Roman" w:eastAsiaTheme="minorEastAsia"/>
          <w:color w:val="000000" w:themeColor="text1"/>
          <w:kern w:val="0"/>
          <w:sz w:val="22"/>
          <w:szCs w:val="22"/>
        </w:rPr>
        <w:t>. 2002;15(1):273–89.</w:t>
      </w:r>
    </w:p>
    <w:p w14:paraId="31BFA99E" w14:textId="77777777" w:rsidR="00701B24" w:rsidRPr="00701B24" w:rsidRDefault="00701B24" w:rsidP="00701B24">
      <w:pPr>
        <w:wordWrap/>
        <w:spacing w:after="240" w:line="480" w:lineRule="auto"/>
        <w:ind w:firstLineChars="150" w:firstLine="330"/>
        <w:contextualSpacing/>
        <w:rPr>
          <w:rFonts w:ascii="Times New Roman" w:eastAsiaTheme="minorEastAsia"/>
          <w:color w:val="000000" w:themeColor="text1"/>
          <w:kern w:val="0"/>
          <w:sz w:val="22"/>
          <w:szCs w:val="22"/>
        </w:rPr>
      </w:pPr>
      <w:r>
        <w:rPr>
          <w:rFonts w:ascii="Times New Roman" w:eastAsiaTheme="minorEastAsia"/>
          <w:color w:val="000000" w:themeColor="text1"/>
          <w:kern w:val="0"/>
          <w:sz w:val="22"/>
          <w:szCs w:val="22"/>
        </w:rPr>
        <w:t>2</w:t>
      </w:r>
      <w:r w:rsidRPr="00701B24">
        <w:rPr>
          <w:rFonts w:ascii="Times New Roman" w:eastAsiaTheme="minorEastAsia"/>
          <w:color w:val="000000" w:themeColor="text1"/>
          <w:kern w:val="0"/>
          <w:sz w:val="22"/>
          <w:szCs w:val="22"/>
        </w:rPr>
        <w:t xml:space="preserve">. </w:t>
      </w:r>
      <w:proofErr w:type="spellStart"/>
      <w:r w:rsidRPr="00701B24">
        <w:rPr>
          <w:rFonts w:ascii="Times New Roman" w:eastAsiaTheme="minorEastAsia"/>
          <w:color w:val="000000" w:themeColor="text1"/>
          <w:kern w:val="0"/>
          <w:sz w:val="22"/>
          <w:szCs w:val="22"/>
        </w:rPr>
        <w:t>Lopresti</w:t>
      </w:r>
      <w:proofErr w:type="spellEnd"/>
      <w:r w:rsidRPr="00701B24">
        <w:rPr>
          <w:rFonts w:ascii="Times New Roman" w:eastAsiaTheme="minorEastAsia"/>
          <w:color w:val="000000" w:themeColor="text1"/>
          <w:kern w:val="0"/>
          <w:sz w:val="22"/>
          <w:szCs w:val="22"/>
        </w:rPr>
        <w:t xml:space="preserve"> BJ, </w:t>
      </w:r>
      <w:proofErr w:type="spellStart"/>
      <w:r w:rsidRPr="00701B24">
        <w:rPr>
          <w:rFonts w:ascii="Times New Roman" w:eastAsiaTheme="minorEastAsia"/>
          <w:color w:val="000000" w:themeColor="text1"/>
          <w:kern w:val="0"/>
          <w:sz w:val="22"/>
          <w:szCs w:val="22"/>
        </w:rPr>
        <w:t>Klunk</w:t>
      </w:r>
      <w:proofErr w:type="spellEnd"/>
      <w:r w:rsidRPr="00701B24">
        <w:rPr>
          <w:rFonts w:ascii="Times New Roman" w:eastAsiaTheme="minorEastAsia"/>
          <w:color w:val="000000" w:themeColor="text1"/>
          <w:kern w:val="0"/>
          <w:sz w:val="22"/>
          <w:szCs w:val="22"/>
        </w:rPr>
        <w:t xml:space="preserve"> WE, Mathis CA, Hoge JA, </w:t>
      </w:r>
      <w:proofErr w:type="spellStart"/>
      <w:r w:rsidRPr="00701B24">
        <w:rPr>
          <w:rFonts w:ascii="Times New Roman" w:eastAsiaTheme="minorEastAsia"/>
          <w:color w:val="000000" w:themeColor="text1"/>
          <w:kern w:val="0"/>
          <w:sz w:val="22"/>
          <w:szCs w:val="22"/>
        </w:rPr>
        <w:t>Ziolko</w:t>
      </w:r>
      <w:proofErr w:type="spellEnd"/>
      <w:r w:rsidRPr="00701B24">
        <w:rPr>
          <w:rFonts w:ascii="Times New Roman" w:eastAsiaTheme="minorEastAsia"/>
          <w:color w:val="000000" w:themeColor="text1"/>
          <w:kern w:val="0"/>
          <w:sz w:val="22"/>
          <w:szCs w:val="22"/>
        </w:rPr>
        <w:t xml:space="preserve"> SK, Lu X, et al. Simplified quantification of Pittsburgh Compound B amyloid imaging PET studies: a comparative analysis. J </w:t>
      </w:r>
      <w:proofErr w:type="spellStart"/>
      <w:r w:rsidRPr="00701B24">
        <w:rPr>
          <w:rFonts w:ascii="Times New Roman" w:eastAsiaTheme="minorEastAsia"/>
          <w:color w:val="000000" w:themeColor="text1"/>
          <w:kern w:val="0"/>
          <w:sz w:val="22"/>
          <w:szCs w:val="22"/>
        </w:rPr>
        <w:t>Nucl</w:t>
      </w:r>
      <w:proofErr w:type="spellEnd"/>
      <w:r w:rsidRPr="00701B24">
        <w:rPr>
          <w:rFonts w:ascii="Times New Roman" w:eastAsiaTheme="minorEastAsia"/>
          <w:color w:val="000000" w:themeColor="text1"/>
          <w:kern w:val="0"/>
          <w:sz w:val="22"/>
          <w:szCs w:val="22"/>
        </w:rPr>
        <w:t xml:space="preserve"> Med. 2005;46(12):1959–72.</w:t>
      </w:r>
    </w:p>
    <w:p w14:paraId="20DADBAE" w14:textId="77777777" w:rsidR="00701B24" w:rsidRDefault="00701B24" w:rsidP="00701B24">
      <w:pPr>
        <w:wordWrap/>
        <w:spacing w:after="240" w:line="480" w:lineRule="auto"/>
        <w:ind w:firstLineChars="150" w:firstLine="330"/>
        <w:contextualSpacing/>
        <w:rPr>
          <w:rFonts w:ascii="Times New Roman" w:eastAsiaTheme="minorEastAsia"/>
          <w:color w:val="000000" w:themeColor="text1"/>
          <w:kern w:val="0"/>
          <w:sz w:val="22"/>
          <w:szCs w:val="22"/>
        </w:rPr>
      </w:pPr>
      <w:r>
        <w:rPr>
          <w:rFonts w:ascii="Times New Roman" w:eastAsiaTheme="minorEastAsia"/>
          <w:color w:val="000000" w:themeColor="text1"/>
          <w:kern w:val="0"/>
          <w:sz w:val="22"/>
          <w:szCs w:val="22"/>
        </w:rPr>
        <w:t>3</w:t>
      </w:r>
      <w:r w:rsidRPr="00701B24">
        <w:rPr>
          <w:rFonts w:ascii="Times New Roman" w:eastAsiaTheme="minorEastAsia"/>
          <w:color w:val="000000" w:themeColor="text1"/>
          <w:kern w:val="0"/>
          <w:sz w:val="22"/>
          <w:szCs w:val="22"/>
        </w:rPr>
        <w:t xml:space="preserve">. </w:t>
      </w:r>
      <w:proofErr w:type="spellStart"/>
      <w:r w:rsidRPr="00701B24">
        <w:rPr>
          <w:rFonts w:ascii="Times New Roman" w:eastAsiaTheme="minorEastAsia"/>
          <w:color w:val="000000" w:themeColor="text1"/>
          <w:kern w:val="0"/>
          <w:sz w:val="22"/>
          <w:szCs w:val="22"/>
        </w:rPr>
        <w:t>Desikan</w:t>
      </w:r>
      <w:proofErr w:type="spellEnd"/>
      <w:r w:rsidRPr="00701B24">
        <w:rPr>
          <w:rFonts w:ascii="Times New Roman" w:eastAsiaTheme="minorEastAsia"/>
          <w:color w:val="000000" w:themeColor="text1"/>
          <w:kern w:val="0"/>
          <w:sz w:val="22"/>
          <w:szCs w:val="22"/>
        </w:rPr>
        <w:t xml:space="preserve"> RS, </w:t>
      </w:r>
      <w:proofErr w:type="spellStart"/>
      <w:r w:rsidRPr="00701B24">
        <w:rPr>
          <w:rFonts w:ascii="Times New Roman" w:eastAsiaTheme="minorEastAsia"/>
          <w:color w:val="000000" w:themeColor="text1"/>
          <w:kern w:val="0"/>
          <w:sz w:val="22"/>
          <w:szCs w:val="22"/>
        </w:rPr>
        <w:t>Segonne</w:t>
      </w:r>
      <w:proofErr w:type="spellEnd"/>
      <w:r w:rsidRPr="00701B24">
        <w:rPr>
          <w:rFonts w:ascii="Times New Roman" w:eastAsiaTheme="minorEastAsia"/>
          <w:color w:val="000000" w:themeColor="text1"/>
          <w:kern w:val="0"/>
          <w:sz w:val="22"/>
          <w:szCs w:val="22"/>
        </w:rPr>
        <w:t xml:space="preserve"> F, </w:t>
      </w:r>
      <w:proofErr w:type="spellStart"/>
      <w:r w:rsidRPr="00701B24">
        <w:rPr>
          <w:rFonts w:ascii="Times New Roman" w:eastAsiaTheme="minorEastAsia"/>
          <w:color w:val="000000" w:themeColor="text1"/>
          <w:kern w:val="0"/>
          <w:sz w:val="22"/>
          <w:szCs w:val="22"/>
        </w:rPr>
        <w:t>Fischl</w:t>
      </w:r>
      <w:proofErr w:type="spellEnd"/>
      <w:r w:rsidRPr="00701B24">
        <w:rPr>
          <w:rFonts w:ascii="Times New Roman" w:eastAsiaTheme="minorEastAsia"/>
          <w:color w:val="000000" w:themeColor="text1"/>
          <w:kern w:val="0"/>
          <w:sz w:val="22"/>
          <w:szCs w:val="22"/>
        </w:rPr>
        <w:t xml:space="preserve"> B, Quinn BT, Dickerson BC, Blacker D, et al. An automated labeling system for subdividing the human cerebral cortex on MRI scans into </w:t>
      </w:r>
      <w:proofErr w:type="spellStart"/>
      <w:r w:rsidRPr="00701B24">
        <w:rPr>
          <w:rFonts w:ascii="Times New Roman" w:eastAsiaTheme="minorEastAsia"/>
          <w:color w:val="000000" w:themeColor="text1"/>
          <w:kern w:val="0"/>
          <w:sz w:val="22"/>
          <w:szCs w:val="22"/>
        </w:rPr>
        <w:t>gyral</w:t>
      </w:r>
      <w:proofErr w:type="spellEnd"/>
      <w:r w:rsidRPr="00701B24">
        <w:rPr>
          <w:rFonts w:ascii="Times New Roman" w:eastAsiaTheme="minorEastAsia"/>
          <w:color w:val="000000" w:themeColor="text1"/>
          <w:kern w:val="0"/>
          <w:sz w:val="22"/>
          <w:szCs w:val="22"/>
        </w:rPr>
        <w:t xml:space="preserve"> based regions of interest. </w:t>
      </w:r>
      <w:proofErr w:type="spellStart"/>
      <w:r w:rsidRPr="00701B24">
        <w:rPr>
          <w:rFonts w:ascii="Times New Roman" w:eastAsiaTheme="minorEastAsia"/>
          <w:color w:val="000000" w:themeColor="text1"/>
          <w:kern w:val="0"/>
          <w:sz w:val="22"/>
          <w:szCs w:val="22"/>
        </w:rPr>
        <w:t>NeuroImage</w:t>
      </w:r>
      <w:proofErr w:type="spellEnd"/>
      <w:r w:rsidRPr="00701B24">
        <w:rPr>
          <w:rFonts w:ascii="Times New Roman" w:eastAsiaTheme="minorEastAsia"/>
          <w:color w:val="000000" w:themeColor="text1"/>
          <w:kern w:val="0"/>
          <w:sz w:val="22"/>
          <w:szCs w:val="22"/>
        </w:rPr>
        <w:t>. 2006;31(3):968–80.</w:t>
      </w:r>
    </w:p>
    <w:p w14:paraId="072A6E6B" w14:textId="77777777" w:rsidR="00284408" w:rsidRPr="00701B24" w:rsidRDefault="00284408" w:rsidP="00701B24">
      <w:pPr>
        <w:wordWrap/>
        <w:spacing w:after="240" w:line="480" w:lineRule="auto"/>
        <w:ind w:firstLineChars="150" w:firstLine="330"/>
        <w:contextualSpacing/>
        <w:rPr>
          <w:rFonts w:ascii="Times New Roman" w:eastAsiaTheme="minorEastAsia"/>
          <w:color w:val="000000" w:themeColor="text1"/>
          <w:kern w:val="0"/>
          <w:sz w:val="22"/>
          <w:szCs w:val="22"/>
        </w:rPr>
      </w:pPr>
      <w:r w:rsidRPr="00284408">
        <w:rPr>
          <w:rFonts w:ascii="Times New Roman" w:eastAsiaTheme="minorEastAsia"/>
          <w:color w:val="000000" w:themeColor="text1"/>
          <w:kern w:val="0"/>
          <w:sz w:val="22"/>
          <w:szCs w:val="22"/>
        </w:rPr>
        <w:t xml:space="preserve">4. Villeneuve S, </w:t>
      </w:r>
      <w:proofErr w:type="spellStart"/>
      <w:r w:rsidRPr="00284408">
        <w:rPr>
          <w:rFonts w:ascii="Times New Roman" w:eastAsiaTheme="minorEastAsia"/>
          <w:color w:val="000000" w:themeColor="text1"/>
          <w:kern w:val="0"/>
          <w:sz w:val="22"/>
          <w:szCs w:val="22"/>
        </w:rPr>
        <w:t>Rabinovici</w:t>
      </w:r>
      <w:proofErr w:type="spellEnd"/>
      <w:r w:rsidRPr="00284408">
        <w:rPr>
          <w:rFonts w:ascii="Times New Roman" w:eastAsiaTheme="minorEastAsia"/>
          <w:color w:val="000000" w:themeColor="text1"/>
          <w:kern w:val="0"/>
          <w:sz w:val="22"/>
          <w:szCs w:val="22"/>
        </w:rPr>
        <w:t xml:space="preserve"> GD, Cohn-Sheehy BI, Madison C, </w:t>
      </w:r>
      <w:proofErr w:type="spellStart"/>
      <w:r w:rsidRPr="00284408">
        <w:rPr>
          <w:rFonts w:ascii="Times New Roman" w:eastAsiaTheme="minorEastAsia"/>
          <w:color w:val="000000" w:themeColor="text1"/>
          <w:kern w:val="0"/>
          <w:sz w:val="22"/>
          <w:szCs w:val="22"/>
        </w:rPr>
        <w:t>Ayakta</w:t>
      </w:r>
      <w:proofErr w:type="spellEnd"/>
      <w:r w:rsidRPr="00284408">
        <w:rPr>
          <w:rFonts w:ascii="Times New Roman" w:eastAsiaTheme="minorEastAsia"/>
          <w:color w:val="000000" w:themeColor="text1"/>
          <w:kern w:val="0"/>
          <w:sz w:val="22"/>
          <w:szCs w:val="22"/>
        </w:rPr>
        <w:t xml:space="preserve"> N, Ghosh PM, et al. Existing Pittsburgh Compound-B positron emission tomography thresholds are too high: statistical and pathological evaluation. Brain. 2015;138(Pt 7):2020–33.</w:t>
      </w:r>
    </w:p>
    <w:p w14:paraId="01DAA7F0" w14:textId="77777777" w:rsidR="00701B24" w:rsidRPr="00701B24" w:rsidRDefault="00701B24" w:rsidP="00701B24">
      <w:pPr>
        <w:wordWrap/>
        <w:spacing w:after="240" w:line="480" w:lineRule="auto"/>
        <w:ind w:firstLineChars="150" w:firstLine="330"/>
        <w:contextualSpacing/>
        <w:rPr>
          <w:rFonts w:ascii="Times New Roman" w:eastAsiaTheme="minorEastAsia"/>
          <w:color w:val="000000" w:themeColor="text1"/>
          <w:kern w:val="0"/>
          <w:sz w:val="22"/>
          <w:szCs w:val="22"/>
        </w:rPr>
      </w:pPr>
      <w:r w:rsidRPr="00701B24">
        <w:rPr>
          <w:rFonts w:ascii="Times New Roman" w:eastAsiaTheme="minorEastAsia"/>
          <w:color w:val="000000" w:themeColor="text1"/>
          <w:kern w:val="0"/>
          <w:sz w:val="22"/>
          <w:szCs w:val="22"/>
        </w:rPr>
        <w:t xml:space="preserve">5. Tsai JZ, Peng SJ, Chen YW, Wang KW, Li CH, Wang JY, et al. Automated segmentation and quantification of white matter hyperintensities in acute ischemic stroke patients with cerebral infarction. </w:t>
      </w:r>
      <w:proofErr w:type="spellStart"/>
      <w:r w:rsidRPr="00701B24">
        <w:rPr>
          <w:rFonts w:ascii="Times New Roman" w:eastAsiaTheme="minorEastAsia"/>
          <w:color w:val="000000" w:themeColor="text1"/>
          <w:kern w:val="0"/>
          <w:sz w:val="22"/>
          <w:szCs w:val="22"/>
        </w:rPr>
        <w:t>PLoS</w:t>
      </w:r>
      <w:proofErr w:type="spellEnd"/>
      <w:r w:rsidRPr="00701B24">
        <w:rPr>
          <w:rFonts w:ascii="Times New Roman" w:eastAsiaTheme="minorEastAsia"/>
          <w:color w:val="000000" w:themeColor="text1"/>
          <w:kern w:val="0"/>
          <w:sz w:val="22"/>
          <w:szCs w:val="22"/>
        </w:rPr>
        <w:t xml:space="preserve"> ONE. 2014;9(8</w:t>
      </w:r>
      <w:proofErr w:type="gramStart"/>
      <w:r w:rsidRPr="00701B24">
        <w:rPr>
          <w:rFonts w:ascii="Times New Roman" w:eastAsiaTheme="minorEastAsia"/>
          <w:color w:val="000000" w:themeColor="text1"/>
          <w:kern w:val="0"/>
          <w:sz w:val="22"/>
          <w:szCs w:val="22"/>
        </w:rPr>
        <w:t>):e</w:t>
      </w:r>
      <w:proofErr w:type="gramEnd"/>
      <w:r w:rsidRPr="00701B24">
        <w:rPr>
          <w:rFonts w:ascii="Times New Roman" w:eastAsiaTheme="minorEastAsia"/>
          <w:color w:val="000000" w:themeColor="text1"/>
          <w:kern w:val="0"/>
          <w:sz w:val="22"/>
          <w:szCs w:val="22"/>
        </w:rPr>
        <w:t>104011.</w:t>
      </w:r>
    </w:p>
    <w:p w14:paraId="3C6943FB" w14:textId="77777777" w:rsidR="00701B24" w:rsidRPr="006E4DA9" w:rsidRDefault="00701B24" w:rsidP="00701B24">
      <w:pPr>
        <w:wordWrap/>
        <w:spacing w:after="240" w:line="480" w:lineRule="auto"/>
        <w:ind w:firstLineChars="150" w:firstLine="330"/>
        <w:contextualSpacing/>
        <w:rPr>
          <w:rFonts w:ascii="Times New Roman" w:eastAsiaTheme="minorEastAsia"/>
          <w:color w:val="000000" w:themeColor="text1"/>
          <w:kern w:val="0"/>
          <w:sz w:val="22"/>
          <w:szCs w:val="22"/>
        </w:rPr>
      </w:pPr>
      <w:r w:rsidRPr="00701B24">
        <w:rPr>
          <w:rFonts w:ascii="Times New Roman" w:eastAsiaTheme="minorEastAsia"/>
          <w:color w:val="000000" w:themeColor="text1"/>
          <w:kern w:val="0"/>
          <w:sz w:val="22"/>
          <w:szCs w:val="22"/>
        </w:rPr>
        <w:t xml:space="preserve">6. </w:t>
      </w:r>
      <w:proofErr w:type="spellStart"/>
      <w:r w:rsidRPr="00701B24">
        <w:rPr>
          <w:rFonts w:ascii="Times New Roman" w:eastAsiaTheme="minorEastAsia"/>
          <w:color w:val="000000" w:themeColor="text1"/>
          <w:kern w:val="0"/>
          <w:sz w:val="22"/>
          <w:szCs w:val="22"/>
        </w:rPr>
        <w:t>Kochunov</w:t>
      </w:r>
      <w:proofErr w:type="spellEnd"/>
      <w:r w:rsidRPr="00701B24">
        <w:rPr>
          <w:rFonts w:ascii="Times New Roman" w:eastAsiaTheme="minorEastAsia"/>
          <w:color w:val="000000" w:themeColor="text1"/>
          <w:kern w:val="0"/>
          <w:sz w:val="22"/>
          <w:szCs w:val="22"/>
        </w:rPr>
        <w:t xml:space="preserve"> P, Lancaster JL, Thompson P, Woods R, </w:t>
      </w:r>
      <w:proofErr w:type="spellStart"/>
      <w:r w:rsidRPr="00701B24">
        <w:rPr>
          <w:rFonts w:ascii="Times New Roman" w:eastAsiaTheme="minorEastAsia"/>
          <w:color w:val="000000" w:themeColor="text1"/>
          <w:kern w:val="0"/>
          <w:sz w:val="22"/>
          <w:szCs w:val="22"/>
        </w:rPr>
        <w:t>Mazziotta</w:t>
      </w:r>
      <w:proofErr w:type="spellEnd"/>
      <w:r w:rsidRPr="00701B24">
        <w:rPr>
          <w:rFonts w:ascii="Times New Roman" w:eastAsiaTheme="minorEastAsia"/>
          <w:color w:val="000000" w:themeColor="text1"/>
          <w:kern w:val="0"/>
          <w:sz w:val="22"/>
          <w:szCs w:val="22"/>
        </w:rPr>
        <w:t xml:space="preserve"> J, Hardies J, et al. Regional spatial normalization: toward an optimal target. J </w:t>
      </w:r>
      <w:proofErr w:type="spellStart"/>
      <w:r w:rsidRPr="00701B24">
        <w:rPr>
          <w:rFonts w:ascii="Times New Roman" w:eastAsiaTheme="minorEastAsia"/>
          <w:color w:val="000000" w:themeColor="text1"/>
          <w:kern w:val="0"/>
          <w:sz w:val="22"/>
          <w:szCs w:val="22"/>
        </w:rPr>
        <w:t>Comput</w:t>
      </w:r>
      <w:proofErr w:type="spellEnd"/>
      <w:r w:rsidRPr="00701B24">
        <w:rPr>
          <w:rFonts w:ascii="Times New Roman" w:eastAsiaTheme="minorEastAsia"/>
          <w:color w:val="000000" w:themeColor="text1"/>
          <w:kern w:val="0"/>
          <w:sz w:val="22"/>
          <w:szCs w:val="22"/>
        </w:rPr>
        <w:t xml:space="preserve"> Assist </w:t>
      </w:r>
      <w:proofErr w:type="spellStart"/>
      <w:r w:rsidRPr="00701B24">
        <w:rPr>
          <w:rFonts w:ascii="Times New Roman" w:eastAsiaTheme="minorEastAsia"/>
          <w:color w:val="000000" w:themeColor="text1"/>
          <w:kern w:val="0"/>
          <w:sz w:val="22"/>
          <w:szCs w:val="22"/>
        </w:rPr>
        <w:t>Tomogr</w:t>
      </w:r>
      <w:proofErr w:type="spellEnd"/>
      <w:r w:rsidRPr="00701B24">
        <w:rPr>
          <w:rFonts w:ascii="Times New Roman" w:eastAsiaTheme="minorEastAsia"/>
          <w:color w:val="000000" w:themeColor="text1"/>
          <w:kern w:val="0"/>
          <w:sz w:val="22"/>
          <w:szCs w:val="22"/>
        </w:rPr>
        <w:t>. 2001;25(5):805–16.</w:t>
      </w:r>
    </w:p>
    <w:p w14:paraId="2D61CAF4" w14:textId="77777777" w:rsidR="00F66AD5" w:rsidRPr="009830FD" w:rsidRDefault="00F66AD5" w:rsidP="009B3C8C">
      <w:pPr>
        <w:wordWrap/>
        <w:spacing w:line="480" w:lineRule="auto"/>
        <w:jc w:val="left"/>
        <w:rPr>
          <w:rFonts w:ascii="Times New Roman"/>
          <w:color w:val="000000" w:themeColor="text1"/>
          <w:vertAlign w:val="superscript"/>
        </w:rPr>
      </w:pPr>
    </w:p>
    <w:sectPr w:rsidR="00F66AD5" w:rsidRPr="009830FD" w:rsidSect="00F93E8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1962A" w14:textId="77777777" w:rsidR="005311A8" w:rsidRDefault="005311A8" w:rsidP="00926194">
      <w:r>
        <w:separator/>
      </w:r>
    </w:p>
  </w:endnote>
  <w:endnote w:type="continuationSeparator" w:id="0">
    <w:p w14:paraId="7B841EA8" w14:textId="77777777" w:rsidR="005311A8" w:rsidRDefault="005311A8" w:rsidP="0092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pple SD Gothic Neo">
    <w:altName w:val="맑은 고딕"/>
    <w:charset w:val="81"/>
    <w:family w:val="auto"/>
    <w:pitch w:val="variable"/>
    <w:sig w:usb0="00000203" w:usb1="29D72C10" w:usb2="00000010" w:usb3="00000000" w:csb0="0028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badi MT Condensed Extra Bold">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신명조">
    <w:altName w:val="바탕"/>
    <w:panose1 w:val="00000000000000000000"/>
    <w:charset w:val="81"/>
    <w:family w:val="roman"/>
    <w:notTrueType/>
    <w:pitch w:val="variable"/>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733192"/>
      <w:docPartObj>
        <w:docPartGallery w:val="Page Numbers (Bottom of Page)"/>
        <w:docPartUnique/>
      </w:docPartObj>
    </w:sdtPr>
    <w:sdtEndPr>
      <w:rPr>
        <w:rStyle w:val="PageNumber"/>
      </w:rPr>
    </w:sdtEndPr>
    <w:sdtContent>
      <w:p w14:paraId="1DCD094A" w14:textId="77777777" w:rsidR="0038088A" w:rsidRDefault="0038088A" w:rsidP="00655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A1EF1" w14:textId="77777777" w:rsidR="0038088A" w:rsidRDefault="0038088A" w:rsidP="00926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3015479"/>
      <w:docPartObj>
        <w:docPartGallery w:val="Page Numbers (Bottom of Page)"/>
        <w:docPartUnique/>
      </w:docPartObj>
    </w:sdtPr>
    <w:sdtEndPr>
      <w:rPr>
        <w:rStyle w:val="PageNumber"/>
      </w:rPr>
    </w:sdtEndPr>
    <w:sdtContent>
      <w:p w14:paraId="3ACB915E" w14:textId="77777777" w:rsidR="0038088A" w:rsidRDefault="0038088A" w:rsidP="00655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84408">
          <w:rPr>
            <w:rStyle w:val="PageNumber"/>
            <w:noProof/>
          </w:rPr>
          <w:t>1</w:t>
        </w:r>
        <w:r>
          <w:rPr>
            <w:rStyle w:val="PageNumber"/>
          </w:rPr>
          <w:fldChar w:fldCharType="end"/>
        </w:r>
      </w:p>
    </w:sdtContent>
  </w:sdt>
  <w:p w14:paraId="2E9492A6" w14:textId="77777777" w:rsidR="0038088A" w:rsidRDefault="0038088A" w:rsidP="009261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1C46" w14:textId="77777777" w:rsidR="005311A8" w:rsidRDefault="005311A8" w:rsidP="00926194">
      <w:r>
        <w:separator/>
      </w:r>
    </w:p>
  </w:footnote>
  <w:footnote w:type="continuationSeparator" w:id="0">
    <w:p w14:paraId="5819D145" w14:textId="77777777" w:rsidR="005311A8" w:rsidRDefault="005311A8" w:rsidP="0092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92A"/>
    <w:multiLevelType w:val="hybridMultilevel"/>
    <w:tmpl w:val="F3A83976"/>
    <w:lvl w:ilvl="0" w:tplc="69C4F490">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ED4EFB"/>
    <w:multiLevelType w:val="hybridMultilevel"/>
    <w:tmpl w:val="EF96CF3E"/>
    <w:lvl w:ilvl="0" w:tplc="38046B96">
      <w:start w:val="3"/>
      <w:numFmt w:val="bullet"/>
      <w:lvlText w:val=""/>
      <w:lvlJc w:val="left"/>
      <w:pPr>
        <w:ind w:left="840" w:hanging="360"/>
      </w:pPr>
      <w:rPr>
        <w:rFonts w:ascii="Wingdings" w:eastAsia="Batang" w:hAnsi="Wingdings"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3FE5213"/>
    <w:multiLevelType w:val="hybridMultilevel"/>
    <w:tmpl w:val="DC76425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5EC66B9"/>
    <w:multiLevelType w:val="hybridMultilevel"/>
    <w:tmpl w:val="854C5DCA"/>
    <w:lvl w:ilvl="0" w:tplc="97DC7B52">
      <w:start w:val="1"/>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4E186C"/>
    <w:multiLevelType w:val="hybridMultilevel"/>
    <w:tmpl w:val="CB9C965C"/>
    <w:lvl w:ilvl="0" w:tplc="080E6046">
      <w:start w:val="1"/>
      <w:numFmt w:val="upperLetter"/>
      <w:lvlText w:val="(%1)"/>
      <w:lvlJc w:val="left"/>
      <w:pPr>
        <w:ind w:left="4581" w:hanging="4200"/>
      </w:pPr>
      <w:rPr>
        <w:rFonts w:eastAsia="Apple SD Gothic Neo" w:hint="default"/>
        <w:color w:val="000000" w:themeColor="text1"/>
        <w:sz w:val="22"/>
      </w:rPr>
    </w:lvl>
    <w:lvl w:ilvl="1" w:tplc="04090019" w:tentative="1">
      <w:start w:val="1"/>
      <w:numFmt w:val="upperLetter"/>
      <w:lvlText w:val="%2."/>
      <w:lvlJc w:val="left"/>
      <w:pPr>
        <w:ind w:left="1181" w:hanging="400"/>
      </w:pPr>
    </w:lvl>
    <w:lvl w:ilvl="2" w:tplc="0409001B" w:tentative="1">
      <w:start w:val="1"/>
      <w:numFmt w:val="lowerRoman"/>
      <w:lvlText w:val="%3."/>
      <w:lvlJc w:val="right"/>
      <w:pPr>
        <w:ind w:left="1581" w:hanging="400"/>
      </w:pPr>
    </w:lvl>
    <w:lvl w:ilvl="3" w:tplc="0409000F" w:tentative="1">
      <w:start w:val="1"/>
      <w:numFmt w:val="decimal"/>
      <w:lvlText w:val="%4."/>
      <w:lvlJc w:val="left"/>
      <w:pPr>
        <w:ind w:left="1981" w:hanging="400"/>
      </w:pPr>
    </w:lvl>
    <w:lvl w:ilvl="4" w:tplc="04090019" w:tentative="1">
      <w:start w:val="1"/>
      <w:numFmt w:val="upperLetter"/>
      <w:lvlText w:val="%5."/>
      <w:lvlJc w:val="left"/>
      <w:pPr>
        <w:ind w:left="2381" w:hanging="400"/>
      </w:pPr>
    </w:lvl>
    <w:lvl w:ilvl="5" w:tplc="0409001B" w:tentative="1">
      <w:start w:val="1"/>
      <w:numFmt w:val="lowerRoman"/>
      <w:lvlText w:val="%6."/>
      <w:lvlJc w:val="right"/>
      <w:pPr>
        <w:ind w:left="2781" w:hanging="400"/>
      </w:pPr>
    </w:lvl>
    <w:lvl w:ilvl="6" w:tplc="0409000F" w:tentative="1">
      <w:start w:val="1"/>
      <w:numFmt w:val="decimal"/>
      <w:lvlText w:val="%7."/>
      <w:lvlJc w:val="left"/>
      <w:pPr>
        <w:ind w:left="3181" w:hanging="400"/>
      </w:pPr>
    </w:lvl>
    <w:lvl w:ilvl="7" w:tplc="04090019" w:tentative="1">
      <w:start w:val="1"/>
      <w:numFmt w:val="upperLetter"/>
      <w:lvlText w:val="%8."/>
      <w:lvlJc w:val="left"/>
      <w:pPr>
        <w:ind w:left="3581" w:hanging="400"/>
      </w:pPr>
    </w:lvl>
    <w:lvl w:ilvl="8" w:tplc="0409001B" w:tentative="1">
      <w:start w:val="1"/>
      <w:numFmt w:val="lowerRoman"/>
      <w:lvlText w:val="%9."/>
      <w:lvlJc w:val="right"/>
      <w:pPr>
        <w:ind w:left="3981" w:hanging="400"/>
      </w:pPr>
    </w:lvl>
  </w:abstractNum>
  <w:abstractNum w:abstractNumId="5" w15:restartNumberingAfterBreak="0">
    <w:nsid w:val="0D7044A8"/>
    <w:multiLevelType w:val="hybridMultilevel"/>
    <w:tmpl w:val="60A4F2D6"/>
    <w:lvl w:ilvl="0" w:tplc="DDA0D26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E632533"/>
    <w:multiLevelType w:val="hybridMultilevel"/>
    <w:tmpl w:val="A934E2CE"/>
    <w:lvl w:ilvl="0" w:tplc="BF42EC8E">
      <w:start w:val="1"/>
      <w:numFmt w:val="upperLetter"/>
      <w:lvlText w:val="(%1)"/>
      <w:lvlJc w:val="left"/>
      <w:pPr>
        <w:ind w:left="740" w:hanging="360"/>
      </w:pPr>
      <w:rPr>
        <w:rFonts w:hint="default"/>
      </w:rPr>
    </w:lvl>
    <w:lvl w:ilvl="1" w:tplc="04090019" w:tentative="1">
      <w:start w:val="1"/>
      <w:numFmt w:val="upperLetter"/>
      <w:lvlText w:val="%2."/>
      <w:lvlJc w:val="left"/>
      <w:pPr>
        <w:ind w:left="1180" w:hanging="400"/>
      </w:pPr>
    </w:lvl>
    <w:lvl w:ilvl="2" w:tplc="0409001B" w:tentative="1">
      <w:start w:val="1"/>
      <w:numFmt w:val="lowerRoman"/>
      <w:lvlText w:val="%3."/>
      <w:lvlJc w:val="right"/>
      <w:pPr>
        <w:ind w:left="1580" w:hanging="400"/>
      </w:pPr>
    </w:lvl>
    <w:lvl w:ilvl="3" w:tplc="0409000F" w:tentative="1">
      <w:start w:val="1"/>
      <w:numFmt w:val="decimal"/>
      <w:lvlText w:val="%4."/>
      <w:lvlJc w:val="left"/>
      <w:pPr>
        <w:ind w:left="1980" w:hanging="400"/>
      </w:pPr>
    </w:lvl>
    <w:lvl w:ilvl="4" w:tplc="04090019" w:tentative="1">
      <w:start w:val="1"/>
      <w:numFmt w:val="upperLetter"/>
      <w:lvlText w:val="%5."/>
      <w:lvlJc w:val="left"/>
      <w:pPr>
        <w:ind w:left="2380" w:hanging="400"/>
      </w:pPr>
    </w:lvl>
    <w:lvl w:ilvl="5" w:tplc="0409001B" w:tentative="1">
      <w:start w:val="1"/>
      <w:numFmt w:val="lowerRoman"/>
      <w:lvlText w:val="%6."/>
      <w:lvlJc w:val="right"/>
      <w:pPr>
        <w:ind w:left="2780" w:hanging="400"/>
      </w:pPr>
    </w:lvl>
    <w:lvl w:ilvl="6" w:tplc="0409000F" w:tentative="1">
      <w:start w:val="1"/>
      <w:numFmt w:val="decimal"/>
      <w:lvlText w:val="%7."/>
      <w:lvlJc w:val="left"/>
      <w:pPr>
        <w:ind w:left="3180" w:hanging="400"/>
      </w:pPr>
    </w:lvl>
    <w:lvl w:ilvl="7" w:tplc="04090019" w:tentative="1">
      <w:start w:val="1"/>
      <w:numFmt w:val="upperLetter"/>
      <w:lvlText w:val="%8."/>
      <w:lvlJc w:val="left"/>
      <w:pPr>
        <w:ind w:left="3580" w:hanging="400"/>
      </w:pPr>
    </w:lvl>
    <w:lvl w:ilvl="8" w:tplc="0409001B" w:tentative="1">
      <w:start w:val="1"/>
      <w:numFmt w:val="lowerRoman"/>
      <w:lvlText w:val="%9."/>
      <w:lvlJc w:val="right"/>
      <w:pPr>
        <w:ind w:left="3980" w:hanging="400"/>
      </w:pPr>
    </w:lvl>
  </w:abstractNum>
  <w:abstractNum w:abstractNumId="7" w15:restartNumberingAfterBreak="0">
    <w:nsid w:val="1525724A"/>
    <w:multiLevelType w:val="hybridMultilevel"/>
    <w:tmpl w:val="B734E15A"/>
    <w:lvl w:ilvl="0" w:tplc="19B6AE1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84E1906"/>
    <w:multiLevelType w:val="hybridMultilevel"/>
    <w:tmpl w:val="FDA660B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85A5807"/>
    <w:multiLevelType w:val="hybridMultilevel"/>
    <w:tmpl w:val="7C8209EA"/>
    <w:styleLink w:val="1"/>
    <w:lvl w:ilvl="0" w:tplc="B682370A">
      <w:start w:val="1"/>
      <w:numFmt w:val="upperLetter"/>
      <w:lvlText w:val="%1."/>
      <w:lvlJc w:val="left"/>
      <w:pPr>
        <w:ind w:left="8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82130">
      <w:start w:val="1"/>
      <w:numFmt w:val="upperLetter"/>
      <w:lvlText w:val="%2."/>
      <w:lvlJc w:val="left"/>
      <w:pPr>
        <w:ind w:left="14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4AB42">
      <w:start w:val="1"/>
      <w:numFmt w:val="lowerRoman"/>
      <w:lvlText w:val="%3."/>
      <w:lvlJc w:val="left"/>
      <w:pPr>
        <w:ind w:left="1920" w:hanging="5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A88E8">
      <w:start w:val="1"/>
      <w:numFmt w:val="decimal"/>
      <w:lvlText w:val="%4."/>
      <w:lvlJc w:val="left"/>
      <w:pPr>
        <w:ind w:left="240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E868C2">
      <w:start w:val="1"/>
      <w:numFmt w:val="upperLetter"/>
      <w:lvlText w:val="%5."/>
      <w:lvlJc w:val="left"/>
      <w:pPr>
        <w:ind w:left="28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5CDB54">
      <w:start w:val="1"/>
      <w:numFmt w:val="lowerRoman"/>
      <w:lvlText w:val="%6."/>
      <w:lvlJc w:val="left"/>
      <w:pPr>
        <w:ind w:left="3360" w:hanging="5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F2230E">
      <w:start w:val="1"/>
      <w:numFmt w:val="decimal"/>
      <w:lvlText w:val="%7."/>
      <w:lvlJc w:val="left"/>
      <w:pPr>
        <w:ind w:left="38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2CC1F4">
      <w:start w:val="1"/>
      <w:numFmt w:val="upperLetter"/>
      <w:lvlText w:val="%8."/>
      <w:lvlJc w:val="left"/>
      <w:pPr>
        <w:ind w:left="43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68AD40">
      <w:start w:val="1"/>
      <w:numFmt w:val="lowerRoman"/>
      <w:lvlText w:val="%9."/>
      <w:lvlJc w:val="left"/>
      <w:pPr>
        <w:ind w:left="4800" w:hanging="5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E8F04F1"/>
    <w:multiLevelType w:val="hybridMultilevel"/>
    <w:tmpl w:val="9F04F36A"/>
    <w:lvl w:ilvl="0" w:tplc="0BCC14A0">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0587BB1"/>
    <w:multiLevelType w:val="hybridMultilevel"/>
    <w:tmpl w:val="3604CA66"/>
    <w:lvl w:ilvl="0" w:tplc="1D246758">
      <w:start w:val="1"/>
      <w:numFmt w:val="decimal"/>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A8151D"/>
    <w:multiLevelType w:val="hybridMultilevel"/>
    <w:tmpl w:val="64AC74BA"/>
    <w:lvl w:ilvl="0" w:tplc="E50A3988">
      <w:start w:val="1"/>
      <w:numFmt w:val="bullet"/>
      <w:lvlText w:val="﷐"/>
      <w:lvlJc w:val="left"/>
      <w:pPr>
        <w:ind w:left="840" w:hanging="360"/>
      </w:pPr>
      <w:rPr>
        <w:rFonts w:ascii="Arial" w:eastAsia="Batang" w:hAnsi="Arial" w:cs="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AD26F60"/>
    <w:multiLevelType w:val="hybridMultilevel"/>
    <w:tmpl w:val="71B00232"/>
    <w:lvl w:ilvl="0" w:tplc="2314FBE0">
      <w:start w:val="1"/>
      <w:numFmt w:val="bullet"/>
      <w:lvlText w:val=""/>
      <w:lvlJc w:val="left"/>
      <w:pPr>
        <w:ind w:left="840" w:hanging="360"/>
      </w:pPr>
      <w:rPr>
        <w:rFonts w:ascii="Wingdings" w:eastAsia="Apple SD Gothic Neo" w:hAnsi="Wingdings"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2AD44C1F"/>
    <w:multiLevelType w:val="hybridMultilevel"/>
    <w:tmpl w:val="8F5E8E8C"/>
    <w:lvl w:ilvl="0" w:tplc="63D0982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95D60FC"/>
    <w:multiLevelType w:val="hybridMultilevel"/>
    <w:tmpl w:val="7C8209EA"/>
    <w:numStyleLink w:val="1"/>
  </w:abstractNum>
  <w:abstractNum w:abstractNumId="16" w15:restartNumberingAfterBreak="0">
    <w:nsid w:val="3D6E6A57"/>
    <w:multiLevelType w:val="hybridMultilevel"/>
    <w:tmpl w:val="A7840806"/>
    <w:lvl w:ilvl="0" w:tplc="7DA6C51E">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32F6657"/>
    <w:multiLevelType w:val="hybridMultilevel"/>
    <w:tmpl w:val="5CB06016"/>
    <w:lvl w:ilvl="0" w:tplc="7200FC1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34D071A"/>
    <w:multiLevelType w:val="hybridMultilevel"/>
    <w:tmpl w:val="B734E15A"/>
    <w:lvl w:ilvl="0" w:tplc="19B6AE1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98A58A5"/>
    <w:multiLevelType w:val="hybridMultilevel"/>
    <w:tmpl w:val="DAD603DA"/>
    <w:lvl w:ilvl="0" w:tplc="CEFC48E4">
      <w:start w:val="1"/>
      <w:numFmt w:val="decimal"/>
      <w:lvlText w:val="%1."/>
      <w:lvlJc w:val="left"/>
      <w:pPr>
        <w:ind w:left="1020" w:hanging="360"/>
      </w:pPr>
      <w:rPr>
        <w:rFonts w:hint="default"/>
      </w:rPr>
    </w:lvl>
    <w:lvl w:ilvl="1" w:tplc="04090019" w:tentative="1">
      <w:start w:val="1"/>
      <w:numFmt w:val="upperLetter"/>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upperLetter"/>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upperLetter"/>
      <w:lvlText w:val="%8."/>
      <w:lvlJc w:val="left"/>
      <w:pPr>
        <w:ind w:left="4500" w:hanging="480"/>
      </w:pPr>
    </w:lvl>
    <w:lvl w:ilvl="8" w:tplc="0409001B" w:tentative="1">
      <w:start w:val="1"/>
      <w:numFmt w:val="lowerRoman"/>
      <w:lvlText w:val="%9."/>
      <w:lvlJc w:val="right"/>
      <w:pPr>
        <w:ind w:left="4980" w:hanging="480"/>
      </w:pPr>
    </w:lvl>
  </w:abstractNum>
  <w:abstractNum w:abstractNumId="20" w15:restartNumberingAfterBreak="0">
    <w:nsid w:val="5D21050C"/>
    <w:multiLevelType w:val="multilevel"/>
    <w:tmpl w:val="BE1C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B3B99"/>
    <w:multiLevelType w:val="hybridMultilevel"/>
    <w:tmpl w:val="4E0E0678"/>
    <w:lvl w:ilvl="0" w:tplc="0BBED350">
      <w:start w:val="55"/>
      <w:numFmt w:val="bullet"/>
      <w:lvlText w:val=""/>
      <w:lvlJc w:val="left"/>
      <w:pPr>
        <w:ind w:left="2280" w:hanging="360"/>
      </w:pPr>
      <w:rPr>
        <w:rFonts w:ascii="Wingdings" w:eastAsia="Batang" w:hAnsi="Wingdings" w:cs="Arial"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2" w15:restartNumberingAfterBreak="0">
    <w:nsid w:val="61C0500F"/>
    <w:multiLevelType w:val="hybridMultilevel"/>
    <w:tmpl w:val="74F07ACA"/>
    <w:lvl w:ilvl="0" w:tplc="C002B28E">
      <w:start w:val="1"/>
      <w:numFmt w:val="upperLetter"/>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2D27143"/>
    <w:multiLevelType w:val="hybridMultilevel"/>
    <w:tmpl w:val="8D9AF860"/>
    <w:lvl w:ilvl="0" w:tplc="4ABC748C">
      <w:numFmt w:val="bullet"/>
      <w:lvlText w:val=""/>
      <w:lvlJc w:val="left"/>
      <w:pPr>
        <w:ind w:left="560" w:hanging="360"/>
      </w:pPr>
      <w:rPr>
        <w:rFonts w:ascii="Wingdings" w:eastAsia="Batang" w:hAnsi="Wingdings"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4" w15:restartNumberingAfterBreak="0">
    <w:nsid w:val="63383A33"/>
    <w:multiLevelType w:val="hybridMultilevel"/>
    <w:tmpl w:val="36C44468"/>
    <w:lvl w:ilvl="0" w:tplc="D880416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5280E47"/>
    <w:multiLevelType w:val="multilevel"/>
    <w:tmpl w:val="FBA2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99633F"/>
    <w:multiLevelType w:val="hybridMultilevel"/>
    <w:tmpl w:val="3170E258"/>
    <w:lvl w:ilvl="0" w:tplc="E4C63D82">
      <w:start w:val="1"/>
      <w:numFmt w:val="decimal"/>
      <w:lvlText w:val="%1."/>
      <w:lvlJc w:val="left"/>
      <w:pPr>
        <w:ind w:left="1020" w:hanging="360"/>
      </w:pPr>
      <w:rPr>
        <w:rFonts w:hint="eastAsia"/>
      </w:rPr>
    </w:lvl>
    <w:lvl w:ilvl="1" w:tplc="04090019" w:tentative="1">
      <w:start w:val="1"/>
      <w:numFmt w:val="upperLetter"/>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upperLetter"/>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upperLetter"/>
      <w:lvlText w:val="%8."/>
      <w:lvlJc w:val="left"/>
      <w:pPr>
        <w:ind w:left="4500" w:hanging="480"/>
      </w:pPr>
    </w:lvl>
    <w:lvl w:ilvl="8" w:tplc="0409001B" w:tentative="1">
      <w:start w:val="1"/>
      <w:numFmt w:val="lowerRoman"/>
      <w:lvlText w:val="%9."/>
      <w:lvlJc w:val="right"/>
      <w:pPr>
        <w:ind w:left="4980" w:hanging="480"/>
      </w:pPr>
    </w:lvl>
  </w:abstractNum>
  <w:abstractNum w:abstractNumId="27" w15:restartNumberingAfterBreak="0">
    <w:nsid w:val="68AB2B9A"/>
    <w:multiLevelType w:val="hybridMultilevel"/>
    <w:tmpl w:val="6C849F96"/>
    <w:lvl w:ilvl="0" w:tplc="A5C4ED20">
      <w:start w:val="1"/>
      <w:numFmt w:val="decimal"/>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B725F9"/>
    <w:multiLevelType w:val="hybridMultilevel"/>
    <w:tmpl w:val="0C1C05C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706A7444"/>
    <w:multiLevelType w:val="hybridMultilevel"/>
    <w:tmpl w:val="689E0F82"/>
    <w:lvl w:ilvl="0" w:tplc="8B3AD4A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7A54D8B"/>
    <w:multiLevelType w:val="hybridMultilevel"/>
    <w:tmpl w:val="F7F4E69A"/>
    <w:lvl w:ilvl="0" w:tplc="9D64A6C8">
      <w:start w:val="1"/>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90E5BFC"/>
    <w:multiLevelType w:val="hybridMultilevel"/>
    <w:tmpl w:val="6CBE3260"/>
    <w:lvl w:ilvl="0" w:tplc="8AC2957E">
      <w:start w:val="2"/>
      <w:numFmt w:val="bullet"/>
      <w:lvlText w:val=""/>
      <w:lvlJc w:val="left"/>
      <w:pPr>
        <w:ind w:left="1020" w:hanging="360"/>
      </w:pPr>
      <w:rPr>
        <w:rFonts w:ascii="Wingdings" w:eastAsia="Batang" w:hAnsi="Wingdings" w:cs="Times New Roman" w:hint="default"/>
      </w:rPr>
    </w:lvl>
    <w:lvl w:ilvl="1" w:tplc="04090003" w:tentative="1">
      <w:start w:val="1"/>
      <w:numFmt w:val="bullet"/>
      <w:lvlText w:val=""/>
      <w:lvlJc w:val="left"/>
      <w:pPr>
        <w:ind w:left="1620" w:hanging="480"/>
      </w:pPr>
      <w:rPr>
        <w:rFonts w:ascii="Wingdings" w:hAnsi="Wingdings" w:hint="default"/>
      </w:rPr>
    </w:lvl>
    <w:lvl w:ilvl="2" w:tplc="04090005"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3" w:tentative="1">
      <w:start w:val="1"/>
      <w:numFmt w:val="bullet"/>
      <w:lvlText w:val=""/>
      <w:lvlJc w:val="left"/>
      <w:pPr>
        <w:ind w:left="3060" w:hanging="480"/>
      </w:pPr>
      <w:rPr>
        <w:rFonts w:ascii="Wingdings" w:hAnsi="Wingdings" w:hint="default"/>
      </w:rPr>
    </w:lvl>
    <w:lvl w:ilvl="5" w:tplc="04090005"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3" w:tentative="1">
      <w:start w:val="1"/>
      <w:numFmt w:val="bullet"/>
      <w:lvlText w:val=""/>
      <w:lvlJc w:val="left"/>
      <w:pPr>
        <w:ind w:left="4500" w:hanging="480"/>
      </w:pPr>
      <w:rPr>
        <w:rFonts w:ascii="Wingdings" w:hAnsi="Wingdings" w:hint="default"/>
      </w:rPr>
    </w:lvl>
    <w:lvl w:ilvl="8" w:tplc="04090005" w:tentative="1">
      <w:start w:val="1"/>
      <w:numFmt w:val="bullet"/>
      <w:lvlText w:val=""/>
      <w:lvlJc w:val="left"/>
      <w:pPr>
        <w:ind w:left="4980" w:hanging="480"/>
      </w:pPr>
      <w:rPr>
        <w:rFonts w:ascii="Wingdings" w:hAnsi="Wingdings" w:hint="default"/>
      </w:rPr>
    </w:lvl>
  </w:abstractNum>
  <w:abstractNum w:abstractNumId="32" w15:restartNumberingAfterBreak="0">
    <w:nsid w:val="7D67269B"/>
    <w:multiLevelType w:val="hybridMultilevel"/>
    <w:tmpl w:val="8452E682"/>
    <w:lvl w:ilvl="0" w:tplc="9BC8D42E">
      <w:start w:val="1"/>
      <w:numFmt w:val="decimal"/>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21"/>
  </w:num>
  <w:num w:numId="3">
    <w:abstractNumId w:val="13"/>
  </w:num>
  <w:num w:numId="4">
    <w:abstractNumId w:val="11"/>
  </w:num>
  <w:num w:numId="5">
    <w:abstractNumId w:val="22"/>
  </w:num>
  <w:num w:numId="6">
    <w:abstractNumId w:val="9"/>
  </w:num>
  <w:num w:numId="7">
    <w:abstractNumId w:val="15"/>
  </w:num>
  <w:num w:numId="8">
    <w:abstractNumId w:val="12"/>
  </w:num>
  <w:num w:numId="9">
    <w:abstractNumId w:val="32"/>
  </w:num>
  <w:num w:numId="10">
    <w:abstractNumId w:val="27"/>
  </w:num>
  <w:num w:numId="11">
    <w:abstractNumId w:val="8"/>
  </w:num>
  <w:num w:numId="12">
    <w:abstractNumId w:val="2"/>
  </w:num>
  <w:num w:numId="13">
    <w:abstractNumId w:val="28"/>
  </w:num>
  <w:num w:numId="14">
    <w:abstractNumId w:val="31"/>
  </w:num>
  <w:num w:numId="15">
    <w:abstractNumId w:val="1"/>
  </w:num>
  <w:num w:numId="16">
    <w:abstractNumId w:val="19"/>
  </w:num>
  <w:num w:numId="17">
    <w:abstractNumId w:val="26"/>
  </w:num>
  <w:num w:numId="18">
    <w:abstractNumId w:val="0"/>
  </w:num>
  <w:num w:numId="19">
    <w:abstractNumId w:val="30"/>
  </w:num>
  <w:num w:numId="20">
    <w:abstractNumId w:val="5"/>
  </w:num>
  <w:num w:numId="21">
    <w:abstractNumId w:val="14"/>
  </w:num>
  <w:num w:numId="22">
    <w:abstractNumId w:val="3"/>
  </w:num>
  <w:num w:numId="23">
    <w:abstractNumId w:val="25"/>
  </w:num>
  <w:num w:numId="24">
    <w:abstractNumId w:val="7"/>
  </w:num>
  <w:num w:numId="25">
    <w:abstractNumId w:val="18"/>
  </w:num>
  <w:num w:numId="26">
    <w:abstractNumId w:val="29"/>
  </w:num>
  <w:num w:numId="27">
    <w:abstractNumId w:val="24"/>
  </w:num>
  <w:num w:numId="28">
    <w:abstractNumId w:val="6"/>
  </w:num>
  <w:num w:numId="29">
    <w:abstractNumId w:val="4"/>
  </w:num>
  <w:num w:numId="30">
    <w:abstractNumId w:val="20"/>
  </w:num>
  <w:num w:numId="31">
    <w:abstractNumId w:val="23"/>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1C"/>
    <w:rsid w:val="00002468"/>
    <w:rsid w:val="00002B7C"/>
    <w:rsid w:val="00003E9A"/>
    <w:rsid w:val="00013E63"/>
    <w:rsid w:val="00013EC1"/>
    <w:rsid w:val="000170EB"/>
    <w:rsid w:val="00017684"/>
    <w:rsid w:val="00017EC6"/>
    <w:rsid w:val="000205BB"/>
    <w:rsid w:val="00027D42"/>
    <w:rsid w:val="00030600"/>
    <w:rsid w:val="00031A09"/>
    <w:rsid w:val="00034B7D"/>
    <w:rsid w:val="00036A24"/>
    <w:rsid w:val="00043F41"/>
    <w:rsid w:val="000445E8"/>
    <w:rsid w:val="00044FF8"/>
    <w:rsid w:val="000473AE"/>
    <w:rsid w:val="00047AE1"/>
    <w:rsid w:val="00053F68"/>
    <w:rsid w:val="00055D63"/>
    <w:rsid w:val="00056D1C"/>
    <w:rsid w:val="0006337E"/>
    <w:rsid w:val="00064D64"/>
    <w:rsid w:val="000651E7"/>
    <w:rsid w:val="00070D9A"/>
    <w:rsid w:val="00072451"/>
    <w:rsid w:val="000768D1"/>
    <w:rsid w:val="00077217"/>
    <w:rsid w:val="00077443"/>
    <w:rsid w:val="0008096F"/>
    <w:rsid w:val="0008222F"/>
    <w:rsid w:val="00087A07"/>
    <w:rsid w:val="00091976"/>
    <w:rsid w:val="00091FB6"/>
    <w:rsid w:val="000A0C69"/>
    <w:rsid w:val="000B2889"/>
    <w:rsid w:val="000B7391"/>
    <w:rsid w:val="000C2D3E"/>
    <w:rsid w:val="000C3CAD"/>
    <w:rsid w:val="000C3F76"/>
    <w:rsid w:val="000C4001"/>
    <w:rsid w:val="000C4711"/>
    <w:rsid w:val="000D1F50"/>
    <w:rsid w:val="000D28F2"/>
    <w:rsid w:val="000D326F"/>
    <w:rsid w:val="000D791C"/>
    <w:rsid w:val="000E177C"/>
    <w:rsid w:val="000E24C8"/>
    <w:rsid w:val="000E326A"/>
    <w:rsid w:val="000E4DD5"/>
    <w:rsid w:val="000E4FC7"/>
    <w:rsid w:val="000E59D7"/>
    <w:rsid w:val="000F2176"/>
    <w:rsid w:val="000F2FD8"/>
    <w:rsid w:val="000F36D5"/>
    <w:rsid w:val="000F510E"/>
    <w:rsid w:val="001000D6"/>
    <w:rsid w:val="00103A0F"/>
    <w:rsid w:val="00105C17"/>
    <w:rsid w:val="001141B9"/>
    <w:rsid w:val="00114FD9"/>
    <w:rsid w:val="00116DE7"/>
    <w:rsid w:val="00117E62"/>
    <w:rsid w:val="001207EC"/>
    <w:rsid w:val="00122429"/>
    <w:rsid w:val="00124A13"/>
    <w:rsid w:val="00124B01"/>
    <w:rsid w:val="00125BDB"/>
    <w:rsid w:val="00126079"/>
    <w:rsid w:val="00132587"/>
    <w:rsid w:val="001350C4"/>
    <w:rsid w:val="001359AD"/>
    <w:rsid w:val="0014541B"/>
    <w:rsid w:val="00145574"/>
    <w:rsid w:val="00145590"/>
    <w:rsid w:val="0014598F"/>
    <w:rsid w:val="0014685A"/>
    <w:rsid w:val="00146F5E"/>
    <w:rsid w:val="00147409"/>
    <w:rsid w:val="00152F79"/>
    <w:rsid w:val="00154EAE"/>
    <w:rsid w:val="00156E08"/>
    <w:rsid w:val="00162A3C"/>
    <w:rsid w:val="00162BC6"/>
    <w:rsid w:val="00163530"/>
    <w:rsid w:val="00173B68"/>
    <w:rsid w:val="00181AE7"/>
    <w:rsid w:val="0018250C"/>
    <w:rsid w:val="00184053"/>
    <w:rsid w:val="00185282"/>
    <w:rsid w:val="0018653C"/>
    <w:rsid w:val="00186D88"/>
    <w:rsid w:val="00192C9C"/>
    <w:rsid w:val="00194181"/>
    <w:rsid w:val="00194485"/>
    <w:rsid w:val="001954ED"/>
    <w:rsid w:val="0019564C"/>
    <w:rsid w:val="001A1693"/>
    <w:rsid w:val="001A1E61"/>
    <w:rsid w:val="001A2DD6"/>
    <w:rsid w:val="001A38F1"/>
    <w:rsid w:val="001A60EE"/>
    <w:rsid w:val="001A7F39"/>
    <w:rsid w:val="001B16CE"/>
    <w:rsid w:val="001B184C"/>
    <w:rsid w:val="001B38C7"/>
    <w:rsid w:val="001B5082"/>
    <w:rsid w:val="001B7C6E"/>
    <w:rsid w:val="001C132C"/>
    <w:rsid w:val="001C2457"/>
    <w:rsid w:val="001C2933"/>
    <w:rsid w:val="001C3F30"/>
    <w:rsid w:val="001C4747"/>
    <w:rsid w:val="001C54E1"/>
    <w:rsid w:val="001C5810"/>
    <w:rsid w:val="001C6BA0"/>
    <w:rsid w:val="001C6E70"/>
    <w:rsid w:val="001E4440"/>
    <w:rsid w:val="001F0996"/>
    <w:rsid w:val="001F22AC"/>
    <w:rsid w:val="001F2BD3"/>
    <w:rsid w:val="001F616E"/>
    <w:rsid w:val="00201A44"/>
    <w:rsid w:val="00202082"/>
    <w:rsid w:val="00206556"/>
    <w:rsid w:val="002114BC"/>
    <w:rsid w:val="00211B59"/>
    <w:rsid w:val="002159CB"/>
    <w:rsid w:val="002214C4"/>
    <w:rsid w:val="00221635"/>
    <w:rsid w:val="00225367"/>
    <w:rsid w:val="0022575F"/>
    <w:rsid w:val="002261D1"/>
    <w:rsid w:val="00243C81"/>
    <w:rsid w:val="00244FB9"/>
    <w:rsid w:val="002464C0"/>
    <w:rsid w:val="002519FE"/>
    <w:rsid w:val="002522F0"/>
    <w:rsid w:val="00257546"/>
    <w:rsid w:val="002604EF"/>
    <w:rsid w:val="002612C7"/>
    <w:rsid w:val="00263577"/>
    <w:rsid w:val="00263B21"/>
    <w:rsid w:val="00267970"/>
    <w:rsid w:val="0027356C"/>
    <w:rsid w:val="00281E4D"/>
    <w:rsid w:val="00284408"/>
    <w:rsid w:val="00284CFE"/>
    <w:rsid w:val="00290D93"/>
    <w:rsid w:val="002919AC"/>
    <w:rsid w:val="002954A6"/>
    <w:rsid w:val="00297EF8"/>
    <w:rsid w:val="002A23B7"/>
    <w:rsid w:val="002A5275"/>
    <w:rsid w:val="002A7556"/>
    <w:rsid w:val="002A7594"/>
    <w:rsid w:val="002B2CEF"/>
    <w:rsid w:val="002B3936"/>
    <w:rsid w:val="002B3B17"/>
    <w:rsid w:val="002B5569"/>
    <w:rsid w:val="002B6735"/>
    <w:rsid w:val="002B7508"/>
    <w:rsid w:val="002B7900"/>
    <w:rsid w:val="002C0E7E"/>
    <w:rsid w:val="002C1C38"/>
    <w:rsid w:val="002C62E3"/>
    <w:rsid w:val="002D082D"/>
    <w:rsid w:val="002D1123"/>
    <w:rsid w:val="002D1317"/>
    <w:rsid w:val="002D195A"/>
    <w:rsid w:val="002E5639"/>
    <w:rsid w:val="002F1851"/>
    <w:rsid w:val="002F3861"/>
    <w:rsid w:val="002F3B95"/>
    <w:rsid w:val="002F6B52"/>
    <w:rsid w:val="003013A3"/>
    <w:rsid w:val="00302002"/>
    <w:rsid w:val="00302622"/>
    <w:rsid w:val="00302FD3"/>
    <w:rsid w:val="0030519D"/>
    <w:rsid w:val="00315673"/>
    <w:rsid w:val="00324266"/>
    <w:rsid w:val="00324B90"/>
    <w:rsid w:val="00325D4C"/>
    <w:rsid w:val="00325E9B"/>
    <w:rsid w:val="00326982"/>
    <w:rsid w:val="003312CF"/>
    <w:rsid w:val="003366FB"/>
    <w:rsid w:val="00341454"/>
    <w:rsid w:val="00344139"/>
    <w:rsid w:val="00344361"/>
    <w:rsid w:val="00345BB2"/>
    <w:rsid w:val="00347714"/>
    <w:rsid w:val="00347F13"/>
    <w:rsid w:val="00361908"/>
    <w:rsid w:val="00364980"/>
    <w:rsid w:val="00370DBC"/>
    <w:rsid w:val="00370FEA"/>
    <w:rsid w:val="003725D0"/>
    <w:rsid w:val="00373288"/>
    <w:rsid w:val="00376A0A"/>
    <w:rsid w:val="0038088A"/>
    <w:rsid w:val="0038120E"/>
    <w:rsid w:val="00385710"/>
    <w:rsid w:val="00387D43"/>
    <w:rsid w:val="00391693"/>
    <w:rsid w:val="0039309C"/>
    <w:rsid w:val="00393EE3"/>
    <w:rsid w:val="00396DD6"/>
    <w:rsid w:val="00397D2D"/>
    <w:rsid w:val="00397F73"/>
    <w:rsid w:val="003A06BA"/>
    <w:rsid w:val="003A1190"/>
    <w:rsid w:val="003A7CBB"/>
    <w:rsid w:val="003A7FC1"/>
    <w:rsid w:val="003B3366"/>
    <w:rsid w:val="003B5855"/>
    <w:rsid w:val="003C23C2"/>
    <w:rsid w:val="003D0863"/>
    <w:rsid w:val="003D1306"/>
    <w:rsid w:val="003D190E"/>
    <w:rsid w:val="003E138B"/>
    <w:rsid w:val="003E1921"/>
    <w:rsid w:val="003E33ED"/>
    <w:rsid w:val="003E48BA"/>
    <w:rsid w:val="003F0FBB"/>
    <w:rsid w:val="003F2967"/>
    <w:rsid w:val="003F35C7"/>
    <w:rsid w:val="003F5CAC"/>
    <w:rsid w:val="00400FF0"/>
    <w:rsid w:val="004011A6"/>
    <w:rsid w:val="0040348C"/>
    <w:rsid w:val="00411667"/>
    <w:rsid w:val="004118DB"/>
    <w:rsid w:val="00412B88"/>
    <w:rsid w:val="00416508"/>
    <w:rsid w:val="00420156"/>
    <w:rsid w:val="0042084B"/>
    <w:rsid w:val="00431B4E"/>
    <w:rsid w:val="004346BD"/>
    <w:rsid w:val="004365FE"/>
    <w:rsid w:val="00437D89"/>
    <w:rsid w:val="00440A14"/>
    <w:rsid w:val="00443E81"/>
    <w:rsid w:val="004455E9"/>
    <w:rsid w:val="0044565B"/>
    <w:rsid w:val="004457E4"/>
    <w:rsid w:val="004510A1"/>
    <w:rsid w:val="00452C90"/>
    <w:rsid w:val="004559DD"/>
    <w:rsid w:val="00455FF4"/>
    <w:rsid w:val="00456CCF"/>
    <w:rsid w:val="00457A0E"/>
    <w:rsid w:val="0046148D"/>
    <w:rsid w:val="00473C37"/>
    <w:rsid w:val="004749B8"/>
    <w:rsid w:val="004801C7"/>
    <w:rsid w:val="00483EE1"/>
    <w:rsid w:val="00485ADC"/>
    <w:rsid w:val="004916A0"/>
    <w:rsid w:val="00491F17"/>
    <w:rsid w:val="00492D63"/>
    <w:rsid w:val="004931FA"/>
    <w:rsid w:val="00495DA3"/>
    <w:rsid w:val="004A0AA0"/>
    <w:rsid w:val="004A3D45"/>
    <w:rsid w:val="004A40EA"/>
    <w:rsid w:val="004A4CC3"/>
    <w:rsid w:val="004B2207"/>
    <w:rsid w:val="004B699F"/>
    <w:rsid w:val="004C0B54"/>
    <w:rsid w:val="004C16D2"/>
    <w:rsid w:val="004C51A9"/>
    <w:rsid w:val="004D306D"/>
    <w:rsid w:val="004E37E6"/>
    <w:rsid w:val="004E7A95"/>
    <w:rsid w:val="004F112F"/>
    <w:rsid w:val="004F2C53"/>
    <w:rsid w:val="005023D1"/>
    <w:rsid w:val="00503D04"/>
    <w:rsid w:val="00503D45"/>
    <w:rsid w:val="0050489C"/>
    <w:rsid w:val="00505B48"/>
    <w:rsid w:val="00510152"/>
    <w:rsid w:val="005207AC"/>
    <w:rsid w:val="0052127A"/>
    <w:rsid w:val="00522E24"/>
    <w:rsid w:val="00522F1E"/>
    <w:rsid w:val="00524B03"/>
    <w:rsid w:val="005266D8"/>
    <w:rsid w:val="00526F53"/>
    <w:rsid w:val="005275A5"/>
    <w:rsid w:val="005311A8"/>
    <w:rsid w:val="00536684"/>
    <w:rsid w:val="00544B2F"/>
    <w:rsid w:val="005477E5"/>
    <w:rsid w:val="005520D1"/>
    <w:rsid w:val="0055579A"/>
    <w:rsid w:val="005563A1"/>
    <w:rsid w:val="005624E6"/>
    <w:rsid w:val="00562E49"/>
    <w:rsid w:val="0056450E"/>
    <w:rsid w:val="00572B61"/>
    <w:rsid w:val="00573E9C"/>
    <w:rsid w:val="00576839"/>
    <w:rsid w:val="005776F0"/>
    <w:rsid w:val="00580330"/>
    <w:rsid w:val="00582CE1"/>
    <w:rsid w:val="00582D20"/>
    <w:rsid w:val="00585C98"/>
    <w:rsid w:val="005869CB"/>
    <w:rsid w:val="00587499"/>
    <w:rsid w:val="00587E6E"/>
    <w:rsid w:val="0059279D"/>
    <w:rsid w:val="00596F92"/>
    <w:rsid w:val="00597234"/>
    <w:rsid w:val="005A0385"/>
    <w:rsid w:val="005A5B7B"/>
    <w:rsid w:val="005A664E"/>
    <w:rsid w:val="005A7BF5"/>
    <w:rsid w:val="005B33FA"/>
    <w:rsid w:val="005B4E80"/>
    <w:rsid w:val="005B61EA"/>
    <w:rsid w:val="005C279C"/>
    <w:rsid w:val="005C393E"/>
    <w:rsid w:val="005C3C31"/>
    <w:rsid w:val="005C501E"/>
    <w:rsid w:val="005C72FD"/>
    <w:rsid w:val="005D00BE"/>
    <w:rsid w:val="005D06BA"/>
    <w:rsid w:val="005D26ED"/>
    <w:rsid w:val="005D3B41"/>
    <w:rsid w:val="005D52E8"/>
    <w:rsid w:val="005E4A3F"/>
    <w:rsid w:val="005F1CAF"/>
    <w:rsid w:val="005F3FBD"/>
    <w:rsid w:val="005F65C3"/>
    <w:rsid w:val="00600D82"/>
    <w:rsid w:val="0060287C"/>
    <w:rsid w:val="0060517B"/>
    <w:rsid w:val="00617921"/>
    <w:rsid w:val="00617C8B"/>
    <w:rsid w:val="006218BF"/>
    <w:rsid w:val="0062257F"/>
    <w:rsid w:val="006228E8"/>
    <w:rsid w:val="0062428E"/>
    <w:rsid w:val="00625128"/>
    <w:rsid w:val="00630912"/>
    <w:rsid w:val="0064060F"/>
    <w:rsid w:val="00641B5C"/>
    <w:rsid w:val="0064238D"/>
    <w:rsid w:val="00643769"/>
    <w:rsid w:val="00647874"/>
    <w:rsid w:val="00647A52"/>
    <w:rsid w:val="00650B18"/>
    <w:rsid w:val="00652524"/>
    <w:rsid w:val="006559D4"/>
    <w:rsid w:val="00656FF0"/>
    <w:rsid w:val="0065754E"/>
    <w:rsid w:val="0065780F"/>
    <w:rsid w:val="00661713"/>
    <w:rsid w:val="00665D8D"/>
    <w:rsid w:val="00677077"/>
    <w:rsid w:val="0067709C"/>
    <w:rsid w:val="00680D6C"/>
    <w:rsid w:val="0068238A"/>
    <w:rsid w:val="00683072"/>
    <w:rsid w:val="00683E2C"/>
    <w:rsid w:val="00686D38"/>
    <w:rsid w:val="00692D72"/>
    <w:rsid w:val="006935FE"/>
    <w:rsid w:val="00694184"/>
    <w:rsid w:val="006950EB"/>
    <w:rsid w:val="006966C2"/>
    <w:rsid w:val="006A2034"/>
    <w:rsid w:val="006A449A"/>
    <w:rsid w:val="006B20D7"/>
    <w:rsid w:val="006B30BA"/>
    <w:rsid w:val="006B652D"/>
    <w:rsid w:val="006C1316"/>
    <w:rsid w:val="006C66FF"/>
    <w:rsid w:val="006D0316"/>
    <w:rsid w:val="006D1E4A"/>
    <w:rsid w:val="006D6892"/>
    <w:rsid w:val="006E0A71"/>
    <w:rsid w:val="006E12DD"/>
    <w:rsid w:val="006E1EB2"/>
    <w:rsid w:val="006E3215"/>
    <w:rsid w:val="006E3661"/>
    <w:rsid w:val="006E484C"/>
    <w:rsid w:val="006E4DA9"/>
    <w:rsid w:val="006E5B14"/>
    <w:rsid w:val="006E746A"/>
    <w:rsid w:val="006E7BEA"/>
    <w:rsid w:val="006F6644"/>
    <w:rsid w:val="00700518"/>
    <w:rsid w:val="00701968"/>
    <w:rsid w:val="00701B24"/>
    <w:rsid w:val="007046D5"/>
    <w:rsid w:val="00705873"/>
    <w:rsid w:val="00710BA1"/>
    <w:rsid w:val="00710D2E"/>
    <w:rsid w:val="007179C7"/>
    <w:rsid w:val="00720A68"/>
    <w:rsid w:val="00724B53"/>
    <w:rsid w:val="00731324"/>
    <w:rsid w:val="007319E1"/>
    <w:rsid w:val="00733F4F"/>
    <w:rsid w:val="00736258"/>
    <w:rsid w:val="00737839"/>
    <w:rsid w:val="0075317B"/>
    <w:rsid w:val="00754912"/>
    <w:rsid w:val="00755B01"/>
    <w:rsid w:val="00760FD9"/>
    <w:rsid w:val="00761FDE"/>
    <w:rsid w:val="00764451"/>
    <w:rsid w:val="00766EA9"/>
    <w:rsid w:val="00767490"/>
    <w:rsid w:val="00774D02"/>
    <w:rsid w:val="00775FC9"/>
    <w:rsid w:val="00784F17"/>
    <w:rsid w:val="00785598"/>
    <w:rsid w:val="00786C15"/>
    <w:rsid w:val="007929A9"/>
    <w:rsid w:val="00793CD9"/>
    <w:rsid w:val="007963E3"/>
    <w:rsid w:val="00796F90"/>
    <w:rsid w:val="007A17CB"/>
    <w:rsid w:val="007A374E"/>
    <w:rsid w:val="007B078A"/>
    <w:rsid w:val="007B7CAB"/>
    <w:rsid w:val="007C06E2"/>
    <w:rsid w:val="007C1C08"/>
    <w:rsid w:val="007C2E92"/>
    <w:rsid w:val="007C4359"/>
    <w:rsid w:val="007C6762"/>
    <w:rsid w:val="007D0E76"/>
    <w:rsid w:val="007E05F7"/>
    <w:rsid w:val="007E0B47"/>
    <w:rsid w:val="007E3C33"/>
    <w:rsid w:val="007E47DB"/>
    <w:rsid w:val="007F385A"/>
    <w:rsid w:val="007F3E35"/>
    <w:rsid w:val="007F65B4"/>
    <w:rsid w:val="0080036C"/>
    <w:rsid w:val="0080594F"/>
    <w:rsid w:val="00812B98"/>
    <w:rsid w:val="008149B2"/>
    <w:rsid w:val="00815BAA"/>
    <w:rsid w:val="00815D15"/>
    <w:rsid w:val="008174ED"/>
    <w:rsid w:val="00820B76"/>
    <w:rsid w:val="0082187A"/>
    <w:rsid w:val="00826112"/>
    <w:rsid w:val="00826547"/>
    <w:rsid w:val="0083400F"/>
    <w:rsid w:val="00835A13"/>
    <w:rsid w:val="008360F0"/>
    <w:rsid w:val="00843967"/>
    <w:rsid w:val="00846F37"/>
    <w:rsid w:val="00847975"/>
    <w:rsid w:val="008548A0"/>
    <w:rsid w:val="00857DAA"/>
    <w:rsid w:val="008602DC"/>
    <w:rsid w:val="00861744"/>
    <w:rsid w:val="00865963"/>
    <w:rsid w:val="00866712"/>
    <w:rsid w:val="00866860"/>
    <w:rsid w:val="00871B64"/>
    <w:rsid w:val="00874A3F"/>
    <w:rsid w:val="008751CD"/>
    <w:rsid w:val="00875DDA"/>
    <w:rsid w:val="00885453"/>
    <w:rsid w:val="0088735A"/>
    <w:rsid w:val="0089282A"/>
    <w:rsid w:val="0089283D"/>
    <w:rsid w:val="00895314"/>
    <w:rsid w:val="008A58E4"/>
    <w:rsid w:val="008A72F2"/>
    <w:rsid w:val="008B5F9F"/>
    <w:rsid w:val="008C13C4"/>
    <w:rsid w:val="008C1D8B"/>
    <w:rsid w:val="008C2233"/>
    <w:rsid w:val="008C32B7"/>
    <w:rsid w:val="008C5FDC"/>
    <w:rsid w:val="008D29D0"/>
    <w:rsid w:val="008D3C5F"/>
    <w:rsid w:val="008D3D09"/>
    <w:rsid w:val="008D6134"/>
    <w:rsid w:val="008D618B"/>
    <w:rsid w:val="008D6C59"/>
    <w:rsid w:val="008D7B57"/>
    <w:rsid w:val="008D7E0C"/>
    <w:rsid w:val="008E3109"/>
    <w:rsid w:val="008F08CF"/>
    <w:rsid w:val="008F0B97"/>
    <w:rsid w:val="008F1585"/>
    <w:rsid w:val="008F22A3"/>
    <w:rsid w:val="008F2E41"/>
    <w:rsid w:val="008F555D"/>
    <w:rsid w:val="00902CCE"/>
    <w:rsid w:val="00903DC8"/>
    <w:rsid w:val="0090409C"/>
    <w:rsid w:val="00904B23"/>
    <w:rsid w:val="0090733B"/>
    <w:rsid w:val="009104D5"/>
    <w:rsid w:val="0091234D"/>
    <w:rsid w:val="0091604B"/>
    <w:rsid w:val="00920875"/>
    <w:rsid w:val="00923904"/>
    <w:rsid w:val="00924F4F"/>
    <w:rsid w:val="00925815"/>
    <w:rsid w:val="00926194"/>
    <w:rsid w:val="009310CC"/>
    <w:rsid w:val="00932070"/>
    <w:rsid w:val="00932174"/>
    <w:rsid w:val="00932482"/>
    <w:rsid w:val="00936C70"/>
    <w:rsid w:val="0093777F"/>
    <w:rsid w:val="00941B4D"/>
    <w:rsid w:val="00942B80"/>
    <w:rsid w:val="00944309"/>
    <w:rsid w:val="009458CF"/>
    <w:rsid w:val="009530B9"/>
    <w:rsid w:val="00957AE5"/>
    <w:rsid w:val="009609B1"/>
    <w:rsid w:val="00960AA4"/>
    <w:rsid w:val="00964FE5"/>
    <w:rsid w:val="0097230A"/>
    <w:rsid w:val="00973360"/>
    <w:rsid w:val="00976987"/>
    <w:rsid w:val="0098014D"/>
    <w:rsid w:val="00981DB4"/>
    <w:rsid w:val="009830FD"/>
    <w:rsid w:val="00983841"/>
    <w:rsid w:val="009866C8"/>
    <w:rsid w:val="00994DBF"/>
    <w:rsid w:val="00997A33"/>
    <w:rsid w:val="009A0663"/>
    <w:rsid w:val="009A0847"/>
    <w:rsid w:val="009A7641"/>
    <w:rsid w:val="009B0CEE"/>
    <w:rsid w:val="009B1344"/>
    <w:rsid w:val="009B346E"/>
    <w:rsid w:val="009B3508"/>
    <w:rsid w:val="009B3C8C"/>
    <w:rsid w:val="009B3CE0"/>
    <w:rsid w:val="009C109F"/>
    <w:rsid w:val="009C7465"/>
    <w:rsid w:val="009D1563"/>
    <w:rsid w:val="009D3D90"/>
    <w:rsid w:val="009D6762"/>
    <w:rsid w:val="009F01C3"/>
    <w:rsid w:val="009F2501"/>
    <w:rsid w:val="009F2A70"/>
    <w:rsid w:val="009F7547"/>
    <w:rsid w:val="00A01976"/>
    <w:rsid w:val="00A03326"/>
    <w:rsid w:val="00A04489"/>
    <w:rsid w:val="00A05134"/>
    <w:rsid w:val="00A1248C"/>
    <w:rsid w:val="00A135B4"/>
    <w:rsid w:val="00A30039"/>
    <w:rsid w:val="00A37FA2"/>
    <w:rsid w:val="00A41690"/>
    <w:rsid w:val="00A44915"/>
    <w:rsid w:val="00A45B86"/>
    <w:rsid w:val="00A523DE"/>
    <w:rsid w:val="00A55F50"/>
    <w:rsid w:val="00A56BC2"/>
    <w:rsid w:val="00A56DFE"/>
    <w:rsid w:val="00A601E0"/>
    <w:rsid w:val="00A6299A"/>
    <w:rsid w:val="00A641BC"/>
    <w:rsid w:val="00A667D3"/>
    <w:rsid w:val="00A67A28"/>
    <w:rsid w:val="00A721A0"/>
    <w:rsid w:val="00A730C8"/>
    <w:rsid w:val="00A73477"/>
    <w:rsid w:val="00A80668"/>
    <w:rsid w:val="00A844FF"/>
    <w:rsid w:val="00A84B8E"/>
    <w:rsid w:val="00A91F37"/>
    <w:rsid w:val="00A95587"/>
    <w:rsid w:val="00AA11EE"/>
    <w:rsid w:val="00AA1A24"/>
    <w:rsid w:val="00AA2EC6"/>
    <w:rsid w:val="00AA39A8"/>
    <w:rsid w:val="00AA707C"/>
    <w:rsid w:val="00AA717B"/>
    <w:rsid w:val="00AB006D"/>
    <w:rsid w:val="00AB3AF4"/>
    <w:rsid w:val="00AB6BE4"/>
    <w:rsid w:val="00AC48A8"/>
    <w:rsid w:val="00AC4C5C"/>
    <w:rsid w:val="00AC59C4"/>
    <w:rsid w:val="00AD2412"/>
    <w:rsid w:val="00AD3C3E"/>
    <w:rsid w:val="00AE27A4"/>
    <w:rsid w:val="00AE6816"/>
    <w:rsid w:val="00AE767B"/>
    <w:rsid w:val="00AF0469"/>
    <w:rsid w:val="00AF49AE"/>
    <w:rsid w:val="00AF6418"/>
    <w:rsid w:val="00B0373B"/>
    <w:rsid w:val="00B05099"/>
    <w:rsid w:val="00B056D0"/>
    <w:rsid w:val="00B05917"/>
    <w:rsid w:val="00B05A80"/>
    <w:rsid w:val="00B1004D"/>
    <w:rsid w:val="00B2156C"/>
    <w:rsid w:val="00B27C93"/>
    <w:rsid w:val="00B31DB1"/>
    <w:rsid w:val="00B375E9"/>
    <w:rsid w:val="00B43BF7"/>
    <w:rsid w:val="00B45071"/>
    <w:rsid w:val="00B45981"/>
    <w:rsid w:val="00B47193"/>
    <w:rsid w:val="00B4760A"/>
    <w:rsid w:val="00B47B9B"/>
    <w:rsid w:val="00B503BF"/>
    <w:rsid w:val="00B533A5"/>
    <w:rsid w:val="00B53829"/>
    <w:rsid w:val="00B601E7"/>
    <w:rsid w:val="00B619C6"/>
    <w:rsid w:val="00B632C2"/>
    <w:rsid w:val="00B64DBA"/>
    <w:rsid w:val="00B65518"/>
    <w:rsid w:val="00B713F1"/>
    <w:rsid w:val="00B7152A"/>
    <w:rsid w:val="00B72AC0"/>
    <w:rsid w:val="00B73A7A"/>
    <w:rsid w:val="00B74905"/>
    <w:rsid w:val="00B76D66"/>
    <w:rsid w:val="00B80AA8"/>
    <w:rsid w:val="00B8225B"/>
    <w:rsid w:val="00B85FDF"/>
    <w:rsid w:val="00B873C1"/>
    <w:rsid w:val="00B9246C"/>
    <w:rsid w:val="00B92B5C"/>
    <w:rsid w:val="00B92CA4"/>
    <w:rsid w:val="00B962EC"/>
    <w:rsid w:val="00BA0029"/>
    <w:rsid w:val="00BA03AF"/>
    <w:rsid w:val="00BA1626"/>
    <w:rsid w:val="00BA4881"/>
    <w:rsid w:val="00BA58E7"/>
    <w:rsid w:val="00BA6BAA"/>
    <w:rsid w:val="00BA7A9C"/>
    <w:rsid w:val="00BB2676"/>
    <w:rsid w:val="00BB2C96"/>
    <w:rsid w:val="00BB3435"/>
    <w:rsid w:val="00BB40C2"/>
    <w:rsid w:val="00BB6533"/>
    <w:rsid w:val="00BB677D"/>
    <w:rsid w:val="00BB792A"/>
    <w:rsid w:val="00BB7CC0"/>
    <w:rsid w:val="00BC03F7"/>
    <w:rsid w:val="00BC0AAC"/>
    <w:rsid w:val="00BC44F0"/>
    <w:rsid w:val="00BD2035"/>
    <w:rsid w:val="00BD20CB"/>
    <w:rsid w:val="00BE4220"/>
    <w:rsid w:val="00BF0960"/>
    <w:rsid w:val="00BF4DE2"/>
    <w:rsid w:val="00BF69B3"/>
    <w:rsid w:val="00BF7A65"/>
    <w:rsid w:val="00C041FC"/>
    <w:rsid w:val="00C10682"/>
    <w:rsid w:val="00C11C90"/>
    <w:rsid w:val="00C1207A"/>
    <w:rsid w:val="00C13271"/>
    <w:rsid w:val="00C137A9"/>
    <w:rsid w:val="00C13ACD"/>
    <w:rsid w:val="00C14057"/>
    <w:rsid w:val="00C14849"/>
    <w:rsid w:val="00C1642A"/>
    <w:rsid w:val="00C174F7"/>
    <w:rsid w:val="00C233FD"/>
    <w:rsid w:val="00C27350"/>
    <w:rsid w:val="00C32622"/>
    <w:rsid w:val="00C33667"/>
    <w:rsid w:val="00C4502E"/>
    <w:rsid w:val="00C4687D"/>
    <w:rsid w:val="00C5586C"/>
    <w:rsid w:val="00C57D0C"/>
    <w:rsid w:val="00C61378"/>
    <w:rsid w:val="00C6354F"/>
    <w:rsid w:val="00C63EDC"/>
    <w:rsid w:val="00C64C39"/>
    <w:rsid w:val="00C70F35"/>
    <w:rsid w:val="00C710D9"/>
    <w:rsid w:val="00C71653"/>
    <w:rsid w:val="00C744E9"/>
    <w:rsid w:val="00C8175E"/>
    <w:rsid w:val="00C82C34"/>
    <w:rsid w:val="00C87FAA"/>
    <w:rsid w:val="00C93238"/>
    <w:rsid w:val="00C96171"/>
    <w:rsid w:val="00C972A0"/>
    <w:rsid w:val="00CA02F3"/>
    <w:rsid w:val="00CA1BDB"/>
    <w:rsid w:val="00CA246E"/>
    <w:rsid w:val="00CA279B"/>
    <w:rsid w:val="00CA29F6"/>
    <w:rsid w:val="00CB2E3C"/>
    <w:rsid w:val="00CB2F55"/>
    <w:rsid w:val="00CB5A6E"/>
    <w:rsid w:val="00CB6587"/>
    <w:rsid w:val="00CC207F"/>
    <w:rsid w:val="00CC3BBE"/>
    <w:rsid w:val="00CC488D"/>
    <w:rsid w:val="00CC4DA1"/>
    <w:rsid w:val="00CC52EF"/>
    <w:rsid w:val="00CD1AB1"/>
    <w:rsid w:val="00CD7E7A"/>
    <w:rsid w:val="00CE0007"/>
    <w:rsid w:val="00CE01A3"/>
    <w:rsid w:val="00CE0AF1"/>
    <w:rsid w:val="00CE1333"/>
    <w:rsid w:val="00CE3E28"/>
    <w:rsid w:val="00CE610E"/>
    <w:rsid w:val="00CE707D"/>
    <w:rsid w:val="00CF322E"/>
    <w:rsid w:val="00CF736C"/>
    <w:rsid w:val="00CF7D8F"/>
    <w:rsid w:val="00D01F94"/>
    <w:rsid w:val="00D02865"/>
    <w:rsid w:val="00D0551C"/>
    <w:rsid w:val="00D060E4"/>
    <w:rsid w:val="00D069F2"/>
    <w:rsid w:val="00D106A3"/>
    <w:rsid w:val="00D11712"/>
    <w:rsid w:val="00D11FC0"/>
    <w:rsid w:val="00D13C6A"/>
    <w:rsid w:val="00D147E2"/>
    <w:rsid w:val="00D15522"/>
    <w:rsid w:val="00D163DC"/>
    <w:rsid w:val="00D1718D"/>
    <w:rsid w:val="00D2267D"/>
    <w:rsid w:val="00D24FFE"/>
    <w:rsid w:val="00D33234"/>
    <w:rsid w:val="00D334F7"/>
    <w:rsid w:val="00D3359C"/>
    <w:rsid w:val="00D3519C"/>
    <w:rsid w:val="00D35222"/>
    <w:rsid w:val="00D35EB3"/>
    <w:rsid w:val="00D36F6A"/>
    <w:rsid w:val="00D423B0"/>
    <w:rsid w:val="00D424AB"/>
    <w:rsid w:val="00D4275E"/>
    <w:rsid w:val="00D456E7"/>
    <w:rsid w:val="00D5552E"/>
    <w:rsid w:val="00D60101"/>
    <w:rsid w:val="00D60876"/>
    <w:rsid w:val="00D61773"/>
    <w:rsid w:val="00D617C4"/>
    <w:rsid w:val="00D61CCB"/>
    <w:rsid w:val="00D638D3"/>
    <w:rsid w:val="00D63A02"/>
    <w:rsid w:val="00D63DD5"/>
    <w:rsid w:val="00D644C4"/>
    <w:rsid w:val="00D65C3D"/>
    <w:rsid w:val="00D65ECC"/>
    <w:rsid w:val="00D66803"/>
    <w:rsid w:val="00D71452"/>
    <w:rsid w:val="00D71E1A"/>
    <w:rsid w:val="00D728B1"/>
    <w:rsid w:val="00D740D7"/>
    <w:rsid w:val="00D76762"/>
    <w:rsid w:val="00D77AEE"/>
    <w:rsid w:val="00D80874"/>
    <w:rsid w:val="00D82637"/>
    <w:rsid w:val="00D86515"/>
    <w:rsid w:val="00D86D04"/>
    <w:rsid w:val="00D93ACD"/>
    <w:rsid w:val="00D949B0"/>
    <w:rsid w:val="00D96F08"/>
    <w:rsid w:val="00DA0C8C"/>
    <w:rsid w:val="00DA4584"/>
    <w:rsid w:val="00DA4BB1"/>
    <w:rsid w:val="00DA76EF"/>
    <w:rsid w:val="00DB03A7"/>
    <w:rsid w:val="00DB356C"/>
    <w:rsid w:val="00DC1D41"/>
    <w:rsid w:val="00DC3BF6"/>
    <w:rsid w:val="00DC7AE0"/>
    <w:rsid w:val="00DD06AA"/>
    <w:rsid w:val="00DD099D"/>
    <w:rsid w:val="00DD4239"/>
    <w:rsid w:val="00DE75FC"/>
    <w:rsid w:val="00DE77CA"/>
    <w:rsid w:val="00DF49E9"/>
    <w:rsid w:val="00DF7555"/>
    <w:rsid w:val="00E0193A"/>
    <w:rsid w:val="00E04F3F"/>
    <w:rsid w:val="00E05095"/>
    <w:rsid w:val="00E06608"/>
    <w:rsid w:val="00E07C04"/>
    <w:rsid w:val="00E1272E"/>
    <w:rsid w:val="00E137A4"/>
    <w:rsid w:val="00E1709E"/>
    <w:rsid w:val="00E17E8D"/>
    <w:rsid w:val="00E20A30"/>
    <w:rsid w:val="00E22BD0"/>
    <w:rsid w:val="00E243B9"/>
    <w:rsid w:val="00E2635B"/>
    <w:rsid w:val="00E267A8"/>
    <w:rsid w:val="00E32890"/>
    <w:rsid w:val="00E33E99"/>
    <w:rsid w:val="00E433B2"/>
    <w:rsid w:val="00E50799"/>
    <w:rsid w:val="00E535B3"/>
    <w:rsid w:val="00E55458"/>
    <w:rsid w:val="00E602D9"/>
    <w:rsid w:val="00E632F7"/>
    <w:rsid w:val="00E63670"/>
    <w:rsid w:val="00E64846"/>
    <w:rsid w:val="00E6494B"/>
    <w:rsid w:val="00E657F8"/>
    <w:rsid w:val="00E65921"/>
    <w:rsid w:val="00E66FEC"/>
    <w:rsid w:val="00E675F4"/>
    <w:rsid w:val="00E67F4B"/>
    <w:rsid w:val="00E72F4E"/>
    <w:rsid w:val="00E7690A"/>
    <w:rsid w:val="00E76A00"/>
    <w:rsid w:val="00E80DF2"/>
    <w:rsid w:val="00E877CC"/>
    <w:rsid w:val="00E93D58"/>
    <w:rsid w:val="00E93E4F"/>
    <w:rsid w:val="00EA1C56"/>
    <w:rsid w:val="00EA2DF6"/>
    <w:rsid w:val="00EA2E55"/>
    <w:rsid w:val="00EA5025"/>
    <w:rsid w:val="00EA6612"/>
    <w:rsid w:val="00EB0CA7"/>
    <w:rsid w:val="00EB31EE"/>
    <w:rsid w:val="00EB3E07"/>
    <w:rsid w:val="00EB65F4"/>
    <w:rsid w:val="00EB6933"/>
    <w:rsid w:val="00EB6A53"/>
    <w:rsid w:val="00EB6F2C"/>
    <w:rsid w:val="00EB72BA"/>
    <w:rsid w:val="00EC01E1"/>
    <w:rsid w:val="00EC1E24"/>
    <w:rsid w:val="00EC1E59"/>
    <w:rsid w:val="00EC335B"/>
    <w:rsid w:val="00EC57A4"/>
    <w:rsid w:val="00EC6FAE"/>
    <w:rsid w:val="00EC7425"/>
    <w:rsid w:val="00ED7641"/>
    <w:rsid w:val="00EE1E3E"/>
    <w:rsid w:val="00EE32BA"/>
    <w:rsid w:val="00EE34BF"/>
    <w:rsid w:val="00EE4A6B"/>
    <w:rsid w:val="00EE540B"/>
    <w:rsid w:val="00EE76FD"/>
    <w:rsid w:val="00EF209B"/>
    <w:rsid w:val="00F02A62"/>
    <w:rsid w:val="00F04821"/>
    <w:rsid w:val="00F14EEC"/>
    <w:rsid w:val="00F179E2"/>
    <w:rsid w:val="00F24DB3"/>
    <w:rsid w:val="00F25AA7"/>
    <w:rsid w:val="00F26136"/>
    <w:rsid w:val="00F26CA3"/>
    <w:rsid w:val="00F355DA"/>
    <w:rsid w:val="00F37DFD"/>
    <w:rsid w:val="00F37F97"/>
    <w:rsid w:val="00F436B8"/>
    <w:rsid w:val="00F46EA3"/>
    <w:rsid w:val="00F50503"/>
    <w:rsid w:val="00F565C8"/>
    <w:rsid w:val="00F57C62"/>
    <w:rsid w:val="00F6087E"/>
    <w:rsid w:val="00F60FEB"/>
    <w:rsid w:val="00F61AF6"/>
    <w:rsid w:val="00F66AD5"/>
    <w:rsid w:val="00F71914"/>
    <w:rsid w:val="00F71BA0"/>
    <w:rsid w:val="00F72C34"/>
    <w:rsid w:val="00F7396E"/>
    <w:rsid w:val="00F8029F"/>
    <w:rsid w:val="00F818AB"/>
    <w:rsid w:val="00F9045B"/>
    <w:rsid w:val="00F917D9"/>
    <w:rsid w:val="00F93E8E"/>
    <w:rsid w:val="00FA20B9"/>
    <w:rsid w:val="00FA53FD"/>
    <w:rsid w:val="00FA687C"/>
    <w:rsid w:val="00FA7C6D"/>
    <w:rsid w:val="00FB60C3"/>
    <w:rsid w:val="00FB7D1A"/>
    <w:rsid w:val="00FC035D"/>
    <w:rsid w:val="00FC5929"/>
    <w:rsid w:val="00FD30BA"/>
    <w:rsid w:val="00FD79E8"/>
    <w:rsid w:val="00FE1373"/>
    <w:rsid w:val="00FE14C4"/>
    <w:rsid w:val="00FE265D"/>
    <w:rsid w:val="00FE268A"/>
    <w:rsid w:val="00FE2D9F"/>
    <w:rsid w:val="00FE373D"/>
    <w:rsid w:val="00FE4BC0"/>
    <w:rsid w:val="00FE5629"/>
    <w:rsid w:val="00FF5F74"/>
    <w:rsid w:val="00FF637D"/>
    <w:rsid w:val="00FF72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E2B54"/>
  <w15:chartTrackingRefBased/>
  <w15:docId w15:val="{5D136D9A-BCFF-5449-B8A6-62AA223D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2DF6"/>
    <w:pPr>
      <w:widowControl w:val="0"/>
      <w:wordWrap w:val="0"/>
      <w:autoSpaceDE w:val="0"/>
      <w:autoSpaceDN w:val="0"/>
      <w:jc w:val="both"/>
    </w:pPr>
    <w:rPr>
      <w:rFonts w:ascii="Batang" w:eastAsia="Batang" w:hAnsi="Times New Roman" w:cs="Times New Roman"/>
      <w:kern w:val="2"/>
      <w:sz w:val="20"/>
    </w:rPr>
  </w:style>
  <w:style w:type="paragraph" w:styleId="Heading1">
    <w:name w:val="heading 1"/>
    <w:basedOn w:val="Normal"/>
    <w:link w:val="Heading1Char"/>
    <w:uiPriority w:val="9"/>
    <w:qFormat/>
    <w:rsid w:val="000D791C"/>
    <w:pPr>
      <w:widowControl/>
      <w:wordWrap/>
      <w:autoSpaceDE/>
      <w:autoSpaceDN/>
      <w:spacing w:before="100" w:beforeAutospacing="1" w:after="100" w:afterAutospacing="1"/>
      <w:jc w:val="left"/>
      <w:outlineLvl w:val="0"/>
    </w:pPr>
    <w:rPr>
      <w:rFonts w:ascii="Times New Roman"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EA3"/>
    <w:pPr>
      <w:ind w:leftChars="400" w:left="720"/>
    </w:pPr>
  </w:style>
  <w:style w:type="character" w:styleId="PageNumber">
    <w:name w:val="page number"/>
    <w:basedOn w:val="DefaultParagraphFont"/>
    <w:rsid w:val="00E65921"/>
  </w:style>
  <w:style w:type="paragraph" w:styleId="BalloonText">
    <w:name w:val="Balloon Text"/>
    <w:basedOn w:val="Normal"/>
    <w:link w:val="BalloonTextChar"/>
    <w:uiPriority w:val="99"/>
    <w:semiHidden/>
    <w:unhideWhenUsed/>
    <w:rsid w:val="00D86515"/>
    <w:rPr>
      <w:sz w:val="18"/>
      <w:szCs w:val="18"/>
    </w:rPr>
  </w:style>
  <w:style w:type="character" w:customStyle="1" w:styleId="BalloonTextChar">
    <w:name w:val="Balloon Text Char"/>
    <w:basedOn w:val="DefaultParagraphFont"/>
    <w:link w:val="BalloonText"/>
    <w:uiPriority w:val="99"/>
    <w:semiHidden/>
    <w:rsid w:val="00D86515"/>
    <w:rPr>
      <w:rFonts w:ascii="Batang" w:eastAsia="Batang" w:hAnsi="Times New Roman" w:cs="Times New Roman"/>
      <w:kern w:val="2"/>
      <w:sz w:val="18"/>
      <w:szCs w:val="18"/>
    </w:rPr>
  </w:style>
  <w:style w:type="character" w:customStyle="1" w:styleId="Heading1Char">
    <w:name w:val="Heading 1 Char"/>
    <w:basedOn w:val="DefaultParagraphFont"/>
    <w:link w:val="Heading1"/>
    <w:uiPriority w:val="9"/>
    <w:rsid w:val="000D791C"/>
    <w:rPr>
      <w:rFonts w:ascii="Times New Roman" w:hAnsi="Times New Roman" w:cs="Times New Roman"/>
      <w:b/>
      <w:bCs/>
      <w:kern w:val="36"/>
      <w:sz w:val="48"/>
      <w:szCs w:val="48"/>
    </w:rPr>
  </w:style>
  <w:style w:type="paragraph" w:styleId="Header">
    <w:name w:val="header"/>
    <w:basedOn w:val="Normal"/>
    <w:link w:val="HeaderChar"/>
    <w:uiPriority w:val="99"/>
    <w:rsid w:val="000D791C"/>
    <w:pPr>
      <w:tabs>
        <w:tab w:val="center" w:pos="4252"/>
        <w:tab w:val="right" w:pos="8504"/>
      </w:tabs>
      <w:snapToGrid w:val="0"/>
    </w:pPr>
  </w:style>
  <w:style w:type="character" w:customStyle="1" w:styleId="HeaderChar">
    <w:name w:val="Header Char"/>
    <w:basedOn w:val="DefaultParagraphFont"/>
    <w:link w:val="Header"/>
    <w:uiPriority w:val="99"/>
    <w:rsid w:val="000D791C"/>
    <w:rPr>
      <w:rFonts w:ascii="Batang" w:eastAsia="Batang" w:hAnsi="Times New Roman" w:cs="Times New Roman"/>
      <w:kern w:val="2"/>
      <w:sz w:val="20"/>
    </w:rPr>
  </w:style>
  <w:style w:type="paragraph" w:styleId="Footer">
    <w:name w:val="footer"/>
    <w:basedOn w:val="Normal"/>
    <w:link w:val="FooterChar"/>
    <w:uiPriority w:val="99"/>
    <w:rsid w:val="000D791C"/>
    <w:pPr>
      <w:tabs>
        <w:tab w:val="center" w:pos="4252"/>
        <w:tab w:val="right" w:pos="8504"/>
      </w:tabs>
      <w:snapToGrid w:val="0"/>
    </w:pPr>
  </w:style>
  <w:style w:type="character" w:customStyle="1" w:styleId="FooterChar">
    <w:name w:val="Footer Char"/>
    <w:basedOn w:val="DefaultParagraphFont"/>
    <w:link w:val="Footer"/>
    <w:uiPriority w:val="99"/>
    <w:rsid w:val="000D791C"/>
    <w:rPr>
      <w:rFonts w:ascii="Batang" w:eastAsia="Batang" w:hAnsi="Times New Roman" w:cs="Times New Roman"/>
      <w:kern w:val="2"/>
      <w:sz w:val="20"/>
    </w:rPr>
  </w:style>
  <w:style w:type="character" w:styleId="Hyperlink">
    <w:name w:val="Hyperlink"/>
    <w:basedOn w:val="DefaultParagraphFont"/>
    <w:unhideWhenUsed/>
    <w:rsid w:val="000D791C"/>
    <w:rPr>
      <w:color w:val="0563C1" w:themeColor="hyperlink"/>
      <w:u w:val="single"/>
    </w:rPr>
  </w:style>
  <w:style w:type="character" w:styleId="PlaceholderText">
    <w:name w:val="Placeholder Text"/>
    <w:basedOn w:val="DefaultParagraphFont"/>
    <w:uiPriority w:val="99"/>
    <w:semiHidden/>
    <w:rsid w:val="000D791C"/>
    <w:rPr>
      <w:color w:val="808080"/>
    </w:rPr>
  </w:style>
  <w:style w:type="paragraph" w:customStyle="1" w:styleId="EndNoteBibliographyTitle">
    <w:name w:val="EndNote Bibliography Title"/>
    <w:basedOn w:val="Normal"/>
    <w:rsid w:val="000D791C"/>
    <w:pPr>
      <w:jc w:val="center"/>
    </w:pPr>
    <w:rPr>
      <w:rFonts w:ascii="Abadi MT Condensed Extra Bold" w:hAnsi="Abadi MT Condensed Extra Bold"/>
    </w:rPr>
  </w:style>
  <w:style w:type="paragraph" w:customStyle="1" w:styleId="EndNoteBibliography">
    <w:name w:val="EndNote Bibliography"/>
    <w:basedOn w:val="Normal"/>
    <w:rsid w:val="000D791C"/>
    <w:rPr>
      <w:rFonts w:ascii="Abadi MT Condensed Extra Bold" w:hAnsi="Abadi MT Condensed Extra Bold"/>
    </w:rPr>
  </w:style>
  <w:style w:type="character" w:styleId="FollowedHyperlink">
    <w:name w:val="FollowedHyperlink"/>
    <w:basedOn w:val="DefaultParagraphFont"/>
    <w:uiPriority w:val="99"/>
    <w:semiHidden/>
    <w:unhideWhenUsed/>
    <w:rsid w:val="000D791C"/>
    <w:rPr>
      <w:color w:val="954F72" w:themeColor="followedHyperlink"/>
      <w:u w:val="single"/>
    </w:rPr>
  </w:style>
  <w:style w:type="paragraph" w:customStyle="1" w:styleId="EndNoteCategoryHeading">
    <w:name w:val="EndNote Category Heading"/>
    <w:basedOn w:val="Normal"/>
    <w:rsid w:val="000D791C"/>
    <w:pPr>
      <w:spacing w:before="120" w:after="120"/>
      <w:jc w:val="left"/>
    </w:pPr>
    <w:rPr>
      <w:b/>
    </w:rPr>
  </w:style>
  <w:style w:type="table" w:customStyle="1" w:styleId="TableNormal1">
    <w:name w:val="Table Normal1"/>
    <w:rsid w:val="000D791C"/>
    <w:pPr>
      <w:pBdr>
        <w:top w:val="nil"/>
        <w:left w:val="nil"/>
        <w:bottom w:val="nil"/>
        <w:right w:val="nil"/>
        <w:between w:val="nil"/>
        <w:bar w:val="nil"/>
      </w:pBdr>
    </w:pPr>
    <w:rPr>
      <w:rFonts w:ascii="Times New Roman" w:hAnsi="Times New Roman" w:cs="Times New Roman"/>
      <w:sz w:val="20"/>
      <w:szCs w:val="20"/>
      <w:bdr w:val="nil"/>
    </w:rPr>
    <w:tblPr>
      <w:tblInd w:w="0" w:type="dxa"/>
      <w:tblCellMar>
        <w:top w:w="0" w:type="dxa"/>
        <w:left w:w="0" w:type="dxa"/>
        <w:bottom w:w="0" w:type="dxa"/>
        <w:right w:w="0" w:type="dxa"/>
      </w:tblCellMar>
    </w:tblPr>
  </w:style>
  <w:style w:type="character" w:customStyle="1" w:styleId="Hyperlink0">
    <w:name w:val="Hyperlink.0"/>
    <w:basedOn w:val="PageNumber"/>
    <w:rsid w:val="000D791C"/>
    <w:rPr>
      <w:rFonts w:ascii="Arial" w:eastAsia="Arial" w:hAnsi="Arial" w:cs="Arial"/>
      <w:color w:val="0000FF"/>
      <w:u w:val="single" w:color="0000FF"/>
      <w:lang w:val="en-US"/>
    </w:rPr>
  </w:style>
  <w:style w:type="character" w:customStyle="1" w:styleId="Hyperlink1">
    <w:name w:val="Hyperlink.1"/>
    <w:basedOn w:val="PageNumber"/>
    <w:rsid w:val="000D791C"/>
    <w:rPr>
      <w:rFonts w:ascii="Courier New" w:eastAsia="Courier New" w:hAnsi="Courier New" w:cs="Courier New"/>
      <w:sz w:val="22"/>
      <w:szCs w:val="22"/>
      <w:vertAlign w:val="superscript"/>
      <w:lang w:val="en-US"/>
    </w:rPr>
  </w:style>
  <w:style w:type="character" w:customStyle="1" w:styleId="Hyperlink2">
    <w:name w:val="Hyperlink.2"/>
    <w:basedOn w:val="PageNumber"/>
    <w:rsid w:val="000D791C"/>
    <w:rPr>
      <w:rFonts w:ascii="Courier New" w:eastAsia="Courier New" w:hAnsi="Courier New" w:cs="Courier New"/>
      <w:kern w:val="0"/>
      <w:sz w:val="22"/>
      <w:szCs w:val="22"/>
      <w:vertAlign w:val="superscript"/>
      <w:lang w:val="en-US"/>
    </w:rPr>
  </w:style>
  <w:style w:type="character" w:customStyle="1" w:styleId="Hyperlink3">
    <w:name w:val="Hyperlink.3"/>
    <w:basedOn w:val="PageNumber"/>
    <w:rsid w:val="000D791C"/>
    <w:rPr>
      <w:rFonts w:ascii="Courier New" w:eastAsia="Courier New" w:hAnsi="Courier New" w:cs="Courier New"/>
      <w:color w:val="1F497D"/>
      <w:kern w:val="0"/>
      <w:sz w:val="22"/>
      <w:szCs w:val="22"/>
      <w:u w:color="1F497D"/>
      <w:vertAlign w:val="superscript"/>
      <w:lang w:val="en-US"/>
    </w:rPr>
  </w:style>
  <w:style w:type="character" w:customStyle="1" w:styleId="Hyperlink4">
    <w:name w:val="Hyperlink.4"/>
    <w:basedOn w:val="PageNumber"/>
    <w:rsid w:val="000D791C"/>
    <w:rPr>
      <w:rFonts w:ascii="Courier New" w:eastAsia="Courier New" w:hAnsi="Courier New" w:cs="Courier New"/>
      <w:color w:val="FF0000"/>
      <w:kern w:val="0"/>
      <w:sz w:val="22"/>
      <w:szCs w:val="22"/>
      <w:u w:color="FF0000"/>
      <w:vertAlign w:val="superscript"/>
      <w:lang w:val="en-US"/>
    </w:rPr>
  </w:style>
  <w:style w:type="numbering" w:customStyle="1" w:styleId="1">
    <w:name w:val="가져온 스타일 1"/>
    <w:rsid w:val="000D791C"/>
    <w:pPr>
      <w:numPr>
        <w:numId w:val="6"/>
      </w:numPr>
    </w:pPr>
  </w:style>
  <w:style w:type="character" w:customStyle="1" w:styleId="a">
    <w:name w:val="링크"/>
    <w:rsid w:val="000D791C"/>
    <w:rPr>
      <w:color w:val="0000FF"/>
      <w:u w:val="single" w:color="0000FF"/>
    </w:rPr>
  </w:style>
  <w:style w:type="character" w:customStyle="1" w:styleId="Hyperlink5">
    <w:name w:val="Hyperlink.5"/>
    <w:basedOn w:val="a"/>
    <w:rsid w:val="000D791C"/>
    <w:rPr>
      <w:rFonts w:ascii="Arial" w:eastAsia="Arial" w:hAnsi="Arial" w:cs="Arial"/>
      <w:color w:val="0000FF"/>
      <w:kern w:val="0"/>
      <w:sz w:val="22"/>
      <w:szCs w:val="22"/>
      <w:u w:val="single" w:color="0000FF"/>
    </w:rPr>
  </w:style>
  <w:style w:type="character" w:customStyle="1" w:styleId="10">
    <w:name w:val="머리글 문자1"/>
    <w:basedOn w:val="DefaultParagraphFont"/>
    <w:uiPriority w:val="99"/>
    <w:semiHidden/>
    <w:rsid w:val="000D791C"/>
    <w:rPr>
      <w:rFonts w:ascii="Batang" w:eastAsia="Batang" w:hAnsi="Times New Roman" w:cs="Times New Roman"/>
      <w:kern w:val="2"/>
      <w:sz w:val="20"/>
    </w:rPr>
  </w:style>
  <w:style w:type="character" w:customStyle="1" w:styleId="11">
    <w:name w:val="바닥글 문자1"/>
    <w:basedOn w:val="DefaultParagraphFont"/>
    <w:uiPriority w:val="99"/>
    <w:semiHidden/>
    <w:rsid w:val="000D791C"/>
    <w:rPr>
      <w:rFonts w:ascii="Batang" w:eastAsia="Batang" w:hAnsi="Times New Roman" w:cs="Times New Roman"/>
      <w:kern w:val="2"/>
      <w:sz w:val="20"/>
    </w:rPr>
  </w:style>
  <w:style w:type="character" w:styleId="Strong">
    <w:name w:val="Strong"/>
    <w:basedOn w:val="DefaultParagraphFont"/>
    <w:uiPriority w:val="22"/>
    <w:qFormat/>
    <w:rsid w:val="000D791C"/>
    <w:rPr>
      <w:b/>
      <w:bCs/>
    </w:rPr>
  </w:style>
  <w:style w:type="paragraph" w:customStyle="1" w:styleId="p1">
    <w:name w:val="p1"/>
    <w:basedOn w:val="Normal"/>
    <w:rsid w:val="000D791C"/>
    <w:pPr>
      <w:widowControl/>
      <w:wordWrap/>
      <w:autoSpaceDE/>
      <w:autoSpaceDN/>
      <w:jc w:val="left"/>
    </w:pPr>
    <w:rPr>
      <w:rFonts w:ascii="Helvetica" w:eastAsiaTheme="minorEastAsia" w:hAnsi="Helvetica"/>
      <w:kern w:val="0"/>
      <w:sz w:val="18"/>
      <w:szCs w:val="18"/>
    </w:rPr>
  </w:style>
  <w:style w:type="paragraph" w:customStyle="1" w:styleId="p2">
    <w:name w:val="p2"/>
    <w:basedOn w:val="Normal"/>
    <w:rsid w:val="000D791C"/>
    <w:pPr>
      <w:widowControl/>
      <w:wordWrap/>
      <w:autoSpaceDE/>
      <w:autoSpaceDN/>
      <w:spacing w:line="240" w:lineRule="atLeast"/>
      <w:ind w:left="45"/>
      <w:jc w:val="center"/>
    </w:pPr>
    <w:rPr>
      <w:rFonts w:ascii="Arial" w:eastAsiaTheme="minorEastAsia" w:hAnsi="Arial" w:cs="Arial"/>
      <w:color w:val="010204"/>
      <w:kern w:val="0"/>
      <w:sz w:val="23"/>
      <w:szCs w:val="23"/>
    </w:rPr>
  </w:style>
  <w:style w:type="paragraph" w:customStyle="1" w:styleId="p3">
    <w:name w:val="p3"/>
    <w:basedOn w:val="Normal"/>
    <w:rsid w:val="000D791C"/>
    <w:pPr>
      <w:widowControl/>
      <w:wordWrap/>
      <w:autoSpaceDE/>
      <w:autoSpaceDN/>
      <w:spacing w:line="240" w:lineRule="atLeast"/>
      <w:jc w:val="left"/>
    </w:pPr>
    <w:rPr>
      <w:rFonts w:ascii="Arial" w:eastAsiaTheme="minorEastAsia" w:hAnsi="Arial" w:cs="Arial"/>
      <w:color w:val="010204"/>
      <w:kern w:val="0"/>
      <w:sz w:val="18"/>
      <w:szCs w:val="18"/>
    </w:rPr>
  </w:style>
  <w:style w:type="paragraph" w:customStyle="1" w:styleId="p4">
    <w:name w:val="p4"/>
    <w:basedOn w:val="Normal"/>
    <w:rsid w:val="000D791C"/>
    <w:pPr>
      <w:widowControl/>
      <w:wordWrap/>
      <w:autoSpaceDE/>
      <w:autoSpaceDN/>
      <w:spacing w:line="240" w:lineRule="atLeast"/>
      <w:ind w:left="45"/>
      <w:jc w:val="left"/>
    </w:pPr>
    <w:rPr>
      <w:rFonts w:ascii="Arial" w:eastAsiaTheme="minorEastAsia" w:hAnsi="Arial" w:cs="Arial"/>
      <w:color w:val="315D73"/>
      <w:kern w:val="0"/>
      <w:sz w:val="18"/>
      <w:szCs w:val="18"/>
    </w:rPr>
  </w:style>
  <w:style w:type="paragraph" w:customStyle="1" w:styleId="p5">
    <w:name w:val="p5"/>
    <w:basedOn w:val="Normal"/>
    <w:rsid w:val="000D791C"/>
    <w:pPr>
      <w:widowControl/>
      <w:wordWrap/>
      <w:autoSpaceDE/>
      <w:autoSpaceDN/>
      <w:spacing w:line="240" w:lineRule="atLeast"/>
      <w:ind w:left="45"/>
      <w:jc w:val="center"/>
    </w:pPr>
    <w:rPr>
      <w:rFonts w:ascii="Arial" w:eastAsiaTheme="minorEastAsia" w:hAnsi="Arial" w:cs="Arial"/>
      <w:color w:val="315D73"/>
      <w:kern w:val="0"/>
      <w:sz w:val="18"/>
      <w:szCs w:val="18"/>
    </w:rPr>
  </w:style>
  <w:style w:type="paragraph" w:customStyle="1" w:styleId="p6">
    <w:name w:val="p6"/>
    <w:basedOn w:val="Normal"/>
    <w:rsid w:val="000D791C"/>
    <w:pPr>
      <w:widowControl/>
      <w:wordWrap/>
      <w:autoSpaceDE/>
      <w:autoSpaceDN/>
      <w:spacing w:line="240" w:lineRule="atLeast"/>
      <w:ind w:left="45"/>
      <w:jc w:val="right"/>
    </w:pPr>
    <w:rPr>
      <w:rFonts w:ascii="Arial" w:eastAsiaTheme="minorEastAsia" w:hAnsi="Arial" w:cs="Arial"/>
      <w:color w:val="010204"/>
      <w:kern w:val="0"/>
      <w:sz w:val="18"/>
      <w:szCs w:val="18"/>
    </w:rPr>
  </w:style>
  <w:style w:type="paragraph" w:customStyle="1" w:styleId="p7">
    <w:name w:val="p7"/>
    <w:basedOn w:val="Normal"/>
    <w:rsid w:val="000D791C"/>
    <w:pPr>
      <w:widowControl/>
      <w:wordWrap/>
      <w:autoSpaceDE/>
      <w:autoSpaceDN/>
      <w:jc w:val="left"/>
    </w:pPr>
    <w:rPr>
      <w:rFonts w:ascii="Times New Roman" w:eastAsiaTheme="minorEastAsia"/>
      <w:kern w:val="0"/>
      <w:sz w:val="18"/>
      <w:szCs w:val="18"/>
    </w:rPr>
  </w:style>
  <w:style w:type="paragraph" w:customStyle="1" w:styleId="p8">
    <w:name w:val="p8"/>
    <w:basedOn w:val="Normal"/>
    <w:rsid w:val="000D791C"/>
    <w:pPr>
      <w:widowControl/>
      <w:wordWrap/>
      <w:autoSpaceDE/>
      <w:autoSpaceDN/>
      <w:spacing w:line="240" w:lineRule="atLeast"/>
      <w:ind w:left="45"/>
      <w:jc w:val="left"/>
    </w:pPr>
    <w:rPr>
      <w:rFonts w:ascii="Arial" w:eastAsiaTheme="minorEastAsia" w:hAnsi="Arial" w:cs="Arial"/>
      <w:color w:val="010204"/>
      <w:kern w:val="0"/>
      <w:sz w:val="18"/>
      <w:szCs w:val="18"/>
    </w:rPr>
  </w:style>
  <w:style w:type="paragraph" w:customStyle="1" w:styleId="p9">
    <w:name w:val="p9"/>
    <w:basedOn w:val="Normal"/>
    <w:rsid w:val="000D791C"/>
    <w:pPr>
      <w:widowControl/>
      <w:wordWrap/>
      <w:autoSpaceDE/>
      <w:autoSpaceDN/>
      <w:spacing w:line="300" w:lineRule="atLeast"/>
      <w:jc w:val="left"/>
    </w:pPr>
    <w:rPr>
      <w:rFonts w:ascii="Times New Roman" w:eastAsiaTheme="minorEastAsia"/>
      <w:kern w:val="0"/>
      <w:sz w:val="18"/>
      <w:szCs w:val="18"/>
    </w:rPr>
  </w:style>
  <w:style w:type="character" w:customStyle="1" w:styleId="apple-converted-space">
    <w:name w:val="apple-converted-space"/>
    <w:basedOn w:val="DefaultParagraphFont"/>
    <w:rsid w:val="000D791C"/>
  </w:style>
  <w:style w:type="character" w:customStyle="1" w:styleId="UnresolvedMention1">
    <w:name w:val="Unresolved Mention1"/>
    <w:basedOn w:val="DefaultParagraphFont"/>
    <w:uiPriority w:val="99"/>
    <w:rsid w:val="000D791C"/>
    <w:rPr>
      <w:color w:val="808080"/>
      <w:shd w:val="clear" w:color="auto" w:fill="E6E6E6"/>
    </w:rPr>
  </w:style>
  <w:style w:type="character" w:customStyle="1" w:styleId="fontstyle01">
    <w:name w:val="fontstyle01"/>
    <w:rsid w:val="000D791C"/>
    <w:rPr>
      <w:rFonts w:ascii="Malgun Gothic" w:hAnsi="Malgun Gothic" w:hint="default"/>
      <w:b w:val="0"/>
      <w:bCs w:val="0"/>
      <w:i w:val="0"/>
      <w:iCs w:val="0"/>
      <w:color w:val="231F20"/>
      <w:sz w:val="16"/>
      <w:szCs w:val="16"/>
    </w:rPr>
  </w:style>
  <w:style w:type="table" w:styleId="TableGrid">
    <w:name w:val="Table Grid"/>
    <w:basedOn w:val="TableNormal"/>
    <w:uiPriority w:val="59"/>
    <w:rsid w:val="000D791C"/>
    <w:pPr>
      <w:jc w:val="both"/>
    </w:pPr>
    <w:rPr>
      <w:kern w:val="2"/>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간격 없음1"/>
    <w:basedOn w:val="Normal"/>
    <w:link w:val="NoSpacingChar"/>
    <w:uiPriority w:val="1"/>
    <w:qFormat/>
    <w:rsid w:val="000D791C"/>
    <w:pPr>
      <w:widowControl/>
      <w:wordWrap/>
      <w:autoSpaceDE/>
      <w:autoSpaceDN/>
    </w:pPr>
    <w:rPr>
      <w:rFonts w:ascii="Calibri" w:eastAsiaTheme="minorEastAsia" w:hAnsi="Calibri"/>
      <w:kern w:val="0"/>
      <w:szCs w:val="20"/>
      <w:lang w:eastAsia="en-US" w:bidi="en-US"/>
    </w:rPr>
  </w:style>
  <w:style w:type="character" w:customStyle="1" w:styleId="NoSpacingChar">
    <w:name w:val="No Spacing Char"/>
    <w:basedOn w:val="DefaultParagraphFont"/>
    <w:link w:val="12"/>
    <w:uiPriority w:val="1"/>
    <w:rsid w:val="000D791C"/>
    <w:rPr>
      <w:rFonts w:ascii="Calibri" w:hAnsi="Calibri" w:cs="Times New Roman"/>
      <w:sz w:val="20"/>
      <w:szCs w:val="20"/>
      <w:lang w:eastAsia="en-US" w:bidi="en-US"/>
    </w:rPr>
  </w:style>
  <w:style w:type="character" w:customStyle="1" w:styleId="reference-accessdate">
    <w:name w:val="reference-accessdate"/>
    <w:basedOn w:val="DefaultParagraphFont"/>
    <w:rsid w:val="000D791C"/>
  </w:style>
  <w:style w:type="character" w:customStyle="1" w:styleId="nowrap">
    <w:name w:val="nowrap"/>
    <w:basedOn w:val="DefaultParagraphFont"/>
    <w:rsid w:val="000D791C"/>
  </w:style>
  <w:style w:type="character" w:styleId="HTMLCite">
    <w:name w:val="HTML Cite"/>
    <w:basedOn w:val="DefaultParagraphFont"/>
    <w:uiPriority w:val="99"/>
    <w:semiHidden/>
    <w:unhideWhenUsed/>
    <w:rsid w:val="000D791C"/>
    <w:rPr>
      <w:i/>
      <w:iCs/>
    </w:rPr>
  </w:style>
  <w:style w:type="character" w:customStyle="1" w:styleId="plainlinks">
    <w:name w:val="plainlinks"/>
    <w:basedOn w:val="DefaultParagraphFont"/>
    <w:rsid w:val="000D791C"/>
  </w:style>
  <w:style w:type="character" w:customStyle="1" w:styleId="al-author-name">
    <w:name w:val="al-author-name"/>
    <w:basedOn w:val="DefaultParagraphFont"/>
    <w:rsid w:val="000D791C"/>
  </w:style>
  <w:style w:type="character" w:styleId="Emphasis">
    <w:name w:val="Emphasis"/>
    <w:basedOn w:val="DefaultParagraphFont"/>
    <w:uiPriority w:val="20"/>
    <w:qFormat/>
    <w:rsid w:val="000D7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7086</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김지욱</dc:creator>
  <cp:keywords/>
  <dc:description/>
  <cp:lastModifiedBy>Joseph Senate</cp:lastModifiedBy>
  <cp:revision>2</cp:revision>
  <dcterms:created xsi:type="dcterms:W3CDTF">2020-02-11T20:34:00Z</dcterms:created>
  <dcterms:modified xsi:type="dcterms:W3CDTF">2020-02-11T20:34:00Z</dcterms:modified>
</cp:coreProperties>
</file>