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8" w:type="dxa"/>
        <w:jc w:val="center"/>
        <w:tblLayout w:type="fixed"/>
        <w:tblLook w:val="0000" w:firstRow="0" w:lastRow="0" w:firstColumn="0" w:lastColumn="0" w:noHBand="0" w:noVBand="0"/>
      </w:tblPr>
      <w:tblGrid>
        <w:gridCol w:w="2946"/>
        <w:gridCol w:w="3216"/>
        <w:gridCol w:w="3216"/>
      </w:tblGrid>
      <w:tr w:rsidR="0039527B" w:rsidRPr="00171E5C" w:rsidTr="00D724D5">
        <w:trPr>
          <w:jc w:val="center"/>
        </w:trPr>
        <w:tc>
          <w:tcPr>
            <w:tcW w:w="93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S5 Table. Hierarchical</w:t>
            </w:r>
            <w:r w:rsidRPr="00171E5C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logistic </w:t>
            </w:r>
            <w:r w:rsidRPr="00171E5C">
              <w:rPr>
                <w:rFonts w:cs="Times New Roman"/>
                <w:b/>
                <w:bCs/>
                <w:sz w:val="22"/>
                <w:szCs w:val="22"/>
              </w:rPr>
              <w:t xml:space="preserve">regression models assessing association of 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overall </w:t>
            </w:r>
            <w:r w:rsidRPr="00171E5C">
              <w:rPr>
                <w:rFonts w:cs="Times New Roman"/>
                <w:b/>
                <w:bCs/>
                <w:sz w:val="22"/>
                <w:szCs w:val="22"/>
              </w:rPr>
              <w:t xml:space="preserve">postpartum complications </w:t>
            </w:r>
            <w:r w:rsidRPr="00126113">
              <w:rPr>
                <w:rFonts w:cs="Times"/>
                <w:b/>
                <w:bCs/>
                <w:color w:val="000000"/>
                <w:sz w:val="22"/>
                <w:szCs w:val="22"/>
              </w:rPr>
              <w:t xml:space="preserve">between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women exposed to a</w:t>
            </w:r>
            <w:r w:rsidRPr="0063029A">
              <w:rPr>
                <w:rFonts w:cs="Times New Roman"/>
                <w:b/>
                <w:bCs/>
                <w:sz w:val="22"/>
                <w:szCs w:val="22"/>
              </w:rPr>
              <w:t xml:space="preserve"> maternal nutrition intervention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and those in control areas in four districts of Bangladesh.</w:t>
            </w:r>
          </w:p>
        </w:tc>
      </w:tr>
      <w:tr w:rsidR="0039527B" w:rsidRPr="00171E5C" w:rsidTr="00D724D5">
        <w:trPr>
          <w:jc w:val="center"/>
        </w:trPr>
        <w:tc>
          <w:tcPr>
            <w:tcW w:w="2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 w:rsidRPr="00171E5C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Crude Model</w:t>
            </w:r>
            <w:r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, n=1100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 w:rsidRPr="00171E5C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Adjusted Model</w:t>
            </w:r>
            <w:r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, n=1091</w:t>
            </w:r>
          </w:p>
        </w:tc>
      </w:tr>
      <w:tr w:rsidR="0039527B" w:rsidRPr="00171E5C" w:rsidTr="00D724D5">
        <w:trPr>
          <w:jc w:val="center"/>
        </w:trPr>
        <w:tc>
          <w:tcPr>
            <w:tcW w:w="2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 w:rsidRPr="00171E5C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OR (95% CI)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 w:rsidRPr="00171E5C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AOR (95% CI)</w:t>
            </w:r>
          </w:p>
        </w:tc>
      </w:tr>
      <w:tr w:rsidR="0039527B" w:rsidRPr="00171E5C" w:rsidTr="00D724D5">
        <w:trPr>
          <w:jc w:val="center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171E5C">
              <w:rPr>
                <w:rFonts w:cs="Times New Roman"/>
                <w:sz w:val="22"/>
                <w:szCs w:val="22"/>
              </w:rPr>
              <w:t>Treatment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171E5C">
              <w:rPr>
                <w:rFonts w:cs="Times New Roman"/>
                <w:sz w:val="22"/>
                <w:szCs w:val="22"/>
              </w:rPr>
              <w:t>0.502</w:t>
            </w:r>
            <w:r w:rsidRPr="00171E5C">
              <w:rPr>
                <w:rFonts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171E5C">
              <w:rPr>
                <w:rFonts w:cs="Times New Roman"/>
                <w:sz w:val="22"/>
                <w:szCs w:val="22"/>
              </w:rPr>
              <w:t>0.5</w:t>
            </w:r>
            <w:r>
              <w:rPr>
                <w:rFonts w:cs="Times New Roman"/>
                <w:sz w:val="22"/>
                <w:szCs w:val="22"/>
              </w:rPr>
              <w:t>11</w:t>
            </w:r>
            <w:r w:rsidRPr="00171E5C">
              <w:rPr>
                <w:rFonts w:cs="Times New Roman"/>
                <w:sz w:val="22"/>
                <w:szCs w:val="22"/>
                <w:vertAlign w:val="superscript"/>
              </w:rPr>
              <w:t>**</w:t>
            </w:r>
          </w:p>
        </w:tc>
      </w:tr>
      <w:tr w:rsidR="0039527B" w:rsidRPr="00171E5C" w:rsidTr="00D724D5">
        <w:trPr>
          <w:jc w:val="center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171E5C">
              <w:rPr>
                <w:rFonts w:cs="Times New Roman"/>
                <w:sz w:val="22"/>
                <w:szCs w:val="22"/>
              </w:rPr>
              <w:t>[0.287,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171E5C">
              <w:rPr>
                <w:rFonts w:cs="Times New Roman"/>
                <w:sz w:val="22"/>
                <w:szCs w:val="22"/>
              </w:rPr>
              <w:t>0.881]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[0.318</w:t>
            </w:r>
            <w:r w:rsidRPr="00171E5C">
              <w:rPr>
                <w:rFonts w:cs="Times New Roman"/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0.821</w:t>
            </w:r>
            <w:r w:rsidRPr="00171E5C">
              <w:rPr>
                <w:rFonts w:cs="Times New Roman"/>
                <w:sz w:val="22"/>
                <w:szCs w:val="22"/>
              </w:rPr>
              <w:t>]</w:t>
            </w:r>
          </w:p>
        </w:tc>
      </w:tr>
      <w:tr w:rsidR="0039527B" w:rsidRPr="00171E5C" w:rsidTr="00D724D5">
        <w:trPr>
          <w:jc w:val="center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171E5C">
              <w:rPr>
                <w:rFonts w:cs="Times New Roman"/>
                <w:sz w:val="22"/>
                <w:szCs w:val="22"/>
              </w:rPr>
              <w:t>Peripartum complications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171E5C">
              <w:rPr>
                <w:rFonts w:cs="Times New Roman"/>
                <w:sz w:val="22"/>
                <w:szCs w:val="22"/>
              </w:rPr>
              <w:t>2.0</w:t>
            </w:r>
            <w:r>
              <w:rPr>
                <w:rFonts w:cs="Times New Roman"/>
                <w:sz w:val="22"/>
                <w:szCs w:val="22"/>
              </w:rPr>
              <w:t>77</w:t>
            </w:r>
            <w:r w:rsidRPr="00171E5C">
              <w:rPr>
                <w:rFonts w:cs="Times New Roman"/>
                <w:sz w:val="22"/>
                <w:szCs w:val="22"/>
                <w:vertAlign w:val="superscript"/>
              </w:rPr>
              <w:t>***</w:t>
            </w:r>
          </w:p>
        </w:tc>
      </w:tr>
      <w:tr w:rsidR="0039527B" w:rsidRPr="00171E5C" w:rsidTr="00D724D5">
        <w:trPr>
          <w:jc w:val="center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[1.57</w:t>
            </w:r>
            <w:r w:rsidRPr="00171E5C">
              <w:rPr>
                <w:rFonts w:cs="Times New Roman"/>
                <w:sz w:val="22"/>
                <w:szCs w:val="22"/>
              </w:rPr>
              <w:t>2,</w:t>
            </w:r>
            <w:r>
              <w:rPr>
                <w:rFonts w:cs="Times New Roman"/>
                <w:sz w:val="22"/>
                <w:szCs w:val="22"/>
              </w:rPr>
              <w:t xml:space="preserve"> 2.744</w:t>
            </w:r>
            <w:r w:rsidRPr="00171E5C">
              <w:rPr>
                <w:rFonts w:cs="Times New Roman"/>
                <w:sz w:val="22"/>
                <w:szCs w:val="22"/>
              </w:rPr>
              <w:t>]</w:t>
            </w:r>
          </w:p>
        </w:tc>
      </w:tr>
      <w:tr w:rsidR="0039527B" w:rsidRPr="00171E5C" w:rsidTr="00D724D5">
        <w:trPr>
          <w:jc w:val="center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171E5C">
              <w:rPr>
                <w:rFonts w:cs="Times New Roman"/>
                <w:sz w:val="22"/>
                <w:szCs w:val="22"/>
              </w:rPr>
              <w:t>Antepartum complications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171E5C">
              <w:rPr>
                <w:rFonts w:cs="Times New Roman"/>
                <w:sz w:val="22"/>
                <w:szCs w:val="22"/>
              </w:rPr>
              <w:t>3.</w:t>
            </w:r>
            <w:r>
              <w:rPr>
                <w:rFonts w:cs="Times New Roman"/>
                <w:sz w:val="22"/>
                <w:szCs w:val="22"/>
              </w:rPr>
              <w:t>191</w:t>
            </w:r>
            <w:r w:rsidRPr="00171E5C">
              <w:rPr>
                <w:rFonts w:cs="Times New Roman"/>
                <w:sz w:val="22"/>
                <w:szCs w:val="22"/>
                <w:vertAlign w:val="superscript"/>
              </w:rPr>
              <w:t>***</w:t>
            </w:r>
          </w:p>
        </w:tc>
      </w:tr>
      <w:tr w:rsidR="0039527B" w:rsidRPr="00171E5C" w:rsidTr="00D724D5">
        <w:trPr>
          <w:jc w:val="center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[2.219</w:t>
            </w:r>
            <w:r w:rsidRPr="00171E5C">
              <w:rPr>
                <w:rFonts w:cs="Times New Roman"/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4.58</w:t>
            </w:r>
            <w:r w:rsidRPr="00171E5C">
              <w:rPr>
                <w:rFonts w:cs="Times New Roman"/>
                <w:sz w:val="22"/>
                <w:szCs w:val="22"/>
              </w:rPr>
              <w:t>8]</w:t>
            </w:r>
          </w:p>
        </w:tc>
      </w:tr>
      <w:tr w:rsidR="0039527B" w:rsidRPr="00171E5C" w:rsidTr="00D724D5">
        <w:trPr>
          <w:jc w:val="center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171E5C">
              <w:rPr>
                <w:rFonts w:cs="Times New Roman"/>
                <w:sz w:val="22"/>
                <w:szCs w:val="22"/>
              </w:rPr>
              <w:t>Age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171E5C">
              <w:rPr>
                <w:rFonts w:cs="Times New Roman"/>
                <w:sz w:val="22"/>
                <w:szCs w:val="22"/>
              </w:rPr>
              <w:t>1.01</w:t>
            </w:r>
            <w:r>
              <w:rPr>
                <w:rFonts w:cs="Times New Roman"/>
                <w:sz w:val="22"/>
                <w:szCs w:val="22"/>
              </w:rPr>
              <w:t>8</w:t>
            </w:r>
          </w:p>
        </w:tc>
      </w:tr>
      <w:tr w:rsidR="0039527B" w:rsidRPr="00171E5C" w:rsidTr="00D724D5">
        <w:trPr>
          <w:jc w:val="center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[0.992</w:t>
            </w:r>
            <w:r w:rsidRPr="00171E5C">
              <w:rPr>
                <w:rFonts w:cs="Times New Roman"/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1.045</w:t>
            </w:r>
            <w:r w:rsidRPr="00171E5C">
              <w:rPr>
                <w:rFonts w:cs="Times New Roman"/>
                <w:sz w:val="22"/>
                <w:szCs w:val="22"/>
              </w:rPr>
              <w:t>]</w:t>
            </w:r>
          </w:p>
        </w:tc>
      </w:tr>
      <w:tr w:rsidR="0039527B" w:rsidRPr="00171E5C" w:rsidTr="00D724D5">
        <w:trPr>
          <w:jc w:val="center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171E5C">
              <w:rPr>
                <w:rFonts w:cs="Times New Roman"/>
                <w:sz w:val="22"/>
                <w:szCs w:val="22"/>
              </w:rPr>
              <w:t>Malnutrition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171E5C">
              <w:rPr>
                <w:rFonts w:cs="Times New Roman"/>
                <w:sz w:val="22"/>
                <w:szCs w:val="22"/>
              </w:rPr>
              <w:t>3.6</w:t>
            </w:r>
            <w:r>
              <w:rPr>
                <w:rFonts w:cs="Times New Roman"/>
                <w:sz w:val="22"/>
                <w:szCs w:val="22"/>
              </w:rPr>
              <w:t>82</w:t>
            </w:r>
            <w:r w:rsidRPr="00171E5C">
              <w:rPr>
                <w:rFonts w:cs="Times New Roman"/>
                <w:sz w:val="22"/>
                <w:szCs w:val="22"/>
                <w:vertAlign w:val="superscript"/>
              </w:rPr>
              <w:t>**</w:t>
            </w:r>
          </w:p>
        </w:tc>
      </w:tr>
      <w:tr w:rsidR="0039527B" w:rsidRPr="00171E5C" w:rsidTr="00D724D5">
        <w:trPr>
          <w:jc w:val="center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[1.6</w:t>
            </w:r>
            <w:r w:rsidRPr="00171E5C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8</w:t>
            </w:r>
            <w:r w:rsidRPr="00171E5C">
              <w:rPr>
                <w:rFonts w:cs="Times New Roman"/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171E5C">
              <w:rPr>
                <w:rFonts w:cs="Times New Roman"/>
                <w:sz w:val="22"/>
                <w:szCs w:val="22"/>
              </w:rPr>
              <w:t>8.379]</w:t>
            </w:r>
          </w:p>
        </w:tc>
      </w:tr>
      <w:tr w:rsidR="0039527B" w:rsidRPr="00171E5C" w:rsidTr="00D724D5">
        <w:trPr>
          <w:jc w:val="center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171E5C">
              <w:rPr>
                <w:rFonts w:cs="Times New Roman"/>
                <w:sz w:val="22"/>
                <w:szCs w:val="22"/>
              </w:rPr>
              <w:t>Prior preg</w:t>
            </w:r>
            <w:r>
              <w:rPr>
                <w:rFonts w:cs="Times New Roman"/>
                <w:sz w:val="22"/>
                <w:szCs w:val="22"/>
              </w:rPr>
              <w:t>nancy</w:t>
            </w:r>
            <w:r w:rsidRPr="00171E5C">
              <w:rPr>
                <w:rFonts w:cs="Times New Roman"/>
                <w:sz w:val="22"/>
                <w:szCs w:val="22"/>
              </w:rPr>
              <w:t xml:space="preserve"> complication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171E5C">
              <w:rPr>
                <w:rFonts w:cs="Times New Roman"/>
                <w:sz w:val="22"/>
                <w:szCs w:val="22"/>
              </w:rPr>
              <w:t>0.</w:t>
            </w:r>
            <w:r>
              <w:rPr>
                <w:rFonts w:cs="Times New Roman"/>
                <w:sz w:val="22"/>
                <w:szCs w:val="22"/>
              </w:rPr>
              <w:t>766</w:t>
            </w:r>
          </w:p>
        </w:tc>
      </w:tr>
      <w:tr w:rsidR="0039527B" w:rsidRPr="00171E5C" w:rsidTr="00D724D5">
        <w:trPr>
          <w:jc w:val="center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[0.254</w:t>
            </w:r>
            <w:r w:rsidRPr="00171E5C">
              <w:rPr>
                <w:rFonts w:cs="Times New Roman"/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2.307</w:t>
            </w:r>
            <w:r w:rsidRPr="00171E5C">
              <w:rPr>
                <w:rFonts w:cs="Times New Roman"/>
                <w:sz w:val="22"/>
                <w:szCs w:val="22"/>
              </w:rPr>
              <w:t>]</w:t>
            </w:r>
          </w:p>
        </w:tc>
      </w:tr>
      <w:tr w:rsidR="0039527B" w:rsidRPr="00171E5C" w:rsidTr="00D724D5">
        <w:trPr>
          <w:jc w:val="center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171E5C">
              <w:rPr>
                <w:rFonts w:cs="Times New Roman"/>
                <w:sz w:val="22"/>
                <w:szCs w:val="22"/>
              </w:rPr>
              <w:t>Owns house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171E5C">
              <w:rPr>
                <w:rFonts w:cs="Times New Roman"/>
                <w:sz w:val="22"/>
                <w:szCs w:val="22"/>
              </w:rPr>
              <w:t>0.</w:t>
            </w:r>
            <w:r>
              <w:rPr>
                <w:rFonts w:cs="Times New Roman"/>
                <w:sz w:val="22"/>
                <w:szCs w:val="22"/>
              </w:rPr>
              <w:t>803</w:t>
            </w:r>
          </w:p>
        </w:tc>
      </w:tr>
      <w:tr w:rsidR="0039527B" w:rsidRPr="00171E5C" w:rsidTr="00D724D5">
        <w:trPr>
          <w:jc w:val="center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[0.445</w:t>
            </w:r>
            <w:r w:rsidRPr="00171E5C">
              <w:rPr>
                <w:rFonts w:cs="Times New Roman"/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1.450</w:t>
            </w:r>
            <w:r w:rsidRPr="00171E5C">
              <w:rPr>
                <w:rFonts w:cs="Times New Roman"/>
                <w:sz w:val="22"/>
                <w:szCs w:val="22"/>
              </w:rPr>
              <w:t>]</w:t>
            </w:r>
          </w:p>
        </w:tc>
      </w:tr>
      <w:tr w:rsidR="0039527B" w:rsidRPr="00171E5C" w:rsidTr="00D724D5">
        <w:trPr>
          <w:jc w:val="center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171E5C">
              <w:rPr>
                <w:rFonts w:cs="Times New Roman"/>
                <w:sz w:val="22"/>
                <w:szCs w:val="22"/>
              </w:rPr>
              <w:t>Owns land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171E5C">
              <w:rPr>
                <w:rFonts w:cs="Times New Roman"/>
                <w:sz w:val="22"/>
                <w:szCs w:val="22"/>
              </w:rPr>
              <w:t>0.</w:t>
            </w:r>
            <w:r>
              <w:rPr>
                <w:rFonts w:cs="Times New Roman"/>
                <w:sz w:val="22"/>
                <w:szCs w:val="22"/>
              </w:rPr>
              <w:t>892</w:t>
            </w:r>
          </w:p>
        </w:tc>
      </w:tr>
      <w:tr w:rsidR="0039527B" w:rsidRPr="00171E5C" w:rsidTr="00D724D5">
        <w:trPr>
          <w:jc w:val="center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[0.657</w:t>
            </w:r>
            <w:r w:rsidRPr="00171E5C">
              <w:rPr>
                <w:rFonts w:cs="Times New Roman"/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1.212</w:t>
            </w:r>
            <w:r w:rsidRPr="00171E5C">
              <w:rPr>
                <w:rFonts w:cs="Times New Roman"/>
                <w:sz w:val="22"/>
                <w:szCs w:val="22"/>
              </w:rPr>
              <w:t>]</w:t>
            </w:r>
          </w:p>
        </w:tc>
      </w:tr>
      <w:tr w:rsidR="0039527B" w:rsidRPr="00171E5C" w:rsidTr="00D724D5">
        <w:trPr>
          <w:jc w:val="center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171E5C">
              <w:rPr>
                <w:rFonts w:cs="Times New Roman"/>
                <w:sz w:val="22"/>
                <w:szCs w:val="22"/>
              </w:rPr>
              <w:t>Electricity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171E5C">
              <w:rPr>
                <w:rFonts w:cs="Times New Roman"/>
                <w:sz w:val="22"/>
                <w:szCs w:val="22"/>
              </w:rPr>
              <w:t>0.9</w:t>
            </w:r>
            <w:r>
              <w:rPr>
                <w:rFonts w:cs="Times New Roman"/>
                <w:sz w:val="22"/>
                <w:szCs w:val="22"/>
              </w:rPr>
              <w:t>73</w:t>
            </w:r>
          </w:p>
        </w:tc>
      </w:tr>
      <w:tr w:rsidR="0039527B" w:rsidRPr="00171E5C" w:rsidTr="00D724D5">
        <w:trPr>
          <w:jc w:val="center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[0.680</w:t>
            </w:r>
            <w:r w:rsidRPr="00171E5C">
              <w:rPr>
                <w:rFonts w:cs="Times New Roman"/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1.394</w:t>
            </w:r>
            <w:r w:rsidRPr="00171E5C">
              <w:rPr>
                <w:rFonts w:cs="Times New Roman"/>
                <w:sz w:val="22"/>
                <w:szCs w:val="22"/>
              </w:rPr>
              <w:t>]</w:t>
            </w:r>
          </w:p>
        </w:tc>
      </w:tr>
      <w:tr w:rsidR="0039527B" w:rsidRPr="00171E5C" w:rsidTr="00D724D5">
        <w:trPr>
          <w:jc w:val="center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171E5C">
              <w:rPr>
                <w:rFonts w:cs="Times New Roman"/>
                <w:sz w:val="22"/>
                <w:szCs w:val="22"/>
              </w:rPr>
              <w:t>Number of TVs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171E5C">
              <w:rPr>
                <w:rFonts w:cs="Times New Roman"/>
                <w:sz w:val="22"/>
                <w:szCs w:val="22"/>
              </w:rPr>
              <w:t>1.1</w:t>
            </w:r>
            <w:r>
              <w:rPr>
                <w:rFonts w:cs="Times New Roman"/>
                <w:sz w:val="22"/>
                <w:szCs w:val="22"/>
              </w:rPr>
              <w:t>21</w:t>
            </w:r>
          </w:p>
        </w:tc>
      </w:tr>
      <w:tr w:rsidR="0039527B" w:rsidRPr="00171E5C" w:rsidTr="00D724D5">
        <w:trPr>
          <w:jc w:val="center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[0.793</w:t>
            </w:r>
            <w:r w:rsidRPr="00171E5C">
              <w:rPr>
                <w:rFonts w:cs="Times New Roman"/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1.586</w:t>
            </w:r>
            <w:r w:rsidRPr="00171E5C">
              <w:rPr>
                <w:rFonts w:cs="Times New Roman"/>
                <w:sz w:val="22"/>
                <w:szCs w:val="22"/>
              </w:rPr>
              <w:t>]</w:t>
            </w:r>
          </w:p>
        </w:tc>
      </w:tr>
      <w:tr w:rsidR="0039527B" w:rsidRPr="00171E5C" w:rsidTr="00D724D5">
        <w:trPr>
          <w:jc w:val="center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171E5C">
              <w:rPr>
                <w:rFonts w:cs="Times New Roman"/>
                <w:sz w:val="22"/>
                <w:szCs w:val="22"/>
              </w:rPr>
              <w:t>Number of motorcycles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171E5C">
              <w:rPr>
                <w:rFonts w:cs="Times New Roman"/>
                <w:sz w:val="22"/>
                <w:szCs w:val="22"/>
              </w:rPr>
              <w:t>0.</w:t>
            </w:r>
            <w:r>
              <w:rPr>
                <w:rFonts w:cs="Times New Roman"/>
                <w:sz w:val="22"/>
                <w:szCs w:val="22"/>
              </w:rPr>
              <w:t>593</w:t>
            </w:r>
          </w:p>
        </w:tc>
      </w:tr>
      <w:tr w:rsidR="0039527B" w:rsidRPr="00171E5C" w:rsidTr="00D724D5">
        <w:trPr>
          <w:jc w:val="center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[0.323</w:t>
            </w:r>
            <w:r w:rsidRPr="00171E5C">
              <w:rPr>
                <w:rFonts w:cs="Times New Roman"/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1.</w:t>
            </w:r>
            <w:r w:rsidRPr="00171E5C">
              <w:rPr>
                <w:rFonts w:cs="Times New Roman"/>
                <w:sz w:val="22"/>
                <w:szCs w:val="22"/>
              </w:rPr>
              <w:t>0</w:t>
            </w:r>
            <w:r>
              <w:rPr>
                <w:rFonts w:cs="Times New Roman"/>
                <w:sz w:val="22"/>
                <w:szCs w:val="22"/>
              </w:rPr>
              <w:t>87</w:t>
            </w:r>
            <w:r w:rsidRPr="00171E5C">
              <w:rPr>
                <w:rFonts w:cs="Times New Roman"/>
                <w:sz w:val="22"/>
                <w:szCs w:val="22"/>
              </w:rPr>
              <w:t>]</w:t>
            </w:r>
          </w:p>
        </w:tc>
      </w:tr>
      <w:tr w:rsidR="0039527B" w:rsidRPr="00171E5C" w:rsidTr="00D724D5">
        <w:trPr>
          <w:jc w:val="center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171E5C">
              <w:rPr>
                <w:rFonts w:cs="Times New Roman"/>
                <w:sz w:val="22"/>
                <w:szCs w:val="22"/>
              </w:rPr>
              <w:t>Number of phones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171E5C">
              <w:rPr>
                <w:rFonts w:cs="Times New Roman"/>
                <w:sz w:val="22"/>
                <w:szCs w:val="22"/>
              </w:rPr>
              <w:t>0.9</w:t>
            </w:r>
            <w:r>
              <w:rPr>
                <w:rFonts w:cs="Times New Roman"/>
                <w:sz w:val="22"/>
                <w:szCs w:val="22"/>
              </w:rPr>
              <w:t>07</w:t>
            </w:r>
          </w:p>
        </w:tc>
      </w:tr>
      <w:tr w:rsidR="0039527B" w:rsidRPr="00171E5C" w:rsidTr="00D724D5">
        <w:trPr>
          <w:jc w:val="center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[0.770</w:t>
            </w:r>
            <w:r w:rsidRPr="00171E5C">
              <w:rPr>
                <w:rFonts w:cs="Times New Roman"/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1.0</w:t>
            </w:r>
            <w:r w:rsidRPr="00171E5C">
              <w:rPr>
                <w:rFonts w:cs="Times New Roman"/>
                <w:sz w:val="22"/>
                <w:szCs w:val="22"/>
              </w:rPr>
              <w:t>6</w:t>
            </w:r>
            <w:r>
              <w:rPr>
                <w:rFonts w:cs="Times New Roman"/>
                <w:sz w:val="22"/>
                <w:szCs w:val="22"/>
              </w:rPr>
              <w:t>9</w:t>
            </w:r>
            <w:r w:rsidRPr="00171E5C">
              <w:rPr>
                <w:rFonts w:cs="Times New Roman"/>
                <w:sz w:val="22"/>
                <w:szCs w:val="22"/>
              </w:rPr>
              <w:t>]</w:t>
            </w:r>
          </w:p>
        </w:tc>
      </w:tr>
      <w:tr w:rsidR="0039527B" w:rsidRPr="00171E5C" w:rsidTr="00D724D5">
        <w:trPr>
          <w:jc w:val="center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171E5C">
              <w:rPr>
                <w:rFonts w:cs="Times New Roman"/>
                <w:sz w:val="22"/>
                <w:szCs w:val="22"/>
              </w:rPr>
              <w:t>Income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9527B" w:rsidRPr="00171E5C" w:rsidTr="00D724D5">
        <w:trPr>
          <w:jc w:val="center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Ref</w:t>
            </w:r>
          </w:p>
        </w:tc>
      </w:tr>
      <w:tr w:rsidR="0039527B" w:rsidRPr="00774A9A" w:rsidTr="00D724D5">
        <w:trPr>
          <w:jc w:val="center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774A9A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4A9A">
              <w:rPr>
                <w:rFonts w:cs="Times New Roman"/>
                <w:sz w:val="22"/>
                <w:szCs w:val="22"/>
              </w:rPr>
              <w:t>1.140</w:t>
            </w:r>
          </w:p>
        </w:tc>
      </w:tr>
      <w:tr w:rsidR="0039527B" w:rsidRPr="00774A9A" w:rsidTr="00D724D5">
        <w:trPr>
          <w:jc w:val="center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774A9A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4A9A">
              <w:rPr>
                <w:rFonts w:cs="Times New Roman"/>
                <w:sz w:val="22"/>
                <w:szCs w:val="22"/>
              </w:rPr>
              <w:t>[0.686,1.894]</w:t>
            </w:r>
          </w:p>
        </w:tc>
      </w:tr>
      <w:tr w:rsidR="0039527B" w:rsidRPr="00774A9A" w:rsidTr="00D724D5">
        <w:trPr>
          <w:jc w:val="center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774A9A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4A9A">
              <w:rPr>
                <w:rFonts w:cs="Times New Roman"/>
                <w:sz w:val="22"/>
                <w:szCs w:val="22"/>
              </w:rPr>
              <w:t>0.879</w:t>
            </w:r>
          </w:p>
        </w:tc>
      </w:tr>
      <w:tr w:rsidR="0039527B" w:rsidRPr="00774A9A" w:rsidTr="00D724D5">
        <w:trPr>
          <w:jc w:val="center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774A9A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4A9A">
              <w:rPr>
                <w:rFonts w:cs="Times New Roman"/>
                <w:sz w:val="22"/>
                <w:szCs w:val="22"/>
              </w:rPr>
              <w:t>[0.543,1.422]</w:t>
            </w:r>
          </w:p>
        </w:tc>
      </w:tr>
      <w:tr w:rsidR="0039527B" w:rsidRPr="00774A9A" w:rsidTr="00D724D5">
        <w:trPr>
          <w:jc w:val="center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774A9A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4A9A">
              <w:rPr>
                <w:rFonts w:cs="Times New Roman"/>
                <w:sz w:val="22"/>
                <w:szCs w:val="22"/>
              </w:rPr>
              <w:t>0.907</w:t>
            </w:r>
          </w:p>
        </w:tc>
      </w:tr>
      <w:tr w:rsidR="0039527B" w:rsidRPr="00774A9A" w:rsidTr="00D724D5">
        <w:trPr>
          <w:jc w:val="center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774A9A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4A9A">
              <w:rPr>
                <w:rFonts w:cs="Times New Roman"/>
                <w:sz w:val="22"/>
                <w:szCs w:val="22"/>
              </w:rPr>
              <w:t>[0.570,1.444]</w:t>
            </w:r>
          </w:p>
        </w:tc>
      </w:tr>
      <w:tr w:rsidR="0039527B" w:rsidRPr="00774A9A" w:rsidTr="00D724D5">
        <w:trPr>
          <w:jc w:val="center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774A9A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4A9A">
              <w:rPr>
                <w:rFonts w:cs="Times New Roman"/>
                <w:sz w:val="22"/>
                <w:szCs w:val="22"/>
              </w:rPr>
              <w:t>1.068</w:t>
            </w:r>
          </w:p>
        </w:tc>
      </w:tr>
      <w:tr w:rsidR="0039527B" w:rsidRPr="00774A9A" w:rsidTr="00D724D5">
        <w:trPr>
          <w:jc w:val="center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774A9A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4A9A">
              <w:rPr>
                <w:rFonts w:cs="Times New Roman"/>
                <w:sz w:val="22"/>
                <w:szCs w:val="22"/>
              </w:rPr>
              <w:t>[0.630,1.811]</w:t>
            </w:r>
          </w:p>
        </w:tc>
      </w:tr>
      <w:tr w:rsidR="0039527B" w:rsidRPr="00171E5C" w:rsidTr="00D724D5">
        <w:trPr>
          <w:jc w:val="center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171E5C">
              <w:rPr>
                <w:rFonts w:cs="Times New Roman"/>
                <w:sz w:val="22"/>
                <w:szCs w:val="22"/>
              </w:rPr>
              <w:t xml:space="preserve">District indicators 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171E5C">
              <w:rPr>
                <w:rFonts w:cs="Times New Roman"/>
                <w:sz w:val="22"/>
                <w:szCs w:val="22"/>
              </w:rPr>
              <w:t>No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171E5C">
              <w:rPr>
                <w:rFonts w:cs="Times New Roman"/>
                <w:sz w:val="22"/>
                <w:szCs w:val="22"/>
              </w:rPr>
              <w:t>Yes</w:t>
            </w:r>
          </w:p>
        </w:tc>
      </w:tr>
      <w:tr w:rsidR="0039527B" w:rsidRPr="00171E5C" w:rsidTr="00D724D5">
        <w:trPr>
          <w:jc w:val="center"/>
        </w:trPr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171E5C">
              <w:rPr>
                <w:rFonts w:cs="Times New Roman"/>
                <w:sz w:val="22"/>
                <w:szCs w:val="22"/>
              </w:rPr>
              <w:t xml:space="preserve">Source of drinking water indicators 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171E5C">
              <w:rPr>
                <w:rFonts w:cs="Times New Roman"/>
                <w:sz w:val="22"/>
                <w:szCs w:val="22"/>
              </w:rPr>
              <w:t>No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27B" w:rsidRPr="00171E5C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171E5C">
              <w:rPr>
                <w:rFonts w:cs="Times New Roman"/>
                <w:sz w:val="22"/>
                <w:szCs w:val="22"/>
              </w:rPr>
              <w:t>Yes</w:t>
            </w:r>
          </w:p>
        </w:tc>
      </w:tr>
      <w:tr w:rsidR="0039527B" w:rsidRPr="00131CAA" w:rsidTr="00D724D5">
        <w:trPr>
          <w:jc w:val="center"/>
        </w:trPr>
        <w:tc>
          <w:tcPr>
            <w:tcW w:w="93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27B" w:rsidRPr="00131CAA" w:rsidRDefault="0039527B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  <w:r w:rsidRPr="00171E5C">
              <w:rPr>
                <w:rFonts w:cs="Times"/>
                <w:color w:val="000000"/>
                <w:sz w:val="22"/>
                <w:szCs w:val="22"/>
              </w:rPr>
              <w:t>Exponentiated coefficients; 95% confidence intervals in brackets</w:t>
            </w:r>
            <w:r>
              <w:rPr>
                <w:rFonts w:cs="Times"/>
                <w:color w:val="000000"/>
                <w:sz w:val="22"/>
                <w:szCs w:val="22"/>
              </w:rPr>
              <w:t xml:space="preserve">; </w:t>
            </w:r>
            <w:r w:rsidRPr="00171E5C">
              <w:rPr>
                <w:rFonts w:cs="Times"/>
                <w:color w:val="000000"/>
                <w:sz w:val="22"/>
                <w:szCs w:val="22"/>
                <w:vertAlign w:val="superscript"/>
              </w:rPr>
              <w:t>*</w:t>
            </w:r>
            <w:r w:rsidRPr="00171E5C">
              <w:rPr>
                <w:rFonts w:cs="Times"/>
                <w:color w:val="000000"/>
                <w:sz w:val="22"/>
                <w:szCs w:val="22"/>
              </w:rPr>
              <w:t xml:space="preserve"> </w:t>
            </w:r>
            <w:r w:rsidRPr="00171E5C">
              <w:rPr>
                <w:rFonts w:cs="Times"/>
                <w:i/>
                <w:iCs/>
                <w:color w:val="000000"/>
                <w:sz w:val="22"/>
                <w:szCs w:val="22"/>
              </w:rPr>
              <w:t>p</w:t>
            </w:r>
            <w:r w:rsidRPr="00171E5C">
              <w:rPr>
                <w:rFonts w:cs="Times"/>
                <w:color w:val="000000"/>
                <w:sz w:val="22"/>
                <w:szCs w:val="22"/>
              </w:rPr>
              <w:t xml:space="preserve"> &lt; 0.05, </w:t>
            </w:r>
            <w:r w:rsidRPr="00171E5C">
              <w:rPr>
                <w:rFonts w:cs="Times"/>
                <w:color w:val="000000"/>
                <w:sz w:val="22"/>
                <w:szCs w:val="22"/>
                <w:vertAlign w:val="superscript"/>
              </w:rPr>
              <w:t>**</w:t>
            </w:r>
            <w:r w:rsidRPr="00171E5C">
              <w:rPr>
                <w:rFonts w:cs="Times"/>
                <w:color w:val="000000"/>
                <w:sz w:val="22"/>
                <w:szCs w:val="22"/>
              </w:rPr>
              <w:t xml:space="preserve"> </w:t>
            </w:r>
            <w:r w:rsidRPr="00171E5C">
              <w:rPr>
                <w:rFonts w:cs="Times"/>
                <w:i/>
                <w:iCs/>
                <w:color w:val="000000"/>
                <w:sz w:val="22"/>
                <w:szCs w:val="22"/>
              </w:rPr>
              <w:t>p</w:t>
            </w:r>
            <w:r w:rsidRPr="00171E5C">
              <w:rPr>
                <w:rFonts w:cs="Times"/>
                <w:color w:val="000000"/>
                <w:sz w:val="22"/>
                <w:szCs w:val="22"/>
              </w:rPr>
              <w:t xml:space="preserve"> &lt; 0.01, </w:t>
            </w:r>
            <w:r w:rsidRPr="00171E5C">
              <w:rPr>
                <w:rFonts w:cs="Times"/>
                <w:color w:val="000000"/>
                <w:sz w:val="22"/>
                <w:szCs w:val="22"/>
                <w:vertAlign w:val="superscript"/>
              </w:rPr>
              <w:t>***</w:t>
            </w:r>
            <w:r w:rsidRPr="00171E5C">
              <w:rPr>
                <w:rFonts w:cs="Times"/>
                <w:color w:val="000000"/>
                <w:sz w:val="22"/>
                <w:szCs w:val="22"/>
              </w:rPr>
              <w:t xml:space="preserve"> </w:t>
            </w:r>
            <w:r w:rsidRPr="00171E5C">
              <w:rPr>
                <w:rFonts w:cs="Times"/>
                <w:i/>
                <w:iCs/>
                <w:color w:val="000000"/>
                <w:sz w:val="22"/>
                <w:szCs w:val="22"/>
              </w:rPr>
              <w:t>p</w:t>
            </w:r>
            <w:r w:rsidRPr="00171E5C">
              <w:rPr>
                <w:rFonts w:cs="Times"/>
                <w:color w:val="000000"/>
                <w:sz w:val="22"/>
                <w:szCs w:val="22"/>
              </w:rPr>
              <w:t xml:space="preserve"> &lt; 0.001</w:t>
            </w:r>
          </w:p>
        </w:tc>
      </w:tr>
      <w:tr w:rsidR="0039527B" w:rsidRPr="00737A09" w:rsidTr="00D724D5">
        <w:trPr>
          <w:jc w:val="center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737A09" w:rsidRDefault="0039527B" w:rsidP="00D7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37A09">
              <w:rPr>
                <w:rFonts w:cs="Times New Roman"/>
                <w:i/>
                <w:iCs/>
                <w:sz w:val="22"/>
                <w:szCs w:val="22"/>
              </w:rPr>
              <w:t>AIC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737A09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37A09">
              <w:rPr>
                <w:rFonts w:cs="Times New Roman"/>
                <w:sz w:val="22"/>
                <w:szCs w:val="22"/>
              </w:rPr>
              <w:t>1418.8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9527B" w:rsidRPr="00737A09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37A09">
              <w:rPr>
                <w:rFonts w:cs="Times New Roman"/>
                <w:sz w:val="22"/>
                <w:szCs w:val="22"/>
              </w:rPr>
              <w:t>1321.2</w:t>
            </w:r>
          </w:p>
        </w:tc>
      </w:tr>
      <w:tr w:rsidR="0039527B" w:rsidRPr="00737A09" w:rsidTr="00D724D5">
        <w:trPr>
          <w:jc w:val="center"/>
        </w:trPr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27B" w:rsidRPr="00737A09" w:rsidRDefault="0039527B" w:rsidP="00D724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37A09">
              <w:rPr>
                <w:rFonts w:cs="Times New Roman"/>
                <w:i/>
                <w:iCs/>
                <w:sz w:val="22"/>
                <w:szCs w:val="22"/>
              </w:rPr>
              <w:t>BIC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27B" w:rsidRPr="00737A09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37A09">
              <w:rPr>
                <w:rFonts w:cs="Times New Roman"/>
                <w:sz w:val="22"/>
                <w:szCs w:val="22"/>
              </w:rPr>
              <w:t>1433.8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27B" w:rsidRPr="00737A09" w:rsidRDefault="0039527B" w:rsidP="00D72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37A09">
              <w:rPr>
                <w:rFonts w:cs="Times New Roman"/>
                <w:sz w:val="22"/>
                <w:szCs w:val="22"/>
              </w:rPr>
              <w:t>1441.1</w:t>
            </w:r>
          </w:p>
        </w:tc>
      </w:tr>
    </w:tbl>
    <w:p w:rsidR="00CC2A16" w:rsidRDefault="00CC2A16">
      <w:bookmarkStart w:id="0" w:name="_GoBack"/>
      <w:bookmarkEnd w:id="0"/>
    </w:p>
    <w:sectPr w:rsidR="00CC2A16" w:rsidSect="00214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7B"/>
    <w:rsid w:val="00214F8A"/>
    <w:rsid w:val="0039527B"/>
    <w:rsid w:val="00CC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A5B5432-88A2-6348-9441-2B914EBC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5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Todd</dc:creator>
  <cp:keywords/>
  <dc:description/>
  <cp:lastModifiedBy>Catherine Todd</cp:lastModifiedBy>
  <cp:revision>1</cp:revision>
  <dcterms:created xsi:type="dcterms:W3CDTF">2019-08-21T16:42:00Z</dcterms:created>
  <dcterms:modified xsi:type="dcterms:W3CDTF">2019-08-21T16:42:00Z</dcterms:modified>
</cp:coreProperties>
</file>