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513"/>
      </w:tblGrid>
      <w:tr w:rsidR="002158A3" w:rsidRPr="00A90CC2" w14:paraId="54752698" w14:textId="77777777" w:rsidTr="00035B6C">
        <w:tc>
          <w:tcPr>
            <w:tcW w:w="1435" w:type="dxa"/>
          </w:tcPr>
          <w:p w14:paraId="4B86520F" w14:textId="77777777" w:rsidR="002158A3" w:rsidRPr="00A90CC2" w:rsidRDefault="002158A3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2513" w:type="dxa"/>
          </w:tcPr>
          <w:p w14:paraId="7B06F1BF" w14:textId="77777777" w:rsidR="002158A3" w:rsidRPr="00A90CC2" w:rsidRDefault="002158A3" w:rsidP="00035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b/>
                <w:sz w:val="20"/>
                <w:szCs w:val="20"/>
              </w:rPr>
              <w:t>Institutional Review Board</w:t>
            </w:r>
          </w:p>
        </w:tc>
      </w:tr>
      <w:tr w:rsidR="002158A3" w:rsidRPr="00A90CC2" w14:paraId="422F6C38" w14:textId="77777777" w:rsidTr="00035B6C">
        <w:tc>
          <w:tcPr>
            <w:tcW w:w="1435" w:type="dxa"/>
          </w:tcPr>
          <w:p w14:paraId="2D5678F3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12513" w:type="dxa"/>
            <w:vAlign w:val="center"/>
          </w:tcPr>
          <w:p w14:paraId="696AD30C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Ethics Boards of the 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Fundac¸a˜o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Oswaldo Cruz in Rio de Janeiro and the Instituto Rene´ 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Rachou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Fundac¸a˜o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Oswaldo Cruz in Belo Horizonte, Brazil (14/2007 - CEPSH-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CpqRR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58A3" w:rsidRPr="00A90CC2" w14:paraId="6FDC498A" w14:textId="77777777" w:rsidTr="00035B6C">
        <w:tc>
          <w:tcPr>
            <w:tcW w:w="1435" w:type="dxa"/>
          </w:tcPr>
          <w:p w14:paraId="305779A9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CFAS</w:t>
            </w:r>
          </w:p>
        </w:tc>
        <w:tc>
          <w:tcPr>
            <w:tcW w:w="12513" w:type="dxa"/>
            <w:vAlign w:val="center"/>
          </w:tcPr>
          <w:p w14:paraId="26E30FA7" w14:textId="77777777" w:rsidR="002158A3" w:rsidRPr="00A90CC2" w:rsidRDefault="002158A3" w:rsidP="00035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Anglia and Oxford Multi-centre Research Ethics Committee (MREC) - 99/5/22; Eastern MREC – 99/5/22; Eastern MREC – 05/MREO5/37; NRES Committee East of England – 05/MRE05/37</w:t>
            </w:r>
          </w:p>
        </w:tc>
      </w:tr>
      <w:tr w:rsidR="002158A3" w:rsidRPr="00A90CC2" w14:paraId="5C3BA21E" w14:textId="77777777" w:rsidTr="00035B6C">
        <w:tc>
          <w:tcPr>
            <w:tcW w:w="1435" w:type="dxa"/>
          </w:tcPr>
          <w:p w14:paraId="70FE2519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CHAS</w:t>
            </w:r>
          </w:p>
        </w:tc>
        <w:tc>
          <w:tcPr>
            <w:tcW w:w="12513" w:type="dxa"/>
            <w:vAlign w:val="center"/>
          </w:tcPr>
          <w:p w14:paraId="60E2148F" w14:textId="77777777" w:rsidR="002158A3" w:rsidRPr="00A90CC2" w:rsidRDefault="002158A3" w:rsidP="00035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US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Medical University of Havana’s Ethics Committee – Approval 20/01/2003  </w:t>
            </w:r>
          </w:p>
        </w:tc>
      </w:tr>
      <w:tr w:rsidR="002158A3" w:rsidRPr="00A90CC2" w14:paraId="2EE0230C" w14:textId="77777777" w:rsidTr="00035B6C">
        <w:tc>
          <w:tcPr>
            <w:tcW w:w="1435" w:type="dxa"/>
          </w:tcPr>
          <w:p w14:paraId="76C72F83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</w:p>
        </w:tc>
        <w:tc>
          <w:tcPr>
            <w:tcW w:w="12513" w:type="dxa"/>
            <w:vAlign w:val="center"/>
          </w:tcPr>
          <w:p w14:paraId="5276B3E4" w14:textId="77777777" w:rsidR="002158A3" w:rsidRPr="00A90CC2" w:rsidRDefault="002158A3" w:rsidP="00035B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Albert Einstein College of Medicine Institutional Review Board (Approval#1996-175)</w:t>
            </w:r>
          </w:p>
        </w:tc>
      </w:tr>
      <w:tr w:rsidR="002158A3" w:rsidRPr="00A90CC2" w14:paraId="709DCD33" w14:textId="77777777" w:rsidTr="00035B6C">
        <w:tc>
          <w:tcPr>
            <w:tcW w:w="1435" w:type="dxa"/>
          </w:tcPr>
          <w:p w14:paraId="67AD4871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ESPRIT</w:t>
            </w:r>
          </w:p>
        </w:tc>
        <w:tc>
          <w:tcPr>
            <w:tcW w:w="12513" w:type="dxa"/>
            <w:vAlign w:val="center"/>
          </w:tcPr>
          <w:p w14:paraId="7DC10305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Ethics committee (CCPPRB) of the Kremlin 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Bicetre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hospital (n° registered 99-28)</w:t>
            </w:r>
          </w:p>
        </w:tc>
      </w:tr>
      <w:tr w:rsidR="002158A3" w:rsidRPr="00A90CC2" w14:paraId="1E532C15" w14:textId="77777777" w:rsidTr="00035B6C">
        <w:tc>
          <w:tcPr>
            <w:tcW w:w="1435" w:type="dxa"/>
          </w:tcPr>
          <w:p w14:paraId="70D61D6D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HELIAD</w:t>
            </w:r>
          </w:p>
        </w:tc>
        <w:tc>
          <w:tcPr>
            <w:tcW w:w="12513" w:type="dxa"/>
            <w:vAlign w:val="center"/>
          </w:tcPr>
          <w:p w14:paraId="6133E132" w14:textId="77777777" w:rsidR="002158A3" w:rsidRPr="00A90CC2" w:rsidRDefault="002158A3" w:rsidP="00035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Institutional Ethics Review Board of the University of Thessaly (</w:t>
            </w: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ΒΕΥ</w:t>
            </w: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846</w:t>
            </w: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Ψ8Ν2-32Π</w:t>
            </w: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58A3" w:rsidRPr="00A90CC2" w14:paraId="29D8EB26" w14:textId="77777777" w:rsidTr="00035B6C">
        <w:tc>
          <w:tcPr>
            <w:tcW w:w="1435" w:type="dxa"/>
          </w:tcPr>
          <w:p w14:paraId="77CEF133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HK-MAPS</w:t>
            </w:r>
          </w:p>
        </w:tc>
        <w:tc>
          <w:tcPr>
            <w:tcW w:w="12513" w:type="dxa"/>
            <w:vAlign w:val="center"/>
          </w:tcPr>
          <w:p w14:paraId="59082DFB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Joint Chinese University of Hong Kong-New Territories East Cluster Clinical Research Ethics Committee (CRE-2011.101)</w:t>
            </w:r>
          </w:p>
        </w:tc>
      </w:tr>
      <w:tr w:rsidR="002158A3" w:rsidRPr="00A90CC2" w14:paraId="70C9651E" w14:textId="77777777" w:rsidTr="00035B6C">
        <w:tc>
          <w:tcPr>
            <w:tcW w:w="1435" w:type="dxa"/>
          </w:tcPr>
          <w:p w14:paraId="01C1D90A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12513" w:type="dxa"/>
            <w:vAlign w:val="center"/>
          </w:tcPr>
          <w:p w14:paraId="04B00C02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Ethics Committee of the University of Pavia (#3/2009)</w:t>
            </w:r>
          </w:p>
        </w:tc>
      </w:tr>
      <w:tr w:rsidR="002158A3" w:rsidRPr="00A90CC2" w14:paraId="0226CBD0" w14:textId="77777777" w:rsidTr="00035B6C">
        <w:tc>
          <w:tcPr>
            <w:tcW w:w="1435" w:type="dxa"/>
          </w:tcPr>
          <w:p w14:paraId="7939302A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KLOSCAD</w:t>
            </w:r>
          </w:p>
        </w:tc>
        <w:tc>
          <w:tcPr>
            <w:tcW w:w="12513" w:type="dxa"/>
            <w:vAlign w:val="center"/>
          </w:tcPr>
          <w:p w14:paraId="21F9AB21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Institutional Review Board of Seoul National University 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Bundang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Hospital, Korea (</w:t>
            </w:r>
            <w:r w:rsidRPr="00A90C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IRB No. B-0912/089-010</w:t>
            </w: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158A3" w:rsidRPr="00A90CC2" w14:paraId="6FB7D4CC" w14:textId="77777777" w:rsidTr="00035B6C">
        <w:tc>
          <w:tcPr>
            <w:tcW w:w="1435" w:type="dxa"/>
            <w:shd w:val="clear" w:color="auto" w:fill="auto"/>
          </w:tcPr>
          <w:p w14:paraId="25658E3B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LEILA75+</w:t>
            </w:r>
          </w:p>
        </w:tc>
        <w:tc>
          <w:tcPr>
            <w:tcW w:w="12513" w:type="dxa"/>
            <w:vAlign w:val="center"/>
          </w:tcPr>
          <w:p w14:paraId="440E3298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Ethics committee of the University of Leipzig (C7 79934700)</w:t>
            </w:r>
          </w:p>
        </w:tc>
      </w:tr>
      <w:tr w:rsidR="002158A3" w:rsidRPr="00A90CC2" w14:paraId="5985A554" w14:textId="77777777" w:rsidTr="00035B6C">
        <w:tc>
          <w:tcPr>
            <w:tcW w:w="1435" w:type="dxa"/>
          </w:tcPr>
          <w:p w14:paraId="7A6B7F4E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MAAS</w:t>
            </w:r>
          </w:p>
        </w:tc>
        <w:tc>
          <w:tcPr>
            <w:tcW w:w="12513" w:type="dxa"/>
            <w:vAlign w:val="center"/>
          </w:tcPr>
          <w:p w14:paraId="08FFD471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Ethics committee of Maastricht University Medical Centre (MEC05-107)</w:t>
            </w:r>
          </w:p>
        </w:tc>
      </w:tr>
      <w:tr w:rsidR="002158A3" w:rsidRPr="00A90CC2" w14:paraId="6062F111" w14:textId="77777777" w:rsidTr="00035B6C">
        <w:tc>
          <w:tcPr>
            <w:tcW w:w="1435" w:type="dxa"/>
            <w:vAlign w:val="center"/>
          </w:tcPr>
          <w:p w14:paraId="77245CC8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12513" w:type="dxa"/>
            <w:vAlign w:val="center"/>
          </w:tcPr>
          <w:p w14:paraId="4908599E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University of Pittsburgh Institutional Review Board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IRB# 961263-0110)</w:t>
            </w:r>
          </w:p>
        </w:tc>
      </w:tr>
      <w:tr w:rsidR="002158A3" w:rsidRPr="00A90CC2" w14:paraId="6B514929" w14:textId="77777777" w:rsidTr="00035B6C">
        <w:tc>
          <w:tcPr>
            <w:tcW w:w="1435" w:type="dxa"/>
          </w:tcPr>
          <w:p w14:paraId="4EC6FDE1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</w:p>
        </w:tc>
        <w:tc>
          <w:tcPr>
            <w:tcW w:w="12513" w:type="dxa"/>
            <w:vAlign w:val="center"/>
          </w:tcPr>
          <w:p w14:paraId="43067F5F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Australian National University Human Research Ethics Committee (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#M9807, #2002/189, #2006/314, # 2010/542, #2001/2, #2009/039)</w:t>
            </w:r>
          </w:p>
        </w:tc>
      </w:tr>
      <w:tr w:rsidR="002158A3" w:rsidRPr="00A90CC2" w14:paraId="18A8A504" w14:textId="77777777" w:rsidTr="00035B6C">
        <w:tc>
          <w:tcPr>
            <w:tcW w:w="1435" w:type="dxa"/>
          </w:tcPr>
          <w:p w14:paraId="28708815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SALSA</w:t>
            </w:r>
          </w:p>
        </w:tc>
        <w:tc>
          <w:tcPr>
            <w:tcW w:w="12513" w:type="dxa"/>
            <w:vAlign w:val="center"/>
          </w:tcPr>
          <w:p w14:paraId="00214D8C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 of California, San Francisco Human Research Protection Program Institutional Review Board (IRB#10-00243)</w:t>
            </w:r>
          </w:p>
        </w:tc>
      </w:tr>
      <w:tr w:rsidR="002158A3" w:rsidRPr="00A90CC2" w14:paraId="23FF2933" w14:textId="77777777" w:rsidTr="00035B6C">
        <w:tc>
          <w:tcPr>
            <w:tcW w:w="1435" w:type="dxa"/>
          </w:tcPr>
          <w:p w14:paraId="18CF43ED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SGS</w:t>
            </w:r>
          </w:p>
        </w:tc>
        <w:tc>
          <w:tcPr>
            <w:tcW w:w="12513" w:type="dxa"/>
            <w:vAlign w:val="center"/>
          </w:tcPr>
          <w:p w14:paraId="626DA927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Institutional Review Board of the Institute of Health Science, Kyushu University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 xml:space="preserve"> (IHS-2010-22)</w:t>
            </w:r>
          </w:p>
        </w:tc>
      </w:tr>
      <w:tr w:rsidR="002158A3" w:rsidRPr="00A90CC2" w14:paraId="7EF6E654" w14:textId="77777777" w:rsidTr="00035B6C">
        <w:tc>
          <w:tcPr>
            <w:tcW w:w="1435" w:type="dxa"/>
          </w:tcPr>
          <w:p w14:paraId="0EDC4207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SLASI</w:t>
            </w:r>
          </w:p>
        </w:tc>
        <w:tc>
          <w:tcPr>
            <w:tcW w:w="12513" w:type="dxa"/>
            <w:vAlign w:val="center"/>
          </w:tcPr>
          <w:p w14:paraId="32DDB85F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National University of Singapore Institutional Review Board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 xml:space="preserve"> (Reference Code: 04-140)</w:t>
            </w:r>
          </w:p>
        </w:tc>
      </w:tr>
      <w:tr w:rsidR="002158A3" w:rsidRPr="00A90CC2" w14:paraId="06818D89" w14:textId="77777777" w:rsidTr="00035B6C">
        <w:tc>
          <w:tcPr>
            <w:tcW w:w="1435" w:type="dxa"/>
          </w:tcPr>
          <w:p w14:paraId="60EF3234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SPAH</w:t>
            </w:r>
          </w:p>
        </w:tc>
        <w:tc>
          <w:tcPr>
            <w:tcW w:w="12513" w:type="dxa"/>
            <w:vAlign w:val="center"/>
          </w:tcPr>
          <w:p w14:paraId="5365E150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Ethical Committee for the Analysis of Research Projects (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CAPesq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- Hospital das </w:t>
            </w:r>
            <w:proofErr w:type="spellStart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Clínicas</w:t>
            </w:r>
            <w:proofErr w:type="spellEnd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Medical School - Project Registry Number: 257/2002; National Ethical Committee on Research (CONEP-Brazil) - Project Registry Number: 4355</w:t>
            </w:r>
          </w:p>
        </w:tc>
      </w:tr>
      <w:tr w:rsidR="002158A3" w:rsidRPr="00A90CC2" w14:paraId="554FF5E0" w14:textId="77777777" w:rsidTr="00035B6C">
        <w:tc>
          <w:tcPr>
            <w:tcW w:w="1435" w:type="dxa"/>
          </w:tcPr>
          <w:p w14:paraId="331F8195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Sydney MAS</w:t>
            </w:r>
          </w:p>
        </w:tc>
        <w:tc>
          <w:tcPr>
            <w:tcW w:w="12513" w:type="dxa"/>
            <w:vAlign w:val="center"/>
          </w:tcPr>
          <w:p w14:paraId="5ABB0F8A" w14:textId="77777777" w:rsidR="002158A3" w:rsidRPr="00A90CC2" w:rsidRDefault="002158A3" w:rsidP="0003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525820103"/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University of New South Wales Human Research Ethics Committee 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(approval #14327)</w:t>
            </w:r>
            <w:bookmarkEnd w:id="0"/>
          </w:p>
        </w:tc>
      </w:tr>
      <w:tr w:rsidR="002158A3" w:rsidRPr="00A90CC2" w14:paraId="23C55CC1" w14:textId="77777777" w:rsidTr="00035B6C">
        <w:tc>
          <w:tcPr>
            <w:tcW w:w="1435" w:type="dxa"/>
          </w:tcPr>
          <w:p w14:paraId="77987CEC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Tajiri</w:t>
            </w:r>
          </w:p>
        </w:tc>
        <w:tc>
          <w:tcPr>
            <w:tcW w:w="12513" w:type="dxa"/>
            <w:vAlign w:val="center"/>
          </w:tcPr>
          <w:p w14:paraId="2FFD4ED0" w14:textId="77777777" w:rsidR="002158A3" w:rsidRPr="00A90CC2" w:rsidRDefault="002158A3" w:rsidP="00035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Ethical Committee of Tohoku University Graduate School of Medicine (#2012276, #2014160, #20141238, and #20141767)</w:t>
            </w:r>
          </w:p>
        </w:tc>
      </w:tr>
      <w:tr w:rsidR="002158A3" w:rsidRPr="00A90CC2" w14:paraId="1DB32044" w14:textId="77777777" w:rsidTr="00035B6C">
        <w:tc>
          <w:tcPr>
            <w:tcW w:w="1435" w:type="dxa"/>
          </w:tcPr>
          <w:p w14:paraId="65840DC3" w14:textId="77777777" w:rsidR="002158A3" w:rsidRPr="00A90CC2" w:rsidRDefault="002158A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ZARADEMP</w:t>
            </w:r>
          </w:p>
        </w:tc>
        <w:tc>
          <w:tcPr>
            <w:tcW w:w="12513" w:type="dxa"/>
            <w:vAlign w:val="center"/>
          </w:tcPr>
          <w:p w14:paraId="1610CDC8" w14:textId="77777777" w:rsidR="002158A3" w:rsidRPr="00A90CC2" w:rsidRDefault="002158A3" w:rsidP="00035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Ethics committee of the Zaragoza University Hospital (CEICA # CP16/2012)</w:t>
            </w:r>
          </w:p>
        </w:tc>
      </w:tr>
    </w:tbl>
    <w:p w14:paraId="7BE9836D" w14:textId="77777777" w:rsidR="002158A3" w:rsidRPr="00A90CC2" w:rsidRDefault="002158A3" w:rsidP="00215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90CC2">
        <w:rPr>
          <w:rFonts w:ascii="Times New Roman" w:eastAsia="Times New Roman" w:hAnsi="Times New Roman" w:cs="Times New Roman"/>
          <w:sz w:val="20"/>
          <w:szCs w:val="20"/>
        </w:rPr>
        <w:t xml:space="preserve">Written consent was exclusively or predominantly obtained from participants in all studies (SPAH obtained oral consent from illiterate participants; CFAS obtained oral consent, countersigned by a witness, from participants with </w:t>
      </w:r>
      <w:r w:rsidRPr="00A90CC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 physical/visual disability).</w:t>
      </w:r>
    </w:p>
    <w:p w14:paraId="4863EBAD" w14:textId="77777777" w:rsidR="002158A3" w:rsidRPr="00A90CC2" w:rsidRDefault="002158A3" w:rsidP="00215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90CC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Further participant consent was not deemed necessary as only fully de-identified data were shared with the analysis team (e.g., as per the Privacy Rule proposed by the National Institute of Health, USA: http://privacyruleandresearch.nih.gov/research_repositories.asp).</w:t>
      </w:r>
    </w:p>
    <w:p w14:paraId="276513E0" w14:textId="4034F5DE" w:rsidR="00BA7BEF" w:rsidRPr="00B21472" w:rsidRDefault="00BA7BEF" w:rsidP="00B21472">
      <w:bookmarkStart w:id="1" w:name="_GoBack"/>
      <w:bookmarkEnd w:id="1"/>
    </w:p>
    <w:sectPr w:rsidR="00BA7BEF" w:rsidRPr="00B21472" w:rsidSect="00EE7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2158A3"/>
    <w:rsid w:val="00AB169F"/>
    <w:rsid w:val="00B21472"/>
    <w:rsid w:val="00BA7BEF"/>
    <w:rsid w:val="00E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2</cp:revision>
  <dcterms:created xsi:type="dcterms:W3CDTF">2019-05-16T03:32:00Z</dcterms:created>
  <dcterms:modified xsi:type="dcterms:W3CDTF">2019-05-16T03:32:00Z</dcterms:modified>
</cp:coreProperties>
</file>