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5874" w14:textId="43DA9D5F" w:rsidR="0047761C" w:rsidRPr="00356322" w:rsidRDefault="0047761C" w:rsidP="0047761C">
      <w:pPr>
        <w:rPr>
          <w:rFonts w:ascii="Arial" w:eastAsia="Times New Roman" w:hAnsi="Arial" w:cs="Arial"/>
          <w:b/>
          <w:sz w:val="22"/>
          <w:szCs w:val="22"/>
        </w:rPr>
      </w:pPr>
      <w:r>
        <w:rPr>
          <w:rFonts w:ascii="Arial" w:hAnsi="Arial" w:cs="Arial"/>
          <w:b/>
          <w:sz w:val="22"/>
          <w:szCs w:val="22"/>
        </w:rPr>
        <w:t>S</w:t>
      </w:r>
      <w:r>
        <w:rPr>
          <w:rFonts w:ascii="Arial" w:hAnsi="Arial" w:cs="Arial"/>
          <w:b/>
          <w:sz w:val="22"/>
          <w:szCs w:val="22"/>
        </w:rPr>
        <w:t>4</w:t>
      </w:r>
      <w:r>
        <w:rPr>
          <w:rFonts w:ascii="Arial" w:hAnsi="Arial" w:cs="Arial"/>
          <w:b/>
          <w:sz w:val="22"/>
          <w:szCs w:val="22"/>
        </w:rPr>
        <w:t xml:space="preserve"> Text</w:t>
      </w:r>
      <w:r w:rsidRPr="00356322">
        <w:rPr>
          <w:rFonts w:ascii="Arial" w:hAnsi="Arial" w:cs="Arial"/>
          <w:b/>
          <w:sz w:val="22"/>
          <w:szCs w:val="22"/>
        </w:rPr>
        <w:t xml:space="preserve">. Detailed methods: </w:t>
      </w:r>
      <w:r>
        <w:rPr>
          <w:rFonts w:ascii="Arial" w:eastAsia="Times New Roman" w:hAnsi="Arial" w:cs="Arial"/>
          <w:b/>
          <w:sz w:val="22"/>
          <w:szCs w:val="22"/>
        </w:rPr>
        <w:t xml:space="preserve">Treatment </w:t>
      </w:r>
      <w:r w:rsidRPr="00356322">
        <w:rPr>
          <w:rFonts w:ascii="Arial" w:hAnsi="Arial" w:cs="Arial"/>
          <w:b/>
          <w:sz w:val="22"/>
          <w:szCs w:val="22"/>
        </w:rPr>
        <w:t xml:space="preserve">Scenarios for </w:t>
      </w:r>
      <w:r>
        <w:rPr>
          <w:rFonts w:ascii="Arial" w:hAnsi="Arial" w:cs="Arial"/>
          <w:b/>
          <w:sz w:val="22"/>
          <w:szCs w:val="22"/>
        </w:rPr>
        <w:t xml:space="preserve">Lupus </w:t>
      </w:r>
      <w:r w:rsidRPr="00356322">
        <w:rPr>
          <w:rFonts w:ascii="Arial" w:hAnsi="Arial" w:cs="Arial"/>
          <w:b/>
          <w:sz w:val="22"/>
          <w:szCs w:val="22"/>
        </w:rPr>
        <w:t>Decision-Aid and Details for calculation of Informed choice</w:t>
      </w:r>
    </w:p>
    <w:p w14:paraId="48B33926" w14:textId="77777777" w:rsidR="0047761C" w:rsidRDefault="0047761C" w:rsidP="0047761C">
      <w:pPr>
        <w:rPr>
          <w:rFonts w:ascii="Arial" w:eastAsia="Times New Roman" w:hAnsi="Arial" w:cs="Arial"/>
          <w:b/>
          <w:sz w:val="22"/>
          <w:szCs w:val="22"/>
        </w:rPr>
      </w:pPr>
    </w:p>
    <w:p w14:paraId="1EA44CEF" w14:textId="77777777" w:rsidR="0047761C" w:rsidRPr="00356322" w:rsidRDefault="0047761C" w:rsidP="0047761C">
      <w:pPr>
        <w:rPr>
          <w:rFonts w:ascii="Arial" w:eastAsia="Times New Roman" w:hAnsi="Arial" w:cs="Arial"/>
          <w:b/>
          <w:sz w:val="22"/>
          <w:szCs w:val="22"/>
        </w:rPr>
      </w:pPr>
      <w:r>
        <w:rPr>
          <w:rFonts w:ascii="Arial" w:eastAsia="Times New Roman" w:hAnsi="Arial" w:cs="Arial"/>
          <w:b/>
          <w:sz w:val="22"/>
          <w:szCs w:val="22"/>
        </w:rPr>
        <w:t xml:space="preserve">Treatment </w:t>
      </w:r>
      <w:r w:rsidRPr="00356322">
        <w:rPr>
          <w:rFonts w:ascii="Arial" w:eastAsia="Times New Roman" w:hAnsi="Arial" w:cs="Arial"/>
          <w:b/>
          <w:sz w:val="22"/>
          <w:szCs w:val="22"/>
        </w:rPr>
        <w:t>Scenarios for Decision-aid</w:t>
      </w:r>
    </w:p>
    <w:p w14:paraId="20283668" w14:textId="77777777" w:rsidR="0047761C" w:rsidRPr="00356322" w:rsidRDefault="0047761C" w:rsidP="0047761C">
      <w:pPr>
        <w:ind w:firstLine="720"/>
        <w:rPr>
          <w:rFonts w:ascii="Arial" w:hAnsi="Arial" w:cs="Arial"/>
          <w:sz w:val="22"/>
          <w:szCs w:val="22"/>
        </w:rPr>
      </w:pPr>
      <w:r w:rsidRPr="00356322">
        <w:rPr>
          <w:rFonts w:ascii="Arial" w:hAnsi="Arial" w:cs="Arial"/>
          <w:sz w:val="22"/>
          <w:szCs w:val="22"/>
        </w:rPr>
        <w:t xml:space="preserve">Scenario A (Treatment induction in immunosuppressive-naive): This is applicable to patients with newly diagnosed lupus nephritis or having history of lupus nephritis with deteriorating renal function, who are currently not on any immunosuppressive medication (real) or with stable renal function currently not requiring immunosuppressive drug, but at the risk of future flare requiring induction therapy (hypothetical).  The decision-aid tool for this scenario will provide information about two medication choices: cyclophosphamide (cytoxan) vs. mycophenolate mofetil (cellcept). </w:t>
      </w:r>
    </w:p>
    <w:p w14:paraId="41BBF57E" w14:textId="77777777" w:rsidR="0047761C" w:rsidRPr="00356322" w:rsidRDefault="0047761C" w:rsidP="0047761C">
      <w:pPr>
        <w:ind w:firstLine="720"/>
        <w:rPr>
          <w:rFonts w:ascii="Arial" w:hAnsi="Arial" w:cs="Arial"/>
          <w:sz w:val="22"/>
          <w:szCs w:val="22"/>
        </w:rPr>
      </w:pPr>
      <w:r w:rsidRPr="00356322">
        <w:rPr>
          <w:rFonts w:ascii="Arial" w:hAnsi="Arial" w:cs="Arial"/>
          <w:sz w:val="22"/>
          <w:szCs w:val="22"/>
        </w:rPr>
        <w:t xml:space="preserve">Scenario B (Treatment maintenance in azathioprine failure): This is usually applicable to patients with lupus nephritis who are currently on azathioprine (Imuran) and have deteriorating renal function (azathioprine failure; real) or stable renal function (hypothetical).  The decision-aid tool for this scenario will provide information about two medication choices: cyclophosphamide (cytoxan) vs. mycophenolate mofetil (cellcept). </w:t>
      </w:r>
    </w:p>
    <w:p w14:paraId="62C5C813" w14:textId="77777777" w:rsidR="0047761C" w:rsidRPr="00356322" w:rsidRDefault="0047761C" w:rsidP="0047761C">
      <w:pPr>
        <w:ind w:firstLine="720"/>
        <w:rPr>
          <w:rFonts w:ascii="Arial" w:hAnsi="Arial" w:cs="Arial"/>
          <w:sz w:val="22"/>
          <w:szCs w:val="22"/>
        </w:rPr>
      </w:pPr>
      <w:r w:rsidRPr="00356322">
        <w:rPr>
          <w:rFonts w:ascii="Arial" w:hAnsi="Arial" w:cs="Arial"/>
          <w:sz w:val="22"/>
          <w:szCs w:val="22"/>
        </w:rPr>
        <w:t xml:space="preserve">Scenario C (Treatment maintenance in azathioprine and mycophenolate mofetil failure): This is usually applicable to patients with lupus nephritis who have failed (or will fail) azathioprine (Imuran) and mycophenolate mofetil (cellcept) therapy and thus have signs of deteriorating renal function (real) or stable renal function (hypothetical).  The decision-aid tool for this scenario will provide information about two medication choices: cyclophosphamide (cytoxan) vs. calcineurin inhibitors (cyclosporine, tacrolimus etc.). </w:t>
      </w:r>
    </w:p>
    <w:p w14:paraId="589970EB" w14:textId="77777777" w:rsidR="0047761C" w:rsidRPr="00356322" w:rsidRDefault="0047761C" w:rsidP="0047761C">
      <w:pPr>
        <w:ind w:firstLine="720"/>
        <w:rPr>
          <w:rFonts w:ascii="Arial" w:hAnsi="Arial" w:cs="Arial"/>
          <w:sz w:val="22"/>
          <w:szCs w:val="22"/>
        </w:rPr>
      </w:pPr>
      <w:r w:rsidRPr="00356322">
        <w:rPr>
          <w:rFonts w:ascii="Arial" w:hAnsi="Arial" w:cs="Arial"/>
          <w:sz w:val="22"/>
          <w:szCs w:val="22"/>
        </w:rPr>
        <w:t xml:space="preserve">Scenario D (Treatment maintenance in mycophenolate mofetil failure): This is usually applicable to patients with lupus nephritis who are currently on mycophenolate mofetil (cellcept) and have deteriorating renal function (cellcept failure; real) or stable renal function (hypothetical).  The decision-aid tool for this scenario will provide information about two medication choices: cyclophosphamide (cytoxan) and azathioprine (Imuran). </w:t>
      </w:r>
    </w:p>
    <w:p w14:paraId="118DD66B" w14:textId="77777777" w:rsidR="0047761C" w:rsidRPr="00356322" w:rsidRDefault="0047761C" w:rsidP="0047761C">
      <w:pPr>
        <w:rPr>
          <w:rFonts w:ascii="Arial" w:eastAsia="Times New Roman" w:hAnsi="Arial" w:cs="Arial"/>
          <w:b/>
          <w:sz w:val="22"/>
          <w:szCs w:val="22"/>
        </w:rPr>
      </w:pPr>
    </w:p>
    <w:p w14:paraId="096781B2" w14:textId="77777777" w:rsidR="0047761C" w:rsidRDefault="0047761C" w:rsidP="0047761C">
      <w:pPr>
        <w:rPr>
          <w:rFonts w:ascii="Arial" w:eastAsia="Times New Roman" w:hAnsi="Arial" w:cs="Arial"/>
          <w:b/>
          <w:sz w:val="22"/>
          <w:szCs w:val="22"/>
        </w:rPr>
      </w:pPr>
      <w:r>
        <w:rPr>
          <w:rFonts w:ascii="Arial" w:eastAsia="Times New Roman" w:hAnsi="Arial" w:cs="Arial"/>
          <w:b/>
          <w:sz w:val="22"/>
          <w:szCs w:val="22"/>
        </w:rPr>
        <w:t xml:space="preserve">Calculation of </w:t>
      </w:r>
      <w:r w:rsidRPr="00356322">
        <w:rPr>
          <w:rFonts w:ascii="Arial" w:eastAsia="Times New Roman" w:hAnsi="Arial" w:cs="Arial"/>
          <w:b/>
          <w:sz w:val="22"/>
          <w:szCs w:val="22"/>
        </w:rPr>
        <w:t xml:space="preserve">Informed choice </w:t>
      </w:r>
    </w:p>
    <w:p w14:paraId="62E72D54" w14:textId="77777777" w:rsidR="0047761C" w:rsidRDefault="0047761C" w:rsidP="0047761C">
      <w:pPr>
        <w:rPr>
          <w:rFonts w:ascii="Arial" w:eastAsia="Times New Roman" w:hAnsi="Arial" w:cs="Arial"/>
          <w:b/>
          <w:sz w:val="22"/>
          <w:szCs w:val="22"/>
        </w:rPr>
      </w:pPr>
    </w:p>
    <w:p w14:paraId="59C2DB09" w14:textId="77777777" w:rsidR="0047761C" w:rsidRPr="00D06647" w:rsidRDefault="0047761C" w:rsidP="0047761C">
      <w:pPr>
        <w:rPr>
          <w:rFonts w:ascii="Arial" w:hAnsi="Arial" w:cs="Arial"/>
          <w:sz w:val="22"/>
          <w:szCs w:val="22"/>
        </w:rPr>
      </w:pPr>
      <w:r w:rsidRPr="001A22A0">
        <w:rPr>
          <w:rFonts w:ascii="Arial" w:eastAsia="Times New Roman" w:hAnsi="Arial" w:cs="Arial"/>
          <w:b/>
          <w:sz w:val="22"/>
          <w:szCs w:val="22"/>
        </w:rPr>
        <w:t xml:space="preserve">Values: </w:t>
      </w:r>
      <w:r w:rsidRPr="00D06647">
        <w:rPr>
          <w:rFonts w:ascii="Arial" w:hAnsi="Arial" w:cs="Arial"/>
          <w:sz w:val="22"/>
          <w:szCs w:val="22"/>
        </w:rPr>
        <w:t xml:space="preserve">The median value score for the sample, based on the values below, was used to divide subjects into those who favored immunosuppressives and those who were against. Patients with more positive </w:t>
      </w:r>
      <w:r w:rsidRPr="00D06647">
        <w:rPr>
          <w:rFonts w:ascii="Arial" w:hAnsi="Arial" w:cs="Arial"/>
          <w:i/>
          <w:sz w:val="22"/>
          <w:szCs w:val="22"/>
        </w:rPr>
        <w:t>values</w:t>
      </w:r>
      <w:r w:rsidRPr="00D06647">
        <w:rPr>
          <w:rFonts w:ascii="Arial" w:hAnsi="Arial" w:cs="Arial"/>
          <w:sz w:val="22"/>
          <w:szCs w:val="22"/>
        </w:rPr>
        <w:t xml:space="preserve"> for immunosuppressives indicates that they “favor immunosuppressives” vs. those with more negative values for immunosuppressives, which indicates that they are “against immunosuppressives”.</w:t>
      </w:r>
    </w:p>
    <w:p w14:paraId="2359DB36" w14:textId="77777777" w:rsidR="0047761C" w:rsidRDefault="0047761C" w:rsidP="0047761C">
      <w:pPr>
        <w:rPr>
          <w:rFonts w:ascii="Arial" w:eastAsia="Times New Roman" w:hAnsi="Arial" w:cs="Arial"/>
          <w:b/>
          <w:sz w:val="22"/>
          <w:szCs w:val="22"/>
        </w:rPr>
      </w:pPr>
      <w:r>
        <w:rPr>
          <w:rFonts w:ascii="Arial" w:eastAsia="Times New Roman" w:hAnsi="Arial" w:cs="Arial"/>
          <w:b/>
          <w:sz w:val="22"/>
          <w:szCs w:val="22"/>
        </w:rPr>
        <w:t xml:space="preserve"> </w:t>
      </w:r>
    </w:p>
    <w:tbl>
      <w:tblPr>
        <w:tblStyle w:val="TableGrid"/>
        <w:tblW w:w="0" w:type="auto"/>
        <w:tblLook w:val="04A0" w:firstRow="1" w:lastRow="0" w:firstColumn="1" w:lastColumn="0" w:noHBand="0" w:noVBand="1"/>
      </w:tblPr>
      <w:tblGrid>
        <w:gridCol w:w="2283"/>
        <w:gridCol w:w="7067"/>
      </w:tblGrid>
      <w:tr w:rsidR="0047761C" w:rsidRPr="00D50CBA" w14:paraId="4484DA13" w14:textId="77777777" w:rsidTr="00D231A8">
        <w:tc>
          <w:tcPr>
            <w:tcW w:w="2283" w:type="dxa"/>
          </w:tcPr>
          <w:p w14:paraId="493B7285" w14:textId="77777777" w:rsidR="0047761C" w:rsidRPr="00D50CBA" w:rsidRDefault="0047761C" w:rsidP="00D231A8">
            <w:pPr>
              <w:rPr>
                <w:rFonts w:ascii="Arial" w:hAnsi="Arial" w:cs="Arial"/>
                <w:sz w:val="22"/>
                <w:szCs w:val="22"/>
              </w:rPr>
            </w:pPr>
            <w:r w:rsidRPr="00D50CBA">
              <w:rPr>
                <w:rFonts w:ascii="Arial" w:hAnsi="Arial" w:cs="Arial"/>
                <w:sz w:val="22"/>
                <w:szCs w:val="22"/>
              </w:rPr>
              <w:t>Negative value statements for immunosuppressives</w:t>
            </w:r>
          </w:p>
        </w:tc>
        <w:tc>
          <w:tcPr>
            <w:tcW w:w="7581" w:type="dxa"/>
          </w:tcPr>
          <w:p w14:paraId="08A5323C" w14:textId="77777777" w:rsidR="0047761C" w:rsidRPr="00D50CBA" w:rsidRDefault="0047761C" w:rsidP="00D231A8">
            <w:pPr>
              <w:rPr>
                <w:rFonts w:ascii="Arial" w:hAnsi="Arial" w:cs="Arial"/>
                <w:sz w:val="22"/>
                <w:szCs w:val="22"/>
              </w:rPr>
            </w:pPr>
            <w:r w:rsidRPr="00D50CBA">
              <w:rPr>
                <w:rFonts w:ascii="Arial" w:hAnsi="Arial" w:cs="Arial"/>
                <w:sz w:val="22"/>
                <w:szCs w:val="22"/>
              </w:rPr>
              <w:t>It is not a good idea to take medicines for years.</w:t>
            </w:r>
          </w:p>
        </w:tc>
      </w:tr>
      <w:tr w:rsidR="0047761C" w:rsidRPr="00D50CBA" w14:paraId="460130B9" w14:textId="77777777" w:rsidTr="00D231A8">
        <w:tc>
          <w:tcPr>
            <w:tcW w:w="2283" w:type="dxa"/>
          </w:tcPr>
          <w:p w14:paraId="37AEE02C" w14:textId="77777777" w:rsidR="0047761C" w:rsidRPr="00D50CBA" w:rsidRDefault="0047761C" w:rsidP="00D231A8">
            <w:pPr>
              <w:rPr>
                <w:rFonts w:ascii="Arial" w:hAnsi="Arial" w:cs="Arial"/>
                <w:sz w:val="22"/>
                <w:szCs w:val="22"/>
              </w:rPr>
            </w:pPr>
          </w:p>
        </w:tc>
        <w:tc>
          <w:tcPr>
            <w:tcW w:w="7581" w:type="dxa"/>
          </w:tcPr>
          <w:p w14:paraId="4ADAC695" w14:textId="77777777" w:rsidR="0047761C" w:rsidRPr="00D50CBA" w:rsidRDefault="0047761C" w:rsidP="00D231A8">
            <w:pPr>
              <w:rPr>
                <w:rFonts w:ascii="Arial" w:hAnsi="Arial" w:cs="Arial"/>
                <w:sz w:val="22"/>
                <w:szCs w:val="22"/>
              </w:rPr>
            </w:pPr>
            <w:r w:rsidRPr="00D50CBA">
              <w:rPr>
                <w:rFonts w:ascii="Arial" w:hAnsi="Arial" w:cs="Arial"/>
                <w:sz w:val="22"/>
                <w:szCs w:val="22"/>
              </w:rPr>
              <w:t>It is not worth taking medications that may interfere with my ability to care for my family or to do my work.</w:t>
            </w:r>
          </w:p>
        </w:tc>
      </w:tr>
      <w:tr w:rsidR="0047761C" w:rsidRPr="00D50CBA" w14:paraId="51074F9C" w14:textId="77777777" w:rsidTr="00D231A8">
        <w:tc>
          <w:tcPr>
            <w:tcW w:w="2283" w:type="dxa"/>
          </w:tcPr>
          <w:p w14:paraId="36B706F1" w14:textId="77777777" w:rsidR="0047761C" w:rsidRPr="00D50CBA" w:rsidRDefault="0047761C" w:rsidP="00D231A8">
            <w:pPr>
              <w:rPr>
                <w:rFonts w:ascii="Arial" w:hAnsi="Arial" w:cs="Arial"/>
                <w:sz w:val="22"/>
                <w:szCs w:val="22"/>
              </w:rPr>
            </w:pPr>
          </w:p>
        </w:tc>
        <w:tc>
          <w:tcPr>
            <w:tcW w:w="7581" w:type="dxa"/>
          </w:tcPr>
          <w:p w14:paraId="26922E4F" w14:textId="77777777" w:rsidR="0047761C" w:rsidRPr="00D50CBA" w:rsidRDefault="0047761C" w:rsidP="00D231A8">
            <w:pPr>
              <w:rPr>
                <w:rFonts w:ascii="Arial" w:hAnsi="Arial" w:cs="Arial"/>
                <w:sz w:val="22"/>
                <w:szCs w:val="22"/>
              </w:rPr>
            </w:pPr>
            <w:r w:rsidRPr="00D50CBA">
              <w:rPr>
                <w:rFonts w:ascii="Arial" w:hAnsi="Arial" w:cs="Arial"/>
                <w:sz w:val="22"/>
                <w:szCs w:val="22"/>
              </w:rPr>
              <w:t>It is better to try natural remedies first, before taking prescription medications for my kidney disease.</w:t>
            </w:r>
          </w:p>
        </w:tc>
      </w:tr>
      <w:tr w:rsidR="0047761C" w:rsidRPr="00D50CBA" w14:paraId="3DF42E40" w14:textId="77777777" w:rsidTr="00D231A8">
        <w:tc>
          <w:tcPr>
            <w:tcW w:w="2283" w:type="dxa"/>
          </w:tcPr>
          <w:p w14:paraId="2085F561" w14:textId="77777777" w:rsidR="0047761C" w:rsidRPr="00D50CBA" w:rsidRDefault="0047761C" w:rsidP="00D231A8">
            <w:pPr>
              <w:rPr>
                <w:rFonts w:ascii="Arial" w:hAnsi="Arial" w:cs="Arial"/>
                <w:sz w:val="22"/>
                <w:szCs w:val="22"/>
              </w:rPr>
            </w:pPr>
          </w:p>
        </w:tc>
        <w:tc>
          <w:tcPr>
            <w:tcW w:w="7581" w:type="dxa"/>
          </w:tcPr>
          <w:p w14:paraId="4E235EAF" w14:textId="77777777" w:rsidR="0047761C" w:rsidRPr="00D50CBA" w:rsidRDefault="0047761C" w:rsidP="00D231A8">
            <w:pPr>
              <w:rPr>
                <w:rFonts w:ascii="Arial" w:hAnsi="Arial" w:cs="Arial"/>
                <w:sz w:val="22"/>
                <w:szCs w:val="22"/>
              </w:rPr>
            </w:pPr>
            <w:r w:rsidRPr="00D50CBA">
              <w:rPr>
                <w:rFonts w:ascii="Arial" w:hAnsi="Arial" w:cs="Arial"/>
                <w:sz w:val="22"/>
                <w:szCs w:val="22"/>
              </w:rPr>
              <w:t>It is important to avoid medicines that interfere with my immune system.</w:t>
            </w:r>
          </w:p>
        </w:tc>
      </w:tr>
      <w:tr w:rsidR="0047761C" w:rsidRPr="00D50CBA" w14:paraId="37C07C76" w14:textId="77777777" w:rsidTr="00D231A8">
        <w:tc>
          <w:tcPr>
            <w:tcW w:w="2283" w:type="dxa"/>
          </w:tcPr>
          <w:p w14:paraId="5B9F1C73" w14:textId="77777777" w:rsidR="0047761C" w:rsidRPr="00D50CBA" w:rsidRDefault="0047761C" w:rsidP="00D231A8">
            <w:pPr>
              <w:rPr>
                <w:rFonts w:ascii="Arial" w:hAnsi="Arial" w:cs="Arial"/>
                <w:sz w:val="22"/>
                <w:szCs w:val="22"/>
              </w:rPr>
            </w:pPr>
          </w:p>
        </w:tc>
        <w:tc>
          <w:tcPr>
            <w:tcW w:w="7581" w:type="dxa"/>
          </w:tcPr>
          <w:p w14:paraId="02134165" w14:textId="77777777" w:rsidR="0047761C" w:rsidRPr="00D50CBA" w:rsidRDefault="0047761C" w:rsidP="00D231A8">
            <w:pPr>
              <w:rPr>
                <w:rFonts w:ascii="Arial" w:hAnsi="Arial" w:cs="Arial"/>
                <w:sz w:val="22"/>
                <w:szCs w:val="22"/>
              </w:rPr>
            </w:pPr>
            <w:r w:rsidRPr="00D50CBA">
              <w:rPr>
                <w:rFonts w:ascii="Arial" w:hAnsi="Arial" w:cs="Arial"/>
                <w:sz w:val="22"/>
                <w:szCs w:val="22"/>
              </w:rPr>
              <w:t>It is important to avoid strong medicines that increase the risk of infections.</w:t>
            </w:r>
          </w:p>
        </w:tc>
      </w:tr>
      <w:tr w:rsidR="0047761C" w:rsidRPr="00D50CBA" w14:paraId="53C364E1" w14:textId="77777777" w:rsidTr="00D231A8">
        <w:tc>
          <w:tcPr>
            <w:tcW w:w="2283" w:type="dxa"/>
          </w:tcPr>
          <w:p w14:paraId="6E737A42" w14:textId="77777777" w:rsidR="0047761C" w:rsidRPr="00D50CBA" w:rsidRDefault="0047761C" w:rsidP="00D231A8">
            <w:pPr>
              <w:rPr>
                <w:rFonts w:ascii="Arial" w:hAnsi="Arial" w:cs="Arial"/>
                <w:sz w:val="22"/>
                <w:szCs w:val="22"/>
              </w:rPr>
            </w:pPr>
          </w:p>
        </w:tc>
        <w:tc>
          <w:tcPr>
            <w:tcW w:w="7581" w:type="dxa"/>
          </w:tcPr>
          <w:p w14:paraId="5F261A14" w14:textId="77777777" w:rsidR="0047761C" w:rsidRPr="00D50CBA" w:rsidRDefault="0047761C" w:rsidP="00D231A8">
            <w:pPr>
              <w:rPr>
                <w:rFonts w:ascii="Arial" w:hAnsi="Arial" w:cs="Arial"/>
                <w:sz w:val="22"/>
                <w:szCs w:val="22"/>
              </w:rPr>
            </w:pPr>
          </w:p>
        </w:tc>
      </w:tr>
      <w:tr w:rsidR="0047761C" w:rsidRPr="00D50CBA" w14:paraId="257790E2" w14:textId="77777777" w:rsidTr="00D231A8">
        <w:tc>
          <w:tcPr>
            <w:tcW w:w="2283" w:type="dxa"/>
          </w:tcPr>
          <w:p w14:paraId="0A01EFFF" w14:textId="77777777" w:rsidR="0047761C" w:rsidRPr="00D50CBA" w:rsidRDefault="0047761C" w:rsidP="00D231A8">
            <w:pPr>
              <w:rPr>
                <w:rFonts w:ascii="Arial" w:hAnsi="Arial" w:cs="Arial"/>
                <w:sz w:val="22"/>
                <w:szCs w:val="22"/>
              </w:rPr>
            </w:pPr>
            <w:r w:rsidRPr="00D50CBA">
              <w:rPr>
                <w:rFonts w:ascii="Arial" w:hAnsi="Arial" w:cs="Arial"/>
                <w:sz w:val="22"/>
                <w:szCs w:val="22"/>
              </w:rPr>
              <w:lastRenderedPageBreak/>
              <w:t>Positive value statements for immunosuppressives</w:t>
            </w:r>
          </w:p>
        </w:tc>
        <w:tc>
          <w:tcPr>
            <w:tcW w:w="7581" w:type="dxa"/>
          </w:tcPr>
          <w:p w14:paraId="0760BE77" w14:textId="77777777" w:rsidR="0047761C" w:rsidRPr="00D50CBA" w:rsidRDefault="0047761C" w:rsidP="00D231A8">
            <w:pPr>
              <w:rPr>
                <w:rFonts w:ascii="Arial" w:hAnsi="Arial" w:cs="Arial"/>
                <w:sz w:val="22"/>
                <w:szCs w:val="22"/>
              </w:rPr>
            </w:pPr>
            <w:r w:rsidRPr="00D50CBA">
              <w:rPr>
                <w:rFonts w:ascii="Arial" w:hAnsi="Arial" w:cs="Arial"/>
                <w:sz w:val="22"/>
                <w:szCs w:val="22"/>
              </w:rPr>
              <w:t>It is important for lupus patients to use medicines to try and rebalance their immune systems.</w:t>
            </w:r>
          </w:p>
        </w:tc>
      </w:tr>
      <w:tr w:rsidR="0047761C" w:rsidRPr="00D50CBA" w14:paraId="73D4832A" w14:textId="77777777" w:rsidTr="00D231A8">
        <w:tc>
          <w:tcPr>
            <w:tcW w:w="2283" w:type="dxa"/>
          </w:tcPr>
          <w:p w14:paraId="76FDE3AC" w14:textId="77777777" w:rsidR="0047761C" w:rsidRPr="00D50CBA" w:rsidRDefault="0047761C" w:rsidP="00D231A8">
            <w:pPr>
              <w:rPr>
                <w:rFonts w:ascii="Arial" w:hAnsi="Arial" w:cs="Arial"/>
                <w:sz w:val="22"/>
                <w:szCs w:val="22"/>
              </w:rPr>
            </w:pPr>
          </w:p>
        </w:tc>
        <w:tc>
          <w:tcPr>
            <w:tcW w:w="7581" w:type="dxa"/>
          </w:tcPr>
          <w:p w14:paraId="051438D2" w14:textId="77777777" w:rsidR="0047761C" w:rsidRPr="00D50CBA" w:rsidRDefault="0047761C" w:rsidP="00D231A8">
            <w:pPr>
              <w:rPr>
                <w:rFonts w:ascii="Arial" w:hAnsi="Arial" w:cs="Arial"/>
                <w:sz w:val="22"/>
                <w:szCs w:val="22"/>
              </w:rPr>
            </w:pPr>
            <w:r w:rsidRPr="00D50CBA">
              <w:rPr>
                <w:rFonts w:ascii="Arial" w:hAnsi="Arial" w:cs="Arial"/>
                <w:sz w:val="22"/>
                <w:szCs w:val="22"/>
              </w:rPr>
              <w:t>Taking medicine now is important to increase my chance of being healthy in the future.</w:t>
            </w:r>
          </w:p>
        </w:tc>
      </w:tr>
      <w:tr w:rsidR="0047761C" w:rsidRPr="00D50CBA" w14:paraId="50742C8C" w14:textId="77777777" w:rsidTr="00D231A8">
        <w:tc>
          <w:tcPr>
            <w:tcW w:w="2283" w:type="dxa"/>
          </w:tcPr>
          <w:p w14:paraId="3AB8C8E9" w14:textId="77777777" w:rsidR="0047761C" w:rsidRPr="00D50CBA" w:rsidRDefault="0047761C" w:rsidP="00D231A8">
            <w:pPr>
              <w:rPr>
                <w:rFonts w:ascii="Arial" w:hAnsi="Arial" w:cs="Arial"/>
                <w:sz w:val="22"/>
                <w:szCs w:val="22"/>
              </w:rPr>
            </w:pPr>
          </w:p>
        </w:tc>
        <w:tc>
          <w:tcPr>
            <w:tcW w:w="7581" w:type="dxa"/>
          </w:tcPr>
          <w:p w14:paraId="5E0066CA" w14:textId="77777777" w:rsidR="0047761C" w:rsidRPr="00D50CBA" w:rsidRDefault="0047761C" w:rsidP="00D231A8">
            <w:pPr>
              <w:rPr>
                <w:rFonts w:ascii="Arial" w:hAnsi="Arial" w:cs="Arial"/>
                <w:sz w:val="22"/>
                <w:szCs w:val="22"/>
              </w:rPr>
            </w:pPr>
            <w:r w:rsidRPr="00D50CBA">
              <w:rPr>
                <w:rFonts w:ascii="Arial" w:hAnsi="Arial" w:cs="Arial"/>
                <w:sz w:val="22"/>
                <w:szCs w:val="22"/>
              </w:rPr>
              <w:t>It is important to reduce my chances of being on dialysis, even if it means taking medications with a chance</w:t>
            </w:r>
          </w:p>
        </w:tc>
      </w:tr>
      <w:tr w:rsidR="0047761C" w:rsidRPr="00D50CBA" w14:paraId="0012D3E5" w14:textId="77777777" w:rsidTr="00D231A8">
        <w:tc>
          <w:tcPr>
            <w:tcW w:w="2283" w:type="dxa"/>
          </w:tcPr>
          <w:p w14:paraId="13DDD68C" w14:textId="77777777" w:rsidR="0047761C" w:rsidRPr="00D50CBA" w:rsidRDefault="0047761C" w:rsidP="00D231A8">
            <w:pPr>
              <w:rPr>
                <w:rFonts w:ascii="Arial" w:hAnsi="Arial" w:cs="Arial"/>
                <w:sz w:val="22"/>
                <w:szCs w:val="22"/>
              </w:rPr>
            </w:pPr>
          </w:p>
        </w:tc>
        <w:tc>
          <w:tcPr>
            <w:tcW w:w="7581" w:type="dxa"/>
          </w:tcPr>
          <w:p w14:paraId="407C6A9D" w14:textId="77777777" w:rsidR="0047761C" w:rsidRPr="00D50CBA" w:rsidRDefault="0047761C" w:rsidP="00D231A8">
            <w:pPr>
              <w:rPr>
                <w:rFonts w:ascii="Arial" w:hAnsi="Arial" w:cs="Arial"/>
                <w:sz w:val="22"/>
                <w:szCs w:val="22"/>
              </w:rPr>
            </w:pPr>
            <w:r w:rsidRPr="00D50CBA">
              <w:rPr>
                <w:rFonts w:ascii="Arial" w:hAnsi="Arial" w:cs="Arial"/>
                <w:sz w:val="22"/>
                <w:szCs w:val="22"/>
              </w:rPr>
              <w:t>It is important to treat lupus kidney disease even if you have no symptoms.</w:t>
            </w:r>
          </w:p>
        </w:tc>
      </w:tr>
      <w:tr w:rsidR="0047761C" w:rsidRPr="00D50CBA" w14:paraId="02CC0F23" w14:textId="77777777" w:rsidTr="00D231A8">
        <w:tc>
          <w:tcPr>
            <w:tcW w:w="2283" w:type="dxa"/>
          </w:tcPr>
          <w:p w14:paraId="6D5796E9" w14:textId="77777777" w:rsidR="0047761C" w:rsidRPr="00D50CBA" w:rsidRDefault="0047761C" w:rsidP="00D231A8">
            <w:pPr>
              <w:rPr>
                <w:rFonts w:ascii="Arial" w:hAnsi="Arial" w:cs="Arial"/>
                <w:sz w:val="22"/>
                <w:szCs w:val="22"/>
              </w:rPr>
            </w:pPr>
          </w:p>
        </w:tc>
        <w:tc>
          <w:tcPr>
            <w:tcW w:w="7581" w:type="dxa"/>
          </w:tcPr>
          <w:p w14:paraId="5445549E" w14:textId="77777777" w:rsidR="0047761C" w:rsidRPr="00D50CBA" w:rsidRDefault="0047761C" w:rsidP="00D231A8">
            <w:pPr>
              <w:rPr>
                <w:rFonts w:ascii="Arial" w:hAnsi="Arial" w:cs="Arial"/>
                <w:sz w:val="22"/>
                <w:szCs w:val="22"/>
              </w:rPr>
            </w:pPr>
            <w:r w:rsidRPr="00D50CBA">
              <w:rPr>
                <w:rFonts w:ascii="Arial" w:hAnsi="Arial" w:cs="Arial"/>
                <w:sz w:val="22"/>
                <w:szCs w:val="22"/>
              </w:rPr>
              <w:t>It is better to make decisions based on scientific studies than what you may hear from family or friends.</w:t>
            </w:r>
          </w:p>
        </w:tc>
      </w:tr>
    </w:tbl>
    <w:p w14:paraId="696D6E1B" w14:textId="77777777" w:rsidR="0047761C" w:rsidRDefault="0047761C" w:rsidP="0047761C">
      <w:pPr>
        <w:rPr>
          <w:rFonts w:ascii="Arial" w:eastAsia="Times New Roman" w:hAnsi="Arial" w:cs="Arial"/>
          <w:b/>
          <w:sz w:val="22"/>
          <w:szCs w:val="22"/>
        </w:rPr>
      </w:pPr>
    </w:p>
    <w:p w14:paraId="2625EB16" w14:textId="77777777" w:rsidR="0047761C" w:rsidRPr="001A22A0" w:rsidRDefault="0047761C" w:rsidP="0047761C">
      <w:pPr>
        <w:rPr>
          <w:rFonts w:ascii="Arial" w:eastAsia="Times New Roman" w:hAnsi="Arial" w:cs="Arial"/>
          <w:b/>
          <w:sz w:val="22"/>
          <w:szCs w:val="22"/>
        </w:rPr>
      </w:pPr>
      <w:r w:rsidRPr="00D06647">
        <w:rPr>
          <w:rFonts w:ascii="Arial" w:hAnsi="Arial" w:cs="Arial"/>
          <w:b/>
          <w:sz w:val="22"/>
          <w:szCs w:val="22"/>
        </w:rPr>
        <w:t>Knowledge</w:t>
      </w:r>
      <w:r w:rsidRPr="00D06647">
        <w:rPr>
          <w:rFonts w:ascii="Arial" w:hAnsi="Arial" w:cs="Arial"/>
          <w:sz w:val="22"/>
          <w:szCs w:val="22"/>
        </w:rPr>
        <w:t>: People</w:t>
      </w:r>
      <w:r w:rsidRPr="00D06647">
        <w:rPr>
          <w:rFonts w:ascii="Arial" w:hAnsi="Arial" w:cs="Arial"/>
          <w:b/>
          <w:sz w:val="22"/>
          <w:szCs w:val="22"/>
        </w:rPr>
        <w:t xml:space="preserve"> </w:t>
      </w:r>
      <w:r w:rsidRPr="00D06647">
        <w:rPr>
          <w:rFonts w:ascii="Arial" w:hAnsi="Arial" w:cs="Arial"/>
          <w:sz w:val="22"/>
          <w:szCs w:val="22"/>
        </w:rPr>
        <w:t>were provided with</w:t>
      </w:r>
      <w:r w:rsidRPr="00D06647">
        <w:rPr>
          <w:rFonts w:ascii="Arial" w:hAnsi="Arial" w:cs="Arial"/>
          <w:b/>
          <w:sz w:val="22"/>
          <w:szCs w:val="22"/>
        </w:rPr>
        <w:t xml:space="preserve"> </w:t>
      </w:r>
      <w:r w:rsidRPr="00D06647">
        <w:rPr>
          <w:rFonts w:ascii="Arial" w:hAnsi="Arial" w:cs="Arial"/>
          <w:sz w:val="22"/>
          <w:szCs w:val="22"/>
        </w:rPr>
        <w:t xml:space="preserve">twenty </w:t>
      </w:r>
      <w:r w:rsidRPr="00D06647">
        <w:rPr>
          <w:rFonts w:ascii="Arial" w:hAnsi="Arial" w:cs="Arial"/>
          <w:i/>
          <w:sz w:val="22"/>
          <w:szCs w:val="22"/>
        </w:rPr>
        <w:t>knowledge</w:t>
      </w:r>
      <w:r w:rsidRPr="00D06647">
        <w:rPr>
          <w:rFonts w:ascii="Arial" w:hAnsi="Arial" w:cs="Arial"/>
          <w:sz w:val="22"/>
          <w:szCs w:val="22"/>
        </w:rPr>
        <w:t xml:space="preserve"> items (see below) and were asked to mark them true of false. Those answering ≥75% of the twenty </w:t>
      </w:r>
      <w:r w:rsidRPr="00D06647">
        <w:rPr>
          <w:rFonts w:ascii="Arial" w:hAnsi="Arial" w:cs="Arial"/>
          <w:i/>
          <w:sz w:val="22"/>
          <w:szCs w:val="22"/>
        </w:rPr>
        <w:t>knowledge</w:t>
      </w:r>
      <w:r w:rsidRPr="00D06647">
        <w:rPr>
          <w:rFonts w:ascii="Arial" w:hAnsi="Arial" w:cs="Arial"/>
          <w:sz w:val="22"/>
          <w:szCs w:val="22"/>
        </w:rPr>
        <w:t xml:space="preserve"> items correctly (see below) were classified as adequately knowledgeable. </w:t>
      </w:r>
    </w:p>
    <w:p w14:paraId="17B87D57" w14:textId="77777777" w:rsidR="0047761C" w:rsidRDefault="0047761C" w:rsidP="0047761C">
      <w:pP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9350"/>
      </w:tblGrid>
      <w:tr w:rsidR="0047761C" w:rsidRPr="00973602" w14:paraId="602FBC0B" w14:textId="77777777" w:rsidTr="00D231A8">
        <w:tc>
          <w:tcPr>
            <w:tcW w:w="9864" w:type="dxa"/>
          </w:tcPr>
          <w:p w14:paraId="1BAD3DFC"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1. Treatment for lupus kidney disease works by adjusting your immune system.</w:t>
            </w:r>
          </w:p>
        </w:tc>
      </w:tr>
      <w:tr w:rsidR="0047761C" w:rsidRPr="00973602" w14:paraId="21B652B2" w14:textId="77777777" w:rsidTr="00D231A8">
        <w:tc>
          <w:tcPr>
            <w:tcW w:w="9864" w:type="dxa"/>
          </w:tcPr>
          <w:p w14:paraId="224DE77C"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2. Puffiness of the face caused by steroids is permanent.</w:t>
            </w:r>
          </w:p>
        </w:tc>
      </w:tr>
      <w:tr w:rsidR="0047761C" w:rsidRPr="00973602" w14:paraId="1353019B" w14:textId="77777777" w:rsidTr="00D231A8">
        <w:tc>
          <w:tcPr>
            <w:tcW w:w="9864" w:type="dxa"/>
          </w:tcPr>
          <w:p w14:paraId="6A8F378D"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3. Immunosuppressive medications (Cytoxan or Cellcept) allow patients to take lower doses of steroids.</w:t>
            </w:r>
          </w:p>
        </w:tc>
      </w:tr>
      <w:tr w:rsidR="0047761C" w:rsidRPr="00973602" w14:paraId="7DED4298" w14:textId="77777777" w:rsidTr="00D231A8">
        <w:trPr>
          <w:trHeight w:val="305"/>
        </w:trPr>
        <w:tc>
          <w:tcPr>
            <w:tcW w:w="9864" w:type="dxa"/>
          </w:tcPr>
          <w:p w14:paraId="72714191"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4. Steroids and immunosuppressive medications work better together than either medication alone.</w:t>
            </w:r>
          </w:p>
        </w:tc>
      </w:tr>
      <w:tr w:rsidR="0047761C" w:rsidRPr="00973602" w14:paraId="0ED41089" w14:textId="77777777" w:rsidTr="00D231A8">
        <w:tc>
          <w:tcPr>
            <w:tcW w:w="9864" w:type="dxa"/>
          </w:tcPr>
          <w:p w14:paraId="1220C937"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 xml:space="preserve">5. Immunosuppressive medications damage the vital organs in more than half of the people who take them.  </w:t>
            </w:r>
          </w:p>
        </w:tc>
      </w:tr>
      <w:tr w:rsidR="0047761C" w:rsidRPr="00973602" w14:paraId="093861B1" w14:textId="77777777" w:rsidTr="00D231A8">
        <w:tc>
          <w:tcPr>
            <w:tcW w:w="9864" w:type="dxa"/>
          </w:tcPr>
          <w:p w14:paraId="788B0B2B"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6. Steroids may cause weight gain in more than half of the people who take them.</w:t>
            </w:r>
          </w:p>
        </w:tc>
      </w:tr>
      <w:tr w:rsidR="0047761C" w:rsidRPr="00973602" w14:paraId="07513B81" w14:textId="77777777" w:rsidTr="00D231A8">
        <w:tc>
          <w:tcPr>
            <w:tcW w:w="9864" w:type="dxa"/>
          </w:tcPr>
          <w:p w14:paraId="53087A86"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7. Immunosuppressive medications can decrease lupus flares in organs other than the kidneys.</w:t>
            </w:r>
          </w:p>
        </w:tc>
      </w:tr>
      <w:tr w:rsidR="0047761C" w:rsidRPr="00973602" w14:paraId="710FAF9F" w14:textId="77777777" w:rsidTr="00D231A8">
        <w:tc>
          <w:tcPr>
            <w:tcW w:w="9864" w:type="dxa"/>
          </w:tcPr>
          <w:p w14:paraId="526468A7"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8. Lupus is an infection.</w:t>
            </w:r>
          </w:p>
        </w:tc>
      </w:tr>
      <w:tr w:rsidR="0047761C" w:rsidRPr="00973602" w14:paraId="59A720A1" w14:textId="77777777" w:rsidTr="00D231A8">
        <w:tc>
          <w:tcPr>
            <w:tcW w:w="9864" w:type="dxa"/>
          </w:tcPr>
          <w:p w14:paraId="01D1689E"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9. Immunosuppressive medications eliminate the need for dialysis in almost all patients who take them.</w:t>
            </w:r>
          </w:p>
        </w:tc>
      </w:tr>
      <w:tr w:rsidR="0047761C" w:rsidRPr="00973602" w14:paraId="201F9BC8" w14:textId="77777777" w:rsidTr="00D231A8">
        <w:tc>
          <w:tcPr>
            <w:tcW w:w="9864" w:type="dxa"/>
          </w:tcPr>
          <w:p w14:paraId="7B9BB946"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10. The risk of developing cancer after taking immunosuppressive medications is very high.</w:t>
            </w:r>
          </w:p>
        </w:tc>
      </w:tr>
      <w:tr w:rsidR="0047761C" w:rsidRPr="00973602" w14:paraId="0498FF2A" w14:textId="77777777" w:rsidTr="00D231A8">
        <w:tc>
          <w:tcPr>
            <w:tcW w:w="9864" w:type="dxa"/>
          </w:tcPr>
          <w:p w14:paraId="77A80A1D"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11. The long-term use of steroids can cause damage to your body.</w:t>
            </w:r>
          </w:p>
        </w:tc>
      </w:tr>
      <w:tr w:rsidR="0047761C" w:rsidRPr="00973602" w14:paraId="11521B90" w14:textId="77777777" w:rsidTr="00D231A8">
        <w:tc>
          <w:tcPr>
            <w:tcW w:w="9864" w:type="dxa"/>
          </w:tcPr>
          <w:p w14:paraId="7C818ED9"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12. Cytoxan IV infusions are given once a week.</w:t>
            </w:r>
          </w:p>
        </w:tc>
      </w:tr>
      <w:tr w:rsidR="0047761C" w:rsidRPr="00973602" w14:paraId="69EB10EA" w14:textId="77777777" w:rsidTr="00D231A8">
        <w:tc>
          <w:tcPr>
            <w:tcW w:w="9864" w:type="dxa"/>
          </w:tcPr>
          <w:p w14:paraId="15F81930"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13. Steroids cause more damage to your bones (osteoporosis) than immunosuppressive medications.</w:t>
            </w:r>
          </w:p>
        </w:tc>
      </w:tr>
      <w:tr w:rsidR="0047761C" w:rsidRPr="00973602" w14:paraId="3FDB8409" w14:textId="77777777" w:rsidTr="00D231A8">
        <w:tc>
          <w:tcPr>
            <w:tcW w:w="9864" w:type="dxa"/>
          </w:tcPr>
          <w:p w14:paraId="79F4CFF9"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14. The majority of people taking immunosuppressive medications have stomach problems.</w:t>
            </w:r>
          </w:p>
        </w:tc>
      </w:tr>
      <w:tr w:rsidR="0047761C" w:rsidRPr="00973602" w14:paraId="38D9C305" w14:textId="77777777" w:rsidTr="00D231A8">
        <w:tc>
          <w:tcPr>
            <w:tcW w:w="9864" w:type="dxa"/>
          </w:tcPr>
          <w:p w14:paraId="63651B6B"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 xml:space="preserve">15. The majority of people taking steroids are likely to get an infection that needs to be treated with an antibiotic. </w:t>
            </w:r>
          </w:p>
        </w:tc>
      </w:tr>
      <w:tr w:rsidR="0047761C" w:rsidRPr="00973602" w14:paraId="5747FF84" w14:textId="77777777" w:rsidTr="00D231A8">
        <w:tc>
          <w:tcPr>
            <w:tcW w:w="9864" w:type="dxa"/>
          </w:tcPr>
          <w:p w14:paraId="151B66EB"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16. Lupus kidney disease can lead to permanent damage and the need for dialysis if i</w:t>
            </w:r>
            <w:r w:rsidRPr="00C06345">
              <w:rPr>
                <w:rFonts w:ascii="Arial" w:eastAsia="Times New Roman" w:hAnsi="Arial" w:cs="Arial"/>
                <w:sz w:val="22"/>
                <w:szCs w:val="22"/>
              </w:rPr>
              <w:t>t i</w:t>
            </w:r>
            <w:r w:rsidRPr="00D06647">
              <w:rPr>
                <w:rFonts w:ascii="Arial" w:eastAsia="Times New Roman" w:hAnsi="Arial" w:cs="Arial"/>
                <w:sz w:val="22"/>
                <w:szCs w:val="22"/>
              </w:rPr>
              <w:t>s not treated.</w:t>
            </w:r>
          </w:p>
        </w:tc>
      </w:tr>
      <w:tr w:rsidR="0047761C" w:rsidRPr="00973602" w14:paraId="3D70F486" w14:textId="77777777" w:rsidTr="00D231A8">
        <w:tc>
          <w:tcPr>
            <w:tcW w:w="9864" w:type="dxa"/>
          </w:tcPr>
          <w:p w14:paraId="00224300"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17. The best way to treat lupus kidney disease is with steroids alone</w:t>
            </w:r>
          </w:p>
        </w:tc>
      </w:tr>
      <w:tr w:rsidR="0047761C" w:rsidRPr="00973602" w14:paraId="04C0B517" w14:textId="77777777" w:rsidTr="00D231A8">
        <w:tc>
          <w:tcPr>
            <w:tcW w:w="9864" w:type="dxa"/>
          </w:tcPr>
          <w:p w14:paraId="316181E3"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18. Lupus kidney disease can usually be treated completely in less than 3 months.</w:t>
            </w:r>
          </w:p>
        </w:tc>
      </w:tr>
      <w:tr w:rsidR="0047761C" w:rsidRPr="00973602" w14:paraId="5FCDDE30" w14:textId="77777777" w:rsidTr="00D231A8">
        <w:tc>
          <w:tcPr>
            <w:tcW w:w="9864" w:type="dxa"/>
          </w:tcPr>
          <w:p w14:paraId="6FEFDBBD" w14:textId="77777777" w:rsidR="0047761C" w:rsidRPr="00D06647" w:rsidRDefault="0047761C" w:rsidP="00D231A8">
            <w:pPr>
              <w:keepNext/>
              <w:keepLines/>
              <w:outlineLvl w:val="5"/>
              <w:rPr>
                <w:rFonts w:ascii="Arial" w:eastAsia="Times New Roman" w:hAnsi="Arial" w:cs="Arial"/>
                <w:i/>
                <w:sz w:val="22"/>
                <w:szCs w:val="22"/>
              </w:rPr>
            </w:pPr>
            <w:r w:rsidRPr="00D06647">
              <w:rPr>
                <w:rFonts w:ascii="Arial" w:eastAsia="Times New Roman" w:hAnsi="Arial" w:cs="Arial"/>
                <w:i/>
                <w:sz w:val="22"/>
                <w:szCs w:val="22"/>
              </w:rPr>
              <w:t>19. Steroids may cause the majority of the people who take them to feel low or sad.</w:t>
            </w:r>
          </w:p>
        </w:tc>
      </w:tr>
      <w:tr w:rsidR="0047761C" w:rsidRPr="00973602" w14:paraId="47A9877E" w14:textId="77777777" w:rsidTr="00D231A8">
        <w:tc>
          <w:tcPr>
            <w:tcW w:w="9864" w:type="dxa"/>
          </w:tcPr>
          <w:p w14:paraId="77D1D371" w14:textId="77777777" w:rsidR="0047761C" w:rsidRPr="00D06647" w:rsidRDefault="0047761C" w:rsidP="00D231A8">
            <w:pPr>
              <w:keepNext/>
              <w:keepLines/>
              <w:outlineLvl w:val="5"/>
              <w:rPr>
                <w:rFonts w:ascii="Arial" w:eastAsia="Times New Roman" w:hAnsi="Arial" w:cs="Arial"/>
                <w:sz w:val="22"/>
                <w:szCs w:val="22"/>
              </w:rPr>
            </w:pPr>
            <w:r w:rsidRPr="00D06647">
              <w:rPr>
                <w:rFonts w:ascii="Arial" w:eastAsia="Times New Roman" w:hAnsi="Arial" w:cs="Arial"/>
                <w:sz w:val="22"/>
                <w:szCs w:val="22"/>
              </w:rPr>
              <w:t xml:space="preserve">20. Immunosuppressive medications are available as generic medications and are covered by most insurance plans. </w:t>
            </w:r>
          </w:p>
        </w:tc>
      </w:tr>
      <w:tr w:rsidR="0047761C" w:rsidRPr="00973602" w14:paraId="4AAF057A" w14:textId="77777777" w:rsidTr="00D231A8">
        <w:tc>
          <w:tcPr>
            <w:tcW w:w="9864" w:type="dxa"/>
          </w:tcPr>
          <w:p w14:paraId="4DBFC6E9" w14:textId="77777777" w:rsidR="0047761C" w:rsidRDefault="0047761C" w:rsidP="00D231A8">
            <w:pPr>
              <w:rPr>
                <w:rFonts w:ascii="Arial" w:eastAsia="Times New Roman" w:hAnsi="Arial" w:cs="Arial"/>
                <w:sz w:val="22"/>
                <w:szCs w:val="22"/>
              </w:rPr>
            </w:pPr>
          </w:p>
          <w:p w14:paraId="70460EB4" w14:textId="76A800B9" w:rsidR="0047761C" w:rsidRPr="0047761C" w:rsidRDefault="0047761C" w:rsidP="0047761C">
            <w:pPr>
              <w:rPr>
                <w:rFonts w:ascii="Arial" w:eastAsia="Times New Roman" w:hAnsi="Arial" w:cs="Arial"/>
                <w:sz w:val="22"/>
                <w:szCs w:val="22"/>
              </w:rPr>
            </w:pPr>
            <w:r w:rsidRPr="00D06647">
              <w:rPr>
                <w:rFonts w:ascii="Arial" w:eastAsia="Times New Roman" w:hAnsi="Arial" w:cs="Arial"/>
                <w:sz w:val="22"/>
                <w:szCs w:val="22"/>
              </w:rPr>
              <w:t>True stateme</w:t>
            </w:r>
            <w:r w:rsidRPr="006E4742">
              <w:rPr>
                <w:rFonts w:ascii="Arial" w:eastAsia="Times New Roman" w:hAnsi="Arial" w:cs="Arial"/>
                <w:sz w:val="22"/>
                <w:szCs w:val="22"/>
              </w:rPr>
              <w:t>nts</w:t>
            </w:r>
            <w:r w:rsidRPr="00D06647">
              <w:rPr>
                <w:rFonts w:ascii="Arial" w:eastAsia="Times New Roman" w:hAnsi="Arial" w:cs="Arial"/>
                <w:sz w:val="22"/>
                <w:szCs w:val="22"/>
              </w:rPr>
              <w:t xml:space="preserve">: </w:t>
            </w:r>
            <w:r>
              <w:rPr>
                <w:rFonts w:ascii="Arial" w:eastAsia="Times New Roman" w:hAnsi="Arial" w:cs="Arial"/>
                <w:sz w:val="22"/>
                <w:szCs w:val="22"/>
              </w:rPr>
              <w:t>1, 3, 4, 6, 7, 9, 11, 13, 16, 20</w:t>
            </w:r>
            <w:r>
              <w:rPr>
                <w:rFonts w:ascii="Arial" w:eastAsia="Times New Roman" w:hAnsi="Arial" w:cs="Arial"/>
                <w:sz w:val="22"/>
                <w:szCs w:val="22"/>
              </w:rPr>
              <w:t xml:space="preserve">; </w:t>
            </w:r>
            <w:r>
              <w:rPr>
                <w:rFonts w:ascii="Arial" w:eastAsia="Times New Roman" w:hAnsi="Arial" w:cs="Arial"/>
                <w:i/>
                <w:sz w:val="22"/>
                <w:szCs w:val="22"/>
              </w:rPr>
              <w:t xml:space="preserve">Rest of the </w:t>
            </w:r>
            <w:r w:rsidRPr="00D06647">
              <w:rPr>
                <w:rFonts w:ascii="Arial" w:eastAsia="Times New Roman" w:hAnsi="Arial" w:cs="Arial"/>
                <w:i/>
                <w:sz w:val="22"/>
                <w:szCs w:val="22"/>
              </w:rPr>
              <w:t xml:space="preserve">statements </w:t>
            </w:r>
            <w:r>
              <w:rPr>
                <w:rFonts w:ascii="Arial" w:eastAsia="Times New Roman" w:hAnsi="Arial" w:cs="Arial"/>
                <w:i/>
                <w:sz w:val="22"/>
                <w:szCs w:val="22"/>
              </w:rPr>
              <w:t xml:space="preserve">are </w:t>
            </w:r>
            <w:r w:rsidRPr="00D06647">
              <w:rPr>
                <w:rFonts w:ascii="Arial" w:eastAsia="Times New Roman" w:hAnsi="Arial" w:cs="Arial"/>
                <w:i/>
                <w:sz w:val="22"/>
                <w:szCs w:val="22"/>
              </w:rPr>
              <w:t xml:space="preserve">False </w:t>
            </w:r>
            <w:r>
              <w:rPr>
                <w:rFonts w:ascii="Arial" w:eastAsia="Times New Roman" w:hAnsi="Arial" w:cs="Arial"/>
                <w:i/>
                <w:sz w:val="22"/>
                <w:szCs w:val="22"/>
              </w:rPr>
              <w:t xml:space="preserve">and </w:t>
            </w:r>
            <w:r w:rsidRPr="00D06647">
              <w:rPr>
                <w:rFonts w:ascii="Arial" w:eastAsia="Times New Roman" w:hAnsi="Arial" w:cs="Arial"/>
                <w:i/>
                <w:sz w:val="22"/>
                <w:szCs w:val="22"/>
              </w:rPr>
              <w:t>are in italics</w:t>
            </w:r>
          </w:p>
        </w:tc>
      </w:tr>
      <w:tr w:rsidR="0047761C" w:rsidRPr="00973602" w14:paraId="180FD746" w14:textId="77777777" w:rsidTr="00D231A8">
        <w:tc>
          <w:tcPr>
            <w:tcW w:w="9864" w:type="dxa"/>
          </w:tcPr>
          <w:p w14:paraId="5AFC31D0" w14:textId="77777777" w:rsidR="0047761C" w:rsidRDefault="0047761C" w:rsidP="00D231A8">
            <w:pPr>
              <w:rPr>
                <w:rFonts w:ascii="Arial" w:eastAsia="Times New Roman" w:hAnsi="Arial" w:cs="Arial"/>
                <w:sz w:val="22"/>
                <w:szCs w:val="22"/>
              </w:rPr>
            </w:pPr>
          </w:p>
        </w:tc>
      </w:tr>
    </w:tbl>
    <w:p w14:paraId="3771FD5A" w14:textId="77777777" w:rsidR="0047761C" w:rsidRDefault="0047761C" w:rsidP="0047761C">
      <w:pPr>
        <w:rPr>
          <w:rFonts w:ascii="Arial" w:eastAsia="Times New Roman" w:hAnsi="Arial" w:cs="Arial"/>
          <w:b/>
          <w:sz w:val="22"/>
          <w:szCs w:val="22"/>
        </w:rPr>
      </w:pPr>
    </w:p>
    <w:p w14:paraId="2B112BFB" w14:textId="77777777" w:rsidR="0047761C" w:rsidRDefault="0047761C" w:rsidP="0047761C">
      <w:pPr>
        <w:rPr>
          <w:rFonts w:ascii="Arial" w:hAnsi="Arial" w:cs="Arial"/>
          <w:b/>
          <w:sz w:val="22"/>
          <w:szCs w:val="22"/>
        </w:rPr>
      </w:pPr>
    </w:p>
    <w:p w14:paraId="4CD0FE32" w14:textId="77777777" w:rsidR="0047761C" w:rsidRPr="00D06647" w:rsidRDefault="0047761C" w:rsidP="0047761C">
      <w:pPr>
        <w:rPr>
          <w:rFonts w:ascii="Arial" w:hAnsi="Arial" w:cs="Arial"/>
          <w:sz w:val="22"/>
          <w:szCs w:val="22"/>
        </w:rPr>
      </w:pPr>
      <w:r w:rsidRPr="00D06647">
        <w:rPr>
          <w:rFonts w:ascii="Arial" w:hAnsi="Arial" w:cs="Arial"/>
          <w:b/>
          <w:sz w:val="22"/>
          <w:szCs w:val="22"/>
        </w:rPr>
        <w:t>Choice predisposition</w:t>
      </w:r>
      <w:r w:rsidRPr="00D06647">
        <w:rPr>
          <w:rFonts w:ascii="Arial" w:hAnsi="Arial" w:cs="Arial"/>
          <w:sz w:val="22"/>
          <w:szCs w:val="22"/>
        </w:rPr>
        <w:t xml:space="preserve">: Choice predisposition was assessed using a 15-point </w:t>
      </w:r>
      <w:r>
        <w:rPr>
          <w:rFonts w:ascii="Arial" w:hAnsi="Arial" w:cs="Arial"/>
          <w:sz w:val="22"/>
          <w:szCs w:val="22"/>
        </w:rPr>
        <w:t xml:space="preserve">ordinal </w:t>
      </w:r>
      <w:r w:rsidRPr="00D06647">
        <w:rPr>
          <w:rFonts w:ascii="Arial" w:hAnsi="Arial" w:cs="Arial"/>
          <w:sz w:val="22"/>
          <w:szCs w:val="22"/>
        </w:rPr>
        <w:t xml:space="preserve">scale with the following anchors to the question, “ “, 1=Willing, 8 = Uncertain, 15=Not Willing, We classified subjects’ choices as “willing to take immunosuppressives” (1-7), “no decision” (8), or “unwilling to take immunosuppressives” (9-15).  </w:t>
      </w:r>
    </w:p>
    <w:p w14:paraId="08B49EFB" w14:textId="77777777" w:rsidR="0047761C" w:rsidRDefault="0047761C" w:rsidP="0047761C">
      <w:pPr>
        <w:rPr>
          <w:rFonts w:ascii="Arial" w:eastAsia="Times New Roman" w:hAnsi="Arial" w:cs="Arial"/>
          <w:b/>
          <w:sz w:val="22"/>
          <w:szCs w:val="22"/>
        </w:rPr>
      </w:pPr>
    </w:p>
    <w:p w14:paraId="1443BC5B" w14:textId="77777777" w:rsidR="0047761C" w:rsidRDefault="0047761C" w:rsidP="0047761C">
      <w:pPr>
        <w:rPr>
          <w:rFonts w:ascii="Arial" w:eastAsia="Times New Roman" w:hAnsi="Arial" w:cs="Arial"/>
          <w:b/>
          <w:sz w:val="22"/>
          <w:szCs w:val="22"/>
        </w:rPr>
      </w:pPr>
    </w:p>
    <w:p w14:paraId="059DB93E" w14:textId="77777777" w:rsidR="0047761C" w:rsidRDefault="0047761C" w:rsidP="0047761C">
      <w:pPr>
        <w:rPr>
          <w:rFonts w:ascii="Arial" w:eastAsia="Times New Roman" w:hAnsi="Arial" w:cs="Arial"/>
          <w:b/>
          <w:sz w:val="22"/>
          <w:szCs w:val="22"/>
        </w:rPr>
      </w:pPr>
    </w:p>
    <w:p w14:paraId="0ED82C42" w14:textId="77777777" w:rsidR="0047761C" w:rsidRPr="00356322" w:rsidRDefault="0047761C" w:rsidP="0047761C">
      <w:pPr>
        <w:rPr>
          <w:rFonts w:ascii="Arial" w:eastAsia="Times New Roman" w:hAnsi="Arial" w:cs="Arial"/>
          <w:b/>
          <w:sz w:val="22"/>
          <w:szCs w:val="22"/>
        </w:rPr>
      </w:pPr>
      <w:r w:rsidRPr="00356322">
        <w:rPr>
          <w:rFonts w:ascii="Arial" w:eastAsia="Times New Roman" w:hAnsi="Arial" w:cs="Arial"/>
          <w:b/>
          <w:sz w:val="22"/>
          <w:szCs w:val="22"/>
        </w:rPr>
        <w:t>Informed choice aggregate from subscales</w:t>
      </w:r>
    </w:p>
    <w:p w14:paraId="1626A450" w14:textId="77777777" w:rsidR="0047761C" w:rsidRPr="00356322" w:rsidRDefault="0047761C" w:rsidP="0047761C">
      <w:pPr>
        <w:rPr>
          <w:rFonts w:ascii="Arial" w:hAnsi="Arial" w:cs="Arial"/>
          <w:b/>
          <w:sz w:val="22"/>
          <w:szCs w:val="22"/>
        </w:rPr>
      </w:pPr>
    </w:p>
    <w:tbl>
      <w:tblPr>
        <w:tblStyle w:val="TableGrid2"/>
        <w:tblW w:w="5257" w:type="pct"/>
        <w:tblInd w:w="-95" w:type="dxa"/>
        <w:tblLook w:val="01E0" w:firstRow="1" w:lastRow="1" w:firstColumn="1" w:lastColumn="1" w:noHBand="0" w:noVBand="0"/>
      </w:tblPr>
      <w:tblGrid>
        <w:gridCol w:w="1450"/>
        <w:gridCol w:w="2095"/>
        <w:gridCol w:w="2095"/>
        <w:gridCol w:w="2096"/>
        <w:gridCol w:w="2095"/>
      </w:tblGrid>
      <w:tr w:rsidR="0047761C" w:rsidRPr="00435112" w14:paraId="686A0859" w14:textId="77777777" w:rsidTr="0047761C">
        <w:trPr>
          <w:trHeight w:val="218"/>
        </w:trPr>
        <w:tc>
          <w:tcPr>
            <w:tcW w:w="5000" w:type="pct"/>
            <w:gridSpan w:val="5"/>
          </w:tcPr>
          <w:p w14:paraId="637A5DB6" w14:textId="77777777" w:rsidR="0047761C" w:rsidRPr="00435112" w:rsidRDefault="0047761C" w:rsidP="00D231A8">
            <w:pPr>
              <w:autoSpaceDE w:val="0"/>
              <w:autoSpaceDN w:val="0"/>
              <w:adjustRightInd w:val="0"/>
              <w:spacing w:after="0" w:line="240" w:lineRule="auto"/>
              <w:rPr>
                <w:rFonts w:ascii="Arial" w:hAnsi="Arial" w:cs="Arial"/>
              </w:rPr>
            </w:pPr>
            <w:r w:rsidRPr="00435112">
              <w:rPr>
                <w:rFonts w:ascii="Arial" w:hAnsi="Arial" w:cs="Arial"/>
                <w:b/>
              </w:rPr>
              <w:t>Table xx: Classification criteria for informed choice</w:t>
            </w:r>
          </w:p>
        </w:tc>
      </w:tr>
      <w:tr w:rsidR="0047761C" w:rsidRPr="00435112" w14:paraId="65E69153" w14:textId="77777777" w:rsidTr="0047761C">
        <w:trPr>
          <w:trHeight w:val="453"/>
        </w:trPr>
        <w:tc>
          <w:tcPr>
            <w:tcW w:w="738" w:type="pct"/>
          </w:tcPr>
          <w:p w14:paraId="46CF3A7D" w14:textId="77777777" w:rsidR="0047761C" w:rsidRPr="00435112" w:rsidRDefault="0047761C" w:rsidP="00D231A8">
            <w:pPr>
              <w:autoSpaceDE w:val="0"/>
              <w:autoSpaceDN w:val="0"/>
              <w:adjustRightInd w:val="0"/>
              <w:spacing w:after="0" w:line="240" w:lineRule="auto"/>
              <w:rPr>
                <w:rFonts w:ascii="Arial" w:hAnsi="Arial" w:cs="Arial"/>
              </w:rPr>
            </w:pPr>
          </w:p>
        </w:tc>
        <w:tc>
          <w:tcPr>
            <w:tcW w:w="2131" w:type="pct"/>
            <w:gridSpan w:val="2"/>
          </w:tcPr>
          <w:p w14:paraId="1703A66E"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Willing to take immunosuppressive drugs</w:t>
            </w:r>
            <w:r w:rsidRPr="00435112">
              <w:rPr>
                <w:rFonts w:ascii="Arial" w:hAnsi="Arial" w:cs="Arial"/>
                <w:vertAlign w:val="superscript"/>
              </w:rPr>
              <w:t>@</w:t>
            </w:r>
          </w:p>
        </w:tc>
        <w:tc>
          <w:tcPr>
            <w:tcW w:w="2131" w:type="pct"/>
            <w:gridSpan w:val="2"/>
          </w:tcPr>
          <w:p w14:paraId="02147559"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Not willing to take immunosuppressive drugs</w:t>
            </w:r>
          </w:p>
        </w:tc>
      </w:tr>
      <w:tr w:rsidR="0047761C" w:rsidRPr="00435112" w14:paraId="3BDF183B" w14:textId="77777777" w:rsidTr="0047761C">
        <w:trPr>
          <w:trHeight w:val="218"/>
        </w:trPr>
        <w:tc>
          <w:tcPr>
            <w:tcW w:w="738" w:type="pct"/>
          </w:tcPr>
          <w:p w14:paraId="59620D9F" w14:textId="77777777" w:rsidR="0047761C" w:rsidRPr="00435112" w:rsidRDefault="0047761C" w:rsidP="00D231A8">
            <w:pPr>
              <w:autoSpaceDE w:val="0"/>
              <w:autoSpaceDN w:val="0"/>
              <w:adjustRightInd w:val="0"/>
              <w:spacing w:after="0" w:line="240" w:lineRule="auto"/>
              <w:rPr>
                <w:rFonts w:ascii="Arial" w:hAnsi="Arial" w:cs="Arial"/>
              </w:rPr>
            </w:pPr>
          </w:p>
        </w:tc>
        <w:tc>
          <w:tcPr>
            <w:tcW w:w="2131" w:type="pct"/>
            <w:gridSpan w:val="2"/>
          </w:tcPr>
          <w:p w14:paraId="21B16FE5" w14:textId="77777777" w:rsidR="0047761C" w:rsidRPr="00435112" w:rsidRDefault="0047761C" w:rsidP="00D231A8">
            <w:pPr>
              <w:autoSpaceDE w:val="0"/>
              <w:autoSpaceDN w:val="0"/>
              <w:adjustRightInd w:val="0"/>
              <w:spacing w:after="0" w:line="240" w:lineRule="auto"/>
              <w:jc w:val="center"/>
              <w:rPr>
                <w:rFonts w:ascii="Arial" w:hAnsi="Arial" w:cs="Arial"/>
                <w:b/>
                <w:vertAlign w:val="superscript"/>
              </w:rPr>
            </w:pPr>
            <w:r w:rsidRPr="00435112">
              <w:rPr>
                <w:rFonts w:ascii="Arial" w:hAnsi="Arial" w:cs="Arial"/>
                <w:b/>
              </w:rPr>
              <w:t>Values</w:t>
            </w:r>
            <w:r w:rsidRPr="00435112">
              <w:rPr>
                <w:rFonts w:ascii="Arial" w:hAnsi="Arial" w:cs="Arial"/>
                <w:b/>
                <w:vertAlign w:val="superscript"/>
              </w:rPr>
              <w:t>*</w:t>
            </w:r>
          </w:p>
        </w:tc>
        <w:tc>
          <w:tcPr>
            <w:tcW w:w="2131" w:type="pct"/>
            <w:gridSpan w:val="2"/>
          </w:tcPr>
          <w:p w14:paraId="2F1E6395" w14:textId="77777777" w:rsidR="0047761C" w:rsidRPr="00435112" w:rsidRDefault="0047761C" w:rsidP="00D231A8">
            <w:pPr>
              <w:autoSpaceDE w:val="0"/>
              <w:autoSpaceDN w:val="0"/>
              <w:adjustRightInd w:val="0"/>
              <w:spacing w:after="0" w:line="240" w:lineRule="auto"/>
              <w:jc w:val="center"/>
              <w:rPr>
                <w:rFonts w:ascii="Arial" w:hAnsi="Arial" w:cs="Arial"/>
                <w:b/>
              </w:rPr>
            </w:pPr>
            <w:r w:rsidRPr="00435112">
              <w:rPr>
                <w:rFonts w:ascii="Arial" w:hAnsi="Arial" w:cs="Arial"/>
                <w:b/>
              </w:rPr>
              <w:t>Values</w:t>
            </w:r>
          </w:p>
        </w:tc>
      </w:tr>
      <w:tr w:rsidR="0047761C" w:rsidRPr="00435112" w14:paraId="6F03DA68" w14:textId="77777777" w:rsidTr="0047761C">
        <w:trPr>
          <w:trHeight w:val="688"/>
        </w:trPr>
        <w:tc>
          <w:tcPr>
            <w:tcW w:w="738" w:type="pct"/>
          </w:tcPr>
          <w:p w14:paraId="78B165BF" w14:textId="77777777" w:rsidR="0047761C" w:rsidRPr="00435112" w:rsidRDefault="0047761C" w:rsidP="00D231A8">
            <w:pPr>
              <w:autoSpaceDE w:val="0"/>
              <w:autoSpaceDN w:val="0"/>
              <w:adjustRightInd w:val="0"/>
              <w:spacing w:after="0" w:line="240" w:lineRule="auto"/>
              <w:rPr>
                <w:rFonts w:ascii="Arial" w:hAnsi="Arial" w:cs="Arial"/>
                <w:b/>
                <w:vertAlign w:val="superscript"/>
              </w:rPr>
            </w:pPr>
            <w:r w:rsidRPr="00435112">
              <w:rPr>
                <w:rFonts w:ascii="Arial" w:hAnsi="Arial" w:cs="Arial"/>
                <w:b/>
              </w:rPr>
              <w:t>Knowledge</w:t>
            </w:r>
            <w:r w:rsidRPr="00435112">
              <w:rPr>
                <w:rFonts w:ascii="Arial" w:hAnsi="Arial" w:cs="Arial"/>
                <w:b/>
                <w:vertAlign w:val="superscript"/>
              </w:rPr>
              <w:t>#</w:t>
            </w:r>
          </w:p>
        </w:tc>
        <w:tc>
          <w:tcPr>
            <w:tcW w:w="1066" w:type="pct"/>
          </w:tcPr>
          <w:p w14:paraId="48995A2E"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Favor immunosuppressives</w:t>
            </w:r>
          </w:p>
        </w:tc>
        <w:tc>
          <w:tcPr>
            <w:tcW w:w="1066" w:type="pct"/>
          </w:tcPr>
          <w:p w14:paraId="3E25720D"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Against immunosuppressives</w:t>
            </w:r>
          </w:p>
        </w:tc>
        <w:tc>
          <w:tcPr>
            <w:tcW w:w="1066" w:type="pct"/>
          </w:tcPr>
          <w:p w14:paraId="3D95204F"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Favor immunosuppressives</w:t>
            </w:r>
          </w:p>
        </w:tc>
        <w:tc>
          <w:tcPr>
            <w:tcW w:w="1066" w:type="pct"/>
          </w:tcPr>
          <w:p w14:paraId="1D054A66"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Against immunosuppressives</w:t>
            </w:r>
          </w:p>
        </w:tc>
      </w:tr>
      <w:tr w:rsidR="0047761C" w:rsidRPr="00435112" w14:paraId="7846CED5" w14:textId="77777777" w:rsidTr="0047761C">
        <w:trPr>
          <w:trHeight w:val="422"/>
        </w:trPr>
        <w:tc>
          <w:tcPr>
            <w:tcW w:w="738" w:type="pct"/>
          </w:tcPr>
          <w:p w14:paraId="01DEC032" w14:textId="77777777" w:rsidR="0047761C" w:rsidRPr="00435112" w:rsidRDefault="0047761C" w:rsidP="00D231A8">
            <w:pPr>
              <w:autoSpaceDE w:val="0"/>
              <w:autoSpaceDN w:val="0"/>
              <w:adjustRightInd w:val="0"/>
              <w:spacing w:after="0" w:line="240" w:lineRule="auto"/>
              <w:rPr>
                <w:rFonts w:ascii="Arial" w:hAnsi="Arial" w:cs="Arial"/>
              </w:rPr>
            </w:pPr>
            <w:r w:rsidRPr="00435112">
              <w:rPr>
                <w:rFonts w:ascii="Arial" w:hAnsi="Arial" w:cs="Arial"/>
              </w:rPr>
              <w:t>Adequate</w:t>
            </w:r>
          </w:p>
        </w:tc>
        <w:tc>
          <w:tcPr>
            <w:tcW w:w="1066" w:type="pct"/>
          </w:tcPr>
          <w:p w14:paraId="597FEDBE"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Informed choice</w:t>
            </w:r>
          </w:p>
        </w:tc>
        <w:tc>
          <w:tcPr>
            <w:tcW w:w="1066" w:type="pct"/>
          </w:tcPr>
          <w:p w14:paraId="1BD078FB"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w:t>
            </w:r>
          </w:p>
        </w:tc>
        <w:tc>
          <w:tcPr>
            <w:tcW w:w="1066" w:type="pct"/>
          </w:tcPr>
          <w:p w14:paraId="27BDEF54"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w:t>
            </w:r>
          </w:p>
        </w:tc>
        <w:tc>
          <w:tcPr>
            <w:tcW w:w="1066" w:type="pct"/>
          </w:tcPr>
          <w:p w14:paraId="3C93418F"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Informed choice</w:t>
            </w:r>
          </w:p>
        </w:tc>
      </w:tr>
      <w:tr w:rsidR="0047761C" w:rsidRPr="00435112" w14:paraId="01766A17" w14:textId="77777777" w:rsidTr="0047761C">
        <w:trPr>
          <w:trHeight w:val="453"/>
        </w:trPr>
        <w:tc>
          <w:tcPr>
            <w:tcW w:w="738" w:type="pct"/>
          </w:tcPr>
          <w:p w14:paraId="4F79B0F2" w14:textId="77777777" w:rsidR="0047761C" w:rsidRPr="00435112" w:rsidRDefault="0047761C" w:rsidP="00D231A8">
            <w:pPr>
              <w:autoSpaceDE w:val="0"/>
              <w:autoSpaceDN w:val="0"/>
              <w:adjustRightInd w:val="0"/>
              <w:spacing w:after="0" w:line="240" w:lineRule="auto"/>
              <w:rPr>
                <w:rFonts w:ascii="Arial" w:hAnsi="Arial" w:cs="Arial"/>
              </w:rPr>
            </w:pPr>
            <w:r w:rsidRPr="00435112">
              <w:rPr>
                <w:rFonts w:ascii="Arial" w:hAnsi="Arial" w:cs="Arial"/>
              </w:rPr>
              <w:t>Not adequate</w:t>
            </w:r>
          </w:p>
        </w:tc>
        <w:tc>
          <w:tcPr>
            <w:tcW w:w="1066" w:type="pct"/>
          </w:tcPr>
          <w:p w14:paraId="0A861F97"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w:t>
            </w:r>
          </w:p>
        </w:tc>
        <w:tc>
          <w:tcPr>
            <w:tcW w:w="1066" w:type="pct"/>
          </w:tcPr>
          <w:p w14:paraId="56769801"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w:t>
            </w:r>
          </w:p>
        </w:tc>
        <w:tc>
          <w:tcPr>
            <w:tcW w:w="1066" w:type="pct"/>
          </w:tcPr>
          <w:p w14:paraId="1EB24864"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w:t>
            </w:r>
          </w:p>
        </w:tc>
        <w:tc>
          <w:tcPr>
            <w:tcW w:w="1066" w:type="pct"/>
          </w:tcPr>
          <w:p w14:paraId="388FD8A1" w14:textId="77777777" w:rsidR="0047761C" w:rsidRPr="00435112" w:rsidRDefault="0047761C" w:rsidP="00D231A8">
            <w:pPr>
              <w:autoSpaceDE w:val="0"/>
              <w:autoSpaceDN w:val="0"/>
              <w:adjustRightInd w:val="0"/>
              <w:spacing w:after="0" w:line="240" w:lineRule="auto"/>
              <w:jc w:val="center"/>
              <w:rPr>
                <w:rFonts w:ascii="Arial" w:hAnsi="Arial" w:cs="Arial"/>
              </w:rPr>
            </w:pPr>
            <w:r w:rsidRPr="00435112">
              <w:rPr>
                <w:rFonts w:ascii="Arial" w:hAnsi="Arial" w:cs="Arial"/>
              </w:rPr>
              <w:t>-</w:t>
            </w:r>
          </w:p>
        </w:tc>
      </w:tr>
      <w:tr w:rsidR="0047761C" w:rsidRPr="00435112" w14:paraId="48ADACB9" w14:textId="77777777" w:rsidTr="0047761C">
        <w:trPr>
          <w:trHeight w:val="422"/>
        </w:trPr>
        <w:tc>
          <w:tcPr>
            <w:tcW w:w="5000" w:type="pct"/>
            <w:gridSpan w:val="5"/>
          </w:tcPr>
          <w:p w14:paraId="378D7426" w14:textId="2D2861AD" w:rsidR="0047761C" w:rsidRPr="0047761C" w:rsidRDefault="0047761C" w:rsidP="0047761C">
            <w:pPr>
              <w:autoSpaceDE w:val="0"/>
              <w:autoSpaceDN w:val="0"/>
              <w:adjustRightInd w:val="0"/>
              <w:spacing w:after="0" w:line="240" w:lineRule="auto"/>
              <w:rPr>
                <w:rFonts w:ascii="Arial" w:hAnsi="Arial" w:cs="Arial"/>
              </w:rPr>
            </w:pPr>
            <w:r w:rsidRPr="00435112">
              <w:rPr>
                <w:rFonts w:ascii="Arial" w:hAnsi="Arial" w:cs="Arial"/>
                <w:b/>
                <w:vertAlign w:val="superscript"/>
              </w:rPr>
              <w:t>*</w:t>
            </w:r>
            <w:r w:rsidRPr="00435112">
              <w:rPr>
                <w:rFonts w:ascii="Arial" w:hAnsi="Arial" w:cs="Arial"/>
              </w:rPr>
              <w:t xml:space="preserve">Values: </w:t>
            </w:r>
            <w:r>
              <w:rPr>
                <w:rFonts w:ascii="Arial" w:hAnsi="Arial" w:cs="Arial"/>
              </w:rPr>
              <w:t xml:space="preserve">categorized as </w:t>
            </w:r>
            <w:r w:rsidRPr="00435112">
              <w:rPr>
                <w:rFonts w:ascii="Arial" w:hAnsi="Arial" w:cs="Arial"/>
              </w:rPr>
              <w:t>favor immunosuppressives” vs. “against immunosuppressives”</w:t>
            </w:r>
          </w:p>
        </w:tc>
      </w:tr>
      <w:tr w:rsidR="0047761C" w:rsidRPr="00435112" w14:paraId="732959E9" w14:textId="77777777" w:rsidTr="0047761C">
        <w:trPr>
          <w:trHeight w:val="539"/>
        </w:trPr>
        <w:tc>
          <w:tcPr>
            <w:tcW w:w="5000" w:type="pct"/>
            <w:gridSpan w:val="5"/>
          </w:tcPr>
          <w:p w14:paraId="194124B1" w14:textId="4D0A3BF2" w:rsidR="0047761C" w:rsidRPr="0047761C" w:rsidRDefault="0047761C" w:rsidP="0047761C">
            <w:pPr>
              <w:autoSpaceDE w:val="0"/>
              <w:autoSpaceDN w:val="0"/>
              <w:adjustRightInd w:val="0"/>
              <w:spacing w:after="0" w:line="240" w:lineRule="auto"/>
              <w:rPr>
                <w:rFonts w:ascii="Arial" w:hAnsi="Arial" w:cs="Arial"/>
              </w:rPr>
            </w:pPr>
            <w:r w:rsidRPr="00435112">
              <w:rPr>
                <w:rFonts w:ascii="Arial" w:hAnsi="Arial" w:cs="Arial"/>
                <w:b/>
                <w:vertAlign w:val="superscript"/>
              </w:rPr>
              <w:t>#</w:t>
            </w:r>
            <w:r w:rsidRPr="00435112">
              <w:rPr>
                <w:rFonts w:ascii="Arial" w:hAnsi="Arial" w:cs="Arial"/>
              </w:rPr>
              <w:t>Knowledge:</w:t>
            </w:r>
            <w:r w:rsidRPr="00435112">
              <w:rPr>
                <w:rFonts w:ascii="Arial" w:hAnsi="Arial" w:cs="Arial"/>
                <w:b/>
              </w:rPr>
              <w:t xml:space="preserve"> </w:t>
            </w:r>
            <w:r w:rsidRPr="00435112">
              <w:rPr>
                <w:rFonts w:ascii="Arial" w:hAnsi="Arial" w:cs="Arial"/>
              </w:rPr>
              <w:t xml:space="preserve">answering ≥75% of the twenty </w:t>
            </w:r>
            <w:r w:rsidRPr="00435112">
              <w:rPr>
                <w:rFonts w:ascii="Arial" w:hAnsi="Arial" w:cs="Arial"/>
                <w:i/>
              </w:rPr>
              <w:t>knowledge</w:t>
            </w:r>
            <w:r w:rsidRPr="00435112">
              <w:rPr>
                <w:rFonts w:ascii="Arial" w:hAnsi="Arial" w:cs="Arial"/>
              </w:rPr>
              <w:t xml:space="preserve"> items correctly will be classified as adequately knowledgeable. </w:t>
            </w:r>
          </w:p>
        </w:tc>
      </w:tr>
      <w:tr w:rsidR="0047761C" w:rsidRPr="00435112" w14:paraId="7722B2F9" w14:textId="77777777" w:rsidTr="0047761C">
        <w:trPr>
          <w:trHeight w:val="782"/>
        </w:trPr>
        <w:tc>
          <w:tcPr>
            <w:tcW w:w="5000" w:type="pct"/>
            <w:gridSpan w:val="5"/>
          </w:tcPr>
          <w:p w14:paraId="2740AC67" w14:textId="77777777" w:rsidR="0047761C" w:rsidRPr="00435112" w:rsidRDefault="0047761C" w:rsidP="00D231A8">
            <w:pPr>
              <w:spacing w:after="0" w:line="240" w:lineRule="auto"/>
              <w:rPr>
                <w:rFonts w:ascii="Arial" w:hAnsi="Arial" w:cs="Arial"/>
              </w:rPr>
            </w:pPr>
            <w:r w:rsidRPr="00435112">
              <w:rPr>
                <w:rFonts w:ascii="Arial" w:hAnsi="Arial" w:cs="Arial"/>
                <w:vertAlign w:val="superscript"/>
              </w:rPr>
              <w:t>@</w:t>
            </w:r>
            <w:r w:rsidRPr="00435112">
              <w:rPr>
                <w:rFonts w:ascii="Arial" w:hAnsi="Arial" w:cs="Arial"/>
              </w:rPr>
              <w:t xml:space="preserve">Choice predisposition: Using a 15-point scale with 1=Willing, 8 = Uncertain, 15=Not Willing, subjects’ choices were classified as “willing to take immunosuppressives” (1-7), “no decision” (8), or “unwilling to take immunosuppressives” (9-15).  </w:t>
            </w:r>
          </w:p>
        </w:tc>
      </w:tr>
    </w:tbl>
    <w:p w14:paraId="0938E635" w14:textId="77777777" w:rsidR="0047761C" w:rsidRPr="00356322" w:rsidRDefault="0047761C" w:rsidP="0047761C">
      <w:pPr>
        <w:rPr>
          <w:rFonts w:ascii="Arial" w:hAnsi="Arial" w:cs="Arial"/>
          <w:b/>
          <w:sz w:val="22"/>
          <w:szCs w:val="22"/>
        </w:rPr>
      </w:pPr>
    </w:p>
    <w:p w14:paraId="65947553" w14:textId="41B7C70C" w:rsidR="0047761C" w:rsidRPr="00935A9C" w:rsidRDefault="0047761C" w:rsidP="0047761C">
      <w:pPr>
        <w:rPr>
          <w:rFonts w:ascii="Arial" w:hAnsi="Arial" w:cs="Arial"/>
          <w:b/>
          <w:sz w:val="22"/>
          <w:szCs w:val="22"/>
        </w:rPr>
      </w:pPr>
      <w:r w:rsidRPr="00356322">
        <w:rPr>
          <w:rFonts w:ascii="Arial" w:eastAsia="Times New Roman" w:hAnsi="Arial" w:cs="Arial"/>
          <w:b/>
          <w:sz w:val="22"/>
          <w:szCs w:val="22"/>
        </w:rPr>
        <w:t xml:space="preserve">Informed choice </w:t>
      </w:r>
      <w:r>
        <w:rPr>
          <w:rFonts w:ascii="Arial" w:eastAsia="Times New Roman" w:hAnsi="Arial" w:cs="Arial"/>
          <w:b/>
          <w:sz w:val="22"/>
          <w:szCs w:val="22"/>
        </w:rPr>
        <w:t xml:space="preserve">(sensitivity definition): </w:t>
      </w:r>
      <w:r>
        <w:rPr>
          <w:rFonts w:ascii="Arial" w:hAnsi="Arial" w:cs="Arial"/>
          <w:sz w:val="22"/>
          <w:szCs w:val="22"/>
        </w:rPr>
        <w:t>For sensitivity analyses, the definition for values was assessed as follows. Patients were classified based on whether they had higher scores on the positive values statements that were favorable towards immunosuppressive medications (e.g., “</w:t>
      </w:r>
      <w:r w:rsidRPr="008300CB">
        <w:rPr>
          <w:rFonts w:ascii="Arial" w:hAnsi="Arial" w:cs="Arial"/>
          <w:sz w:val="22"/>
          <w:szCs w:val="22"/>
        </w:rPr>
        <w:t>Taking medicine now is important to increase my chance of being healthy in the future</w:t>
      </w:r>
      <w:r>
        <w:rPr>
          <w:rFonts w:ascii="Arial" w:hAnsi="Arial" w:cs="Arial"/>
          <w:sz w:val="22"/>
          <w:szCs w:val="22"/>
        </w:rPr>
        <w:t>”) compared to negative value statements that were not favorable towards immunosuppressives (e.g., “</w:t>
      </w:r>
      <w:r w:rsidRPr="008300CB">
        <w:rPr>
          <w:rFonts w:ascii="Arial" w:hAnsi="Arial" w:cs="Arial"/>
          <w:sz w:val="22"/>
          <w:szCs w:val="22"/>
        </w:rPr>
        <w:t>It is not a good idea to take medicines for years</w:t>
      </w:r>
      <w:r>
        <w:rPr>
          <w:rFonts w:ascii="Arial" w:hAnsi="Arial" w:cs="Arial"/>
          <w:sz w:val="22"/>
          <w:szCs w:val="22"/>
        </w:rPr>
        <w:t xml:space="preserve">”), as net positive or net negative values for immunosuppressive medications. </w:t>
      </w:r>
    </w:p>
    <w:p w14:paraId="0B65E658" w14:textId="77777777" w:rsidR="0047761C" w:rsidRDefault="0047761C" w:rsidP="0047761C">
      <w:bookmarkStart w:id="0" w:name="_GoBack"/>
      <w:bookmarkEnd w:id="0"/>
    </w:p>
    <w:p w14:paraId="5423B467" w14:textId="77777777" w:rsidR="008E5886" w:rsidRDefault="008E5886"/>
    <w:sectPr w:rsidR="008E5886" w:rsidSect="00574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1C"/>
    <w:rsid w:val="00041D63"/>
    <w:rsid w:val="000575AF"/>
    <w:rsid w:val="00060621"/>
    <w:rsid w:val="00064B52"/>
    <w:rsid w:val="0007056E"/>
    <w:rsid w:val="00071825"/>
    <w:rsid w:val="000A4A53"/>
    <w:rsid w:val="000B6239"/>
    <w:rsid w:val="000B75C0"/>
    <w:rsid w:val="000E4C8C"/>
    <w:rsid w:val="0011092F"/>
    <w:rsid w:val="001168B9"/>
    <w:rsid w:val="0014531F"/>
    <w:rsid w:val="0015073E"/>
    <w:rsid w:val="00152658"/>
    <w:rsid w:val="001537ED"/>
    <w:rsid w:val="001576A1"/>
    <w:rsid w:val="001637BF"/>
    <w:rsid w:val="0017205A"/>
    <w:rsid w:val="001730EF"/>
    <w:rsid w:val="0018364E"/>
    <w:rsid w:val="00184419"/>
    <w:rsid w:val="001A4B6B"/>
    <w:rsid w:val="001B1EF5"/>
    <w:rsid w:val="001D4AF5"/>
    <w:rsid w:val="00235911"/>
    <w:rsid w:val="00243192"/>
    <w:rsid w:val="00264BA6"/>
    <w:rsid w:val="0028625A"/>
    <w:rsid w:val="002D13EC"/>
    <w:rsid w:val="002D1575"/>
    <w:rsid w:val="002D7DDD"/>
    <w:rsid w:val="002E4BE0"/>
    <w:rsid w:val="002E7D7C"/>
    <w:rsid w:val="00312455"/>
    <w:rsid w:val="00346EC3"/>
    <w:rsid w:val="00373F29"/>
    <w:rsid w:val="003B4955"/>
    <w:rsid w:val="003C0D9A"/>
    <w:rsid w:val="003C41B6"/>
    <w:rsid w:val="003D71F7"/>
    <w:rsid w:val="003F2579"/>
    <w:rsid w:val="004460E6"/>
    <w:rsid w:val="004474E6"/>
    <w:rsid w:val="004562DF"/>
    <w:rsid w:val="0047761C"/>
    <w:rsid w:val="0048138B"/>
    <w:rsid w:val="00490546"/>
    <w:rsid w:val="004A4AD2"/>
    <w:rsid w:val="004B7A96"/>
    <w:rsid w:val="004C3909"/>
    <w:rsid w:val="004E6F35"/>
    <w:rsid w:val="00504FA3"/>
    <w:rsid w:val="005065FB"/>
    <w:rsid w:val="005070F6"/>
    <w:rsid w:val="0050733E"/>
    <w:rsid w:val="00523DD3"/>
    <w:rsid w:val="00532239"/>
    <w:rsid w:val="00542023"/>
    <w:rsid w:val="005642A5"/>
    <w:rsid w:val="00564BF6"/>
    <w:rsid w:val="00574EF5"/>
    <w:rsid w:val="00587305"/>
    <w:rsid w:val="005A36DB"/>
    <w:rsid w:val="005C666D"/>
    <w:rsid w:val="005F587E"/>
    <w:rsid w:val="00601A0C"/>
    <w:rsid w:val="00605C63"/>
    <w:rsid w:val="00617CB8"/>
    <w:rsid w:val="0063523E"/>
    <w:rsid w:val="00656CFA"/>
    <w:rsid w:val="006751A3"/>
    <w:rsid w:val="006764C7"/>
    <w:rsid w:val="006852B4"/>
    <w:rsid w:val="00691DA6"/>
    <w:rsid w:val="006B47F5"/>
    <w:rsid w:val="006C3855"/>
    <w:rsid w:val="007132EA"/>
    <w:rsid w:val="0074590C"/>
    <w:rsid w:val="00752622"/>
    <w:rsid w:val="00764E87"/>
    <w:rsid w:val="007672EE"/>
    <w:rsid w:val="00782828"/>
    <w:rsid w:val="007B04A6"/>
    <w:rsid w:val="007C5201"/>
    <w:rsid w:val="007E5599"/>
    <w:rsid w:val="007F45E9"/>
    <w:rsid w:val="008038FA"/>
    <w:rsid w:val="00814AA8"/>
    <w:rsid w:val="00837EDE"/>
    <w:rsid w:val="008538C5"/>
    <w:rsid w:val="00854D5B"/>
    <w:rsid w:val="00865B9C"/>
    <w:rsid w:val="00894954"/>
    <w:rsid w:val="008E0BDA"/>
    <w:rsid w:val="008E5886"/>
    <w:rsid w:val="008F4607"/>
    <w:rsid w:val="00916F6B"/>
    <w:rsid w:val="00940F46"/>
    <w:rsid w:val="00951752"/>
    <w:rsid w:val="00955152"/>
    <w:rsid w:val="00965A94"/>
    <w:rsid w:val="00984773"/>
    <w:rsid w:val="009A14F0"/>
    <w:rsid w:val="009F1D2D"/>
    <w:rsid w:val="00A0017B"/>
    <w:rsid w:val="00A22782"/>
    <w:rsid w:val="00A764BD"/>
    <w:rsid w:val="00A8022D"/>
    <w:rsid w:val="00A817EC"/>
    <w:rsid w:val="00AA37CC"/>
    <w:rsid w:val="00AD4E4F"/>
    <w:rsid w:val="00AE1FDB"/>
    <w:rsid w:val="00AF5D90"/>
    <w:rsid w:val="00B00F12"/>
    <w:rsid w:val="00B017E8"/>
    <w:rsid w:val="00B1004B"/>
    <w:rsid w:val="00B20098"/>
    <w:rsid w:val="00B43E2F"/>
    <w:rsid w:val="00B4760C"/>
    <w:rsid w:val="00B50A9F"/>
    <w:rsid w:val="00B5100C"/>
    <w:rsid w:val="00BD7072"/>
    <w:rsid w:val="00BE1611"/>
    <w:rsid w:val="00C85BF2"/>
    <w:rsid w:val="00C939CE"/>
    <w:rsid w:val="00CB5F73"/>
    <w:rsid w:val="00CD5A18"/>
    <w:rsid w:val="00CF2D5F"/>
    <w:rsid w:val="00CF3256"/>
    <w:rsid w:val="00D014E2"/>
    <w:rsid w:val="00D274E2"/>
    <w:rsid w:val="00D30FA3"/>
    <w:rsid w:val="00D36F1D"/>
    <w:rsid w:val="00D4214F"/>
    <w:rsid w:val="00D53952"/>
    <w:rsid w:val="00D75A56"/>
    <w:rsid w:val="00D81A6C"/>
    <w:rsid w:val="00D93E99"/>
    <w:rsid w:val="00DA2856"/>
    <w:rsid w:val="00DA638F"/>
    <w:rsid w:val="00DA6B68"/>
    <w:rsid w:val="00DB5554"/>
    <w:rsid w:val="00DB6368"/>
    <w:rsid w:val="00DC2735"/>
    <w:rsid w:val="00DD465A"/>
    <w:rsid w:val="00DD5650"/>
    <w:rsid w:val="00DE03BF"/>
    <w:rsid w:val="00DE5D15"/>
    <w:rsid w:val="00DE6612"/>
    <w:rsid w:val="00E03315"/>
    <w:rsid w:val="00E26E39"/>
    <w:rsid w:val="00E40895"/>
    <w:rsid w:val="00E45D5B"/>
    <w:rsid w:val="00E520EC"/>
    <w:rsid w:val="00E55621"/>
    <w:rsid w:val="00E71D3E"/>
    <w:rsid w:val="00E7273F"/>
    <w:rsid w:val="00E73404"/>
    <w:rsid w:val="00EA06E6"/>
    <w:rsid w:val="00EA482B"/>
    <w:rsid w:val="00ED0AEF"/>
    <w:rsid w:val="00EE2EE0"/>
    <w:rsid w:val="00F135AB"/>
    <w:rsid w:val="00F13F06"/>
    <w:rsid w:val="00F173BF"/>
    <w:rsid w:val="00F45A9C"/>
    <w:rsid w:val="00F61D75"/>
    <w:rsid w:val="00F7340E"/>
    <w:rsid w:val="00F94B61"/>
    <w:rsid w:val="00FA2B79"/>
    <w:rsid w:val="00FC0E37"/>
    <w:rsid w:val="00FD329F"/>
    <w:rsid w:val="00FE2D47"/>
    <w:rsid w:val="00FE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05DA"/>
  <w15:chartTrackingRefBased/>
  <w15:docId w15:val="{6463AEF8-985E-A844-B824-330C6D42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6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47761C"/>
    <w:pPr>
      <w:spacing w:after="200" w:line="276"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761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47761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1106</Words>
  <Characters>6308</Characters>
  <Application>Microsoft Office Word</Application>
  <DocSecurity>0</DocSecurity>
  <Lines>52</Lines>
  <Paragraphs>14</Paragraphs>
  <ScaleCrop>false</ScaleCrop>
  <Company>University of Alabama at Birmingham</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Jasvinder Singh</dc:creator>
  <cp:keywords/>
  <dc:description/>
  <cp:lastModifiedBy>Jasvinder Singh</cp:lastModifiedBy>
  <cp:revision>1</cp:revision>
  <dcterms:created xsi:type="dcterms:W3CDTF">2019-03-22T05:21:00Z</dcterms:created>
  <dcterms:modified xsi:type="dcterms:W3CDTF">2019-03-22T05:25:00Z</dcterms:modified>
</cp:coreProperties>
</file>