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7" w:rsidRPr="008B76C7" w:rsidRDefault="008B76C7" w:rsidP="008B76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S10 </w:t>
      </w:r>
      <w:r w:rsidRPr="008B76C7">
        <w:rPr>
          <w:rFonts w:ascii="Times New Roman" w:hAnsi="Times New Roman" w:cs="Times New Roman"/>
          <w:b/>
          <w:bCs/>
        </w:rPr>
        <w:t>Fig</w:t>
      </w:r>
      <w:bookmarkStart w:id="0" w:name="_GoBack"/>
      <w:bookmarkEnd w:id="0"/>
      <w:r w:rsidRPr="008B76C7">
        <w:rPr>
          <w:rFonts w:ascii="Times New Roman" w:hAnsi="Times New Roman" w:cs="Times New Roman"/>
          <w:b/>
          <w:bCs/>
        </w:rPr>
        <w:t>. Sensitivity Network Meta-Analysis for Abstinence at the End of Treatment and Dropout at the End of Treatment by Considering only the Trials on Individuals Addicted to Cocaine and no other Stimulant.</w:t>
      </w:r>
    </w:p>
    <w:tbl>
      <w:tblPr>
        <w:tblW w:w="15112" w:type="dxa"/>
        <w:jc w:val="center"/>
        <w:tblInd w:w="-1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2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</w:tblGrid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CBT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(0.66, 1.74)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(0.64, 2.01)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0.41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(0.21, 0.78)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(0.23, 2.41)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(0.26, 1.09)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(0.34, 2.45)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(0.78, 7.34)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(0.62, 2.04)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(0.52, 1.77)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(0.99, 2.10)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(0.93, 2.81)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(0.63, 5.58)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0.45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(0.28,0.73)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CM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(0.63, 1.76)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0.38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(0.20, 0.71)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(0.22, 2.23)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(0.23, 1.06)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(0.32, 2.26)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(0.72, 6.95)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(0.70, 1.58)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(0.44, 1.82)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(0.88, 2.05)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(0.79, 2.87)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(0.59, 5.17)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0.46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(0.27, 0.77)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(0.61, 1.70)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CM+CBT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0.36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(0.17, 0.77)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(0.19, 2.27)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(0.20, 1.09)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(0.28, 2.34)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(0.63, 7.05)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(0.54, 1.82)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(0.38, 1.88)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(0.71, 2.28)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(0.67, 3.01)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(0.52, 5.27)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0.38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(0.17, 0.84)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(0.40, 1.77)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(0.35, 1.96)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CM+CRA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(0.69, 4.89)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(0.73, 2.34)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2.25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(1.07, 4.72)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5.88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(1.73, 19.91)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2.77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(1.32, 5.78)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2.35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(1.01, 5.43)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3.54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(1.91, 6.54)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3.96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(1.81, 8.67)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4.61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(1.91, 11.14)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(0.13, 2.52)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(0.30, 5.49)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(0.28, 5.73)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(0.44, 5.29)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CM +12step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(0.23, 2.20)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(0.47, 3.20)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(0.67, 15.25)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(0.44, 5.11)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(0.35, 4.62)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(0.61, 6.09)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(0.62, 7.53)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(0.93, 6.74)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(0.18, 1.48)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(0.40, 3.36)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(0.37, 3.50)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(0.53, 3.55)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(0.19, 4.25)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CRA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(0.68, 4.38)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4.49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(1.25, 16.15)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(0.91, 4.89)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(0.72, 4.45)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2.70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(1.31, 5.58)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3.03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(1.28, 7.17)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3.52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(1.25, 9.97)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(0.23, 3.14)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(0.53, 6.81)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(0.48, 7.17)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(0.79, 6.36)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(0.39, 5.50)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(0.40, 6.73)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CRA+ NCR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(0.63, 10.87)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(0.43, 3.49)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(0.34, 3.19)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(0.60, 4.11)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(0.60, 5.17)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(0.83, 5.07)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(0.15, 1.98)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(0.33, 4.43)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(0.31, 4.58)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(0.34, 6.05)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(0.14, 6.24)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(0.21, 5.31)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(0.11, 3.77)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MBT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(0.14, 1.56)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(0.12, 1.35)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(0.21, 1.73)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(0.21, 2.19)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(0.17, 3.53)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(0.72, 2.38)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2.93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(1.89, 4.55)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2.88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(1.54, 5.39)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3.48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(1.50, 8.07)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(0.51, 10.13)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(0.82, 7.88)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(0.41, 5.89)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(0.63, 9.36)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NCR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(0.38, 1.89)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(0.73, 2.25)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(0.68, 3.01)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(0.53, 5.25)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(0.55, 2.41)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2.56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(1.13, 5.83)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2.52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(1.05, 6.02)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3.04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(1.08, 8.54)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(0.40, 9.94)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(0.63, 7.82)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(0.31, 5.86)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(0.50, 9.03)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(0.36, 2.13)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SEPT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(0.82, 2.78)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(0.87, 3.26)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(0.58, 6.61)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(0.73, 1.67)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2.48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(1.65, 3.73)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2.43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(1.40, 4.22)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2.93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(1.39, 6.19)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(0.45, 8.12)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(0.75, 6.17)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(0.36, 4.69)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(0.60, 7.07)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(0.49, 1.44)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(0.46, 2.04)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TAU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(0.66, 1.90)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(0.45, 3.81)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(0.54, 1.46)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1.99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(1.07, 3.70)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(0.99, 3.85)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(0.98, 5.70)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(0.34, 7.03)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(0.55, 5.36)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(0.27, 4.10)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(0.43, 6.33)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(0.33, 1.38)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(0.36, 1.67)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(0.48, 1.36)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12step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(0.36,3.78)</w:t>
            </w:r>
          </w:p>
        </w:tc>
      </w:tr>
      <w:tr w:rsidR="008B76C7" w:rsidRPr="008B76C7" w:rsidTr="00FA6B88">
        <w:trPr>
          <w:trHeight w:val="544"/>
          <w:jc w:val="center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(0.35, 6.33)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(0.81, 13.79)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(0.75, 14.39)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3.96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76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u w:val="single"/>
              </w:rPr>
              <w:t>(1.18, 13.24)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(0.63, 10.55)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(0.62, 13.44)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(0.45, 6.84)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(0.42, 18.17)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(0.26, 4.95)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(0.27, 6.37)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(0.33, 5.57)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  <w:p w:rsidR="008B76C7" w:rsidRPr="008B76C7" w:rsidRDefault="008B76C7" w:rsidP="00FA6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6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(0.38, 7.46)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525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76C7" w:rsidRPr="008B76C7" w:rsidRDefault="008B76C7" w:rsidP="00FA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C7">
              <w:rPr>
                <w:rFonts w:ascii="Times New Roman" w:eastAsia="MS Mincho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12step+ NCR</w:t>
            </w:r>
          </w:p>
        </w:tc>
      </w:tr>
    </w:tbl>
    <w:p w:rsidR="008B76C7" w:rsidRPr="008B76C7" w:rsidRDefault="008B76C7" w:rsidP="008B76C7">
      <w:pPr>
        <w:rPr>
          <w:rFonts w:ascii="Times New Roman" w:hAnsi="Times New Roman" w:cs="Times New Roman"/>
          <w:b/>
          <w:bCs/>
          <w:sz w:val="14"/>
          <w:szCs w:val="18"/>
        </w:rPr>
      </w:pPr>
    </w:p>
    <w:p w:rsidR="008B76C7" w:rsidRPr="008B76C7" w:rsidRDefault="008B76C7" w:rsidP="008B76C7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6"/>
          <w:szCs w:val="20"/>
        </w:rPr>
      </w:pPr>
      <w:r w:rsidRPr="008B76C7">
        <w:rPr>
          <w:rFonts w:ascii="Times New Roman" w:hAnsi="Times New Roman" w:cs="Times New Roman"/>
          <w:noProof/>
          <w:sz w:val="16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BC3F" wp14:editId="3D608B69">
                <wp:simplePos x="0" y="0"/>
                <wp:positionH relativeFrom="column">
                  <wp:posOffset>-58420</wp:posOffset>
                </wp:positionH>
                <wp:positionV relativeFrom="paragraph">
                  <wp:posOffset>33020</wp:posOffset>
                </wp:positionV>
                <wp:extent cx="123825" cy="45085"/>
                <wp:effectExtent l="0" t="0" r="28575" b="31115"/>
                <wp:wrapThrough wrapText="bothSides">
                  <wp:wrapPolygon edited="0">
                    <wp:start x="0" y="0"/>
                    <wp:lineTo x="0" y="24338"/>
                    <wp:lineTo x="22154" y="24338"/>
                    <wp:lineTo x="22154" y="0"/>
                    <wp:lineTo x="0" y="0"/>
                  </wp:wrapPolygon>
                </wp:wrapThrough>
                <wp:docPr id="232" name="Rettango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2" o:spid="_x0000_s1026" style="position:absolute;margin-left:-4.55pt;margin-top:2.6pt;width:9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" fillcolor="#0d0d0d [3069]" strokecolor="black [3213]">
                <v:path arrowok="t"/>
                <w10:wrap type="through"/>
              </v:rect>
            </w:pict>
          </mc:Fallback>
        </mc:AlternateContent>
      </w:r>
      <w:r w:rsidRPr="008B76C7">
        <w:rPr>
          <w:rFonts w:ascii="Times New Roman" w:hAnsi="Times New Roman" w:cs="Times New Roman"/>
          <w:noProof/>
          <w:sz w:val="16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122C5" wp14:editId="612FC16C">
                <wp:simplePos x="0" y="0"/>
                <wp:positionH relativeFrom="column">
                  <wp:posOffset>1621790</wp:posOffset>
                </wp:positionH>
                <wp:positionV relativeFrom="paragraph">
                  <wp:posOffset>35348</wp:posOffset>
                </wp:positionV>
                <wp:extent cx="123825" cy="45085"/>
                <wp:effectExtent l="0" t="0" r="28575" b="31115"/>
                <wp:wrapNone/>
                <wp:docPr id="233" name="Rettango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3" o:spid="_x0000_s1026" style="position:absolute;margin-left:127.7pt;margin-top:2.8pt;width:9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" fillcolor="#f2f2f2 [3052]" strokecolor="black [3213]">
                <v:path arrowok="t"/>
              </v:rect>
            </w:pict>
          </mc:Fallback>
        </mc:AlternateContent>
      </w:r>
      <w:r w:rsidRPr="008B76C7">
        <w:rPr>
          <w:rFonts w:ascii="Times New Roman" w:hAnsi="Times New Roman" w:cs="Times New Roman"/>
          <w:noProof/>
          <w:sz w:val="16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C2E9F" wp14:editId="543529D5">
                <wp:simplePos x="0" y="0"/>
                <wp:positionH relativeFrom="column">
                  <wp:posOffset>4323715</wp:posOffset>
                </wp:positionH>
                <wp:positionV relativeFrom="paragraph">
                  <wp:posOffset>34078</wp:posOffset>
                </wp:positionV>
                <wp:extent cx="123825" cy="45085"/>
                <wp:effectExtent l="0" t="0" r="28575" b="31115"/>
                <wp:wrapNone/>
                <wp:docPr id="231" name="Rettango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1" o:spid="_x0000_s1026" style="position:absolute;margin-left:340.45pt;margin-top:2.7pt;width:9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" fillcolor="#b8cce4 [1300]" strokecolor="black [3213]">
                <v:path arrowok="t"/>
              </v:rect>
            </w:pict>
          </mc:Fallback>
        </mc:AlternateContent>
      </w:r>
      <w:r w:rsidRPr="008B76C7">
        <w:rPr>
          <w:rFonts w:ascii="Times New Roman" w:hAnsi="Times New Roman" w:cs="Times New Roman"/>
          <w:sz w:val="16"/>
          <w:szCs w:val="20"/>
        </w:rPr>
        <w:t>Psychosocial treatment</w:t>
      </w:r>
      <w:r w:rsidRPr="008B76C7">
        <w:rPr>
          <w:rFonts w:ascii="Times New Roman" w:hAnsi="Times New Roman" w:cs="Times New Roman"/>
          <w:sz w:val="16"/>
          <w:szCs w:val="20"/>
        </w:rPr>
        <w:tab/>
      </w:r>
      <w:r w:rsidRPr="008B76C7">
        <w:rPr>
          <w:rFonts w:ascii="Times New Roman" w:hAnsi="Times New Roman" w:cs="Times New Roman"/>
          <w:sz w:val="16"/>
          <w:szCs w:val="20"/>
        </w:rPr>
        <w:tab/>
        <w:t xml:space="preserve">Abstinence at the end of treatment (OR [95% </w:t>
      </w:r>
      <w:proofErr w:type="spellStart"/>
      <w:r w:rsidRPr="008B76C7">
        <w:rPr>
          <w:rFonts w:ascii="Times New Roman" w:hAnsi="Times New Roman" w:cs="Times New Roman"/>
          <w:sz w:val="16"/>
          <w:szCs w:val="20"/>
        </w:rPr>
        <w:t>Cl</w:t>
      </w:r>
      <w:proofErr w:type="spellEnd"/>
      <w:r w:rsidRPr="008B76C7">
        <w:rPr>
          <w:rFonts w:ascii="Times New Roman" w:hAnsi="Times New Roman" w:cs="Times New Roman"/>
          <w:sz w:val="16"/>
          <w:szCs w:val="20"/>
        </w:rPr>
        <w:t>])</w:t>
      </w:r>
      <w:r w:rsidRPr="008B76C7">
        <w:rPr>
          <w:rFonts w:ascii="Times New Roman" w:hAnsi="Times New Roman" w:cs="Times New Roman"/>
          <w:sz w:val="16"/>
          <w:szCs w:val="20"/>
        </w:rPr>
        <w:tab/>
      </w:r>
      <w:r w:rsidRPr="008B76C7">
        <w:rPr>
          <w:rFonts w:ascii="Times New Roman" w:hAnsi="Times New Roman" w:cs="Times New Roman"/>
          <w:sz w:val="16"/>
          <w:szCs w:val="20"/>
        </w:rPr>
        <w:tab/>
        <w:t xml:space="preserve">Dropout due to any cause at the end of treatment (OR [95% </w:t>
      </w:r>
      <w:proofErr w:type="spellStart"/>
      <w:r w:rsidRPr="008B76C7">
        <w:rPr>
          <w:rFonts w:ascii="Times New Roman" w:hAnsi="Times New Roman" w:cs="Times New Roman"/>
          <w:sz w:val="16"/>
          <w:szCs w:val="20"/>
        </w:rPr>
        <w:t>Cl</w:t>
      </w:r>
      <w:proofErr w:type="spellEnd"/>
      <w:r w:rsidRPr="008B76C7">
        <w:rPr>
          <w:rFonts w:ascii="Times New Roman" w:hAnsi="Times New Roman" w:cs="Times New Roman"/>
          <w:sz w:val="16"/>
          <w:szCs w:val="20"/>
        </w:rPr>
        <w:t>])</w:t>
      </w:r>
    </w:p>
    <w:p w:rsidR="008B76C7" w:rsidRPr="008B76C7" w:rsidRDefault="008B76C7" w:rsidP="008B76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8B76C7">
        <w:rPr>
          <w:rFonts w:ascii="Times New Roman" w:hAnsi="Times New Roman" w:cs="Times New Roman"/>
          <w:b/>
          <w:sz w:val="16"/>
          <w:szCs w:val="20"/>
        </w:rPr>
        <w:t>Notes</w:t>
      </w:r>
      <w:r w:rsidRPr="008B76C7">
        <w:rPr>
          <w:rFonts w:ascii="Times New Roman" w:hAnsi="Times New Roman" w:cs="Times New Roman"/>
          <w:sz w:val="16"/>
          <w:szCs w:val="20"/>
        </w:rPr>
        <w:t xml:space="preserve">. Psychosocial treatments are reported in alphabetical order. Comparisons should be read from left to right. The “abstinence at 12 weeks” and the “dropout due to any cause at 12 weeks “ estimates are located at the intersection of the column-defining treatment and the row-defining treatment. For abstinence, an OR above 1 favors the column-defining treatment. For dropout due to any cause, an OR above 1 favors the row-defining treatment. To obtain ORs for comparisons in the opposing direction, reciprocals should be taken. Significant results are in bold and underlined. CBT: cognitive </w:t>
      </w:r>
      <w:proofErr w:type="spellStart"/>
      <w:r w:rsidRPr="008B76C7">
        <w:rPr>
          <w:rFonts w:ascii="Times New Roman" w:hAnsi="Times New Roman" w:cs="Times New Roman"/>
          <w:sz w:val="16"/>
          <w:szCs w:val="20"/>
        </w:rPr>
        <w:t>behavioural</w:t>
      </w:r>
      <w:proofErr w:type="spellEnd"/>
      <w:r w:rsidRPr="008B76C7">
        <w:rPr>
          <w:rFonts w:ascii="Times New Roman" w:hAnsi="Times New Roman" w:cs="Times New Roman"/>
          <w:sz w:val="16"/>
          <w:szCs w:val="20"/>
        </w:rPr>
        <w:t xml:space="preserve"> therapy; CM: contingency management; CRA:  community reinforcement approach; MBT: meditation based therapies; NCR: not contingent rewards; SEPT: supportive expressive psychodynamic therapy; TAU: treatment as usual; 12 step: twelve-step </w:t>
      </w:r>
      <w:proofErr w:type="spellStart"/>
      <w:r w:rsidRPr="008B76C7">
        <w:rPr>
          <w:rFonts w:ascii="Times New Roman" w:hAnsi="Times New Roman" w:cs="Times New Roman"/>
          <w:sz w:val="16"/>
          <w:szCs w:val="20"/>
        </w:rPr>
        <w:t>programme</w:t>
      </w:r>
      <w:proofErr w:type="spellEnd"/>
      <w:r w:rsidRPr="008B76C7">
        <w:rPr>
          <w:rFonts w:ascii="Times New Roman" w:hAnsi="Times New Roman" w:cs="Times New Roman"/>
          <w:sz w:val="16"/>
          <w:szCs w:val="20"/>
        </w:rPr>
        <w:t>.</w:t>
      </w:r>
    </w:p>
    <w:p w:rsidR="00967D58" w:rsidRDefault="00967D58"/>
    <w:sectPr w:rsidR="00967D58" w:rsidSect="008B76C7">
      <w:pgSz w:w="16840" w:h="11900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C7"/>
    <w:rsid w:val="00433EBF"/>
    <w:rsid w:val="008B76C7"/>
    <w:rsid w:val="009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AF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6C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6C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3501</Characters>
  <Application>Microsoft Macintosh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De Crescenzo</dc:creator>
  <cp:keywords/>
  <dc:description/>
  <cp:lastModifiedBy>Franco De Crescenzo</cp:lastModifiedBy>
  <cp:revision>1</cp:revision>
  <dcterms:created xsi:type="dcterms:W3CDTF">2018-10-26T00:15:00Z</dcterms:created>
  <dcterms:modified xsi:type="dcterms:W3CDTF">2018-10-26T00:15:00Z</dcterms:modified>
</cp:coreProperties>
</file>