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37" w:rsidRPr="0033565D" w:rsidRDefault="0033565D">
      <w:pPr>
        <w:rPr>
          <w:rFonts w:ascii="Arial" w:hAnsi="Arial" w:cs="Arial"/>
          <w:b/>
          <w:sz w:val="22"/>
          <w:szCs w:val="22"/>
        </w:rPr>
      </w:pPr>
      <w:r w:rsidRPr="0033565D">
        <w:rPr>
          <w:rFonts w:ascii="Arial" w:hAnsi="Arial" w:cs="Arial"/>
          <w:b/>
          <w:sz w:val="22"/>
          <w:szCs w:val="22"/>
        </w:rPr>
        <w:t>S</w:t>
      </w:r>
      <w:r w:rsidR="00E85BF0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Pr="0033565D">
        <w:rPr>
          <w:rFonts w:ascii="Arial" w:hAnsi="Arial" w:cs="Arial"/>
          <w:b/>
          <w:sz w:val="22"/>
          <w:szCs w:val="22"/>
        </w:rPr>
        <w:t xml:space="preserve"> Table: Costs under Multi-Disciplinary Care and Usual Care, by </w:t>
      </w:r>
      <w:r w:rsidR="00DA594D">
        <w:rPr>
          <w:rFonts w:ascii="Arial" w:hAnsi="Arial" w:cs="Arial"/>
          <w:b/>
          <w:sz w:val="22"/>
          <w:szCs w:val="22"/>
        </w:rPr>
        <w:t>Sex</w:t>
      </w:r>
    </w:p>
    <w:p w:rsidR="0033565D" w:rsidRDefault="0033565D"/>
    <w:tbl>
      <w:tblPr>
        <w:tblW w:w="12128" w:type="dxa"/>
        <w:tblLook w:val="04A0" w:firstRow="1" w:lastRow="0" w:firstColumn="1" w:lastColumn="0" w:noHBand="0" w:noVBand="1"/>
      </w:tblPr>
      <w:tblGrid>
        <w:gridCol w:w="960"/>
        <w:gridCol w:w="928"/>
        <w:gridCol w:w="1032"/>
        <w:gridCol w:w="1050"/>
        <w:gridCol w:w="1997"/>
        <w:gridCol w:w="1051"/>
        <w:gridCol w:w="2342"/>
        <w:gridCol w:w="1050"/>
        <w:gridCol w:w="1984"/>
      </w:tblGrid>
      <w:tr w:rsidR="00DA594D" w:rsidRPr="00DA594D" w:rsidTr="00DA594D">
        <w:trPr>
          <w:trHeight w:val="260"/>
        </w:trPr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MDC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eGFR 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UACR 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$83,575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($82,518, $85,596)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$101,001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($94,727, $108,302)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($10,844, $23,827)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($66,820, $68,976)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$78,533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($72,132, $84,340)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($4,286, $16,101)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$64,918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($62,719, $65,214)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$73,651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($67,002, $78,644)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($3,152, $14,215)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$61,808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($58,653, $61,781)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$68,984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($62,209, $73,576)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($2,148, $12,975)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$82,960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($81,318, $85,183)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$102,562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($95,329, $110,613)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($12,189, $26,888)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$69,956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($68,325, $70,627)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$81,863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($73,961, $88,776)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$11,907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($4,536, $18,947)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$67,281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($64,739, $67,506)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$77,664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($69,537, $83,783)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($3,331, $17,124)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$64,703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($61,425, $64,712)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$73,684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($65,257, $79,660)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($2,202, $16,202)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$86,142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($84,184, $88,563)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$108,428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($100,273, $117,708)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$22,286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($13,872, $30,781)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$76,243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($74,232, $77,052)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$89,685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($80,478, $97,562)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$13,441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($4,875, $21,531)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$75,199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($71,623, $75,903)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$86,959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($77,506, $94,257)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$11,760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($3,558, $19,790)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$74,671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($69,135, $75,381)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$84,684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($74,816, $91,731)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($1,999, $18,310)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$81,940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($81,246, $84,186)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$99,351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($92,784, $107,955)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($10,242, $24,964)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$62,575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($61,094, $62,950)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$72,219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($65,695, $77,488)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($3,768, $15,211)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$58,145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($56,536, $58,278)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$65,960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($59,952, $70,780)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($2,605, $13,139)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$54,514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($52,226, $54,403)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$60,499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($54,976, $67,784)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($1,620, $14,152)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$80,374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($79,156, $83,036)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$100,258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($92,448, $109,855)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$19,884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($11,504, $28,331)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$62,680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($61,032, $63,155)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$74,128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($66,116, $80,950)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$11,447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($4,000, $18,487)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$58,789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($56,944, $59,066)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$68,269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($60,573, $74,928)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($2,676, $16,609)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$55,733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($53,012, $55,868)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$63,193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($55,828, $73,221)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($1,350, $18,382)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$82,370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($80,619, $85,355)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$105,241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($96,076, $115,889)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$22,871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($13,089, $32,639)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$68,058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($66,230, $68,805)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$81,054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($71,789, $89,163)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($4,234, $21,489)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$66,312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($63,659, $66,992)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$76,906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($67,687, $84,933)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($2,380, $19,206)</w:t>
            </w:r>
          </w:p>
        </w:tc>
      </w:tr>
      <w:tr w:rsidR="00DA594D" w:rsidRPr="00DA594D" w:rsidTr="00DA594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$65,766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($62,616, $66,856)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$73,368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($64,897, $84,762)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94D" w:rsidRPr="00DA594D" w:rsidRDefault="00DA594D" w:rsidP="00DA5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($346, $19,937)</w:t>
            </w:r>
          </w:p>
        </w:tc>
      </w:tr>
    </w:tbl>
    <w:p w:rsidR="00DA594D" w:rsidRDefault="00DA594D" w:rsidP="00DA594D">
      <w:pPr>
        <w:pStyle w:val="Manuscript-Paragraph"/>
        <w:spacing w:line="240" w:lineRule="auto"/>
        <w:ind w:firstLine="0"/>
      </w:pPr>
    </w:p>
    <w:p w:rsidR="0033565D" w:rsidRDefault="0033565D" w:rsidP="0033565D">
      <w:pPr>
        <w:pStyle w:val="Manuscript-Paragraph"/>
        <w:ind w:firstLine="0"/>
      </w:pPr>
      <w:r>
        <w:t>Abbreviations: QALY = quality-adjusted life year, eGFR = estimated glomerular filtration rate, UACR = urine albumin to creatinine ratio, ICER = incremental cost-effectiveness ratio, CI = confidence interval</w:t>
      </w:r>
    </w:p>
    <w:p w:rsidR="0033565D" w:rsidRPr="0033565D" w:rsidRDefault="0033565D" w:rsidP="0033565D">
      <w:pPr>
        <w:pStyle w:val="Manuscript-Paragraph"/>
        <w:ind w:firstLine="0"/>
        <w:rPr>
          <w:rFonts w:cs="Arial"/>
          <w:szCs w:val="22"/>
        </w:rPr>
      </w:pPr>
      <w:r w:rsidRPr="0033565D">
        <w:rPr>
          <w:rFonts w:cs="Arial"/>
          <w:szCs w:val="22"/>
        </w:rPr>
        <w:t>* Estimated glomerular filtration rate units in mL/min/1.73 m</w:t>
      </w:r>
      <w:r w:rsidRPr="0033565D">
        <w:rPr>
          <w:rFonts w:cs="Arial"/>
          <w:szCs w:val="22"/>
          <w:vertAlign w:val="superscript"/>
        </w:rPr>
        <w:t>2</w:t>
      </w:r>
    </w:p>
    <w:p w:rsidR="0033565D" w:rsidRPr="0033565D" w:rsidRDefault="0033565D" w:rsidP="00DA594D">
      <w:pPr>
        <w:pStyle w:val="Manuscript-Paragraph"/>
        <w:ind w:firstLine="0"/>
        <w:rPr>
          <w:rFonts w:cs="Arial"/>
          <w:szCs w:val="22"/>
        </w:rPr>
      </w:pPr>
      <w:r w:rsidRPr="0033565D">
        <w:rPr>
          <w:rFonts w:eastAsia="Times New Roman" w:cs="Arial"/>
          <w:bCs/>
          <w:color w:val="000000"/>
          <w:szCs w:val="22"/>
        </w:rPr>
        <w:t>† Urine albumin to</w:t>
      </w:r>
      <w:r w:rsidR="00DA594D">
        <w:rPr>
          <w:rFonts w:eastAsia="Times New Roman" w:cs="Arial"/>
          <w:bCs/>
          <w:color w:val="000000"/>
          <w:szCs w:val="22"/>
        </w:rPr>
        <w:t xml:space="preserve"> creatinine ratio units in mg/g</w:t>
      </w:r>
    </w:p>
    <w:sectPr w:rsidR="0033565D" w:rsidRPr="0033565D" w:rsidSect="00335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D"/>
    <w:rsid w:val="000D0FCF"/>
    <w:rsid w:val="00135A4A"/>
    <w:rsid w:val="001529D0"/>
    <w:rsid w:val="001F77ED"/>
    <w:rsid w:val="00283437"/>
    <w:rsid w:val="0033565D"/>
    <w:rsid w:val="00645909"/>
    <w:rsid w:val="008F4699"/>
    <w:rsid w:val="00AD46E5"/>
    <w:rsid w:val="00C5686B"/>
    <w:rsid w:val="00C821C6"/>
    <w:rsid w:val="00DA594D"/>
    <w:rsid w:val="00E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DA88"/>
  <w15:chartTrackingRefBased/>
  <w15:docId w15:val="{F1369C45-0FBE-4650-A4E9-1E0296B4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Manuscript"/>
    <w:qFormat/>
    <w:rsid w:val="0015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-Paragraph">
    <w:name w:val="Manuscript - Paragraph"/>
    <w:basedOn w:val="Manuscript-Normal"/>
    <w:qFormat/>
    <w:rsid w:val="001529D0"/>
    <w:pPr>
      <w:spacing w:line="480" w:lineRule="auto"/>
      <w:ind w:firstLine="720"/>
    </w:pPr>
  </w:style>
  <w:style w:type="paragraph" w:customStyle="1" w:styleId="Manuscript-Heading1">
    <w:name w:val="Manuscript - Heading1"/>
    <w:basedOn w:val="Normal"/>
    <w:next w:val="Manuscript-Paragraph"/>
    <w:qFormat/>
    <w:rsid w:val="001529D0"/>
    <w:pPr>
      <w:spacing w:after="220"/>
    </w:pPr>
    <w:rPr>
      <w:rFonts w:ascii="Arial" w:hAnsi="Arial"/>
      <w:b/>
      <w:sz w:val="22"/>
    </w:rPr>
  </w:style>
  <w:style w:type="paragraph" w:customStyle="1" w:styleId="Manuscript-Heading2">
    <w:name w:val="Manuscript - Heading2"/>
    <w:basedOn w:val="Normal"/>
    <w:next w:val="Manuscript-Paragraph"/>
    <w:qFormat/>
    <w:rsid w:val="001529D0"/>
    <w:pPr>
      <w:spacing w:after="220"/>
    </w:pPr>
    <w:rPr>
      <w:rFonts w:ascii="Arial" w:hAnsi="Arial"/>
      <w:i/>
      <w:sz w:val="22"/>
    </w:rPr>
  </w:style>
  <w:style w:type="paragraph" w:customStyle="1" w:styleId="Manuscript-Heading3">
    <w:name w:val="Manuscript - Heading3"/>
    <w:basedOn w:val="Normal"/>
    <w:next w:val="Manuscript-Paragraph"/>
    <w:qFormat/>
    <w:rsid w:val="001529D0"/>
    <w:pPr>
      <w:spacing w:after="220"/>
      <w:ind w:firstLine="720"/>
    </w:pPr>
    <w:rPr>
      <w:rFonts w:ascii="Arial" w:hAnsi="Arial"/>
      <w:sz w:val="22"/>
      <w:u w:val="single"/>
    </w:rPr>
  </w:style>
  <w:style w:type="paragraph" w:customStyle="1" w:styleId="Manuscript-Normal">
    <w:name w:val="Manuscript - Normal"/>
    <w:basedOn w:val="Normal"/>
    <w:qFormat/>
    <w:rsid w:val="001529D0"/>
    <w:rPr>
      <w:rFonts w:ascii="Arial" w:hAnsi="Arial"/>
      <w:sz w:val="22"/>
    </w:rPr>
  </w:style>
  <w:style w:type="paragraph" w:customStyle="1" w:styleId="Grants-Paragraphnoindent">
    <w:name w:val="Grants - Paragraph no indent"/>
    <w:basedOn w:val="Manuscript-Normal"/>
    <w:qFormat/>
    <w:rsid w:val="00C821C6"/>
    <w:pPr>
      <w:spacing w:after="120"/>
    </w:pPr>
  </w:style>
  <w:style w:type="paragraph" w:customStyle="1" w:styleId="Grants-Caption">
    <w:name w:val="Grants - Caption"/>
    <w:basedOn w:val="Grants-Paragraphnoindent"/>
    <w:qFormat/>
    <w:rsid w:val="00C821C6"/>
    <w:rPr>
      <w:b/>
    </w:rPr>
  </w:style>
  <w:style w:type="paragraph" w:customStyle="1" w:styleId="Grants-Paragraphindent">
    <w:name w:val="Grants - Paragraph indent"/>
    <w:basedOn w:val="Grants-Paragraphnoindent"/>
    <w:qFormat/>
    <w:rsid w:val="00C821C6"/>
    <w:pPr>
      <w:ind w:firstLine="360"/>
    </w:pPr>
  </w:style>
  <w:style w:type="paragraph" w:customStyle="1" w:styleId="Grants-Subheading">
    <w:name w:val="Grants - Subheading"/>
    <w:basedOn w:val="Grants-Paragraphnoindent"/>
    <w:next w:val="Grants-Paragraphindent"/>
    <w:qFormat/>
    <w:rsid w:val="00C821C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Lin</dc:creator>
  <cp:keywords/>
  <dc:description/>
  <cp:lastModifiedBy>Gavin Morrison</cp:lastModifiedBy>
  <cp:revision>5</cp:revision>
  <dcterms:created xsi:type="dcterms:W3CDTF">2018-01-03T21:14:00Z</dcterms:created>
  <dcterms:modified xsi:type="dcterms:W3CDTF">2018-02-06T15:23:00Z</dcterms:modified>
</cp:coreProperties>
</file>