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CONSORT 2010 checklist of information </w:t>
      </w:r>
      <w:r w:rsidR="00F0232F" w:rsidRPr="00F0232F">
        <w:rPr>
          <w:rFonts w:ascii="Arial" w:eastAsia="Times New Roman" w:hAnsi="Arial" w:cs="Arial"/>
          <w:b/>
          <w:color w:val="333333"/>
          <w:sz w:val="20"/>
          <w:szCs w:val="20"/>
        </w:rPr>
        <w:t>for PACE-</w:t>
      </w:r>
      <w:r w:rsidR="00644B09">
        <w:rPr>
          <w:rFonts w:ascii="Arial" w:eastAsia="Times New Roman" w:hAnsi="Arial" w:cs="Arial"/>
          <w:b/>
          <w:color w:val="333333"/>
          <w:sz w:val="20"/>
          <w:szCs w:val="20"/>
        </w:rPr>
        <w:t>UP</w:t>
      </w:r>
      <w:r w:rsidR="004D5A2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0232F"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randomised controlled </w:t>
      </w:r>
      <w:r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trial </w:t>
      </w:r>
      <w:r w:rsidR="00124827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="00E53610">
        <w:rPr>
          <w:rFonts w:ascii="Arial" w:eastAsia="Times New Roman" w:hAnsi="Arial" w:cs="Arial"/>
          <w:b/>
          <w:color w:val="333333"/>
          <w:sz w:val="20"/>
          <w:szCs w:val="20"/>
        </w:rPr>
        <w:t>-</w:t>
      </w:r>
      <w:r w:rsidR="0012482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year follow-up </w:t>
      </w:r>
    </w:p>
    <w:p w:rsidR="004D5A22" w:rsidRPr="004D5A22" w:rsidRDefault="004D5A22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color w:val="333333"/>
          <w:sz w:val="20"/>
          <w:szCs w:val="20"/>
        </w:rPr>
      </w:pPr>
      <w:r w:rsidRPr="004D5A22">
        <w:rPr>
          <w:rFonts w:ascii="Arial" w:eastAsia="Times New Roman" w:hAnsi="Arial" w:cs="Arial"/>
          <w:color w:val="333333"/>
          <w:sz w:val="20"/>
          <w:szCs w:val="20"/>
        </w:rPr>
        <w:t xml:space="preserve">Much of the detail relating to the </w:t>
      </w:r>
      <w:r w:rsidR="00034D02">
        <w:rPr>
          <w:rFonts w:ascii="Arial" w:eastAsia="Times New Roman" w:hAnsi="Arial" w:cs="Arial"/>
          <w:color w:val="333333"/>
          <w:sz w:val="20"/>
          <w:szCs w:val="20"/>
        </w:rPr>
        <w:t xml:space="preserve">PACE-UP </w:t>
      </w:r>
      <w:r w:rsidRPr="004D5A22">
        <w:rPr>
          <w:rFonts w:ascii="Arial" w:eastAsia="Times New Roman" w:hAnsi="Arial" w:cs="Arial"/>
          <w:color w:val="333333"/>
          <w:sz w:val="20"/>
          <w:szCs w:val="20"/>
        </w:rPr>
        <w:t>trial is reported in the main PACE</w:t>
      </w:r>
      <w:r w:rsidR="00091FEB">
        <w:rPr>
          <w:rFonts w:ascii="Arial" w:eastAsia="Times New Roman" w:hAnsi="Arial" w:cs="Arial"/>
          <w:color w:val="333333"/>
          <w:sz w:val="20"/>
          <w:szCs w:val="20"/>
        </w:rPr>
        <w:t>-UP trial outcome paper</w:t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fldChar w:fldCharType="begin">
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</w:fldChar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instrText xml:space="preserve"> ADDIN EN.CITE </w:instrText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fldChar w:fldCharType="begin">
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</w:fldChar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instrText xml:space="preserve"> ADDIN EN.CITE.DATA </w:instrText>
      </w:r>
      <w:r w:rsidR="001C481A">
        <w:rPr>
          <w:rFonts w:ascii="Arial" w:eastAsia="Times New Roman" w:hAnsi="Arial" w:cs="Arial"/>
          <w:color w:val="333333"/>
          <w:sz w:val="20"/>
          <w:szCs w:val="20"/>
        </w:rPr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="001C481A">
        <w:rPr>
          <w:rFonts w:ascii="Arial" w:eastAsia="Times New Roman" w:hAnsi="Arial" w:cs="Arial"/>
          <w:color w:val="333333"/>
          <w:sz w:val="20"/>
          <w:szCs w:val="20"/>
        </w:rPr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="001C481A">
        <w:rPr>
          <w:rFonts w:ascii="Arial" w:eastAsia="Times New Roman" w:hAnsi="Arial" w:cs="Arial"/>
          <w:noProof/>
          <w:color w:val="333333"/>
          <w:sz w:val="20"/>
          <w:szCs w:val="20"/>
        </w:rPr>
        <w:t>[1]</w:t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4D5A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C6D91">
        <w:rPr>
          <w:rFonts w:ascii="Arial" w:eastAsia="Times New Roman" w:hAnsi="Arial" w:cs="Arial"/>
          <w:color w:val="333333"/>
          <w:sz w:val="20"/>
          <w:szCs w:val="20"/>
        </w:rPr>
        <w:t>an</w:t>
      </w:r>
      <w:r w:rsidR="00091FEB">
        <w:rPr>
          <w:rFonts w:ascii="Arial" w:eastAsia="Times New Roman" w:hAnsi="Arial" w:cs="Arial"/>
          <w:color w:val="333333"/>
          <w:sz w:val="20"/>
          <w:szCs w:val="20"/>
        </w:rPr>
        <w:t>d trial protocol paper</w:t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fldChar w:fldCharType="begin">
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</w:fldChar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instrText xml:space="preserve"> ADDIN EN.CITE </w:instrText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fldChar w:fldCharType="begin">
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</w:fldChar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instrText xml:space="preserve"> ADDIN EN.CITE.DATA </w:instrText>
      </w:r>
      <w:r w:rsidR="00E55699">
        <w:rPr>
          <w:rFonts w:ascii="Arial" w:eastAsia="Times New Roman" w:hAnsi="Arial" w:cs="Arial"/>
          <w:color w:val="333333"/>
          <w:sz w:val="20"/>
          <w:szCs w:val="20"/>
        </w:rPr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="00E55699">
        <w:rPr>
          <w:rFonts w:ascii="Arial" w:eastAsia="Times New Roman" w:hAnsi="Arial" w:cs="Arial"/>
          <w:color w:val="333333"/>
          <w:sz w:val="20"/>
          <w:szCs w:val="20"/>
        </w:rPr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="00E55699">
        <w:rPr>
          <w:rFonts w:ascii="Arial" w:eastAsia="Times New Roman" w:hAnsi="Arial" w:cs="Arial"/>
          <w:noProof/>
          <w:color w:val="333333"/>
          <w:sz w:val="20"/>
          <w:szCs w:val="20"/>
        </w:rPr>
        <w:t>[2]</w:t>
      </w:r>
      <w:r w:rsidR="00E55699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="00EC6D91">
        <w:rPr>
          <w:rFonts w:ascii="Arial" w:eastAsia="Times New Roman" w:hAnsi="Arial" w:cs="Arial"/>
          <w:color w:val="333333"/>
          <w:sz w:val="20"/>
          <w:szCs w:val="20"/>
        </w:rPr>
        <w:t>. D</w:t>
      </w:r>
      <w:r>
        <w:rPr>
          <w:rFonts w:ascii="Arial" w:eastAsia="Times New Roman" w:hAnsi="Arial" w:cs="Arial"/>
          <w:color w:val="333333"/>
          <w:sz w:val="20"/>
          <w:szCs w:val="20"/>
        </w:rPr>
        <w:t>etails</w:t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F1E1A">
        <w:rPr>
          <w:rFonts w:ascii="Arial" w:eastAsia="Times New Roman" w:hAnsi="Arial" w:cs="Arial"/>
          <w:color w:val="333333"/>
          <w:sz w:val="20"/>
          <w:szCs w:val="20"/>
        </w:rPr>
        <w:t xml:space="preserve">are </w:t>
      </w:r>
      <w:r w:rsidR="001C481A">
        <w:rPr>
          <w:rFonts w:ascii="Arial" w:eastAsia="Times New Roman" w:hAnsi="Arial" w:cs="Arial"/>
          <w:color w:val="333333"/>
          <w:sz w:val="20"/>
          <w:szCs w:val="20"/>
        </w:rPr>
        <w:t>given here for clarity</w:t>
      </w:r>
      <w:r w:rsidR="00EC6D91">
        <w:rPr>
          <w:rFonts w:ascii="Arial" w:eastAsia="Times New Roman" w:hAnsi="Arial" w:cs="Arial"/>
          <w:color w:val="333333"/>
          <w:sz w:val="20"/>
          <w:szCs w:val="20"/>
        </w:rPr>
        <w:t>.</w:t>
      </w:r>
      <w:bookmarkStart w:id="0" w:name="_GoBack"/>
      <w:bookmarkEnd w:id="0"/>
    </w:p>
    <w:tbl>
      <w:tblPr>
        <w:tblStyle w:val="MediumShading1-Accent5"/>
        <w:tblW w:w="5496" w:type="pct"/>
        <w:tblInd w:w="-370" w:type="dxa"/>
        <w:tblLook w:val="04A0" w:firstRow="1" w:lastRow="0" w:firstColumn="1" w:lastColumn="0" w:noHBand="0" w:noVBand="1"/>
      </w:tblPr>
      <w:tblGrid>
        <w:gridCol w:w="1710"/>
        <w:gridCol w:w="630"/>
        <w:gridCol w:w="3962"/>
        <w:gridCol w:w="3597"/>
      </w:tblGrid>
      <w:tr w:rsidR="00FD5670" w:rsidRPr="009A5E9F" w:rsidTr="003E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2001" w:type="pct"/>
            <w:hideMark/>
          </w:tcPr>
          <w:p w:rsidR="00FD5670" w:rsidRPr="009A5E9F" w:rsidRDefault="00FD5670" w:rsidP="00D70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817" w:type="pct"/>
          </w:tcPr>
          <w:p w:rsidR="00FD5670" w:rsidRPr="00D709B1" w:rsidRDefault="001C481A" w:rsidP="00D709B1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D709B1">
              <w:rPr>
                <w:rFonts w:eastAsia="Times New Roman" w:cs="Arial"/>
                <w:sz w:val="19"/>
                <w:szCs w:val="19"/>
              </w:rPr>
              <w:t>Where information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 is</w:t>
            </w:r>
            <w:r w:rsidRPr="00D709B1">
              <w:rPr>
                <w:rFonts w:eastAsia="Times New Roman" w:cs="Arial"/>
                <w:sz w:val="19"/>
                <w:szCs w:val="19"/>
              </w:rPr>
              <w:t xml:space="preserve"> provided</w:t>
            </w:r>
            <w:r w:rsidR="009F1E1A" w:rsidRPr="00D709B1">
              <w:rPr>
                <w:rFonts w:eastAsia="Times New Roman" w:cs="Arial"/>
                <w:sz w:val="19"/>
                <w:szCs w:val="19"/>
              </w:rPr>
              <w:t xml:space="preserve"> in 3-year follow-up paper</w:t>
            </w:r>
            <w:r w:rsidR="00111657">
              <w:rPr>
                <w:rFonts w:eastAsia="Times New Roman" w:cs="Arial"/>
                <w:sz w:val="19"/>
                <w:szCs w:val="19"/>
              </w:rPr>
              <w:t xml:space="preserve"> or other sources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3E2FD6" w:rsidP="00D709B1">
            <w:pPr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&amp; Abstract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2001" w:type="pct"/>
            <w:hideMark/>
          </w:tcPr>
          <w:p w:rsidR="00FD5670" w:rsidRPr="009A5E9F" w:rsidRDefault="00FD5670" w:rsidP="00737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Y</w:t>
            </w:r>
            <w:r>
              <w:rPr>
                <w:rFonts w:eastAsia="Times New Roman" w:cs="Arial"/>
                <w:sz w:val="19"/>
                <w:szCs w:val="19"/>
              </w:rPr>
              <w:t xml:space="preserve">ES                                                   </w:t>
            </w:r>
          </w:p>
        </w:tc>
        <w:tc>
          <w:tcPr>
            <w:tcW w:w="1817" w:type="pct"/>
          </w:tcPr>
          <w:p w:rsidR="00FD5670" w:rsidRPr="0020091A" w:rsidRDefault="001C481A" w:rsidP="00C5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2001" w:type="pct"/>
            <w:hideMark/>
          </w:tcPr>
          <w:p w:rsidR="00FD5670" w:rsidRPr="00C5422E" w:rsidRDefault="00FD5670" w:rsidP="008C7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l design, methods, results, &amp; </w:t>
            </w:r>
            <w:r w:rsidRPr="009A5E9F">
              <w:rPr>
                <w:rFonts w:eastAsia="Times New Roman" w:cs="Arial"/>
                <w:sz w:val="19"/>
                <w:szCs w:val="19"/>
              </w:rPr>
              <w:t>conclusions (see CONSORT</w:t>
            </w:r>
            <w:r w:rsidR="001C481A">
              <w:rPr>
                <w:rFonts w:eastAsia="Times New Roman" w:cs="Arial"/>
                <w:sz w:val="19"/>
                <w:szCs w:val="19"/>
              </w:rPr>
              <w:t xml:space="preserve"> checklist</w:t>
            </w:r>
            <w:r w:rsidRPr="009A5E9F">
              <w:rPr>
                <w:rFonts w:eastAsia="Times New Roman" w:cs="Arial"/>
                <w:sz w:val="19"/>
                <w:szCs w:val="19"/>
              </w:rPr>
              <w:t xml:space="preserve"> for abstracts</w:t>
            </w:r>
            <w:r w:rsidR="001C481A">
              <w:rPr>
                <w:rFonts w:eastAsia="Times New Roman" w:cs="Arial"/>
                <w:sz w:val="19"/>
                <w:szCs w:val="19"/>
              </w:rPr>
              <w:t xml:space="preserve"> table 2 below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r w:rsidR="00B8430B">
              <w:rPr>
                <w:rFonts w:eastAsia="Times New Roman" w:cs="Arial"/>
                <w:sz w:val="19"/>
                <w:szCs w:val="19"/>
              </w:rPr>
              <w:t>.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1C481A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  <w:r w:rsidR="00FD5670">
              <w:rPr>
                <w:rFonts w:eastAsia="Times New Roman" w:cs="Arial"/>
                <w:sz w:val="19"/>
                <w:szCs w:val="19"/>
              </w:rPr>
              <w:t xml:space="preserve">  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 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1C481A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  <w:r w:rsidR="006B000D">
              <w:rPr>
                <w:rFonts w:eastAsia="Times New Roman" w:cs="Arial"/>
                <w:sz w:val="19"/>
                <w:szCs w:val="19"/>
              </w:rPr>
              <w:t xml:space="preserve"> paragraphs 1 and 2.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1C481A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  <w:r w:rsidR="006B000D">
              <w:rPr>
                <w:rFonts w:eastAsia="Times New Roman" w:cs="Arial"/>
                <w:sz w:val="19"/>
                <w:szCs w:val="19"/>
              </w:rPr>
              <w:t xml:space="preserve"> 3rd paragraph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  <w:r w:rsidR="003E2FD6">
              <w:rPr>
                <w:rFonts w:eastAsia="Times New Roman" w:cs="Arial"/>
                <w:sz w:val="19"/>
                <w:szCs w:val="19"/>
              </w:rPr>
              <w:t>.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 YES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        </w:t>
            </w:r>
          </w:p>
        </w:tc>
        <w:tc>
          <w:tcPr>
            <w:tcW w:w="1817" w:type="pct"/>
          </w:tcPr>
          <w:p w:rsidR="00FD5670" w:rsidRPr="009F1E1A" w:rsidRDefault="008C739D" w:rsidP="00F632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9F1E1A"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9F1E1A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>methods, study design.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F0232F" w:rsidRDefault="008C739D" w:rsidP="00105E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>methods, statistical analyses.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2001" w:type="pct"/>
            <w:hideMark/>
          </w:tcPr>
          <w:p w:rsidR="00FD5670" w:rsidRDefault="00FD5670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  <w:p w:rsidR="00FD5670" w:rsidRPr="009A5E9F" w:rsidRDefault="00FD5670" w:rsidP="008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8C739D" w:rsidP="000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  <w:r w:rsidR="00B8430B">
              <w:rPr>
                <w:rFonts w:eastAsia="Times New Roman" w:cstheme="minorHAnsi"/>
                <w:color w:val="333333"/>
                <w:sz w:val="19"/>
                <w:szCs w:val="19"/>
              </w:rPr>
              <w:t>methods, study design</w:t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participants</w:t>
            </w:r>
            <w:r w:rsidR="00EC6D91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a</w:t>
            </w:r>
            <w:r w:rsidR="006B000D">
              <w:rPr>
                <w:rFonts w:eastAsia="Times New Roman" w:cstheme="minorHAnsi"/>
                <w:color w:val="333333"/>
                <w:sz w:val="19"/>
                <w:szCs w:val="19"/>
              </w:rPr>
              <w:t>nd trial protocol paper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E55699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[2]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EC6D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  <w:r w:rsidR="003E2FD6">
              <w:rPr>
                <w:rFonts w:eastAsia="Times New Roman" w:cs="Arial"/>
                <w:sz w:val="19"/>
                <w:szCs w:val="19"/>
              </w:rPr>
              <w:t>. YES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                                                              </w:t>
            </w:r>
          </w:p>
        </w:tc>
        <w:tc>
          <w:tcPr>
            <w:tcW w:w="1817" w:type="pct"/>
          </w:tcPr>
          <w:p w:rsidR="00FD5670" w:rsidRPr="00F0232F" w:rsidRDefault="00FD5670" w:rsidP="00083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8C739D"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8C739D"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8C739D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  <w:r w:rsidR="003E2FD6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methods, study design &amp; </w:t>
            </w:r>
            <w:r w:rsidR="008C739D">
              <w:rPr>
                <w:rFonts w:eastAsia="Times New Roman" w:cstheme="minorHAnsi"/>
                <w:color w:val="333333"/>
                <w:sz w:val="19"/>
                <w:szCs w:val="19"/>
              </w:rPr>
              <w:t>participants</w:t>
            </w:r>
            <w:r w:rsidR="00EC6D91">
              <w:rPr>
                <w:rFonts w:eastAsia="Times New Roman" w:cstheme="minorHAnsi"/>
                <w:color w:val="333333"/>
                <w:sz w:val="19"/>
                <w:szCs w:val="19"/>
              </w:rPr>
              <w:t>.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2001" w:type="pct"/>
            <w:hideMark/>
          </w:tcPr>
          <w:p w:rsidR="00FD5670" w:rsidRPr="009A5E9F" w:rsidRDefault="00FD5670" w:rsidP="008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.  </w:t>
            </w:r>
            <w:r w:rsidR="008C739D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EC6D91" w:rsidP="00E0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Figure S1 and trial pro</w:t>
            </w:r>
            <w:r w:rsidR="006B000D">
              <w:rPr>
                <w:rFonts w:eastAsia="Times New Roman" w:cstheme="minorHAnsi"/>
                <w:color w:val="333333"/>
                <w:sz w:val="19"/>
                <w:szCs w:val="19"/>
              </w:rPr>
              <w:t>tocol paper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E55699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[2]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>.</w:t>
            </w:r>
            <w:r w:rsidR="00D709B1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Also summarised in Table 1.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2001" w:type="pct"/>
            <w:hideMark/>
          </w:tcPr>
          <w:p w:rsidR="00FD5670" w:rsidRPr="009A5E9F" w:rsidRDefault="00FD5670" w:rsidP="007379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EC6D91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outcomes</w:t>
            </w:r>
            <w:r w:rsidR="006B000D">
              <w:rPr>
                <w:rFonts w:eastAsia="Times New Roman" w:cs="Arial"/>
                <w:sz w:val="19"/>
                <w:szCs w:val="19"/>
              </w:rPr>
              <w:t xml:space="preserve"> paragraph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2001" w:type="pct"/>
            <w:hideMark/>
          </w:tcPr>
          <w:p w:rsidR="00FD5670" w:rsidRPr="009A5E9F" w:rsidRDefault="00FD5670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817" w:type="pct"/>
          </w:tcPr>
          <w:p w:rsidR="00FD5670" w:rsidRPr="00F0232F" w:rsidRDefault="00FD5670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0232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2001" w:type="pct"/>
            <w:hideMark/>
          </w:tcPr>
          <w:p w:rsidR="00FD5670" w:rsidRPr="009A5E9F" w:rsidRDefault="00FD5670" w:rsidP="003E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EC6D91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Details in main trial </w:t>
            </w:r>
            <w:r w:rsidR="006B000D">
              <w:rPr>
                <w:rFonts w:eastAsia="Times New Roman" w:cstheme="minorHAnsi"/>
                <w:sz w:val="19"/>
                <w:szCs w:val="19"/>
              </w:rPr>
              <w:t>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statistical analysis a</w:t>
            </w:r>
            <w:r w:rsidR="006B000D">
              <w:rPr>
                <w:rFonts w:eastAsia="Times New Roman" w:cstheme="minorHAnsi"/>
                <w:color w:val="333333"/>
                <w:sz w:val="19"/>
                <w:szCs w:val="19"/>
              </w:rPr>
              <w:t>nd trial protocol paper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E55699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[2]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sample size.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2001" w:type="pct"/>
            <w:hideMark/>
          </w:tcPr>
          <w:p w:rsidR="00FD5670" w:rsidRPr="009A5E9F" w:rsidRDefault="00FD5670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817" w:type="pct"/>
          </w:tcPr>
          <w:p w:rsidR="00FD5670" w:rsidRPr="00F0232F" w:rsidRDefault="00FD5670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0232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FD5670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 Sequence generation</w:t>
            </w: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2001" w:type="pct"/>
            <w:hideMark/>
          </w:tcPr>
          <w:p w:rsidR="00FD5670" w:rsidRPr="009A5E9F" w:rsidRDefault="00FD5670" w:rsidP="003E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F0232F" w:rsidRDefault="00F30537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randomisation and masking.</w:t>
            </w:r>
          </w:p>
        </w:tc>
      </w:tr>
      <w:tr w:rsidR="00FD5670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D5670" w:rsidRPr="009A5E9F" w:rsidRDefault="00FD5670" w:rsidP="00D709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D5670" w:rsidRPr="009A5E9F" w:rsidRDefault="00FD5670" w:rsidP="00D7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2001" w:type="pct"/>
            <w:hideMark/>
          </w:tcPr>
          <w:p w:rsidR="00FD5670" w:rsidRPr="009A5E9F" w:rsidRDefault="00FD5670" w:rsidP="00737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D5670" w:rsidRPr="0020091A" w:rsidRDefault="00F30537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randomisation and masking.</w:t>
            </w:r>
          </w:p>
        </w:tc>
      </w:tr>
      <w:tr w:rsidR="00F30537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  <w:r>
              <w:rPr>
                <w:rFonts w:eastAsia="Times New Roman" w:cs="Arial"/>
                <w:sz w:val="19"/>
                <w:szCs w:val="19"/>
              </w:rPr>
              <w:t>.     YES</w:t>
            </w:r>
          </w:p>
        </w:tc>
        <w:tc>
          <w:tcPr>
            <w:tcW w:w="1817" w:type="pct"/>
          </w:tcPr>
          <w:p w:rsidR="00F30537" w:rsidRPr="0020091A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Details in main trial outcome </w:t>
            </w:r>
            <w:r w:rsidR="006B000D">
              <w:rPr>
                <w:rFonts w:eastAsia="Times New Roman" w:cstheme="minorHAnsi"/>
                <w:sz w:val="19"/>
                <w:szCs w:val="19"/>
              </w:rPr>
              <w:t>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randomisation and masking.</w:t>
            </w:r>
          </w:p>
        </w:tc>
      </w:tr>
      <w:tr w:rsidR="00F30537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  <w:r>
              <w:rPr>
                <w:rFonts w:eastAsia="Times New Roman" w:cs="Arial"/>
                <w:sz w:val="19"/>
                <w:szCs w:val="19"/>
              </w:rPr>
              <w:t>. YES</w:t>
            </w:r>
          </w:p>
        </w:tc>
        <w:tc>
          <w:tcPr>
            <w:tcW w:w="1817" w:type="pct"/>
          </w:tcPr>
          <w:p w:rsidR="00F30537" w:rsidRPr="0020091A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randomisation and masking.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  <w:r>
              <w:rPr>
                <w:rFonts w:eastAsia="Times New Roman" w:cs="Arial"/>
                <w:sz w:val="19"/>
                <w:szCs w:val="19"/>
              </w:rPr>
              <w:t>.               YES</w:t>
            </w:r>
          </w:p>
        </w:tc>
        <w:tc>
          <w:tcPr>
            <w:tcW w:w="1817" w:type="pct"/>
          </w:tcPr>
          <w:p w:rsidR="00F30537" w:rsidRPr="00F0232F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randomisation and masking.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  <w:r w:rsidR="0073795C">
              <w:rPr>
                <w:rFonts w:eastAsia="Times New Roman" w:cs="Arial"/>
                <w:sz w:val="19"/>
                <w:szCs w:val="19"/>
              </w:rPr>
              <w:t>.                                                            YES</w:t>
            </w:r>
          </w:p>
        </w:tc>
        <w:tc>
          <w:tcPr>
            <w:tcW w:w="1817" w:type="pct"/>
          </w:tcPr>
          <w:p w:rsidR="00F30537" w:rsidRPr="00F0232F" w:rsidRDefault="005F11D0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Summarised in Table 1.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2001" w:type="pct"/>
            <w:hideMark/>
          </w:tcPr>
          <w:p w:rsidR="00F30537" w:rsidRPr="009A5E9F" w:rsidRDefault="00F30537" w:rsidP="007379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73795C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statistical analysis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2001" w:type="pct"/>
            <w:hideMark/>
          </w:tcPr>
          <w:p w:rsidR="00F30537" w:rsidRPr="009A5E9F" w:rsidRDefault="00F30537" w:rsidP="00737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  <w:r w:rsidR="003E2FD6">
              <w:rPr>
                <w:rFonts w:eastAsia="Times New Roman" w:cs="Arial"/>
                <w:sz w:val="19"/>
                <w:szCs w:val="19"/>
              </w:rPr>
              <w:t xml:space="preserve">. YES          </w:t>
            </w:r>
          </w:p>
        </w:tc>
        <w:tc>
          <w:tcPr>
            <w:tcW w:w="1817" w:type="pct"/>
          </w:tcPr>
          <w:p w:rsidR="00F30537" w:rsidRPr="00F0232F" w:rsidRDefault="0073795C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statistical analysis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2001" w:type="pct"/>
            <w:hideMark/>
          </w:tcPr>
          <w:p w:rsidR="00F30537" w:rsidRPr="009A5E9F" w:rsidRDefault="00F30537" w:rsidP="007379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  <w:r w:rsidR="0073795C">
              <w:rPr>
                <w:rFonts w:eastAsia="Times New Roman" w:cs="Arial"/>
                <w:sz w:val="19"/>
                <w:szCs w:val="19"/>
              </w:rPr>
              <w:t>a</w:t>
            </w:r>
            <w:r>
              <w:rPr>
                <w:rFonts w:eastAsia="Times New Roman" w:cs="Arial"/>
                <w:sz w:val="19"/>
                <w:szCs w:val="19"/>
              </w:rPr>
              <w:t xml:space="preserve"> (CONSORT diagram</w:t>
            </w:r>
            <w:r w:rsidR="006B000D">
              <w:rPr>
                <w:rFonts w:eastAsia="Times New Roman" w:cs="Arial"/>
                <w:sz w:val="19"/>
                <w:szCs w:val="19"/>
              </w:rPr>
              <w:t xml:space="preserve"> for 3-</w:t>
            </w:r>
            <w:r w:rsidR="0073795C">
              <w:rPr>
                <w:rFonts w:eastAsia="Times New Roman" w:cs="Arial"/>
                <w:sz w:val="19"/>
                <w:szCs w:val="19"/>
              </w:rPr>
              <w:t>year follow-up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2001" w:type="pct"/>
            <w:hideMark/>
          </w:tcPr>
          <w:p w:rsidR="00F30537" w:rsidRPr="009A5E9F" w:rsidRDefault="00F30537" w:rsidP="00737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  <w:r w:rsidR="0073795C">
              <w:rPr>
                <w:rFonts w:eastAsia="Times New Roman" w:cs="Arial"/>
                <w:sz w:val="19"/>
                <w:szCs w:val="19"/>
              </w:rPr>
              <w:t>a</w:t>
            </w:r>
            <w:r>
              <w:rPr>
                <w:rFonts w:eastAsia="Times New Roman" w:cs="Arial"/>
                <w:sz w:val="19"/>
                <w:szCs w:val="19"/>
              </w:rPr>
              <w:t xml:space="preserve"> (CONSORT diagram</w:t>
            </w:r>
            <w:r w:rsidR="0073795C">
              <w:rPr>
                <w:rFonts w:eastAsia="Times New Roman" w:cs="Arial"/>
                <w:sz w:val="19"/>
                <w:szCs w:val="19"/>
              </w:rPr>
              <w:t xml:space="preserve"> for 3-year follow-up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  <w:r>
              <w:rPr>
                <w:rFonts w:eastAsia="Times New Roman" w:cs="Arial"/>
                <w:sz w:val="19"/>
                <w:szCs w:val="19"/>
              </w:rPr>
              <w:t xml:space="preserve">    YES</w:t>
            </w:r>
          </w:p>
        </w:tc>
        <w:tc>
          <w:tcPr>
            <w:tcW w:w="1817" w:type="pct"/>
          </w:tcPr>
          <w:p w:rsidR="00D709B1" w:rsidRDefault="00D709B1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333333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main trial see</w:t>
            </w:r>
            <w:r>
              <w:rPr>
                <w:rFonts w:eastAsia="Times New Roman" w:cstheme="minorHAnsi"/>
                <w:sz w:val="19"/>
                <w:szCs w:val="19"/>
              </w:rPr>
              <w:t xml:space="preserve"> trial</w:t>
            </w:r>
            <w:r w:rsidR="006B000D">
              <w:rPr>
                <w:rFonts w:eastAsia="Times New Roman" w:cstheme="minorHAnsi"/>
                <w:sz w:val="19"/>
                <w:szCs w:val="19"/>
              </w:rPr>
              <w:t xml:space="preserve"> outcome paper</w:t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034D02"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="00034D02"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Methods, study design and participants. </w:t>
            </w:r>
          </w:p>
          <w:p w:rsidR="00F30537" w:rsidRPr="00457326" w:rsidRDefault="00D709B1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color w:val="333333"/>
                <w:sz w:val="19"/>
                <w:szCs w:val="19"/>
              </w:rPr>
              <w:t>For 3-year follow-up see Methods, PACE-UP 3-year follow-up.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817" w:type="pct"/>
          </w:tcPr>
          <w:p w:rsidR="00F30537" w:rsidRPr="00457326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57326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2001" w:type="pct"/>
            <w:hideMark/>
          </w:tcPr>
          <w:p w:rsidR="00F30537" w:rsidRPr="009A5E9F" w:rsidRDefault="00F30537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D709B1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Details in main </w:t>
            </w:r>
            <w:r w:rsidR="006B000D">
              <w:rPr>
                <w:rFonts w:eastAsia="Times New Roman" w:cstheme="minorHAnsi"/>
                <w:sz w:val="19"/>
                <w:szCs w:val="19"/>
              </w:rPr>
              <w:t>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(</w:t>
            </w:r>
            <w:r w:rsidR="00F30537">
              <w:rPr>
                <w:rFonts w:cs="Arial"/>
                <w:sz w:val="19"/>
                <w:szCs w:val="19"/>
              </w:rPr>
              <w:t>Table 1</w:t>
            </w:r>
            <w:r>
              <w:rPr>
                <w:rFonts w:cs="Arial"/>
                <w:sz w:val="19"/>
                <w:szCs w:val="19"/>
              </w:rPr>
              <w:t>).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2001" w:type="pct"/>
            <w:hideMark/>
          </w:tcPr>
          <w:p w:rsidR="00F30537" w:rsidRPr="009A5E9F" w:rsidRDefault="00F30537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number of participants (denominator) included in each analysis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whether the analysis was by original assigned groups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D709B1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CONSORT diagram </w:t>
            </w:r>
            <w:r w:rsidR="00F30537">
              <w:rPr>
                <w:rFonts w:eastAsia="Times New Roman" w:cs="Arial"/>
                <w:sz w:val="19"/>
                <w:szCs w:val="19"/>
              </w:rPr>
              <w:t>Figure 1</w:t>
            </w:r>
            <w:r>
              <w:rPr>
                <w:rFonts w:eastAsia="Times New Roman" w:cs="Arial"/>
                <w:sz w:val="19"/>
                <w:szCs w:val="19"/>
              </w:rPr>
              <w:t>a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2001" w:type="pct"/>
            <w:hideMark/>
          </w:tcPr>
          <w:p w:rsidR="00F30537" w:rsidRPr="009A5E9F" w:rsidRDefault="00F30537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.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20091A" w:rsidRDefault="00D709B1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</w:t>
            </w:r>
            <w:r w:rsidR="00F30537">
              <w:rPr>
                <w:rFonts w:eastAsia="Times New Roman" w:cs="Arial"/>
                <w:sz w:val="19"/>
                <w:szCs w:val="19"/>
              </w:rPr>
              <w:t>Table 2</w:t>
            </w:r>
            <w:r>
              <w:rPr>
                <w:rFonts w:eastAsia="Times New Roman" w:cs="Arial"/>
                <w:sz w:val="19"/>
                <w:szCs w:val="19"/>
              </w:rPr>
              <w:t xml:space="preserve"> and Figure 2.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2001" w:type="pct"/>
            <w:hideMark/>
          </w:tcPr>
          <w:p w:rsidR="00F30537" w:rsidRPr="009A5E9F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817" w:type="pct"/>
          </w:tcPr>
          <w:p w:rsidR="00F30537" w:rsidRPr="00457326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57326">
              <w:rPr>
                <w:rFonts w:eastAsia="Times New Roman" w:cs="Arial"/>
                <w:sz w:val="19"/>
                <w:szCs w:val="19"/>
              </w:rPr>
              <w:t>Not a binary outcome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2001" w:type="pct"/>
            <w:hideMark/>
          </w:tcPr>
          <w:p w:rsidR="00F30537" w:rsidRPr="009A5E9F" w:rsidRDefault="00F30537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.       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F44726" w:rsidRDefault="00D709B1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Sensitivity analyses assessed the effect of missing data at 3 years, (Methods, statistical analysis and results Table 3 &amp; S2 Figure).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2001" w:type="pct"/>
            <w:hideMark/>
          </w:tcPr>
          <w:p w:rsidR="00F30537" w:rsidRPr="009A5E9F" w:rsidRDefault="00F30537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harms)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9A5E9F" w:rsidRDefault="00D709B1" w:rsidP="00D7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main trial see</w:t>
            </w:r>
            <w:r w:rsidR="006B000D">
              <w:rPr>
                <w:rFonts w:eastAsia="Times New Roman" w:cstheme="minorHAnsi"/>
                <w:sz w:val="19"/>
                <w:szCs w:val="19"/>
              </w:rPr>
              <w:t xml:space="preserve">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Results, </w:t>
            </w:r>
            <w:r w:rsidR="00F30537" w:rsidRPr="00F44726">
              <w:rPr>
                <w:rFonts w:eastAsia="Times New Roman" w:cs="Arial"/>
                <w:sz w:val="19"/>
                <w:szCs w:val="19"/>
              </w:rPr>
              <w:t>Table 4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2001" w:type="pct"/>
            <w:hideMark/>
          </w:tcPr>
          <w:p w:rsidR="003207AF" w:rsidRDefault="00F30537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  <w:r w:rsidR="00D709B1">
              <w:rPr>
                <w:rFonts w:eastAsia="Times New Roman" w:cs="Arial"/>
                <w:sz w:val="19"/>
                <w:szCs w:val="19"/>
              </w:rPr>
              <w:t xml:space="preserve">. </w:t>
            </w:r>
          </w:p>
          <w:p w:rsidR="00F30537" w:rsidRPr="009A5E9F" w:rsidRDefault="00F30537" w:rsidP="00D70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3E2FD6" w:rsidRDefault="003207AF" w:rsidP="003E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333333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Discussion, study strengths and limitations. </w:t>
            </w:r>
          </w:p>
          <w:p w:rsidR="003207AF" w:rsidRPr="00C5422E" w:rsidRDefault="003207AF" w:rsidP="003E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color w:val="333333"/>
                <w:sz w:val="19"/>
                <w:szCs w:val="19"/>
              </w:rPr>
              <w:t>Details relating to 3-year follow-up, Discussion (paragraph on strengths and limitations).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2001" w:type="pct"/>
            <w:hideMark/>
          </w:tcPr>
          <w:p w:rsidR="00F30537" w:rsidRPr="009A5E9F" w:rsidRDefault="00F30537" w:rsidP="0032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  <w:r w:rsidR="003207AF">
              <w:rPr>
                <w:rFonts w:eastAsia="Times New Roman" w:cs="Arial"/>
                <w:sz w:val="19"/>
                <w:szCs w:val="19"/>
              </w:rPr>
              <w:t xml:space="preserve">.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3207AF" w:rsidRDefault="003207AF" w:rsidP="0032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Detai</w:t>
            </w:r>
            <w:r w:rsidR="006B000D">
              <w:rPr>
                <w:rFonts w:eastAsia="Times New Roman" w:cstheme="minorHAnsi"/>
                <w:sz w:val="19"/>
                <w:szCs w:val="19"/>
              </w:rPr>
              <w:t>ls in main trial outcome paper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Pr="009F1E1A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[1]</w:t>
            </w:r>
            <w:r w:rsidRPr="009F1E1A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</w:p>
          <w:p w:rsidR="00F30537" w:rsidRPr="0020091A" w:rsidRDefault="003207AF" w:rsidP="0032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Relating to 3-year follow-up, Discussion, implications. 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2001" w:type="pct"/>
            <w:hideMark/>
          </w:tcPr>
          <w:p w:rsidR="00F30537" w:rsidRPr="009A5E9F" w:rsidRDefault="00F30537" w:rsidP="00320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  <w:r w:rsidR="003207AF">
              <w:rPr>
                <w:rFonts w:eastAsia="Times New Roman" w:cs="Arial"/>
                <w:sz w:val="19"/>
                <w:szCs w:val="19"/>
              </w:rPr>
              <w:t xml:space="preserve">.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457326" w:rsidRDefault="003207AF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Relating to 3-year follow-up, Discussion, comparison with other studies. 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2001" w:type="pct"/>
            <w:hideMark/>
          </w:tcPr>
          <w:p w:rsidR="00F30537" w:rsidRPr="009A5E9F" w:rsidRDefault="00F30537" w:rsidP="0032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  <w:r w:rsidR="003207AF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457326" w:rsidRDefault="003207AF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At end of abstract.</w:t>
            </w:r>
          </w:p>
        </w:tc>
      </w:tr>
      <w:tr w:rsidR="003E2FD6" w:rsidRPr="009A5E9F" w:rsidTr="003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2001" w:type="pct"/>
            <w:hideMark/>
          </w:tcPr>
          <w:p w:rsidR="00F30537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  <w:p w:rsidR="00F30537" w:rsidRPr="009A5E9F" w:rsidRDefault="00F30537" w:rsidP="00F30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3207AF" w:rsidRPr="00457326" w:rsidRDefault="003207AF" w:rsidP="00B84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theme="minorHAnsi"/>
                <w:color w:val="333333"/>
                <w:sz w:val="19"/>
                <w:szCs w:val="19"/>
              </w:rPr>
              <w:t>Publish</w:t>
            </w:r>
            <w:r w:rsidR="006B000D">
              <w:rPr>
                <w:rFonts w:eastAsia="Times New Roman" w:cstheme="minorHAnsi"/>
                <w:color w:val="333333"/>
                <w:sz w:val="19"/>
                <w:szCs w:val="19"/>
              </w:rPr>
              <w:t>ed trial protocol paper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begin">
                <w:fldData xml:space="preserve">PEVuZE5vdGU+PENpdGU+PEF1dGhvcj5IYXJyaXM8L0F1dGhvcj48WWVhcj4yMDEzPC9ZZWFyPjxS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</w:fldData>
              </w:fldCha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instrText xml:space="preserve"> ADDIN EN.CITE.DATA </w:instrTex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separate"/>
            </w:r>
            <w:r w:rsidR="00E55699">
              <w:rPr>
                <w:rFonts w:eastAsia="Times New Roman" w:cstheme="minorHAnsi"/>
                <w:noProof/>
                <w:color w:val="333333"/>
                <w:sz w:val="19"/>
                <w:szCs w:val="19"/>
              </w:rPr>
              <w:t>[2]</w:t>
            </w:r>
            <w:r w:rsidR="00E55699">
              <w:rPr>
                <w:rFonts w:eastAsia="Times New Roman" w:cstheme="minorHAnsi"/>
                <w:color w:val="333333"/>
                <w:sz w:val="19"/>
                <w:szCs w:val="19"/>
              </w:rPr>
              <w:fldChar w:fldCharType="end"/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. </w:t>
            </w:r>
            <w:r w:rsidR="00F30537">
              <w:rPr>
                <w:rFonts w:eastAsia="Times New Roman" w:cs="Arial"/>
                <w:sz w:val="19"/>
                <w:szCs w:val="19"/>
              </w:rPr>
              <w:t>O</w:t>
            </w:r>
            <w:r w:rsidR="00B8430B">
              <w:rPr>
                <w:rFonts w:eastAsia="Times New Roman" w:cs="Arial"/>
                <w:sz w:val="19"/>
                <w:szCs w:val="19"/>
              </w:rPr>
              <w:t>pen access online journal &amp; available on PACE-UP</w:t>
            </w:r>
            <w:r w:rsidR="00F30537">
              <w:rPr>
                <w:rFonts w:eastAsia="Times New Roman" w:cs="Arial"/>
                <w:sz w:val="19"/>
                <w:szCs w:val="19"/>
              </w:rPr>
              <w:t xml:space="preserve"> website </w:t>
            </w:r>
            <w:hyperlink r:id="rId8" w:history="1">
              <w:r w:rsidR="00F30537" w:rsidRPr="00C537E6">
                <w:rPr>
                  <w:rStyle w:val="Hyperlink"/>
                  <w:rFonts w:eastAsia="Times New Roman" w:cs="Arial"/>
                  <w:sz w:val="19"/>
                  <w:szCs w:val="19"/>
                </w:rPr>
                <w:t>www.paceup.sgul.ac.uk</w:t>
              </w:r>
            </w:hyperlink>
            <w:r w:rsidR="00F30537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For 3-year follow-up details, protocol ap</w:t>
            </w:r>
            <w:r w:rsidR="006B000D">
              <w:rPr>
                <w:rFonts w:eastAsia="Times New Roman" w:cs="Arial"/>
                <w:sz w:val="19"/>
                <w:szCs w:val="19"/>
              </w:rPr>
              <w:t>proved by ethics available as S1</w:t>
            </w:r>
            <w:r>
              <w:rPr>
                <w:rFonts w:eastAsia="Times New Roman" w:cs="Arial"/>
                <w:sz w:val="19"/>
                <w:szCs w:val="19"/>
              </w:rPr>
              <w:t xml:space="preserve"> Text.</w:t>
            </w:r>
          </w:p>
        </w:tc>
      </w:tr>
      <w:tr w:rsidR="003E2FD6" w:rsidRPr="009A5E9F" w:rsidTr="003E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F30537" w:rsidRPr="009A5E9F" w:rsidRDefault="00F30537" w:rsidP="00F30537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18" w:type="pct"/>
            <w:hideMark/>
          </w:tcPr>
          <w:p w:rsidR="00F30537" w:rsidRPr="009A5E9F" w:rsidRDefault="00F30537" w:rsidP="00F3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2001" w:type="pct"/>
            <w:hideMark/>
          </w:tcPr>
          <w:p w:rsidR="00F30537" w:rsidRPr="009A5E9F" w:rsidRDefault="00F30537" w:rsidP="00320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  <w:r w:rsidR="003207AF">
              <w:rPr>
                <w:rFonts w:eastAsia="Times New Roman" w:cs="Arial"/>
                <w:sz w:val="19"/>
                <w:szCs w:val="19"/>
              </w:rPr>
              <w:t xml:space="preserve">    </w:t>
            </w: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817" w:type="pct"/>
          </w:tcPr>
          <w:p w:rsidR="00F30537" w:rsidRPr="00457326" w:rsidRDefault="00F30537" w:rsidP="00F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Included in PLoS Med online funding declaration submission</w:t>
            </w:r>
          </w:p>
        </w:tc>
      </w:tr>
    </w:tbl>
    <w:p w:rsidR="003E2FD6" w:rsidRDefault="003E2FD6" w:rsidP="004D5A22">
      <w:pPr>
        <w:rPr>
          <w:rFonts w:ascii="Arial" w:hAnsi="Arial" w:cs="Arial"/>
          <w:b/>
          <w:bCs/>
          <w:color w:val="292526"/>
        </w:rPr>
      </w:pPr>
    </w:p>
    <w:p w:rsidR="006B000D" w:rsidRDefault="006B000D" w:rsidP="004D5A22">
      <w:pPr>
        <w:rPr>
          <w:rFonts w:ascii="Arial" w:hAnsi="Arial" w:cs="Arial"/>
          <w:b/>
          <w:bCs/>
          <w:color w:val="292526"/>
        </w:rPr>
      </w:pPr>
    </w:p>
    <w:p w:rsidR="006B000D" w:rsidRDefault="006B000D" w:rsidP="004D5A22">
      <w:pPr>
        <w:rPr>
          <w:rFonts w:ascii="Arial" w:hAnsi="Arial" w:cs="Arial"/>
          <w:b/>
          <w:bCs/>
          <w:color w:val="292526"/>
        </w:rPr>
      </w:pPr>
    </w:p>
    <w:p w:rsidR="00801AB5" w:rsidRDefault="00801AB5" w:rsidP="004D5A22">
      <w:pPr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lastRenderedPageBreak/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 xml:space="preserve">CONSORT </w:t>
      </w:r>
      <w:r w:rsidR="004D5A22">
        <w:rPr>
          <w:rFonts w:ascii="Arial" w:hAnsi="Arial" w:cs="Arial"/>
          <w:b/>
          <w:bCs/>
          <w:color w:val="292526"/>
        </w:rPr>
        <w:t xml:space="preserve">checklist </w:t>
      </w:r>
      <w:r>
        <w:rPr>
          <w:rFonts w:ascii="Arial" w:hAnsi="Arial" w:cs="Arial"/>
          <w:b/>
          <w:bCs/>
          <w:color w:val="292526"/>
        </w:rPr>
        <w:t>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4D5A22">
        <w:rPr>
          <w:rFonts w:ascii="Arial" w:hAnsi="Arial" w:cs="Arial"/>
          <w:b/>
          <w:bCs/>
          <w:color w:val="292526"/>
        </w:rPr>
        <w:t xml:space="preserve"> </w:t>
      </w: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655"/>
        <w:gridCol w:w="3290"/>
      </w:tblGrid>
      <w:tr w:rsidR="00C35FE2" w:rsidRPr="00C35FE2" w:rsidTr="00FD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C35FE2">
            <w:pPr>
              <w:rPr>
                <w:rFonts w:cstheme="minorHAnsi"/>
                <w:sz w:val="19"/>
                <w:szCs w:val="19"/>
              </w:rPr>
            </w:pPr>
            <w:r w:rsidRPr="00C35FE2">
              <w:rPr>
                <w:rFonts w:cstheme="minorHAnsi"/>
                <w:sz w:val="19"/>
                <w:szCs w:val="19"/>
              </w:rPr>
              <w:t>Included in mai</w:t>
            </w:r>
            <w:r>
              <w:rPr>
                <w:rFonts w:cstheme="minorHAnsi"/>
                <w:sz w:val="19"/>
                <w:szCs w:val="19"/>
              </w:rPr>
              <w:t xml:space="preserve">n trial outcomes paper </w:t>
            </w:r>
            <w:r w:rsidRPr="00C35FE2">
              <w:rPr>
                <w:rFonts w:cstheme="minorHAnsi"/>
                <w:bCs w:val="0"/>
                <w:sz w:val="19"/>
                <w:szCs w:val="19"/>
              </w:rPr>
              <w:t xml:space="preserve">abstract </w:t>
            </w:r>
            <w:r w:rsidRPr="00C35FE2">
              <w:rPr>
                <w:rFonts w:eastAsia="Times New Roman" w:cstheme="minorHAnsi"/>
                <w:sz w:val="19"/>
                <w:szCs w:val="19"/>
              </w:rPr>
              <w:t>(S1 Text)</w:t>
            </w:r>
            <w:r w:rsidRPr="00C35FE2">
              <w:rPr>
                <w:rFonts w:eastAsia="Times New Roman" w:cstheme="minorHAnsi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C35FE2">
              <w:rPr>
                <w:rFonts w:eastAsia="Times New Roman" w:cstheme="minorHAnsi"/>
                <w:sz w:val="19"/>
                <w:szCs w:val="19"/>
              </w:rPr>
              <w:instrText xml:space="preserve"> ADDIN EN.CITE </w:instrText>
            </w:r>
            <w:r w:rsidRPr="00C35FE2">
              <w:rPr>
                <w:rFonts w:eastAsia="Times New Roman" w:cstheme="minorHAnsi"/>
                <w:sz w:val="19"/>
                <w:szCs w:val="19"/>
              </w:rPr>
              <w:fldChar w:fldCharType="begin">
                <w:fldData xml:space="preserve">PEVuZE5vdGU+PENpdGU+PEF1dGhvcj5IYXJyaXM8L0F1dGhvcj48WWVhcj4yMDE3PC9ZZWFyPjxS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</w:fldData>
              </w:fldChar>
            </w:r>
            <w:r w:rsidRPr="00C35FE2">
              <w:rPr>
                <w:rFonts w:eastAsia="Times New Roman" w:cstheme="minorHAnsi"/>
                <w:sz w:val="19"/>
                <w:szCs w:val="19"/>
              </w:rPr>
              <w:instrText xml:space="preserve"> ADDIN EN.CITE.DATA </w:instrText>
            </w:r>
            <w:r w:rsidRPr="00C35FE2">
              <w:rPr>
                <w:rFonts w:eastAsia="Times New Roman" w:cstheme="minorHAnsi"/>
                <w:sz w:val="19"/>
                <w:szCs w:val="19"/>
              </w:rPr>
            </w:r>
            <w:r w:rsidRPr="00C35FE2">
              <w:rPr>
                <w:rFonts w:eastAsia="Times New Roman" w:cstheme="minorHAnsi"/>
                <w:sz w:val="19"/>
                <w:szCs w:val="19"/>
              </w:rPr>
              <w:fldChar w:fldCharType="end"/>
            </w:r>
            <w:r w:rsidRPr="00C35FE2">
              <w:rPr>
                <w:rFonts w:eastAsia="Times New Roman" w:cstheme="minorHAnsi"/>
                <w:sz w:val="19"/>
                <w:szCs w:val="19"/>
              </w:rPr>
            </w:r>
            <w:r w:rsidRPr="00C35FE2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C35FE2">
              <w:rPr>
                <w:rFonts w:eastAsia="Times New Roman" w:cstheme="minorHAnsi"/>
                <w:noProof/>
                <w:sz w:val="19"/>
                <w:szCs w:val="19"/>
              </w:rPr>
              <w:t>[1]</w:t>
            </w:r>
            <w:r w:rsidRPr="00C35FE2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  <w:r w:rsidR="003207AF">
              <w:rPr>
                <w:rFonts w:cstheme="minorHAnsi"/>
                <w:sz w:val="19"/>
                <w:szCs w:val="19"/>
              </w:rPr>
              <w:t xml:space="preserve">.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  <w:r w:rsidR="003207AF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801AB5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  <w:r w:rsidR="003207AF">
              <w:rPr>
                <w:rFonts w:cstheme="minorHAnsi"/>
                <w:sz w:val="19"/>
                <w:szCs w:val="19"/>
              </w:rPr>
              <w:t xml:space="preserve">.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  <w:r w:rsidR="003207AF">
              <w:rPr>
                <w:rFonts w:cstheme="minorHAnsi"/>
                <w:sz w:val="19"/>
                <w:szCs w:val="19"/>
              </w:rPr>
              <w:t xml:space="preserve">.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801AB5" w:rsidP="00D709B1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320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  <w:r w:rsidR="003207AF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05751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207A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  <w:r w:rsidR="003207AF">
              <w:rPr>
                <w:rFonts w:cstheme="minorHAnsi"/>
                <w:sz w:val="19"/>
                <w:szCs w:val="19"/>
              </w:rPr>
              <w:t xml:space="preserve">.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057516" w:rsidRPr="00C35FE2" w:rsidRDefault="00C35FE2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801AB5" w:rsidRDefault="00801AB5" w:rsidP="00D709B1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  <w:p w:rsidR="00F24E06" w:rsidRDefault="00F44726" w:rsidP="00F24E06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</w:t>
            </w:r>
            <w:r w:rsidR="00F24E06">
              <w:rPr>
                <w:rFonts w:cstheme="minorHAnsi"/>
                <w:sz w:val="19"/>
                <w:szCs w:val="19"/>
              </w:rPr>
              <w:t xml:space="preserve">O, this was not a primary or secondary </w:t>
            </w:r>
          </w:p>
          <w:p w:rsidR="00057516" w:rsidRPr="00367A07" w:rsidRDefault="00F24E06" w:rsidP="00F24E06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outcome, but they are reported in paper.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 xml:space="preserve">NO </w:t>
            </w:r>
          </w:p>
        </w:tc>
      </w:tr>
      <w:tr w:rsidR="00801AB5" w:rsidRPr="00367A07" w:rsidTr="00FD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E2FD6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  <w:r w:rsidR="003E2FD6">
              <w:rPr>
                <w:rFonts w:cstheme="minorHAnsi"/>
                <w:sz w:val="19"/>
                <w:szCs w:val="19"/>
              </w:rPr>
              <w:t xml:space="preserve">.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655" w:type="dxa"/>
            <w:tcMar>
              <w:left w:w="58" w:type="dxa"/>
              <w:right w:w="58" w:type="dxa"/>
            </w:tcMar>
          </w:tcPr>
          <w:p w:rsidR="00057516" w:rsidRPr="00367A07" w:rsidRDefault="00801AB5" w:rsidP="003E2FD6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  <w:r w:rsidR="003E2FD6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D56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D709B1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655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057516" w:rsidRPr="00C35FE2" w:rsidRDefault="00801AB5" w:rsidP="003E2FD6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color w:val="000000" w:themeColor="text1"/>
                <w:sz w:val="19"/>
                <w:szCs w:val="19"/>
              </w:rPr>
              <w:t>Source of funding</w:t>
            </w:r>
            <w:r w:rsidR="003E2FD6" w:rsidRPr="00C35FE2">
              <w:rPr>
                <w:rFonts w:cstheme="minorHAnsi"/>
                <w:b w:val="0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0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C35FE2" w:rsidRDefault="00C35FE2" w:rsidP="00D709B1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C35FE2"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</w:tbl>
    <w:p w:rsidR="00E55699" w:rsidRDefault="00E55699" w:rsidP="003E2FD6">
      <w:pPr>
        <w:pStyle w:val="EndNoteBibliographyTitle"/>
        <w:jc w:val="left"/>
        <w:rPr>
          <w:rFonts w:asciiTheme="minorHAnsi" w:hAnsiTheme="minorHAnsi" w:cstheme="minorHAnsi"/>
          <w:sz w:val="19"/>
          <w:szCs w:val="19"/>
        </w:rPr>
      </w:pPr>
    </w:p>
    <w:p w:rsidR="005F11D0" w:rsidRDefault="001C481A" w:rsidP="000D7867">
      <w:pPr>
        <w:pStyle w:val="EndNoteBibliographyTitle"/>
        <w:jc w:val="left"/>
        <w:rPr>
          <w:b/>
          <w:sz w:val="19"/>
          <w:szCs w:val="19"/>
        </w:rPr>
      </w:pPr>
      <w:r w:rsidRPr="000D7867">
        <w:rPr>
          <w:sz w:val="19"/>
          <w:szCs w:val="19"/>
        </w:rPr>
        <w:fldChar w:fldCharType="begin"/>
      </w:r>
      <w:r w:rsidRPr="000D7867">
        <w:rPr>
          <w:sz w:val="19"/>
          <w:szCs w:val="19"/>
        </w:rPr>
        <w:instrText xml:space="preserve"> ADDIN EN.REFLIST </w:instrText>
      </w:r>
      <w:r w:rsidRPr="000D7867">
        <w:rPr>
          <w:sz w:val="19"/>
          <w:szCs w:val="19"/>
        </w:rPr>
        <w:fldChar w:fldCharType="separate"/>
      </w:r>
      <w:r w:rsidR="000D7867" w:rsidRPr="000D7867">
        <w:rPr>
          <w:b/>
          <w:sz w:val="19"/>
          <w:szCs w:val="19"/>
        </w:rPr>
        <w:t>References:</w:t>
      </w:r>
    </w:p>
    <w:p w:rsidR="000D7867" w:rsidRPr="000D7867" w:rsidRDefault="000D7867" w:rsidP="000D7867">
      <w:pPr>
        <w:pStyle w:val="EndNoteBibliographyTitle"/>
        <w:jc w:val="left"/>
        <w:rPr>
          <w:b/>
          <w:sz w:val="19"/>
          <w:szCs w:val="19"/>
        </w:rPr>
      </w:pPr>
    </w:p>
    <w:p w:rsidR="005F11D0" w:rsidRDefault="000D7867" w:rsidP="005F11D0">
      <w:pPr>
        <w:pStyle w:val="EndNoteBibliograph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="005F11D0" w:rsidRPr="000D7867">
        <w:rPr>
          <w:sz w:val="19"/>
          <w:szCs w:val="19"/>
        </w:rPr>
        <w:t>Harris T, Kerry SM, Limb ES, Victor CR, Iliffe S, Ussher M, et al. Effect of a Primary Care Walking Intervention with and without Nurse Support on Physical Activity Levels in 45- to 75-Year-Olds: The Pedometer And Consultation Evaluation (PACE-UP) Cluster Randomised Clinical Trial. PLoS Med. 2017</w:t>
      </w:r>
      <w:r>
        <w:rPr>
          <w:sz w:val="19"/>
          <w:szCs w:val="19"/>
        </w:rPr>
        <w:t xml:space="preserve">;14(1):e1002210. </w:t>
      </w:r>
    </w:p>
    <w:p w:rsidR="000D7867" w:rsidRPr="000D7867" w:rsidRDefault="000D7867" w:rsidP="005F11D0">
      <w:pPr>
        <w:pStyle w:val="EndNoteBibliography"/>
        <w:spacing w:after="0"/>
        <w:rPr>
          <w:sz w:val="19"/>
          <w:szCs w:val="19"/>
        </w:rPr>
      </w:pPr>
    </w:p>
    <w:p w:rsidR="00801AB5" w:rsidRPr="000D7867" w:rsidRDefault="000D7867" w:rsidP="003E2FD6">
      <w:pPr>
        <w:pStyle w:val="EndNoteBibliography"/>
        <w:rPr>
          <w:rFonts w:asciiTheme="minorHAnsi" w:hAnsiTheme="minorHAnsi" w:cstheme="minorHAnsi"/>
          <w:b/>
          <w:bCs/>
          <w:color w:val="292526"/>
          <w:sz w:val="19"/>
          <w:szCs w:val="19"/>
        </w:rPr>
      </w:pPr>
      <w:r>
        <w:rPr>
          <w:sz w:val="19"/>
          <w:szCs w:val="19"/>
        </w:rPr>
        <w:t xml:space="preserve">2. </w:t>
      </w:r>
      <w:r w:rsidR="005F11D0" w:rsidRPr="000D7867">
        <w:rPr>
          <w:sz w:val="19"/>
          <w:szCs w:val="19"/>
        </w:rPr>
        <w:t>Harris T, Kerry SM, Victor CR, Shah SM, Iliffe S, Ussher M, et al. PACE-UP (Pedometer and consultation evaluation - UP) - a pedometer-based walking intervention with and without practice nurse support in primary care patients aged 45-75 years: study protocol for a randomised controlled trial. Trials. 2013;14:</w:t>
      </w:r>
      <w:r>
        <w:rPr>
          <w:sz w:val="19"/>
          <w:szCs w:val="19"/>
        </w:rPr>
        <w:t xml:space="preserve">418. </w:t>
      </w:r>
      <w:r w:rsidR="001C481A" w:rsidRPr="000D7867">
        <w:rPr>
          <w:rFonts w:asciiTheme="minorHAnsi" w:hAnsiTheme="minorHAnsi" w:cstheme="minorHAnsi"/>
          <w:b/>
          <w:bCs/>
          <w:color w:val="292526"/>
          <w:sz w:val="19"/>
          <w:szCs w:val="19"/>
        </w:rPr>
        <w:fldChar w:fldCharType="end"/>
      </w:r>
    </w:p>
    <w:sectPr w:rsidR="00801AB5" w:rsidRPr="000D7867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A4" w:rsidRDefault="00FD4CA4" w:rsidP="00F600A8">
      <w:pPr>
        <w:spacing w:after="0" w:line="240" w:lineRule="auto"/>
      </w:pPr>
      <w:r>
        <w:separator/>
      </w:r>
    </w:p>
  </w:endnote>
  <w:endnote w:type="continuationSeparator" w:id="0">
    <w:p w:rsidR="00FD4CA4" w:rsidRDefault="00FD4CA4" w:rsidP="00F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A4" w:rsidRDefault="00FD4CA4" w:rsidP="00F600A8">
      <w:pPr>
        <w:spacing w:after="0" w:line="240" w:lineRule="auto"/>
      </w:pPr>
      <w:r>
        <w:separator/>
      </w:r>
    </w:p>
  </w:footnote>
  <w:footnote w:type="continuationSeparator" w:id="0">
    <w:p w:rsidR="00FD4CA4" w:rsidRDefault="00FD4CA4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xzpt9sbfe0e6efwssxrszk09rw0rw25zps&quot;&gt;PACE-Lift&lt;record-ids&gt;&lt;item&gt;1380&lt;/item&gt;&lt;item&gt;3062&lt;/item&gt;&lt;/record-ids&gt;&lt;/item&gt;&lt;/Libraries&gt;"/>
  </w:docVars>
  <w:rsids>
    <w:rsidRoot w:val="00F600A8"/>
    <w:rsid w:val="000017A4"/>
    <w:rsid w:val="000046B4"/>
    <w:rsid w:val="00005601"/>
    <w:rsid w:val="00006545"/>
    <w:rsid w:val="00032CD6"/>
    <w:rsid w:val="00033FF8"/>
    <w:rsid w:val="00034D02"/>
    <w:rsid w:val="00045282"/>
    <w:rsid w:val="0005550B"/>
    <w:rsid w:val="00057516"/>
    <w:rsid w:val="00063E25"/>
    <w:rsid w:val="000829C9"/>
    <w:rsid w:val="000830D6"/>
    <w:rsid w:val="000849CD"/>
    <w:rsid w:val="00091FEB"/>
    <w:rsid w:val="000B796F"/>
    <w:rsid w:val="000D7867"/>
    <w:rsid w:val="000E28DE"/>
    <w:rsid w:val="000F448E"/>
    <w:rsid w:val="00105E0F"/>
    <w:rsid w:val="00111657"/>
    <w:rsid w:val="00124827"/>
    <w:rsid w:val="001536DD"/>
    <w:rsid w:val="00156604"/>
    <w:rsid w:val="001652C0"/>
    <w:rsid w:val="00181240"/>
    <w:rsid w:val="001A31AE"/>
    <w:rsid w:val="001C481A"/>
    <w:rsid w:val="001E01F8"/>
    <w:rsid w:val="001E344D"/>
    <w:rsid w:val="001F5702"/>
    <w:rsid w:val="00203836"/>
    <w:rsid w:val="00264A5A"/>
    <w:rsid w:val="00296F6E"/>
    <w:rsid w:val="002B3E34"/>
    <w:rsid w:val="002D63EC"/>
    <w:rsid w:val="003207AF"/>
    <w:rsid w:val="003251C5"/>
    <w:rsid w:val="00336CFC"/>
    <w:rsid w:val="00374FAD"/>
    <w:rsid w:val="00380147"/>
    <w:rsid w:val="003A7001"/>
    <w:rsid w:val="003B745B"/>
    <w:rsid w:val="003C0223"/>
    <w:rsid w:val="003E2FD6"/>
    <w:rsid w:val="00414844"/>
    <w:rsid w:val="004314F9"/>
    <w:rsid w:val="004320F7"/>
    <w:rsid w:val="00457326"/>
    <w:rsid w:val="004C1E67"/>
    <w:rsid w:val="004D5A22"/>
    <w:rsid w:val="00513C44"/>
    <w:rsid w:val="00530527"/>
    <w:rsid w:val="00543E3D"/>
    <w:rsid w:val="00556581"/>
    <w:rsid w:val="00582E1C"/>
    <w:rsid w:val="005849F6"/>
    <w:rsid w:val="005922D2"/>
    <w:rsid w:val="00596474"/>
    <w:rsid w:val="005C0B50"/>
    <w:rsid w:val="005F11D0"/>
    <w:rsid w:val="00603557"/>
    <w:rsid w:val="006379D7"/>
    <w:rsid w:val="00644B09"/>
    <w:rsid w:val="006B000D"/>
    <w:rsid w:val="006D7B5A"/>
    <w:rsid w:val="006E59B7"/>
    <w:rsid w:val="00704927"/>
    <w:rsid w:val="0070696F"/>
    <w:rsid w:val="0071429B"/>
    <w:rsid w:val="0073795C"/>
    <w:rsid w:val="00737CE2"/>
    <w:rsid w:val="00785453"/>
    <w:rsid w:val="007920D7"/>
    <w:rsid w:val="007B6CDF"/>
    <w:rsid w:val="007C1005"/>
    <w:rsid w:val="007E0514"/>
    <w:rsid w:val="00801AB5"/>
    <w:rsid w:val="00844473"/>
    <w:rsid w:val="00844A6C"/>
    <w:rsid w:val="00856310"/>
    <w:rsid w:val="008C739D"/>
    <w:rsid w:val="008E331F"/>
    <w:rsid w:val="008F22DD"/>
    <w:rsid w:val="009058E6"/>
    <w:rsid w:val="009112A2"/>
    <w:rsid w:val="00936DEC"/>
    <w:rsid w:val="00975968"/>
    <w:rsid w:val="00982291"/>
    <w:rsid w:val="009A0910"/>
    <w:rsid w:val="009C726C"/>
    <w:rsid w:val="009F1E1A"/>
    <w:rsid w:val="00A176D1"/>
    <w:rsid w:val="00A32917"/>
    <w:rsid w:val="00A46F85"/>
    <w:rsid w:val="00A740FD"/>
    <w:rsid w:val="00A86249"/>
    <w:rsid w:val="00A866AD"/>
    <w:rsid w:val="00AB3A60"/>
    <w:rsid w:val="00AB7577"/>
    <w:rsid w:val="00AC5B17"/>
    <w:rsid w:val="00AF31AA"/>
    <w:rsid w:val="00B26428"/>
    <w:rsid w:val="00B27712"/>
    <w:rsid w:val="00B44CAE"/>
    <w:rsid w:val="00B66F52"/>
    <w:rsid w:val="00B8430B"/>
    <w:rsid w:val="00B90339"/>
    <w:rsid w:val="00BF43EB"/>
    <w:rsid w:val="00C34532"/>
    <w:rsid w:val="00C35FE2"/>
    <w:rsid w:val="00C5422E"/>
    <w:rsid w:val="00CA19D9"/>
    <w:rsid w:val="00CA5763"/>
    <w:rsid w:val="00CB0BCE"/>
    <w:rsid w:val="00CB7EFB"/>
    <w:rsid w:val="00CC6DBB"/>
    <w:rsid w:val="00CF2568"/>
    <w:rsid w:val="00CF4AB4"/>
    <w:rsid w:val="00D31619"/>
    <w:rsid w:val="00D31A1E"/>
    <w:rsid w:val="00D33F26"/>
    <w:rsid w:val="00D5205A"/>
    <w:rsid w:val="00D709B1"/>
    <w:rsid w:val="00D836ED"/>
    <w:rsid w:val="00DD586B"/>
    <w:rsid w:val="00DE04D2"/>
    <w:rsid w:val="00DE0C7F"/>
    <w:rsid w:val="00DF0144"/>
    <w:rsid w:val="00DF08D6"/>
    <w:rsid w:val="00E06E36"/>
    <w:rsid w:val="00E53610"/>
    <w:rsid w:val="00E55699"/>
    <w:rsid w:val="00E5741A"/>
    <w:rsid w:val="00E664A2"/>
    <w:rsid w:val="00E879C1"/>
    <w:rsid w:val="00EA579C"/>
    <w:rsid w:val="00EC6D91"/>
    <w:rsid w:val="00EE707C"/>
    <w:rsid w:val="00F0232F"/>
    <w:rsid w:val="00F04322"/>
    <w:rsid w:val="00F0617B"/>
    <w:rsid w:val="00F24E06"/>
    <w:rsid w:val="00F30537"/>
    <w:rsid w:val="00F44726"/>
    <w:rsid w:val="00F600A8"/>
    <w:rsid w:val="00F63218"/>
    <w:rsid w:val="00F95361"/>
    <w:rsid w:val="00FA53A6"/>
    <w:rsid w:val="00FA79E1"/>
    <w:rsid w:val="00FD4CA4"/>
    <w:rsid w:val="00FD5670"/>
    <w:rsid w:val="00FF168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56A0"/>
  <w15:docId w15:val="{244DA91D-B408-4EE8-8F05-C2EAC10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C481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481A"/>
    <w:rPr>
      <w:rFonts w:ascii="Calibri" w:eastAsiaTheme="minorEastAsia" w:hAnsi="Calibri" w:cs="Calibri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1C481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481A"/>
    <w:rPr>
      <w:rFonts w:ascii="Calibri" w:eastAsiaTheme="minorEastAsia" w:hAnsi="Calibri" w:cs="Calibri"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up.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FB09-0A45-4252-A5A6-92280207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mkcampbell</dc:creator>
  <cp:lastModifiedBy>Tess's New HP</cp:lastModifiedBy>
  <cp:revision>4</cp:revision>
  <cp:lastPrinted>2016-02-07T10:28:00Z</cp:lastPrinted>
  <dcterms:created xsi:type="dcterms:W3CDTF">2018-01-27T15:30:00Z</dcterms:created>
  <dcterms:modified xsi:type="dcterms:W3CDTF">2018-01-27T15:37:00Z</dcterms:modified>
</cp:coreProperties>
</file>